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67F0E" w14:textId="77777777" w:rsidR="004530AE" w:rsidRDefault="004530AE" w:rsidP="004530AE">
      <w:pPr>
        <w:rPr>
          <w:sz w:val="2"/>
          <w:szCs w:val="2"/>
        </w:rPr>
      </w:pPr>
    </w:p>
    <w:p w14:paraId="247F3B1D" w14:textId="77777777" w:rsidR="004530AE" w:rsidRDefault="004530AE" w:rsidP="004530AE">
      <w:pPr>
        <w:rPr>
          <w:sz w:val="2"/>
          <w:szCs w:val="2"/>
        </w:rPr>
      </w:pPr>
    </w:p>
    <w:p w14:paraId="147AC841" w14:textId="77777777" w:rsidR="004530AE" w:rsidRDefault="004530AE" w:rsidP="004530AE">
      <w:pPr>
        <w:rPr>
          <w:sz w:val="2"/>
          <w:szCs w:val="2"/>
        </w:rPr>
      </w:pPr>
    </w:p>
    <w:p w14:paraId="3B81DCB5" w14:textId="77777777" w:rsidR="004530AE" w:rsidRDefault="004530AE" w:rsidP="004530AE">
      <w:pPr>
        <w:rPr>
          <w:sz w:val="2"/>
          <w:szCs w:val="2"/>
        </w:rPr>
      </w:pPr>
    </w:p>
    <w:p w14:paraId="20EA4D75" w14:textId="77777777" w:rsidR="004530AE" w:rsidRDefault="004530AE" w:rsidP="004530AE">
      <w:pPr>
        <w:rPr>
          <w:sz w:val="2"/>
          <w:szCs w:val="2"/>
        </w:rPr>
      </w:pPr>
    </w:p>
    <w:p w14:paraId="3ACD2FAE" w14:textId="77777777" w:rsidR="004530AE" w:rsidRDefault="004530AE" w:rsidP="004530AE">
      <w:pPr>
        <w:rPr>
          <w:sz w:val="2"/>
          <w:szCs w:val="2"/>
        </w:rPr>
      </w:pPr>
    </w:p>
    <w:p w14:paraId="75DA93A7" w14:textId="77777777" w:rsidR="004530AE" w:rsidRDefault="004530AE" w:rsidP="004530AE">
      <w:pPr>
        <w:rPr>
          <w:sz w:val="2"/>
          <w:szCs w:val="2"/>
        </w:rPr>
      </w:pPr>
    </w:p>
    <w:p w14:paraId="2F186C01" w14:textId="77777777" w:rsidR="004530AE" w:rsidRDefault="004530AE" w:rsidP="004530AE">
      <w:pPr>
        <w:rPr>
          <w:sz w:val="2"/>
          <w:szCs w:val="2"/>
        </w:rPr>
      </w:pPr>
    </w:p>
    <w:p w14:paraId="70AE1FF8" w14:textId="77777777" w:rsidR="004530AE" w:rsidRDefault="004530AE" w:rsidP="004530AE">
      <w:pPr>
        <w:rPr>
          <w:sz w:val="2"/>
          <w:szCs w:val="2"/>
        </w:rPr>
      </w:pPr>
    </w:p>
    <w:p w14:paraId="11E253EB" w14:textId="77777777" w:rsidR="004530AE" w:rsidRDefault="004530AE" w:rsidP="004530AE">
      <w:pPr>
        <w:rPr>
          <w:sz w:val="2"/>
          <w:szCs w:val="2"/>
        </w:rPr>
      </w:pPr>
    </w:p>
    <w:p w14:paraId="08EA9969" w14:textId="43D4EDE0" w:rsidR="000B7076" w:rsidRDefault="00D83E44">
      <w:pPr>
        <w:rPr>
          <w:rFonts w:ascii="Aptos" w:hAnsi="Aptos"/>
        </w:rPr>
      </w:pPr>
      <w:r w:rsidRPr="00F2136B">
        <w:rPr>
          <w:rFonts w:ascii="Aptos" w:hAnsi="Aptos"/>
          <w:b/>
          <w:bCs/>
          <w:highlight w:val="yellow"/>
        </w:rPr>
        <w:t>Draft for review</w:t>
      </w:r>
      <w:r w:rsidRPr="00BB2F77">
        <w:rPr>
          <w:rFonts w:ascii="Aptos" w:hAnsi="Aptos"/>
          <w:b/>
          <w:bCs/>
        </w:rPr>
        <w:t xml:space="preserve"> </w:t>
      </w:r>
    </w:p>
    <w:p w14:paraId="7978BAC8" w14:textId="09C91F43" w:rsidR="00D83E44" w:rsidRPr="00BB2F77" w:rsidRDefault="00D83E44" w:rsidP="005651A4">
      <w:pPr>
        <w:pStyle w:val="Style1"/>
        <w:rPr>
          <w:lang w:eastAsia="en-GB"/>
        </w:rPr>
      </w:pPr>
      <w:r w:rsidRPr="00BB2F77">
        <w:t xml:space="preserve">1. About the </w:t>
      </w:r>
      <w:r w:rsidR="004563F8" w:rsidRPr="00BB2F77">
        <w:t>Rapid Biomanufacturing Collaboration Fund</w:t>
      </w:r>
    </w:p>
    <w:p w14:paraId="680733D7" w14:textId="1B43B35D" w:rsidR="00D83E44" w:rsidRDefault="00892E61">
      <w:pPr>
        <w:rPr>
          <w:rFonts w:ascii="Aptos" w:hAnsi="Aptos"/>
        </w:rPr>
      </w:pPr>
      <w:r>
        <w:rPr>
          <w:rFonts w:ascii="Aptos" w:hAnsi="Aptos"/>
        </w:rPr>
        <w:t>T</w:t>
      </w:r>
      <w:r w:rsidRPr="00D23DD9">
        <w:rPr>
          <w:rFonts w:ascii="Aptos" w:hAnsi="Aptos"/>
        </w:rPr>
        <w:t>he Industrial Biotechnology Innovation Catalyst (IBIC)</w:t>
      </w:r>
      <w:r>
        <w:rPr>
          <w:rFonts w:ascii="Aptos" w:hAnsi="Aptos"/>
        </w:rPr>
        <w:t xml:space="preserve"> </w:t>
      </w:r>
      <w:r w:rsidR="00D83E44" w:rsidRPr="00BB2F77">
        <w:rPr>
          <w:rFonts w:ascii="Aptos" w:hAnsi="Aptos"/>
        </w:rPr>
        <w:t>invites proposals for short, academic-led, industry-informed</w:t>
      </w:r>
      <w:r w:rsidR="00D52889">
        <w:rPr>
          <w:rFonts w:ascii="Aptos" w:hAnsi="Aptos"/>
        </w:rPr>
        <w:t>,</w:t>
      </w:r>
      <w:r w:rsidR="00D83E44" w:rsidRPr="00BB2F77">
        <w:rPr>
          <w:rFonts w:ascii="Aptos" w:hAnsi="Aptos"/>
        </w:rPr>
        <w:t xml:space="preserve"> collaborati</w:t>
      </w:r>
      <w:r w:rsidR="00D52889">
        <w:rPr>
          <w:rFonts w:ascii="Aptos" w:hAnsi="Aptos"/>
        </w:rPr>
        <w:t xml:space="preserve">ve </w:t>
      </w:r>
      <w:r w:rsidR="00D079E5">
        <w:rPr>
          <w:rFonts w:ascii="Aptos" w:hAnsi="Aptos"/>
        </w:rPr>
        <w:t xml:space="preserve">proof of concept </w:t>
      </w:r>
      <w:r w:rsidR="00D52889">
        <w:rPr>
          <w:rFonts w:ascii="Aptos" w:hAnsi="Aptos"/>
        </w:rPr>
        <w:t>projects</w:t>
      </w:r>
      <w:r w:rsidR="00D83E44" w:rsidRPr="00BB2F77">
        <w:rPr>
          <w:rFonts w:ascii="Aptos" w:hAnsi="Aptos"/>
        </w:rPr>
        <w:t xml:space="preserve"> that demonstrate how biomanufacturing can address defined technical challenges across advanced manufacturing. The </w:t>
      </w:r>
      <w:r w:rsidR="00D83E44" w:rsidRPr="00242D35">
        <w:rPr>
          <w:rFonts w:ascii="Aptos" w:hAnsi="Aptos"/>
          <w:i/>
          <w:iCs/>
        </w:rPr>
        <w:t>Rapid Biomanufacturing Collaboration Fund</w:t>
      </w:r>
      <w:r w:rsidR="00D83E44" w:rsidRPr="00BB2F77">
        <w:rPr>
          <w:rFonts w:ascii="Aptos" w:hAnsi="Aptos"/>
        </w:rPr>
        <w:t xml:space="preserve"> will support proof-of-concept and feasibility projects capable of starting quickly and delivering useful technical or commercial evidence within two to three months. The aim is to strengthen academic–industry partnerships</w:t>
      </w:r>
      <w:r w:rsidR="00CA1963">
        <w:rPr>
          <w:rFonts w:ascii="Aptos" w:hAnsi="Aptos"/>
        </w:rPr>
        <w:t xml:space="preserve"> and the wider biomanufacturing community</w:t>
      </w:r>
      <w:r w:rsidR="00D83E44" w:rsidRPr="00BB2F77">
        <w:rPr>
          <w:rFonts w:ascii="Aptos" w:hAnsi="Aptos"/>
        </w:rPr>
        <w:t>, demonstrate industrial relevance and create a pipeline for follow-on collaboration, investment and impact.</w:t>
      </w:r>
      <w:r w:rsidR="00745523">
        <w:rPr>
          <w:rFonts w:ascii="Aptos" w:hAnsi="Aptos"/>
        </w:rPr>
        <w:t xml:space="preserve"> </w:t>
      </w:r>
      <w:r w:rsidR="00745523" w:rsidRPr="00CA1963">
        <w:rPr>
          <w:rFonts w:ascii="Aptos" w:hAnsi="Aptos"/>
        </w:rPr>
        <w:t>This will provide a stronger evidence base for future investment, business cases and sector strategy while demonstrating the difference biomanufacturing can make to UK competitiveness and growth.</w:t>
      </w:r>
    </w:p>
    <w:p w14:paraId="6FA1A2E4" w14:textId="77777777" w:rsidR="00D83E44" w:rsidRPr="00BB2F77" w:rsidRDefault="00D83E44" w:rsidP="005651A4">
      <w:pPr>
        <w:pStyle w:val="Style1"/>
        <w:rPr>
          <w:lang w:eastAsia="en-GB"/>
        </w:rPr>
      </w:pPr>
      <w:r w:rsidRPr="00BB2F77">
        <w:t>2. Funding available and project duration</w:t>
      </w:r>
    </w:p>
    <w:p w14:paraId="2EDCD468" w14:textId="326277D0" w:rsidR="00D83E44" w:rsidRPr="00BB2F77" w:rsidRDefault="0091061B" w:rsidP="00D83E44">
      <w:pPr>
        <w:pStyle w:val="ListParagraph"/>
        <w:numPr>
          <w:ilvl w:val="0"/>
          <w:numId w:val="8"/>
        </w:numPr>
        <w:rPr>
          <w:rFonts w:ascii="Aptos" w:hAnsi="Aptos"/>
        </w:rPr>
      </w:pPr>
      <w:r>
        <w:rPr>
          <w:rFonts w:ascii="Aptos" w:hAnsi="Aptos"/>
          <w:b/>
          <w:bCs/>
        </w:rPr>
        <w:t>Total funding for this call</w:t>
      </w:r>
      <w:r w:rsidR="00D83E44" w:rsidRPr="00BB2F77">
        <w:rPr>
          <w:rFonts w:ascii="Aptos" w:hAnsi="Aptos"/>
          <w:b/>
          <w:bCs/>
        </w:rPr>
        <w:t>:</w:t>
      </w:r>
      <w:r w:rsidR="00D83E44" w:rsidRPr="00BB2F77">
        <w:rPr>
          <w:rFonts w:ascii="Aptos" w:hAnsi="Aptos"/>
        </w:rPr>
        <w:t xml:space="preserve"> £285,000.</w:t>
      </w:r>
    </w:p>
    <w:p w14:paraId="68CD5E43" w14:textId="77777777" w:rsidR="00D83E44" w:rsidRPr="00BB2F77" w:rsidRDefault="00D83E44" w:rsidP="00D83E44">
      <w:pPr>
        <w:pStyle w:val="ListParagraph"/>
        <w:numPr>
          <w:ilvl w:val="0"/>
          <w:numId w:val="8"/>
        </w:numPr>
        <w:rPr>
          <w:rFonts w:ascii="Aptos" w:hAnsi="Aptos"/>
        </w:rPr>
      </w:pPr>
      <w:r w:rsidRPr="00BB2F77">
        <w:rPr>
          <w:rFonts w:ascii="Aptos" w:hAnsi="Aptos"/>
          <w:b/>
          <w:bCs/>
        </w:rPr>
        <w:t>Indicative award size:</w:t>
      </w:r>
      <w:r w:rsidRPr="00BB2F77">
        <w:rPr>
          <w:rFonts w:ascii="Aptos" w:hAnsi="Aptos"/>
        </w:rPr>
        <w:t xml:space="preserve"> £10,000–£20,000 per project.</w:t>
      </w:r>
    </w:p>
    <w:p w14:paraId="29A6314B" w14:textId="24F357CB" w:rsidR="00D83E44" w:rsidRPr="00BB2F77" w:rsidRDefault="00D83E44" w:rsidP="00D83E44">
      <w:pPr>
        <w:pStyle w:val="ListParagraph"/>
        <w:numPr>
          <w:ilvl w:val="0"/>
          <w:numId w:val="8"/>
        </w:numPr>
        <w:rPr>
          <w:rFonts w:ascii="Aptos" w:hAnsi="Aptos"/>
        </w:rPr>
      </w:pPr>
      <w:r w:rsidRPr="00BB2F77">
        <w:rPr>
          <w:rFonts w:ascii="Aptos" w:hAnsi="Aptos"/>
          <w:b/>
          <w:bCs/>
        </w:rPr>
        <w:t>Number of awards:</w:t>
      </w:r>
      <w:r w:rsidRPr="00BB2F77">
        <w:rPr>
          <w:rFonts w:ascii="Aptos" w:hAnsi="Aptos"/>
        </w:rPr>
        <w:t xml:space="preserve"> up to 15 within the overall £285,000 allocation</w:t>
      </w:r>
      <w:r w:rsidR="00926C1B">
        <w:rPr>
          <w:rFonts w:ascii="Aptos" w:hAnsi="Aptos"/>
        </w:rPr>
        <w:t>,</w:t>
      </w:r>
      <w:r w:rsidRPr="00BB2F77">
        <w:rPr>
          <w:rFonts w:ascii="Aptos" w:hAnsi="Aptos"/>
        </w:rPr>
        <w:t xml:space="preserve"> the final number and award values will depend on the selected portfolio.</w:t>
      </w:r>
    </w:p>
    <w:p w14:paraId="67BDD4DF" w14:textId="26EAC2F1" w:rsidR="00D83E44" w:rsidRPr="00BB2F77" w:rsidRDefault="00D83E44" w:rsidP="00D83E44">
      <w:pPr>
        <w:pStyle w:val="ListParagraph"/>
        <w:numPr>
          <w:ilvl w:val="0"/>
          <w:numId w:val="8"/>
        </w:numPr>
        <w:rPr>
          <w:rFonts w:ascii="Aptos" w:hAnsi="Aptos"/>
        </w:rPr>
      </w:pPr>
      <w:r w:rsidRPr="00BB2F77">
        <w:rPr>
          <w:rFonts w:ascii="Aptos" w:hAnsi="Aptos"/>
          <w:b/>
          <w:bCs/>
        </w:rPr>
        <w:t>Delivery period:</w:t>
      </w:r>
      <w:r w:rsidRPr="00BB2F77">
        <w:rPr>
          <w:rFonts w:ascii="Aptos" w:hAnsi="Aptos"/>
        </w:rPr>
        <w:t xml:space="preserve"> January–March 2027, </w:t>
      </w:r>
      <w:r w:rsidR="007E0FD8">
        <w:rPr>
          <w:rFonts w:ascii="Aptos" w:hAnsi="Aptos"/>
        </w:rPr>
        <w:t xml:space="preserve">projects may be up to 3 months maximum </w:t>
      </w:r>
      <w:r w:rsidRPr="00BB2F77">
        <w:rPr>
          <w:rFonts w:ascii="Aptos" w:hAnsi="Aptos"/>
        </w:rPr>
        <w:t>with a proposed commencement date of 1 January 2027.</w:t>
      </w:r>
    </w:p>
    <w:p w14:paraId="789C6BEA" w14:textId="77777777" w:rsidR="00D83E44" w:rsidRPr="00BB2F77" w:rsidRDefault="00D83E44" w:rsidP="00D83E44">
      <w:pPr>
        <w:pStyle w:val="ListParagraph"/>
        <w:numPr>
          <w:ilvl w:val="0"/>
          <w:numId w:val="8"/>
        </w:numPr>
        <w:rPr>
          <w:rFonts w:ascii="Aptos" w:hAnsi="Aptos"/>
        </w:rPr>
      </w:pPr>
      <w:r w:rsidRPr="00BB2F77">
        <w:rPr>
          <w:rFonts w:ascii="Aptos" w:hAnsi="Aptos"/>
          <w:b/>
          <w:bCs/>
        </w:rPr>
        <w:t>Completion deadline:</w:t>
      </w:r>
      <w:r w:rsidRPr="00BB2F77">
        <w:rPr>
          <w:rFonts w:ascii="Aptos" w:hAnsi="Aptos"/>
        </w:rPr>
        <w:t xml:space="preserve"> all project activity and expenditure must be completed by 31 March 2027. There is no provision for extensions.</w:t>
      </w:r>
    </w:p>
    <w:p w14:paraId="23E4E858" w14:textId="1A02C10F" w:rsidR="00D83E44" w:rsidRPr="00BB2F77" w:rsidRDefault="00D83E44" w:rsidP="00D83E44">
      <w:pPr>
        <w:pStyle w:val="ListParagraph"/>
        <w:numPr>
          <w:ilvl w:val="0"/>
          <w:numId w:val="8"/>
        </w:numPr>
        <w:rPr>
          <w:rFonts w:ascii="Aptos" w:hAnsi="Aptos"/>
        </w:rPr>
      </w:pPr>
      <w:r w:rsidRPr="00BB2F77">
        <w:rPr>
          <w:rFonts w:ascii="Aptos" w:hAnsi="Aptos"/>
          <w:b/>
          <w:bCs/>
        </w:rPr>
        <w:t>Industry contribution:</w:t>
      </w:r>
      <w:r w:rsidRPr="00BB2F77">
        <w:rPr>
          <w:rFonts w:ascii="Aptos" w:hAnsi="Aptos"/>
        </w:rPr>
        <w:t xml:space="preserve"> meaningful cash and/or in-kind support is expected. No minimum contribution level is specified.</w:t>
      </w:r>
    </w:p>
    <w:p w14:paraId="3435531E" w14:textId="77777777" w:rsidR="00D83E44" w:rsidRPr="00BB2F77" w:rsidRDefault="00D83E44" w:rsidP="005651A4">
      <w:pPr>
        <w:pStyle w:val="Style1"/>
        <w:rPr>
          <w:lang w:eastAsia="en-GB"/>
        </w:rPr>
      </w:pPr>
      <w:r w:rsidRPr="00BB2F77">
        <w:t>3. Scope and priority areas</w:t>
      </w:r>
    </w:p>
    <w:p w14:paraId="09631C22" w14:textId="77777777" w:rsidR="00893CB4" w:rsidRDefault="00D97A4C">
      <w:pPr>
        <w:rPr>
          <w:rFonts w:ascii="Aptos" w:hAnsi="Aptos"/>
        </w:rPr>
      </w:pPr>
      <w:r>
        <w:rPr>
          <w:rFonts w:ascii="Aptos" w:hAnsi="Aptos"/>
        </w:rPr>
        <w:t>The call for proposals</w:t>
      </w:r>
      <w:r w:rsidR="00AB4551">
        <w:rPr>
          <w:rFonts w:ascii="Aptos" w:hAnsi="Aptos"/>
        </w:rPr>
        <w:t xml:space="preserve"> aims</w:t>
      </w:r>
      <w:r>
        <w:rPr>
          <w:rFonts w:ascii="Aptos" w:hAnsi="Aptos"/>
        </w:rPr>
        <w:t xml:space="preserve"> </w:t>
      </w:r>
      <w:r w:rsidR="00D23DD9" w:rsidRPr="00D23DD9">
        <w:rPr>
          <w:rFonts w:ascii="Aptos" w:hAnsi="Aptos"/>
        </w:rPr>
        <w:t>to understand and demonstrate how biomanufacturing can address priority challenges across the UK</w:t>
      </w:r>
      <w:r w:rsidR="00D82692">
        <w:rPr>
          <w:rFonts w:ascii="Aptos" w:hAnsi="Aptos"/>
        </w:rPr>
        <w:t>RI</w:t>
      </w:r>
      <w:r w:rsidR="00D23DD9" w:rsidRPr="00D23DD9">
        <w:rPr>
          <w:rFonts w:ascii="Aptos" w:hAnsi="Aptos"/>
        </w:rPr>
        <w:t xml:space="preserve">’s </w:t>
      </w:r>
      <w:r w:rsidR="00D82692">
        <w:rPr>
          <w:rFonts w:ascii="Aptos" w:hAnsi="Aptos"/>
        </w:rPr>
        <w:t>A</w:t>
      </w:r>
      <w:r w:rsidR="00D23DD9" w:rsidRPr="00D23DD9">
        <w:rPr>
          <w:rFonts w:ascii="Aptos" w:hAnsi="Aptos"/>
        </w:rPr>
        <w:t xml:space="preserve">dvanced </w:t>
      </w:r>
      <w:r w:rsidR="00D82692">
        <w:rPr>
          <w:rFonts w:ascii="Aptos" w:hAnsi="Aptos"/>
        </w:rPr>
        <w:t>M</w:t>
      </w:r>
      <w:r w:rsidR="00D23DD9" w:rsidRPr="00D23DD9">
        <w:rPr>
          <w:rFonts w:ascii="Aptos" w:hAnsi="Aptos"/>
        </w:rPr>
        <w:t>anufacturing</w:t>
      </w:r>
      <w:r w:rsidR="00EE5FB6">
        <w:rPr>
          <w:rFonts w:ascii="Aptos" w:hAnsi="Aptos"/>
        </w:rPr>
        <w:t xml:space="preserve"> Sector Plan</w:t>
      </w:r>
      <w:r w:rsidR="00D23DD9" w:rsidRPr="00D23DD9">
        <w:rPr>
          <w:rFonts w:ascii="Aptos" w:hAnsi="Aptos"/>
        </w:rPr>
        <w:t xml:space="preserve"> frontier indust</w:t>
      </w:r>
      <w:r w:rsidR="00EE5FB6">
        <w:rPr>
          <w:rFonts w:ascii="Aptos" w:hAnsi="Aptos"/>
        </w:rPr>
        <w:t>ries</w:t>
      </w:r>
      <w:r w:rsidR="00653E26">
        <w:rPr>
          <w:rFonts w:ascii="Aptos" w:hAnsi="Aptos"/>
        </w:rPr>
        <w:t xml:space="preserve">: </w:t>
      </w:r>
    </w:p>
    <w:p w14:paraId="4E040FA3" w14:textId="77777777" w:rsidR="007A35DB" w:rsidRDefault="007A35DB">
      <w:pPr>
        <w:rPr>
          <w:rFonts w:ascii="Aptos" w:hAnsi="Aptos"/>
        </w:rPr>
      </w:pPr>
    </w:p>
    <w:p w14:paraId="37B47BC0" w14:textId="77777777" w:rsidR="00893CB4" w:rsidRDefault="00D23DD9" w:rsidP="00893CB4">
      <w:pPr>
        <w:pStyle w:val="ListParagraph"/>
        <w:numPr>
          <w:ilvl w:val="0"/>
          <w:numId w:val="15"/>
        </w:numPr>
        <w:rPr>
          <w:rFonts w:ascii="Aptos" w:hAnsi="Aptos"/>
        </w:rPr>
      </w:pPr>
      <w:r w:rsidRPr="00893CB4">
        <w:rPr>
          <w:rFonts w:ascii="Aptos" w:hAnsi="Aptos"/>
        </w:rPr>
        <w:t>aerospace</w:t>
      </w:r>
    </w:p>
    <w:p w14:paraId="6BC4B4AF" w14:textId="77777777" w:rsidR="00893CB4" w:rsidRDefault="00893CB4" w:rsidP="00893CB4">
      <w:pPr>
        <w:pStyle w:val="ListParagraph"/>
        <w:numPr>
          <w:ilvl w:val="0"/>
          <w:numId w:val="15"/>
        </w:numPr>
        <w:rPr>
          <w:rFonts w:ascii="Aptos" w:hAnsi="Aptos"/>
        </w:rPr>
      </w:pPr>
      <w:r w:rsidRPr="00893CB4">
        <w:rPr>
          <w:rFonts w:ascii="Aptos" w:hAnsi="Aptos"/>
        </w:rPr>
        <w:t>advanced materials</w:t>
      </w:r>
    </w:p>
    <w:p w14:paraId="6D218DDE" w14:textId="77777777" w:rsidR="00893CB4" w:rsidRDefault="00893CB4" w:rsidP="00893CB4">
      <w:pPr>
        <w:pStyle w:val="ListParagraph"/>
        <w:numPr>
          <w:ilvl w:val="0"/>
          <w:numId w:val="15"/>
        </w:numPr>
        <w:rPr>
          <w:rFonts w:ascii="Aptos" w:hAnsi="Aptos"/>
        </w:rPr>
      </w:pPr>
      <w:proofErr w:type="spellStart"/>
      <w:r w:rsidRPr="00893CB4">
        <w:rPr>
          <w:rFonts w:ascii="Aptos" w:hAnsi="Aptos"/>
        </w:rPr>
        <w:t>agri</w:t>
      </w:r>
      <w:proofErr w:type="spellEnd"/>
      <w:r w:rsidRPr="00893CB4">
        <w:rPr>
          <w:rFonts w:ascii="Aptos" w:hAnsi="Aptos"/>
        </w:rPr>
        <w:t>-tech</w:t>
      </w:r>
    </w:p>
    <w:p w14:paraId="1B9BA869" w14:textId="77777777" w:rsidR="00893CB4" w:rsidRDefault="00893CB4" w:rsidP="00893CB4">
      <w:pPr>
        <w:pStyle w:val="ListParagraph"/>
        <w:numPr>
          <w:ilvl w:val="0"/>
          <w:numId w:val="15"/>
        </w:numPr>
        <w:rPr>
          <w:rFonts w:ascii="Aptos" w:hAnsi="Aptos"/>
        </w:rPr>
      </w:pPr>
      <w:r w:rsidRPr="00893CB4">
        <w:rPr>
          <w:rFonts w:ascii="Aptos" w:hAnsi="Aptos"/>
        </w:rPr>
        <w:t>automotive</w:t>
      </w:r>
    </w:p>
    <w:p w14:paraId="5AE722A2" w14:textId="5B8F1814" w:rsidR="00893CB4" w:rsidRDefault="00893CB4" w:rsidP="00893CB4">
      <w:pPr>
        <w:pStyle w:val="ListParagraph"/>
        <w:numPr>
          <w:ilvl w:val="0"/>
          <w:numId w:val="15"/>
        </w:numPr>
        <w:rPr>
          <w:rFonts w:ascii="Aptos" w:hAnsi="Aptos"/>
        </w:rPr>
      </w:pPr>
      <w:r w:rsidRPr="00893CB4">
        <w:rPr>
          <w:rFonts w:ascii="Aptos" w:hAnsi="Aptos"/>
        </w:rPr>
        <w:t>batteries</w:t>
      </w:r>
      <w:r>
        <w:rPr>
          <w:rFonts w:ascii="Aptos" w:hAnsi="Aptos"/>
        </w:rPr>
        <w:t xml:space="preserve"> </w:t>
      </w:r>
    </w:p>
    <w:p w14:paraId="0ADD29CD" w14:textId="1ECA0E12" w:rsidR="00CB1DD3" w:rsidRPr="00893CB4" w:rsidRDefault="00D23DD9" w:rsidP="00893CB4">
      <w:pPr>
        <w:pStyle w:val="ListParagraph"/>
        <w:numPr>
          <w:ilvl w:val="0"/>
          <w:numId w:val="15"/>
        </w:numPr>
        <w:rPr>
          <w:rFonts w:ascii="Aptos" w:hAnsi="Aptos"/>
        </w:rPr>
      </w:pPr>
      <w:r w:rsidRPr="00893CB4">
        <w:rPr>
          <w:rFonts w:ascii="Aptos" w:hAnsi="Aptos"/>
        </w:rPr>
        <w:t>space</w:t>
      </w:r>
      <w:r w:rsidR="00AB4551" w:rsidRPr="00893CB4">
        <w:rPr>
          <w:rFonts w:ascii="Aptos" w:hAnsi="Aptos"/>
        </w:rPr>
        <w:t xml:space="preserve"> </w:t>
      </w:r>
    </w:p>
    <w:p w14:paraId="5A9752B3" w14:textId="47D543FD" w:rsidR="00D83E44" w:rsidRDefault="00D83E44">
      <w:pPr>
        <w:rPr>
          <w:rFonts w:ascii="Aptos" w:hAnsi="Aptos"/>
        </w:rPr>
      </w:pPr>
      <w:r w:rsidRPr="00BB2F77">
        <w:rPr>
          <w:rFonts w:ascii="Aptos" w:hAnsi="Aptos"/>
        </w:rPr>
        <w:t xml:space="preserve">Proposals </w:t>
      </w:r>
      <w:r w:rsidR="009C3178" w:rsidRPr="00BB2F77">
        <w:rPr>
          <w:rFonts w:ascii="Aptos" w:hAnsi="Aptos"/>
        </w:rPr>
        <w:t>should</w:t>
      </w:r>
      <w:r w:rsidR="00695CB8">
        <w:rPr>
          <w:rFonts w:ascii="Aptos" w:hAnsi="Aptos"/>
        </w:rPr>
        <w:t xml:space="preserve"> </w:t>
      </w:r>
      <w:r w:rsidR="00695CB8" w:rsidRPr="00BB2F77">
        <w:rPr>
          <w:rFonts w:ascii="Aptos" w:hAnsi="Aptos"/>
        </w:rPr>
        <w:t>address a clearly defined industrial challenge through academic expertise</w:t>
      </w:r>
      <w:r w:rsidR="00695CB8">
        <w:rPr>
          <w:rFonts w:ascii="Aptos" w:hAnsi="Aptos"/>
        </w:rPr>
        <w:t xml:space="preserve"> and</w:t>
      </w:r>
      <w:r w:rsidR="009C3178" w:rsidRPr="00BB2F77">
        <w:rPr>
          <w:rFonts w:ascii="Aptos" w:hAnsi="Aptos"/>
        </w:rPr>
        <w:t xml:space="preserve"> show how a biological or bio-enabled approach could meet an industrial </w:t>
      </w:r>
      <w:r w:rsidR="009C3178" w:rsidRPr="00BB2F77">
        <w:rPr>
          <w:rFonts w:ascii="Aptos" w:hAnsi="Aptos"/>
        </w:rPr>
        <w:lastRenderedPageBreak/>
        <w:t>need and generate measurable evidence to inform further development</w:t>
      </w:r>
      <w:r w:rsidR="00F61C39">
        <w:rPr>
          <w:rFonts w:ascii="Aptos" w:hAnsi="Aptos"/>
        </w:rPr>
        <w:t>,</w:t>
      </w:r>
      <w:r w:rsidRPr="00BB2F77">
        <w:rPr>
          <w:rFonts w:ascii="Aptos" w:hAnsi="Aptos"/>
        </w:rPr>
        <w:t xml:space="preserve"> with activity focused primarily at TRLs 2</w:t>
      </w:r>
      <w:r w:rsidR="008E3F0C">
        <w:rPr>
          <w:rFonts w:ascii="Aptos" w:hAnsi="Aptos"/>
        </w:rPr>
        <w:t xml:space="preserve"> to </w:t>
      </w:r>
      <w:r w:rsidRPr="00BB2F77">
        <w:rPr>
          <w:rFonts w:ascii="Aptos" w:hAnsi="Aptos"/>
        </w:rPr>
        <w:t xml:space="preserve">5. </w:t>
      </w:r>
    </w:p>
    <w:p w14:paraId="71387ED3" w14:textId="77777777" w:rsidR="007A35DB" w:rsidRPr="00BB2F77" w:rsidRDefault="007A35DB">
      <w:pPr>
        <w:rPr>
          <w:rFonts w:ascii="Aptos" w:hAnsi="Aptos"/>
        </w:rPr>
      </w:pPr>
    </w:p>
    <w:p w14:paraId="0908D531" w14:textId="031740A4" w:rsidR="00D83E44" w:rsidRDefault="00D83E44">
      <w:pPr>
        <w:rPr>
          <w:rFonts w:ascii="Aptos" w:hAnsi="Aptos"/>
        </w:rPr>
      </w:pPr>
      <w:r w:rsidRPr="00BB2F77">
        <w:rPr>
          <w:rFonts w:ascii="Aptos" w:hAnsi="Aptos"/>
        </w:rPr>
        <w:t>Illustrative activities include the following</w:t>
      </w:r>
      <w:r w:rsidR="00CC77A1">
        <w:rPr>
          <w:rFonts w:ascii="Aptos" w:hAnsi="Aptos"/>
        </w:rPr>
        <w:t>, noting that</w:t>
      </w:r>
      <w:r w:rsidRPr="00BB2F77">
        <w:rPr>
          <w:rFonts w:ascii="Aptos" w:hAnsi="Aptos"/>
        </w:rPr>
        <w:t xml:space="preserve"> this is not an exhaustive list</w:t>
      </w:r>
      <w:r w:rsidR="00CC77A1">
        <w:rPr>
          <w:rFonts w:ascii="Aptos" w:hAnsi="Aptos"/>
        </w:rPr>
        <w:t>:</w:t>
      </w:r>
    </w:p>
    <w:p w14:paraId="3488CAB5" w14:textId="77777777" w:rsidR="007A35DB" w:rsidRPr="00BB2F77" w:rsidRDefault="007A35DB">
      <w:pPr>
        <w:rPr>
          <w:rFonts w:ascii="Aptos" w:hAnsi="Aptos"/>
        </w:rPr>
      </w:pPr>
    </w:p>
    <w:p w14:paraId="52CAB7BC" w14:textId="77777777" w:rsidR="00D83E44" w:rsidRPr="00BB2F77" w:rsidRDefault="00D83E44" w:rsidP="00D83E44">
      <w:pPr>
        <w:pStyle w:val="ListParagraph"/>
        <w:numPr>
          <w:ilvl w:val="0"/>
          <w:numId w:val="9"/>
        </w:numPr>
        <w:rPr>
          <w:rFonts w:ascii="Aptos" w:hAnsi="Aptos"/>
        </w:rPr>
      </w:pPr>
      <w:r w:rsidRPr="00BB2F77">
        <w:rPr>
          <w:rFonts w:ascii="Aptos" w:hAnsi="Aptos"/>
        </w:rPr>
        <w:t>Testing whether a biological process can meet a defined manufacturing requirement, or replace an energy-, carbon- or resource-intensive manufacturing step.</w:t>
      </w:r>
    </w:p>
    <w:p w14:paraId="45F78D20" w14:textId="77777777" w:rsidR="00D83E44" w:rsidRPr="00BB2F77" w:rsidRDefault="00D83E44" w:rsidP="00D83E44">
      <w:pPr>
        <w:pStyle w:val="ListParagraph"/>
        <w:numPr>
          <w:ilvl w:val="0"/>
          <w:numId w:val="9"/>
        </w:numPr>
        <w:rPr>
          <w:rFonts w:ascii="Aptos" w:hAnsi="Aptos"/>
        </w:rPr>
      </w:pPr>
      <w:r w:rsidRPr="00BB2F77">
        <w:rPr>
          <w:rFonts w:ascii="Aptos" w:hAnsi="Aptos"/>
        </w:rPr>
        <w:t>Developing or validating bio-based materials, chemicals, coatings, functional additives or biocatalytic manufacturing routes.</w:t>
      </w:r>
    </w:p>
    <w:p w14:paraId="44EDD8B2" w14:textId="77777777" w:rsidR="00D83E44" w:rsidRPr="00BB2F77" w:rsidRDefault="00D83E44" w:rsidP="00D83E44">
      <w:pPr>
        <w:pStyle w:val="ListParagraph"/>
        <w:numPr>
          <w:ilvl w:val="0"/>
          <w:numId w:val="9"/>
        </w:numPr>
        <w:rPr>
          <w:rFonts w:ascii="Aptos" w:hAnsi="Aptos"/>
        </w:rPr>
      </w:pPr>
      <w:r w:rsidRPr="00BB2F77">
        <w:rPr>
          <w:rFonts w:ascii="Aptos" w:hAnsi="Aptos"/>
        </w:rPr>
        <w:t>Addressing a specific bioprocess scale-up, yield, productivity, process-intensification or other biomanufacturing bottleneck.</w:t>
      </w:r>
    </w:p>
    <w:p w14:paraId="739EF6DC" w14:textId="77777777" w:rsidR="00D83E44" w:rsidRPr="00BB2F77" w:rsidRDefault="00D83E44" w:rsidP="00D83E44">
      <w:pPr>
        <w:pStyle w:val="ListParagraph"/>
        <w:numPr>
          <w:ilvl w:val="0"/>
          <w:numId w:val="9"/>
        </w:numPr>
        <w:rPr>
          <w:rFonts w:ascii="Aptos" w:hAnsi="Aptos"/>
        </w:rPr>
      </w:pPr>
      <w:r w:rsidRPr="00BB2F77">
        <w:rPr>
          <w:rFonts w:ascii="Aptos" w:hAnsi="Aptos"/>
        </w:rPr>
        <w:t>Testing renewable, waste-derived or circular feedstocks within an existing manufacturing process.</w:t>
      </w:r>
    </w:p>
    <w:p w14:paraId="347139BA" w14:textId="77777777" w:rsidR="00D83E44" w:rsidRPr="00BB2F77" w:rsidRDefault="00D83E44" w:rsidP="00D83E44">
      <w:pPr>
        <w:pStyle w:val="ListParagraph"/>
        <w:numPr>
          <w:ilvl w:val="0"/>
          <w:numId w:val="9"/>
        </w:numPr>
        <w:rPr>
          <w:rFonts w:ascii="Aptos" w:hAnsi="Aptos"/>
        </w:rPr>
      </w:pPr>
      <w:r w:rsidRPr="00BB2F77">
        <w:rPr>
          <w:rFonts w:ascii="Aptos" w:hAnsi="Aptos"/>
        </w:rPr>
        <w:t>Applying sensing, analytics, automation or data-driven approaches to improve biomanufacturing performance.</w:t>
      </w:r>
    </w:p>
    <w:p w14:paraId="76C06C4F" w14:textId="77777777" w:rsidR="00D83E44" w:rsidRPr="00BB2F77" w:rsidRDefault="00D83E44" w:rsidP="00D83E44">
      <w:pPr>
        <w:pStyle w:val="ListParagraph"/>
        <w:numPr>
          <w:ilvl w:val="0"/>
          <w:numId w:val="9"/>
        </w:numPr>
        <w:rPr>
          <w:rFonts w:ascii="Aptos" w:hAnsi="Aptos"/>
        </w:rPr>
      </w:pPr>
      <w:r w:rsidRPr="00BB2F77">
        <w:rPr>
          <w:rFonts w:ascii="Aptos" w:hAnsi="Aptos"/>
        </w:rPr>
        <w:t>Generating evidence towards industrial deployment through pilot-scale validation, techno-economic assessment or use of existing manufacturing facilities.</w:t>
      </w:r>
    </w:p>
    <w:p w14:paraId="0F10147C" w14:textId="77777777" w:rsidR="00D83E44" w:rsidRPr="00BB2F77" w:rsidRDefault="00D83E44" w:rsidP="005651A4">
      <w:pPr>
        <w:pStyle w:val="Style1"/>
        <w:rPr>
          <w:lang w:eastAsia="en-GB"/>
        </w:rPr>
      </w:pPr>
      <w:r w:rsidRPr="00BB2F77">
        <w:t>4. Partnership and readiness requirements</w:t>
      </w:r>
    </w:p>
    <w:p w14:paraId="4C0D548F" w14:textId="283B4DF5" w:rsidR="00D83E44" w:rsidRPr="00BB2F77" w:rsidRDefault="00D83E44">
      <w:pPr>
        <w:rPr>
          <w:rFonts w:ascii="Aptos" w:hAnsi="Aptos"/>
        </w:rPr>
      </w:pPr>
      <w:r w:rsidRPr="00BB2F77">
        <w:rPr>
          <w:rFonts w:ascii="Aptos" w:hAnsi="Aptos"/>
        </w:rPr>
        <w:t xml:space="preserve">Projects must be academic-led and industry-informed, with named industry partners and confirmed roles, responsibilities and availability. Both established partnerships and </w:t>
      </w:r>
      <w:r w:rsidR="00224D51" w:rsidRPr="00BB2F77">
        <w:rPr>
          <w:rFonts w:ascii="Aptos" w:hAnsi="Aptos"/>
        </w:rPr>
        <w:t>academic</w:t>
      </w:r>
      <w:r w:rsidR="00224D51">
        <w:rPr>
          <w:rFonts w:ascii="Aptos" w:hAnsi="Aptos"/>
        </w:rPr>
        <w:t>s and</w:t>
      </w:r>
      <w:r w:rsidR="00224D51" w:rsidRPr="00BB2F77">
        <w:rPr>
          <w:rFonts w:ascii="Aptos" w:hAnsi="Aptos"/>
        </w:rPr>
        <w:t xml:space="preserve"> </w:t>
      </w:r>
      <w:r w:rsidRPr="00BB2F77">
        <w:rPr>
          <w:rFonts w:ascii="Aptos" w:hAnsi="Aptos"/>
        </w:rPr>
        <w:t>businesses</w:t>
      </w:r>
      <w:r w:rsidR="00AD26CE">
        <w:rPr>
          <w:rFonts w:ascii="Aptos" w:hAnsi="Aptos"/>
        </w:rPr>
        <w:t xml:space="preserve"> embarking on</w:t>
      </w:r>
      <w:r w:rsidRPr="00BB2F77">
        <w:rPr>
          <w:rFonts w:ascii="Aptos" w:hAnsi="Aptos"/>
        </w:rPr>
        <w:t xml:space="preserve"> </w:t>
      </w:r>
      <w:r w:rsidR="000646FF">
        <w:rPr>
          <w:rFonts w:ascii="Aptos" w:hAnsi="Aptos"/>
        </w:rPr>
        <w:t>a new</w:t>
      </w:r>
      <w:r w:rsidRPr="00BB2F77">
        <w:rPr>
          <w:rFonts w:ascii="Aptos" w:hAnsi="Aptos"/>
        </w:rPr>
        <w:t xml:space="preserve"> </w:t>
      </w:r>
      <w:r w:rsidR="00AD26CE">
        <w:rPr>
          <w:rFonts w:ascii="Aptos" w:hAnsi="Aptos"/>
        </w:rPr>
        <w:t>collaboration</w:t>
      </w:r>
      <w:r w:rsidRPr="00BB2F77">
        <w:rPr>
          <w:rFonts w:ascii="Aptos" w:hAnsi="Aptos"/>
        </w:rPr>
        <w:t xml:space="preserve"> are within the intended </w:t>
      </w:r>
      <w:r w:rsidR="005A6469">
        <w:rPr>
          <w:rFonts w:ascii="Aptos" w:hAnsi="Aptos"/>
        </w:rPr>
        <w:t>scope</w:t>
      </w:r>
      <w:r w:rsidRPr="00BB2F77">
        <w:rPr>
          <w:rFonts w:ascii="Aptos" w:hAnsi="Aptos"/>
        </w:rPr>
        <w:t xml:space="preserve">. </w:t>
      </w:r>
      <w:r w:rsidR="005A6469">
        <w:rPr>
          <w:rFonts w:ascii="Aptos" w:hAnsi="Aptos"/>
        </w:rPr>
        <w:t>A</w:t>
      </w:r>
      <w:r w:rsidRPr="00BB2F77">
        <w:rPr>
          <w:rFonts w:ascii="Aptos" w:hAnsi="Aptos"/>
        </w:rPr>
        <w:t xml:space="preserve">pplications should identify the partners and demonstrate a meaningful industry contribution through cash and/or in-kind support. </w:t>
      </w:r>
    </w:p>
    <w:p w14:paraId="18F4ADD8" w14:textId="77777777" w:rsidR="007F77C3" w:rsidRDefault="00D83E44" w:rsidP="007F77C3">
      <w:pPr>
        <w:rPr>
          <w:rFonts w:ascii="Aptos" w:hAnsi="Aptos"/>
        </w:rPr>
      </w:pPr>
      <w:r w:rsidRPr="00BB2F77">
        <w:rPr>
          <w:rFonts w:ascii="Aptos" w:hAnsi="Aptos"/>
          <w:b/>
          <w:bCs/>
        </w:rPr>
        <w:t>Deliverability is a threshold requirement.</w:t>
      </w:r>
      <w:r w:rsidRPr="00BB2F77">
        <w:rPr>
          <w:rFonts w:ascii="Aptos" w:hAnsi="Aptos"/>
        </w:rPr>
        <w:t xml:space="preserve"> Applicants must demonstrate that the project can mobilise within the proposed timeframe and complete all activity and expenditure by 31 March 2027. Required facilities, equipment, materials, expertise, approvals and access arrangements must be in place, with no dependency on lengthy recruitment or procurement.</w:t>
      </w:r>
      <w:r w:rsidR="007F77C3" w:rsidRPr="007F77C3">
        <w:rPr>
          <w:rFonts w:ascii="Aptos" w:hAnsi="Aptos"/>
        </w:rPr>
        <w:t xml:space="preserve"> </w:t>
      </w:r>
    </w:p>
    <w:p w14:paraId="0BAD55F4" w14:textId="7EDF3D9B" w:rsidR="000B2F33" w:rsidRDefault="007F77C3">
      <w:pPr>
        <w:rPr>
          <w:rFonts w:ascii="Aptos" w:hAnsi="Aptos"/>
        </w:rPr>
      </w:pPr>
      <w:r>
        <w:rPr>
          <w:rFonts w:ascii="Aptos" w:hAnsi="Aptos"/>
        </w:rPr>
        <w:t>Whilst IBIC is normally a Place-Based Impact Acceleration programme, UKRI have confirmed that for this funding stream the place-based criteria do not apply and, therefore, we welcome applications from academic and industry collaborations from across the UK.</w:t>
      </w:r>
    </w:p>
    <w:p w14:paraId="52DE9E50" w14:textId="7F26BC72" w:rsidR="00C9258A" w:rsidRDefault="0034540D" w:rsidP="000C3963">
      <w:pPr>
        <w:pStyle w:val="Style1"/>
      </w:pPr>
      <w:r>
        <w:t xml:space="preserve">5. </w:t>
      </w:r>
      <w:r w:rsidR="00BF62A5">
        <w:t>How to apply</w:t>
      </w:r>
    </w:p>
    <w:p w14:paraId="7B0C1346" w14:textId="77777777" w:rsidR="0027066D" w:rsidRDefault="0027066D" w:rsidP="0027066D">
      <w:pPr>
        <w:pStyle w:val="ListParagraph"/>
        <w:numPr>
          <w:ilvl w:val="0"/>
          <w:numId w:val="8"/>
        </w:numPr>
        <w:rPr>
          <w:rFonts w:ascii="Aptos" w:hAnsi="Aptos"/>
        </w:rPr>
      </w:pPr>
      <w:r>
        <w:rPr>
          <w:rFonts w:ascii="Aptos" w:hAnsi="Aptos"/>
          <w:b/>
          <w:bCs/>
        </w:rPr>
        <w:t>Call opens</w:t>
      </w:r>
      <w:r w:rsidRPr="00BB2F77">
        <w:rPr>
          <w:rFonts w:ascii="Aptos" w:hAnsi="Aptos"/>
          <w:b/>
          <w:bCs/>
        </w:rPr>
        <w:t>:</w:t>
      </w:r>
      <w:r w:rsidRPr="00BB2F77">
        <w:rPr>
          <w:rFonts w:ascii="Aptos" w:hAnsi="Aptos"/>
        </w:rPr>
        <w:t xml:space="preserve"> </w:t>
      </w:r>
      <w:r>
        <w:rPr>
          <w:rFonts w:ascii="Aptos" w:hAnsi="Aptos"/>
        </w:rPr>
        <w:t>4 November 2026</w:t>
      </w:r>
      <w:r w:rsidRPr="00BB2F77">
        <w:rPr>
          <w:rFonts w:ascii="Aptos" w:hAnsi="Aptos"/>
        </w:rPr>
        <w:t>.</w:t>
      </w:r>
    </w:p>
    <w:p w14:paraId="0642EDDB" w14:textId="76D4D91B" w:rsidR="004E4C68" w:rsidRPr="004E4C68" w:rsidRDefault="004E4C68" w:rsidP="0027066D">
      <w:pPr>
        <w:pStyle w:val="ListParagraph"/>
        <w:numPr>
          <w:ilvl w:val="0"/>
          <w:numId w:val="8"/>
        </w:numPr>
        <w:rPr>
          <w:rFonts w:ascii="Aptos" w:hAnsi="Aptos"/>
          <w:highlight w:val="yellow"/>
        </w:rPr>
      </w:pPr>
      <w:r w:rsidRPr="004E4C68">
        <w:rPr>
          <w:rFonts w:ascii="Aptos" w:hAnsi="Aptos"/>
          <w:b/>
          <w:bCs/>
        </w:rPr>
        <w:t xml:space="preserve">Online applicant </w:t>
      </w:r>
      <w:proofErr w:type="gramStart"/>
      <w:r w:rsidRPr="004E4C68">
        <w:rPr>
          <w:rFonts w:ascii="Aptos" w:hAnsi="Aptos"/>
          <w:b/>
          <w:bCs/>
        </w:rPr>
        <w:t>briefing</w:t>
      </w:r>
      <w:r>
        <w:rPr>
          <w:rFonts w:ascii="Aptos" w:hAnsi="Aptos"/>
        </w:rPr>
        <w:t>:</w:t>
      </w:r>
      <w:proofErr w:type="gramEnd"/>
      <w:r>
        <w:rPr>
          <w:rFonts w:ascii="Aptos" w:hAnsi="Aptos"/>
        </w:rPr>
        <w:t xml:space="preserve"> </w:t>
      </w:r>
      <w:r w:rsidRPr="004E4C68">
        <w:rPr>
          <w:rFonts w:ascii="Aptos" w:hAnsi="Aptos"/>
          <w:highlight w:val="yellow"/>
        </w:rPr>
        <w:t>w</w:t>
      </w:r>
      <w:r w:rsidRPr="004E4C68">
        <w:rPr>
          <w:rFonts w:ascii="Aptos" w:hAnsi="Aptos"/>
          <w:highlight w:val="yellow"/>
        </w:rPr>
        <w:t>eek commencing 9 November 2026 — date to be confirmed</w:t>
      </w:r>
    </w:p>
    <w:p w14:paraId="493F078B" w14:textId="0922FCBB" w:rsidR="00F47202" w:rsidRDefault="00F47202" w:rsidP="0027066D">
      <w:pPr>
        <w:pStyle w:val="ListParagraph"/>
        <w:numPr>
          <w:ilvl w:val="0"/>
          <w:numId w:val="8"/>
        </w:numPr>
        <w:rPr>
          <w:rFonts w:ascii="Aptos" w:hAnsi="Aptos"/>
        </w:rPr>
      </w:pPr>
      <w:r>
        <w:rPr>
          <w:rFonts w:ascii="Aptos" w:hAnsi="Aptos"/>
          <w:b/>
          <w:bCs/>
        </w:rPr>
        <w:t xml:space="preserve">Intention to </w:t>
      </w:r>
      <w:proofErr w:type="gramStart"/>
      <w:r>
        <w:rPr>
          <w:rFonts w:ascii="Aptos" w:hAnsi="Aptos"/>
          <w:b/>
          <w:bCs/>
        </w:rPr>
        <w:t>submit:</w:t>
      </w:r>
      <w:proofErr w:type="gramEnd"/>
      <w:r w:rsidR="00087512">
        <w:rPr>
          <w:rFonts w:ascii="Aptos" w:hAnsi="Aptos"/>
        </w:rPr>
        <w:t xml:space="preserve"> </w:t>
      </w:r>
      <w:r w:rsidR="00104BCD">
        <w:rPr>
          <w:rFonts w:ascii="Aptos" w:hAnsi="Aptos"/>
        </w:rPr>
        <w:t>potential applicants should</w:t>
      </w:r>
      <w:r w:rsidR="00087512">
        <w:rPr>
          <w:rFonts w:ascii="Aptos" w:hAnsi="Aptos"/>
        </w:rPr>
        <w:t xml:space="preserve"> complete the </w:t>
      </w:r>
      <w:r w:rsidR="00104BCD">
        <w:rPr>
          <w:rFonts w:ascii="Aptos" w:hAnsi="Aptos"/>
        </w:rPr>
        <w:t>I</w:t>
      </w:r>
      <w:r w:rsidR="00087512">
        <w:rPr>
          <w:rFonts w:ascii="Aptos" w:hAnsi="Aptos"/>
        </w:rPr>
        <w:t xml:space="preserve">ntention to </w:t>
      </w:r>
      <w:r w:rsidR="00104BCD">
        <w:rPr>
          <w:rFonts w:ascii="Aptos" w:hAnsi="Aptos"/>
        </w:rPr>
        <w:t>S</w:t>
      </w:r>
      <w:r w:rsidR="00087512">
        <w:rPr>
          <w:rFonts w:ascii="Aptos" w:hAnsi="Aptos"/>
        </w:rPr>
        <w:t>ubmit form by</w:t>
      </w:r>
      <w:r w:rsidR="00F77ED7">
        <w:rPr>
          <w:rFonts w:ascii="Aptos" w:hAnsi="Aptos"/>
        </w:rPr>
        <w:t xml:space="preserve"> 13 November 2026</w:t>
      </w:r>
      <w:r w:rsidR="00104BCD">
        <w:rPr>
          <w:rFonts w:ascii="Aptos" w:hAnsi="Aptos"/>
        </w:rPr>
        <w:t xml:space="preserve"> </w:t>
      </w:r>
      <w:proofErr w:type="spellStart"/>
      <w:r w:rsidR="00104BCD" w:rsidRPr="00104BCD">
        <w:rPr>
          <w:rFonts w:ascii="Aptos" w:hAnsi="Aptos"/>
          <w:highlight w:val="yellow"/>
        </w:rPr>
        <w:t>microsoft</w:t>
      </w:r>
      <w:proofErr w:type="spellEnd"/>
      <w:r w:rsidR="00104BCD" w:rsidRPr="00104BCD">
        <w:rPr>
          <w:rFonts w:ascii="Aptos" w:hAnsi="Aptos"/>
          <w:highlight w:val="yellow"/>
        </w:rPr>
        <w:t xml:space="preserve"> form link</w:t>
      </w:r>
    </w:p>
    <w:p w14:paraId="0664305D" w14:textId="77777777" w:rsidR="00426525" w:rsidRPr="00426525" w:rsidRDefault="0027066D" w:rsidP="00426525">
      <w:pPr>
        <w:pStyle w:val="ListParagraph"/>
        <w:numPr>
          <w:ilvl w:val="0"/>
          <w:numId w:val="8"/>
        </w:numPr>
        <w:rPr>
          <w:rFonts w:ascii="Aptos" w:hAnsi="Aptos"/>
        </w:rPr>
      </w:pPr>
      <w:r>
        <w:rPr>
          <w:rFonts w:ascii="Aptos" w:hAnsi="Aptos"/>
          <w:b/>
          <w:bCs/>
        </w:rPr>
        <w:lastRenderedPageBreak/>
        <w:t>Application form:</w:t>
      </w:r>
      <w:r>
        <w:rPr>
          <w:rFonts w:ascii="Aptos" w:hAnsi="Aptos"/>
        </w:rPr>
        <w:t xml:space="preserve">  </w:t>
      </w:r>
      <w:r w:rsidR="00426525">
        <w:rPr>
          <w:rFonts w:ascii="Aptos" w:hAnsi="Aptos"/>
        </w:rPr>
        <w:t xml:space="preserve">the </w:t>
      </w:r>
      <w:r w:rsidR="00426525">
        <w:rPr>
          <w:rFonts w:ascii="Aptos" w:hAnsi="Aptos"/>
        </w:rPr>
        <w:t xml:space="preserve">lead </w:t>
      </w:r>
      <w:r w:rsidR="00426525">
        <w:rPr>
          <w:rFonts w:ascii="Aptos" w:hAnsi="Aptos"/>
        </w:rPr>
        <w:t>academic partner should complete</w:t>
      </w:r>
      <w:r w:rsidR="00426525">
        <w:rPr>
          <w:rFonts w:ascii="Aptos" w:hAnsi="Aptos"/>
        </w:rPr>
        <w:t xml:space="preserve"> and submit </w:t>
      </w:r>
      <w:r w:rsidR="00426525">
        <w:rPr>
          <w:rFonts w:ascii="Aptos" w:hAnsi="Aptos"/>
        </w:rPr>
        <w:t>the application form</w:t>
      </w:r>
      <w:r w:rsidR="00426525">
        <w:rPr>
          <w:rFonts w:ascii="Aptos" w:hAnsi="Aptos"/>
        </w:rPr>
        <w:t xml:space="preserve"> </w:t>
      </w:r>
      <w:r w:rsidRPr="0027066D">
        <w:rPr>
          <w:rFonts w:ascii="Aptos" w:hAnsi="Aptos"/>
          <w:highlight w:val="yellow"/>
        </w:rPr>
        <w:t>add website</w:t>
      </w:r>
      <w:r w:rsidR="00F47202">
        <w:rPr>
          <w:rFonts w:ascii="Aptos" w:hAnsi="Aptos"/>
        </w:rPr>
        <w:t>.</w:t>
      </w:r>
      <w:r w:rsidR="00426525" w:rsidRPr="00426525">
        <w:rPr>
          <w:rFonts w:ascii="Aptos" w:hAnsi="Aptos"/>
          <w:b/>
          <w:bCs/>
        </w:rPr>
        <w:t xml:space="preserve"> </w:t>
      </w:r>
    </w:p>
    <w:p w14:paraId="28144421" w14:textId="1D518305" w:rsidR="00DC43C4" w:rsidRPr="000858CA" w:rsidRDefault="00286134" w:rsidP="000858CA">
      <w:pPr>
        <w:pStyle w:val="ListParagraph"/>
        <w:numPr>
          <w:ilvl w:val="0"/>
          <w:numId w:val="8"/>
        </w:numPr>
        <w:rPr>
          <w:rFonts w:ascii="Aptos" w:hAnsi="Aptos"/>
        </w:rPr>
      </w:pPr>
      <w:r>
        <w:rPr>
          <w:rFonts w:ascii="Aptos" w:hAnsi="Aptos"/>
          <w:b/>
          <w:bCs/>
        </w:rPr>
        <w:t>Submissions</w:t>
      </w:r>
      <w:r>
        <w:rPr>
          <w:rFonts w:ascii="Aptos" w:hAnsi="Aptos"/>
          <w:b/>
          <w:bCs/>
        </w:rPr>
        <w:t>:</w:t>
      </w:r>
      <w:r w:rsidRPr="00E83C07">
        <w:rPr>
          <w:rFonts w:ascii="Aptos" w:hAnsi="Aptos"/>
        </w:rPr>
        <w:t xml:space="preserve"> </w:t>
      </w:r>
      <w:r w:rsidR="00DA574A">
        <w:rPr>
          <w:rFonts w:ascii="Aptos" w:hAnsi="Aptos"/>
        </w:rPr>
        <w:t>a</w:t>
      </w:r>
      <w:r w:rsidR="00DC43C4" w:rsidRPr="00EC6BB4">
        <w:rPr>
          <w:rFonts w:ascii="Aptos" w:hAnsi="Aptos"/>
        </w:rPr>
        <w:t xml:space="preserve"> signed version of the application and </w:t>
      </w:r>
      <w:r w:rsidR="001042FA" w:rsidRPr="00EC6BB4">
        <w:rPr>
          <w:rFonts w:ascii="Aptos" w:hAnsi="Aptos"/>
        </w:rPr>
        <w:t>supporting</w:t>
      </w:r>
      <w:r w:rsidR="00DC43C4" w:rsidRPr="00EC6BB4">
        <w:rPr>
          <w:rFonts w:ascii="Aptos" w:hAnsi="Aptos"/>
        </w:rPr>
        <w:t xml:space="preserve"> documents should be submitted in digital format by end-of-day on the deadline date</w:t>
      </w:r>
      <w:r w:rsidR="001042FA" w:rsidRPr="00EC6BB4">
        <w:rPr>
          <w:rFonts w:ascii="Aptos" w:hAnsi="Aptos"/>
        </w:rPr>
        <w:t xml:space="preserve"> to</w:t>
      </w:r>
      <w:r w:rsidR="00DC43C4" w:rsidRPr="00EC6BB4">
        <w:rPr>
          <w:rFonts w:ascii="Aptos" w:hAnsi="Aptos"/>
        </w:rPr>
        <w:t xml:space="preserve"> the Industrial Biotechnology Innovation Catalyst Team:</w:t>
      </w:r>
      <w:r w:rsidR="00DC43C4" w:rsidRPr="00EC6BB4">
        <w:rPr>
          <w:rFonts w:cstheme="minorHAnsi"/>
          <w:color w:val="00B100"/>
        </w:rPr>
        <w:t xml:space="preserve"> </w:t>
      </w:r>
      <w:hyperlink r:id="rId7" w:history="1">
        <w:r w:rsidR="00DC43C4" w:rsidRPr="00EC6BB4">
          <w:rPr>
            <w:rStyle w:val="Hyperlink"/>
            <w:rFonts w:cstheme="minorHAnsi"/>
            <w:color w:val="00B100"/>
          </w:rPr>
          <w:t>ibic@manchester.ac.uk</w:t>
        </w:r>
      </w:hyperlink>
    </w:p>
    <w:p w14:paraId="325CCF5C" w14:textId="01133774" w:rsidR="000858CA" w:rsidRDefault="00DC43C4" w:rsidP="00DC43C4">
      <w:pPr>
        <w:pStyle w:val="ListParagraph"/>
        <w:numPr>
          <w:ilvl w:val="0"/>
          <w:numId w:val="8"/>
        </w:numPr>
        <w:spacing w:after="60"/>
        <w:jc w:val="both"/>
        <w:rPr>
          <w:rFonts w:ascii="Aptos" w:hAnsi="Aptos"/>
          <w:b/>
          <w:bCs/>
        </w:rPr>
      </w:pPr>
      <w:r w:rsidRPr="000858CA">
        <w:rPr>
          <w:rFonts w:ascii="Aptos" w:hAnsi="Aptos"/>
          <w:b/>
          <w:bCs/>
        </w:rPr>
        <w:t>Submission Checklist:</w:t>
      </w:r>
      <w:r w:rsidR="000858CA" w:rsidRPr="000858CA">
        <w:rPr>
          <w:rFonts w:ascii="Aptos" w:hAnsi="Aptos"/>
          <w:b/>
          <w:bCs/>
        </w:rPr>
        <w:t xml:space="preserve"> </w:t>
      </w:r>
    </w:p>
    <w:p w14:paraId="3E22225A" w14:textId="49429486" w:rsidR="00DC43C4" w:rsidRPr="00504E9E" w:rsidRDefault="008F748F" w:rsidP="00F2412D">
      <w:pPr>
        <w:pStyle w:val="ListParagraph"/>
        <w:numPr>
          <w:ilvl w:val="1"/>
          <w:numId w:val="8"/>
        </w:numPr>
        <w:spacing w:after="60"/>
        <w:jc w:val="both"/>
        <w:rPr>
          <w:rFonts w:ascii="Aptos" w:hAnsi="Aptos"/>
        </w:rPr>
      </w:pPr>
      <w:r w:rsidRPr="00504E9E">
        <w:rPr>
          <w:rFonts w:ascii="Aptos" w:hAnsi="Aptos"/>
        </w:rPr>
        <w:t>Digital copy of the s</w:t>
      </w:r>
      <w:r w:rsidR="00DC43C4" w:rsidRPr="00504E9E">
        <w:rPr>
          <w:rFonts w:ascii="Aptos" w:hAnsi="Aptos"/>
        </w:rPr>
        <w:t xml:space="preserve">igned </w:t>
      </w:r>
      <w:r w:rsidRPr="00504E9E">
        <w:rPr>
          <w:rFonts w:ascii="Aptos" w:hAnsi="Aptos"/>
        </w:rPr>
        <w:t>a</w:t>
      </w:r>
      <w:r w:rsidR="00DC43C4" w:rsidRPr="00504E9E">
        <w:rPr>
          <w:rFonts w:ascii="Aptos" w:hAnsi="Aptos"/>
        </w:rPr>
        <w:t xml:space="preserve">pplication </w:t>
      </w:r>
      <w:r w:rsidRPr="00504E9E">
        <w:rPr>
          <w:rFonts w:ascii="Aptos" w:hAnsi="Aptos"/>
        </w:rPr>
        <w:t>f</w:t>
      </w:r>
      <w:r w:rsidR="00DC43C4" w:rsidRPr="00504E9E">
        <w:rPr>
          <w:rFonts w:ascii="Aptos" w:hAnsi="Aptos"/>
        </w:rPr>
        <w:t>orm</w:t>
      </w:r>
    </w:p>
    <w:p w14:paraId="3E8CB7A7" w14:textId="3E0CAD88" w:rsidR="00DC43C4" w:rsidRPr="00504E9E" w:rsidRDefault="008F748F" w:rsidP="00F2412D">
      <w:pPr>
        <w:pStyle w:val="ListParagraph"/>
        <w:numPr>
          <w:ilvl w:val="1"/>
          <w:numId w:val="8"/>
        </w:numPr>
        <w:spacing w:after="60"/>
        <w:jc w:val="both"/>
        <w:rPr>
          <w:rFonts w:ascii="Aptos" w:hAnsi="Aptos"/>
        </w:rPr>
      </w:pPr>
      <w:r w:rsidRPr="00504E9E">
        <w:rPr>
          <w:rFonts w:ascii="Aptos" w:hAnsi="Aptos"/>
        </w:rPr>
        <w:t>Digital copy of the s</w:t>
      </w:r>
      <w:r w:rsidR="00DC43C4" w:rsidRPr="00504E9E">
        <w:rPr>
          <w:rFonts w:ascii="Aptos" w:hAnsi="Aptos"/>
        </w:rPr>
        <w:t>igned letter of support from the collaborating partner</w:t>
      </w:r>
    </w:p>
    <w:p w14:paraId="376E5D28" w14:textId="68E295E7" w:rsidR="00DC43C4" w:rsidRPr="00504E9E" w:rsidRDefault="00DC43C4" w:rsidP="00F2412D">
      <w:pPr>
        <w:pStyle w:val="ListParagraph"/>
        <w:numPr>
          <w:ilvl w:val="1"/>
          <w:numId w:val="8"/>
        </w:numPr>
        <w:spacing w:after="60"/>
        <w:jc w:val="both"/>
        <w:rPr>
          <w:rFonts w:ascii="Aptos" w:hAnsi="Aptos"/>
        </w:rPr>
      </w:pPr>
      <w:r w:rsidRPr="00504E9E">
        <w:rPr>
          <w:rFonts w:ascii="Aptos" w:hAnsi="Aptos"/>
        </w:rPr>
        <w:t xml:space="preserve">Evidence of </w:t>
      </w:r>
      <w:r w:rsidR="00504E9E">
        <w:rPr>
          <w:rFonts w:ascii="Aptos" w:hAnsi="Aptos"/>
        </w:rPr>
        <w:t>a</w:t>
      </w:r>
      <w:r w:rsidRPr="00504E9E">
        <w:rPr>
          <w:rFonts w:ascii="Aptos" w:hAnsi="Aptos"/>
        </w:rPr>
        <w:t xml:space="preserve">pplication </w:t>
      </w:r>
      <w:r w:rsidR="00504E9E">
        <w:rPr>
          <w:rFonts w:ascii="Aptos" w:hAnsi="Aptos"/>
        </w:rPr>
        <w:t>a</w:t>
      </w:r>
      <w:r w:rsidRPr="00504E9E">
        <w:rPr>
          <w:rFonts w:ascii="Aptos" w:hAnsi="Aptos"/>
        </w:rPr>
        <w:t>pproval authorised by your institution (</w:t>
      </w:r>
      <w:proofErr w:type="spellStart"/>
      <w:r w:rsidRPr="00504E9E">
        <w:rPr>
          <w:rFonts w:ascii="Aptos" w:hAnsi="Aptos"/>
        </w:rPr>
        <w:t>eg</w:t>
      </w:r>
      <w:proofErr w:type="spellEnd"/>
      <w:r w:rsidRPr="00504E9E">
        <w:rPr>
          <w:rFonts w:ascii="Aptos" w:hAnsi="Aptos"/>
        </w:rPr>
        <w:t xml:space="preserve"> snapshot of PURE or </w:t>
      </w:r>
      <w:proofErr w:type="spellStart"/>
      <w:r w:rsidRPr="00504E9E">
        <w:rPr>
          <w:rFonts w:ascii="Aptos" w:hAnsi="Aptos"/>
        </w:rPr>
        <w:t>Worktribe</w:t>
      </w:r>
      <w:proofErr w:type="spellEnd"/>
      <w:r w:rsidRPr="00504E9E">
        <w:rPr>
          <w:rFonts w:ascii="Aptos" w:hAnsi="Aptos"/>
        </w:rPr>
        <w:t xml:space="preserve"> record or equivalent)</w:t>
      </w:r>
    </w:p>
    <w:p w14:paraId="1FF8990E" w14:textId="0D7CD899" w:rsidR="00DC43C4" w:rsidRPr="00504E9E" w:rsidRDefault="00DC43C4" w:rsidP="00F2412D">
      <w:pPr>
        <w:pStyle w:val="ListParagraph"/>
        <w:numPr>
          <w:ilvl w:val="1"/>
          <w:numId w:val="8"/>
        </w:numPr>
        <w:spacing w:after="60"/>
        <w:jc w:val="both"/>
        <w:rPr>
          <w:rFonts w:ascii="Aptos" w:hAnsi="Aptos"/>
        </w:rPr>
      </w:pPr>
      <w:r w:rsidRPr="00504E9E">
        <w:rPr>
          <w:rFonts w:ascii="Aptos" w:hAnsi="Aptos"/>
        </w:rPr>
        <w:t>C</w:t>
      </w:r>
      <w:r w:rsidR="00AC37D0" w:rsidRPr="00504E9E">
        <w:rPr>
          <w:rFonts w:ascii="Aptos" w:hAnsi="Aptos"/>
        </w:rPr>
        <w:t>opy of budget c</w:t>
      </w:r>
      <w:r w:rsidRPr="00504E9E">
        <w:rPr>
          <w:rFonts w:ascii="Aptos" w:hAnsi="Aptos"/>
        </w:rPr>
        <w:t>osting report (</w:t>
      </w:r>
      <w:proofErr w:type="spellStart"/>
      <w:r w:rsidRPr="00504E9E">
        <w:rPr>
          <w:rFonts w:ascii="Aptos" w:hAnsi="Aptos"/>
        </w:rPr>
        <w:t>BlackDackel</w:t>
      </w:r>
      <w:proofErr w:type="spellEnd"/>
      <w:r w:rsidRPr="00504E9E">
        <w:rPr>
          <w:rFonts w:ascii="Aptos" w:hAnsi="Aptos"/>
        </w:rPr>
        <w:t xml:space="preserve"> or equivalent)</w:t>
      </w:r>
    </w:p>
    <w:p w14:paraId="6F877999" w14:textId="7DF4B2E9" w:rsidR="00DC43C4" w:rsidRPr="00504E9E" w:rsidRDefault="00AC37D0" w:rsidP="00F2412D">
      <w:pPr>
        <w:pStyle w:val="ListParagraph"/>
        <w:numPr>
          <w:ilvl w:val="1"/>
          <w:numId w:val="8"/>
        </w:numPr>
        <w:spacing w:after="60"/>
        <w:jc w:val="both"/>
        <w:rPr>
          <w:rFonts w:ascii="Aptos" w:hAnsi="Aptos"/>
        </w:rPr>
      </w:pPr>
      <w:r w:rsidRPr="00504E9E">
        <w:rPr>
          <w:rFonts w:ascii="Aptos" w:hAnsi="Aptos"/>
        </w:rPr>
        <w:t xml:space="preserve">Complete the </w:t>
      </w:r>
      <w:r w:rsidR="00DC43C4" w:rsidRPr="00504E9E">
        <w:rPr>
          <w:rFonts w:ascii="Aptos" w:hAnsi="Aptos"/>
        </w:rPr>
        <w:t>Equality, Diversity and Inclusion Survey</w:t>
      </w:r>
      <w:r w:rsidRPr="00504E9E">
        <w:rPr>
          <w:rFonts w:ascii="Aptos" w:hAnsi="Aptos"/>
        </w:rPr>
        <w:t>:</w:t>
      </w:r>
    </w:p>
    <w:p w14:paraId="3B50D3F3" w14:textId="6C75F5D0" w:rsidR="00DC43C4" w:rsidRPr="00504E9E" w:rsidRDefault="00F2412D" w:rsidP="00F2412D">
      <w:pPr>
        <w:pStyle w:val="ListParagraph"/>
        <w:ind w:firstLine="720"/>
        <w:rPr>
          <w:rStyle w:val="Hyperlink"/>
          <w:rFonts w:cstheme="minorHAnsi"/>
          <w:color w:val="00B100"/>
        </w:rPr>
      </w:pPr>
      <w:hyperlink r:id="rId8" w:history="1">
        <w:r w:rsidRPr="00504E9E">
          <w:rPr>
            <w:rStyle w:val="Hyperlink"/>
            <w:rFonts w:cstheme="minorHAnsi"/>
          </w:rPr>
          <w:t>https://www.qualtrics.manchester.ac.uk/jfe/form/SV_78y1ax3V5r6LZtA</w:t>
        </w:r>
      </w:hyperlink>
    </w:p>
    <w:p w14:paraId="7CDD283E" w14:textId="458C7E73" w:rsidR="0027066D" w:rsidRPr="00CB63F2" w:rsidRDefault="00426525" w:rsidP="00CB63F2">
      <w:pPr>
        <w:pStyle w:val="ListParagraph"/>
        <w:numPr>
          <w:ilvl w:val="0"/>
          <w:numId w:val="8"/>
        </w:numPr>
        <w:rPr>
          <w:rFonts w:ascii="Aptos" w:hAnsi="Aptos"/>
        </w:rPr>
      </w:pPr>
      <w:r>
        <w:rPr>
          <w:rFonts w:ascii="Aptos" w:hAnsi="Aptos"/>
          <w:b/>
          <w:bCs/>
        </w:rPr>
        <w:t>Call closes:</w:t>
      </w:r>
      <w:r w:rsidRPr="00E83C07">
        <w:rPr>
          <w:rFonts w:ascii="Aptos" w:hAnsi="Aptos"/>
        </w:rPr>
        <w:t xml:space="preserve"> </w:t>
      </w:r>
      <w:r>
        <w:rPr>
          <w:rFonts w:ascii="Aptos" w:hAnsi="Aptos"/>
        </w:rPr>
        <w:t>23:59 on 27 November 2026</w:t>
      </w:r>
      <w:r w:rsidRPr="00BB2F77">
        <w:rPr>
          <w:rFonts w:ascii="Aptos" w:hAnsi="Aptos"/>
        </w:rPr>
        <w:t>.</w:t>
      </w:r>
    </w:p>
    <w:p w14:paraId="6C5E1825" w14:textId="201576AD" w:rsidR="00D83E44" w:rsidRPr="00BB2F77" w:rsidRDefault="00F84ACB" w:rsidP="005651A4">
      <w:pPr>
        <w:pStyle w:val="Style1"/>
        <w:rPr>
          <w:lang w:eastAsia="en-GB"/>
        </w:rPr>
      </w:pPr>
      <w:r>
        <w:t>6</w:t>
      </w:r>
      <w:r w:rsidR="00D83E44" w:rsidRPr="00BB2F77">
        <w:t>. What to include in your application</w:t>
      </w:r>
    </w:p>
    <w:p w14:paraId="251E15DE" w14:textId="1FF4061B" w:rsidR="00D83E44" w:rsidRPr="00BB2F77" w:rsidRDefault="001545B4">
      <w:pPr>
        <w:rPr>
          <w:rFonts w:ascii="Aptos" w:hAnsi="Aptos"/>
        </w:rPr>
      </w:pPr>
      <w:r>
        <w:rPr>
          <w:rFonts w:ascii="Aptos" w:hAnsi="Aptos"/>
        </w:rPr>
        <w:t>The</w:t>
      </w:r>
      <w:r w:rsidR="00D83E44" w:rsidRPr="00BB2F77">
        <w:rPr>
          <w:rFonts w:ascii="Aptos" w:hAnsi="Aptos"/>
        </w:rPr>
        <w:t xml:space="preserve"> short, fully costed proposal </w:t>
      </w:r>
      <w:r>
        <w:rPr>
          <w:rFonts w:ascii="Aptos" w:hAnsi="Aptos"/>
        </w:rPr>
        <w:t xml:space="preserve"> should </w:t>
      </w:r>
      <w:r w:rsidR="00D83E44" w:rsidRPr="00BB2F77">
        <w:rPr>
          <w:rFonts w:ascii="Aptos" w:hAnsi="Aptos"/>
        </w:rPr>
        <w:t>set out:</w:t>
      </w:r>
    </w:p>
    <w:p w14:paraId="1C1B783D" w14:textId="77777777" w:rsidR="00D92E10" w:rsidRPr="00BB2F77" w:rsidRDefault="00D92E10" w:rsidP="00D92E10">
      <w:pPr>
        <w:pStyle w:val="ListParagraph"/>
        <w:numPr>
          <w:ilvl w:val="0"/>
          <w:numId w:val="10"/>
        </w:numPr>
        <w:rPr>
          <w:rFonts w:ascii="Aptos" w:hAnsi="Aptos"/>
        </w:rPr>
      </w:pPr>
      <w:r w:rsidRPr="00BB2F77">
        <w:rPr>
          <w:rFonts w:ascii="Aptos" w:hAnsi="Aptos"/>
          <w:b/>
          <w:bCs/>
        </w:rPr>
        <w:t>Partnership:</w:t>
      </w:r>
      <w:r w:rsidRPr="00BB2F77">
        <w:rPr>
          <w:rFonts w:ascii="Aptos" w:hAnsi="Aptos"/>
        </w:rPr>
        <w:t xml:space="preserve"> named academic and industry partners, their roles, responsibilities and confirmed availability.</w:t>
      </w:r>
    </w:p>
    <w:p w14:paraId="0CAC412A" w14:textId="2F8F6A0D" w:rsidR="00D83E44" w:rsidRPr="00BB2F77" w:rsidRDefault="00D83E44" w:rsidP="00D83E44">
      <w:pPr>
        <w:pStyle w:val="ListParagraph"/>
        <w:numPr>
          <w:ilvl w:val="0"/>
          <w:numId w:val="10"/>
        </w:numPr>
        <w:rPr>
          <w:rFonts w:ascii="Aptos" w:hAnsi="Aptos"/>
        </w:rPr>
      </w:pPr>
      <w:r w:rsidRPr="00BB2F77">
        <w:rPr>
          <w:rFonts w:ascii="Aptos" w:hAnsi="Aptos"/>
          <w:b/>
          <w:bCs/>
        </w:rPr>
        <w:t>Industry challenge and fit:</w:t>
      </w:r>
      <w:r w:rsidRPr="00BB2F77">
        <w:rPr>
          <w:rFonts w:ascii="Aptos" w:hAnsi="Aptos"/>
        </w:rPr>
        <w:t xml:space="preserve"> the specific </w:t>
      </w:r>
      <w:r w:rsidR="00BF5387">
        <w:rPr>
          <w:rFonts w:ascii="Aptos" w:hAnsi="Aptos"/>
        </w:rPr>
        <w:t>advanced</w:t>
      </w:r>
      <w:r w:rsidR="00856975">
        <w:rPr>
          <w:rFonts w:ascii="Aptos" w:hAnsi="Aptos"/>
        </w:rPr>
        <w:t xml:space="preserve"> </w:t>
      </w:r>
      <w:r w:rsidRPr="00BB2F77">
        <w:rPr>
          <w:rFonts w:ascii="Aptos" w:hAnsi="Aptos"/>
        </w:rPr>
        <w:t>manufacturing need, its relevance to the call and how</w:t>
      </w:r>
      <w:r w:rsidR="008B7589">
        <w:rPr>
          <w:rFonts w:ascii="Aptos" w:hAnsi="Aptos"/>
        </w:rPr>
        <w:t xml:space="preserve"> </w:t>
      </w:r>
      <w:r w:rsidR="008B7589" w:rsidRPr="00BB2F77">
        <w:rPr>
          <w:rFonts w:ascii="Aptos" w:hAnsi="Aptos"/>
        </w:rPr>
        <w:t>a biological or bio-enabled approach</w:t>
      </w:r>
      <w:r w:rsidR="008B7589">
        <w:rPr>
          <w:rFonts w:ascii="Aptos" w:hAnsi="Aptos"/>
        </w:rPr>
        <w:t xml:space="preserve"> and</w:t>
      </w:r>
      <w:r w:rsidRPr="00BB2F77">
        <w:rPr>
          <w:rFonts w:ascii="Aptos" w:hAnsi="Aptos"/>
        </w:rPr>
        <w:t xml:space="preserve"> academic expertise will address it.</w:t>
      </w:r>
    </w:p>
    <w:p w14:paraId="474C8E79" w14:textId="77777777" w:rsidR="00D83E44" w:rsidRPr="00BB2F77" w:rsidRDefault="00D83E44" w:rsidP="00D83E44">
      <w:pPr>
        <w:pStyle w:val="ListParagraph"/>
        <w:numPr>
          <w:ilvl w:val="0"/>
          <w:numId w:val="10"/>
        </w:numPr>
        <w:rPr>
          <w:rFonts w:ascii="Aptos" w:hAnsi="Aptos"/>
        </w:rPr>
      </w:pPr>
      <w:r w:rsidRPr="00BB2F77">
        <w:rPr>
          <w:rFonts w:ascii="Aptos" w:hAnsi="Aptos"/>
          <w:b/>
          <w:bCs/>
        </w:rPr>
        <w:t>Proposed approach:</w:t>
      </w:r>
      <w:r w:rsidRPr="00BB2F77">
        <w:rPr>
          <w:rFonts w:ascii="Aptos" w:hAnsi="Aptos"/>
        </w:rPr>
        <w:t xml:space="preserve"> the proof-of-concept or feasibility work, its primary TRL focus and the technical or commercial result sought.</w:t>
      </w:r>
    </w:p>
    <w:p w14:paraId="7E8968D5" w14:textId="47143817" w:rsidR="00D83E44" w:rsidRPr="00BB2F77" w:rsidRDefault="00D83E44" w:rsidP="00D83E44">
      <w:pPr>
        <w:pStyle w:val="ListParagraph"/>
        <w:numPr>
          <w:ilvl w:val="0"/>
          <w:numId w:val="10"/>
        </w:numPr>
        <w:rPr>
          <w:rFonts w:ascii="Aptos" w:hAnsi="Aptos"/>
        </w:rPr>
      </w:pPr>
      <w:r w:rsidRPr="00BB2F77">
        <w:rPr>
          <w:rFonts w:ascii="Aptos" w:hAnsi="Aptos"/>
          <w:b/>
          <w:bCs/>
        </w:rPr>
        <w:t>Delivery plan:</w:t>
      </w:r>
      <w:r w:rsidRPr="00BB2F77">
        <w:rPr>
          <w:rFonts w:ascii="Aptos" w:hAnsi="Aptos"/>
        </w:rPr>
        <w:t xml:space="preserve"> a January–March</w:t>
      </w:r>
      <w:r w:rsidR="00856975">
        <w:rPr>
          <w:rFonts w:ascii="Aptos" w:hAnsi="Aptos"/>
        </w:rPr>
        <w:t xml:space="preserve"> 2027</w:t>
      </w:r>
      <w:r w:rsidRPr="00BB2F77">
        <w:rPr>
          <w:rFonts w:ascii="Aptos" w:hAnsi="Aptos"/>
        </w:rPr>
        <w:t xml:space="preserve"> workplan with clear milestones, measurable outputs and evidence of readiness to mobilise.</w:t>
      </w:r>
    </w:p>
    <w:p w14:paraId="120634AF" w14:textId="38E422D9" w:rsidR="00DC50B8" w:rsidRPr="00BB2F77" w:rsidRDefault="00DC50B8" w:rsidP="00DC50B8">
      <w:pPr>
        <w:pStyle w:val="ListParagraph"/>
        <w:numPr>
          <w:ilvl w:val="0"/>
          <w:numId w:val="10"/>
        </w:numPr>
        <w:rPr>
          <w:rFonts w:ascii="Aptos" w:hAnsi="Aptos"/>
        </w:rPr>
      </w:pPr>
      <w:r w:rsidRPr="00BB2F77">
        <w:rPr>
          <w:rFonts w:ascii="Aptos" w:hAnsi="Aptos"/>
          <w:b/>
          <w:bCs/>
        </w:rPr>
        <w:t xml:space="preserve">Impact and </w:t>
      </w:r>
      <w:r w:rsidR="00E54121">
        <w:rPr>
          <w:rFonts w:ascii="Aptos" w:hAnsi="Aptos"/>
          <w:b/>
          <w:bCs/>
        </w:rPr>
        <w:t>follow-on plans</w:t>
      </w:r>
      <w:r w:rsidRPr="00BB2F77">
        <w:rPr>
          <w:rFonts w:ascii="Aptos" w:hAnsi="Aptos"/>
          <w:b/>
          <w:bCs/>
        </w:rPr>
        <w:t>:</w:t>
      </w:r>
      <w:r w:rsidRPr="00BB2F77">
        <w:rPr>
          <w:rFonts w:ascii="Aptos" w:hAnsi="Aptos"/>
        </w:rPr>
        <w:t xml:space="preserve"> the expected industrial benefit and a short, credible plan for follow-on collaboration, development or investment.</w:t>
      </w:r>
    </w:p>
    <w:p w14:paraId="7887B261" w14:textId="37FF7D1D" w:rsidR="00D83E44" w:rsidRPr="00BB2F77" w:rsidRDefault="00D83E44" w:rsidP="00D83E44">
      <w:pPr>
        <w:pStyle w:val="ListParagraph"/>
        <w:numPr>
          <w:ilvl w:val="0"/>
          <w:numId w:val="10"/>
        </w:numPr>
        <w:rPr>
          <w:rFonts w:ascii="Aptos" w:hAnsi="Aptos"/>
        </w:rPr>
      </w:pPr>
      <w:r w:rsidRPr="00BB2F77">
        <w:rPr>
          <w:rFonts w:ascii="Aptos" w:hAnsi="Aptos"/>
          <w:b/>
          <w:bCs/>
        </w:rPr>
        <w:t>Resources and access:</w:t>
      </w:r>
      <w:r w:rsidRPr="00BB2F77">
        <w:rPr>
          <w:rFonts w:ascii="Aptos" w:hAnsi="Aptos"/>
        </w:rPr>
        <w:t xml:space="preserve"> confirmation that the required</w:t>
      </w:r>
      <w:r w:rsidR="00B32449">
        <w:rPr>
          <w:rFonts w:ascii="Aptos" w:hAnsi="Aptos"/>
        </w:rPr>
        <w:t xml:space="preserve"> people,</w:t>
      </w:r>
      <w:r w:rsidRPr="00BB2F77">
        <w:rPr>
          <w:rFonts w:ascii="Aptos" w:hAnsi="Aptos"/>
        </w:rPr>
        <w:t xml:space="preserve"> facilities, equipment, materials, expertise, approvals and access arrangements are in place.</w:t>
      </w:r>
    </w:p>
    <w:p w14:paraId="08D32EF3" w14:textId="121F7ADC" w:rsidR="00D83E44" w:rsidRDefault="00D83E44" w:rsidP="00D83E44">
      <w:pPr>
        <w:pStyle w:val="ListParagraph"/>
        <w:numPr>
          <w:ilvl w:val="0"/>
          <w:numId w:val="10"/>
        </w:numPr>
        <w:rPr>
          <w:rFonts w:ascii="Aptos" w:hAnsi="Aptos"/>
        </w:rPr>
      </w:pPr>
      <w:r w:rsidRPr="00BB2F77">
        <w:rPr>
          <w:rFonts w:ascii="Aptos" w:hAnsi="Aptos"/>
          <w:b/>
          <w:bCs/>
        </w:rPr>
        <w:t>Budget and contribution:</w:t>
      </w:r>
      <w:r w:rsidRPr="00BB2F77">
        <w:rPr>
          <w:rFonts w:ascii="Aptos" w:hAnsi="Aptos"/>
        </w:rPr>
        <w:t xml:space="preserve"> the funding requested</w:t>
      </w:r>
      <w:r w:rsidR="0010275B">
        <w:rPr>
          <w:rFonts w:ascii="Aptos" w:hAnsi="Aptos"/>
        </w:rPr>
        <w:t xml:space="preserve"> and brief</w:t>
      </w:r>
      <w:r w:rsidRPr="00BB2F77">
        <w:rPr>
          <w:rFonts w:ascii="Aptos" w:hAnsi="Aptos"/>
        </w:rPr>
        <w:t xml:space="preserve"> justification </w:t>
      </w:r>
      <w:r w:rsidR="006E03C1">
        <w:rPr>
          <w:rFonts w:ascii="Aptos" w:hAnsi="Aptos"/>
        </w:rPr>
        <w:t>plus</w:t>
      </w:r>
      <w:r w:rsidRPr="00BB2F77">
        <w:rPr>
          <w:rFonts w:ascii="Aptos" w:hAnsi="Aptos"/>
        </w:rPr>
        <w:t xml:space="preserve"> the industry partner’s cash and/or in-kind support.</w:t>
      </w:r>
    </w:p>
    <w:p w14:paraId="645FDE9C" w14:textId="2091501E" w:rsidR="0059247C" w:rsidRPr="00E90DAC" w:rsidRDefault="00E90DAC" w:rsidP="00D620D9">
      <w:pPr>
        <w:pStyle w:val="Style1"/>
      </w:pPr>
      <w:r>
        <w:t xml:space="preserve">7. </w:t>
      </w:r>
      <w:r w:rsidR="0059247C" w:rsidRPr="00E90DAC">
        <w:t>What we will not fund</w:t>
      </w:r>
    </w:p>
    <w:p w14:paraId="4CEBE9A7" w14:textId="50584E33" w:rsidR="0059247C" w:rsidRPr="00D620D9" w:rsidRDefault="00043EDE" w:rsidP="00AB2F90">
      <w:pPr>
        <w:rPr>
          <w:rFonts w:ascii="Aptos" w:hAnsi="Aptos"/>
        </w:rPr>
      </w:pPr>
      <w:r w:rsidRPr="00D620D9">
        <w:rPr>
          <w:rFonts w:ascii="Aptos" w:hAnsi="Aptos"/>
        </w:rPr>
        <w:t>This</w:t>
      </w:r>
      <w:r w:rsidR="0059247C" w:rsidRPr="00D620D9">
        <w:rPr>
          <w:rFonts w:ascii="Aptos" w:hAnsi="Aptos"/>
        </w:rPr>
        <w:t xml:space="preserve"> </w:t>
      </w:r>
      <w:proofErr w:type="gramStart"/>
      <w:r w:rsidR="00D079E5">
        <w:rPr>
          <w:rFonts w:ascii="Aptos" w:hAnsi="Aptos"/>
        </w:rPr>
        <w:t>p</w:t>
      </w:r>
      <w:r w:rsidR="0059247C" w:rsidRPr="00D620D9">
        <w:rPr>
          <w:rFonts w:ascii="Aptos" w:hAnsi="Aptos"/>
        </w:rPr>
        <w:t xml:space="preserve">roof of </w:t>
      </w:r>
      <w:r w:rsidR="00D079E5">
        <w:rPr>
          <w:rFonts w:ascii="Aptos" w:hAnsi="Aptos"/>
        </w:rPr>
        <w:t>c</w:t>
      </w:r>
      <w:r w:rsidR="0059247C" w:rsidRPr="00D620D9">
        <w:rPr>
          <w:rFonts w:ascii="Aptos" w:hAnsi="Aptos"/>
        </w:rPr>
        <w:t>oncept</w:t>
      </w:r>
      <w:proofErr w:type="gramEnd"/>
      <w:r w:rsidR="0059247C" w:rsidRPr="00D620D9">
        <w:rPr>
          <w:rFonts w:ascii="Aptos" w:hAnsi="Aptos"/>
        </w:rPr>
        <w:t xml:space="preserve"> funding opportunity is not a standard research project. This opportunity will </w:t>
      </w:r>
      <w:r w:rsidR="0059247C" w:rsidRPr="003D5991">
        <w:rPr>
          <w:rFonts w:ascii="Aptos" w:hAnsi="Aptos"/>
          <w:u w:val="single"/>
        </w:rPr>
        <w:t>not</w:t>
      </w:r>
      <w:r w:rsidR="0059247C" w:rsidRPr="00D620D9">
        <w:rPr>
          <w:rFonts w:ascii="Aptos" w:hAnsi="Aptos"/>
        </w:rPr>
        <w:t xml:space="preserve"> fund:</w:t>
      </w:r>
    </w:p>
    <w:p w14:paraId="116F837D" w14:textId="77777777" w:rsidR="0059247C" w:rsidRPr="00E90DAC" w:rsidRDefault="0059247C" w:rsidP="00E90DAC">
      <w:pPr>
        <w:pStyle w:val="ListParagraph"/>
        <w:numPr>
          <w:ilvl w:val="0"/>
          <w:numId w:val="17"/>
        </w:numPr>
        <w:rPr>
          <w:rFonts w:ascii="Aptos" w:hAnsi="Aptos"/>
        </w:rPr>
      </w:pPr>
      <w:r w:rsidRPr="00E90DAC">
        <w:rPr>
          <w:rFonts w:ascii="Aptos" w:hAnsi="Aptos"/>
        </w:rPr>
        <w:t>fundamental or curiosity-driven research</w:t>
      </w:r>
    </w:p>
    <w:p w14:paraId="7E140163" w14:textId="77777777" w:rsidR="0059247C" w:rsidRPr="00E90DAC" w:rsidRDefault="0059247C" w:rsidP="00E90DAC">
      <w:pPr>
        <w:pStyle w:val="ListParagraph"/>
        <w:numPr>
          <w:ilvl w:val="0"/>
          <w:numId w:val="17"/>
        </w:numPr>
        <w:rPr>
          <w:rFonts w:ascii="Aptos" w:hAnsi="Aptos"/>
        </w:rPr>
      </w:pPr>
      <w:r w:rsidRPr="00E90DAC">
        <w:rPr>
          <w:rFonts w:ascii="Aptos" w:hAnsi="Aptos"/>
        </w:rPr>
        <w:t>discovery research</w:t>
      </w:r>
    </w:p>
    <w:p w14:paraId="60862EE5" w14:textId="77777777" w:rsidR="0059247C" w:rsidRPr="00E90DAC" w:rsidRDefault="0059247C" w:rsidP="00E90DAC">
      <w:pPr>
        <w:pStyle w:val="ListParagraph"/>
        <w:numPr>
          <w:ilvl w:val="0"/>
          <w:numId w:val="17"/>
        </w:numPr>
        <w:rPr>
          <w:rFonts w:ascii="Aptos" w:hAnsi="Aptos"/>
        </w:rPr>
      </w:pPr>
      <w:r w:rsidRPr="00E90DAC">
        <w:rPr>
          <w:rFonts w:ascii="Aptos" w:hAnsi="Aptos"/>
        </w:rPr>
        <w:t>the simple extension or continuity of ongoing work between research grants</w:t>
      </w:r>
    </w:p>
    <w:p w14:paraId="16C1F1D1" w14:textId="77777777" w:rsidR="0059247C" w:rsidRPr="00E90DAC" w:rsidRDefault="0059247C" w:rsidP="00E90DAC">
      <w:pPr>
        <w:pStyle w:val="ListParagraph"/>
        <w:numPr>
          <w:ilvl w:val="0"/>
          <w:numId w:val="17"/>
        </w:numPr>
        <w:rPr>
          <w:rFonts w:ascii="Aptos" w:hAnsi="Aptos"/>
        </w:rPr>
      </w:pPr>
      <w:r w:rsidRPr="00E90DAC">
        <w:rPr>
          <w:rFonts w:ascii="Aptos" w:hAnsi="Aptos"/>
        </w:rPr>
        <w:lastRenderedPageBreak/>
        <w:t>public engagement activities</w:t>
      </w:r>
    </w:p>
    <w:p w14:paraId="5F77AAF4" w14:textId="4172B5D7" w:rsidR="0059247C" w:rsidRPr="00E90DAC" w:rsidRDefault="0059247C" w:rsidP="00E90DAC">
      <w:pPr>
        <w:pStyle w:val="ListParagraph"/>
        <w:numPr>
          <w:ilvl w:val="0"/>
          <w:numId w:val="17"/>
        </w:numPr>
        <w:rPr>
          <w:rFonts w:ascii="Aptos" w:hAnsi="Aptos"/>
        </w:rPr>
      </w:pPr>
      <w:r w:rsidRPr="00E90DAC">
        <w:rPr>
          <w:rFonts w:ascii="Aptos" w:hAnsi="Aptos"/>
        </w:rPr>
        <w:t>the filing of intellectual property, for example, patent, trademark or registered design</w:t>
      </w:r>
    </w:p>
    <w:p w14:paraId="5AD3BAB9" w14:textId="0C54FBDB" w:rsidR="00D83E44" w:rsidRPr="00BB2F77" w:rsidRDefault="00E90DAC" w:rsidP="00FF5E74">
      <w:pPr>
        <w:pStyle w:val="Style1"/>
        <w:rPr>
          <w:lang w:eastAsia="en-GB"/>
        </w:rPr>
      </w:pPr>
      <w:r>
        <w:t>8</w:t>
      </w:r>
      <w:r w:rsidR="00D83E44" w:rsidRPr="00BB2F77">
        <w:t>. Assessment and selection</w:t>
      </w:r>
    </w:p>
    <w:p w14:paraId="33AE3B82" w14:textId="5413E470" w:rsidR="00D83E44" w:rsidRPr="00BB2F77" w:rsidRDefault="00D83E44">
      <w:pPr>
        <w:rPr>
          <w:rFonts w:ascii="Aptos" w:hAnsi="Aptos"/>
        </w:rPr>
      </w:pPr>
      <w:r w:rsidRPr="00BB2F77">
        <w:rPr>
          <w:rFonts w:ascii="Aptos" w:hAnsi="Aptos"/>
        </w:rPr>
        <w:t xml:space="preserve">Applications will be considered through a rapid, competitive process. Proposals will be assessed against published criteria, with a panel agreeing outcomes. </w:t>
      </w:r>
      <w:r w:rsidR="00025C19" w:rsidRPr="00BB2F77">
        <w:rPr>
          <w:rFonts w:ascii="Aptos" w:hAnsi="Aptos"/>
        </w:rPr>
        <w:t>Assessment will prioritise:</w:t>
      </w:r>
      <w:r w:rsidRPr="00BB2F77">
        <w:rPr>
          <w:rFonts w:ascii="Aptos" w:hAnsi="Aptos"/>
        </w:rPr>
        <w:t xml:space="preserve"> </w:t>
      </w:r>
    </w:p>
    <w:p w14:paraId="6E6A2107" w14:textId="58E578BA" w:rsidR="00025C19" w:rsidRPr="00892E0F" w:rsidRDefault="008F5631" w:rsidP="00D83E44">
      <w:pPr>
        <w:pStyle w:val="ListParagraph"/>
        <w:numPr>
          <w:ilvl w:val="0"/>
          <w:numId w:val="11"/>
        </w:numPr>
        <w:rPr>
          <w:rFonts w:ascii="Aptos" w:hAnsi="Aptos"/>
        </w:rPr>
      </w:pPr>
      <w:r w:rsidRPr="00892E0F">
        <w:rPr>
          <w:rFonts w:ascii="Aptos" w:hAnsi="Aptos"/>
        </w:rPr>
        <w:t xml:space="preserve">Readiness to start and deliverability within the </w:t>
      </w:r>
      <w:r w:rsidR="00025C19" w:rsidRPr="00892E0F">
        <w:rPr>
          <w:rFonts w:ascii="Aptos" w:hAnsi="Aptos"/>
        </w:rPr>
        <w:t>funding period</w:t>
      </w:r>
      <w:r w:rsidR="00025C19" w:rsidRPr="00892E0F">
        <w:rPr>
          <w:rFonts w:ascii="Aptos" w:hAnsi="Aptos"/>
        </w:rPr>
        <w:t>; this</w:t>
      </w:r>
      <w:r w:rsidR="00025C19" w:rsidRPr="00892E0F">
        <w:rPr>
          <w:rFonts w:ascii="Aptos" w:hAnsi="Aptos"/>
        </w:rPr>
        <w:t xml:space="preserve"> is a threshold requirement.</w:t>
      </w:r>
    </w:p>
    <w:p w14:paraId="5151612A" w14:textId="74F8232B" w:rsidR="00D83E44" w:rsidRPr="00BB2F77" w:rsidRDefault="00D83E44" w:rsidP="00D83E44">
      <w:pPr>
        <w:pStyle w:val="ListParagraph"/>
        <w:numPr>
          <w:ilvl w:val="0"/>
          <w:numId w:val="11"/>
        </w:numPr>
        <w:rPr>
          <w:rFonts w:ascii="Aptos" w:hAnsi="Aptos"/>
        </w:rPr>
      </w:pPr>
      <w:r w:rsidRPr="00BB2F77">
        <w:rPr>
          <w:rFonts w:ascii="Aptos" w:hAnsi="Aptos"/>
        </w:rPr>
        <w:t>Industrial relevance and a clearly defined challenge.</w:t>
      </w:r>
    </w:p>
    <w:p w14:paraId="3A09701C" w14:textId="77777777" w:rsidR="00D83E44" w:rsidRPr="00BB2F77" w:rsidRDefault="00D83E44" w:rsidP="00D83E44">
      <w:pPr>
        <w:pStyle w:val="ListParagraph"/>
        <w:numPr>
          <w:ilvl w:val="0"/>
          <w:numId w:val="11"/>
        </w:numPr>
        <w:rPr>
          <w:rFonts w:ascii="Aptos" w:hAnsi="Aptos"/>
        </w:rPr>
      </w:pPr>
      <w:r w:rsidRPr="00BB2F77">
        <w:rPr>
          <w:rFonts w:ascii="Aptos" w:hAnsi="Aptos"/>
        </w:rPr>
        <w:t>Strength of the academic–industry collaboration.</w:t>
      </w:r>
    </w:p>
    <w:p w14:paraId="0FB5610F" w14:textId="77777777" w:rsidR="00D83E44" w:rsidRPr="00BB2F77" w:rsidRDefault="00D83E44" w:rsidP="00D83E44">
      <w:pPr>
        <w:pStyle w:val="ListParagraph"/>
        <w:numPr>
          <w:ilvl w:val="0"/>
          <w:numId w:val="11"/>
        </w:numPr>
        <w:rPr>
          <w:rFonts w:ascii="Aptos" w:hAnsi="Aptos"/>
        </w:rPr>
      </w:pPr>
      <w:r w:rsidRPr="00BB2F77">
        <w:rPr>
          <w:rFonts w:ascii="Aptos" w:hAnsi="Aptos"/>
        </w:rPr>
        <w:t>Value for money.</w:t>
      </w:r>
    </w:p>
    <w:p w14:paraId="3C594402" w14:textId="77777777" w:rsidR="00D83E44" w:rsidRPr="00BB2F77" w:rsidRDefault="00D83E44" w:rsidP="00D83E44">
      <w:pPr>
        <w:pStyle w:val="ListParagraph"/>
        <w:numPr>
          <w:ilvl w:val="0"/>
          <w:numId w:val="11"/>
        </w:numPr>
        <w:rPr>
          <w:rFonts w:ascii="Aptos" w:hAnsi="Aptos"/>
        </w:rPr>
      </w:pPr>
      <w:r w:rsidRPr="00BB2F77">
        <w:rPr>
          <w:rFonts w:ascii="Aptos" w:hAnsi="Aptos"/>
        </w:rPr>
        <w:t>Potential for measurable impact.</w:t>
      </w:r>
    </w:p>
    <w:p w14:paraId="4792C61C" w14:textId="77777777" w:rsidR="00D83E44" w:rsidRPr="00BB2F77" w:rsidRDefault="00D83E44" w:rsidP="00D83E44">
      <w:pPr>
        <w:pStyle w:val="ListParagraph"/>
        <w:numPr>
          <w:ilvl w:val="0"/>
          <w:numId w:val="11"/>
        </w:numPr>
        <w:rPr>
          <w:rFonts w:ascii="Aptos" w:hAnsi="Aptos"/>
        </w:rPr>
      </w:pPr>
      <w:r w:rsidRPr="00BB2F77">
        <w:rPr>
          <w:rFonts w:ascii="Aptos" w:hAnsi="Aptos"/>
        </w:rPr>
        <w:t>A credible route to follow-on development, collaboration or investment.</w:t>
      </w:r>
    </w:p>
    <w:p w14:paraId="55480046" w14:textId="0035956C" w:rsidR="00D83E44" w:rsidRPr="00BB2F77" w:rsidRDefault="004708E2">
      <w:pPr>
        <w:rPr>
          <w:rFonts w:ascii="Aptos" w:hAnsi="Aptos"/>
        </w:rPr>
      </w:pPr>
      <w:r>
        <w:rPr>
          <w:rFonts w:ascii="Aptos" w:hAnsi="Aptos"/>
        </w:rPr>
        <w:t>A</w:t>
      </w:r>
      <w:r w:rsidR="00D83E44" w:rsidRPr="00BB2F77">
        <w:rPr>
          <w:rFonts w:ascii="Aptos" w:hAnsi="Aptos"/>
        </w:rPr>
        <w:t xml:space="preserve">pplicants will receive </w:t>
      </w:r>
      <w:r>
        <w:rPr>
          <w:rFonts w:ascii="Aptos" w:hAnsi="Aptos"/>
        </w:rPr>
        <w:t>confirmation of the outcome of the</w:t>
      </w:r>
      <w:r w:rsidR="00540604">
        <w:rPr>
          <w:rFonts w:ascii="Aptos" w:hAnsi="Aptos"/>
        </w:rPr>
        <w:t xml:space="preserve"> evaluation following the assessment period, by 2</w:t>
      </w:r>
      <w:r w:rsidR="00540604" w:rsidRPr="00540604">
        <w:rPr>
          <w:rFonts w:ascii="Aptos" w:hAnsi="Aptos"/>
          <w:vertAlign w:val="superscript"/>
        </w:rPr>
        <w:t>nd</w:t>
      </w:r>
      <w:r w:rsidR="00540604">
        <w:rPr>
          <w:rFonts w:ascii="Aptos" w:hAnsi="Aptos"/>
        </w:rPr>
        <w:t xml:space="preserve"> week of December 2027.</w:t>
      </w:r>
    </w:p>
    <w:p w14:paraId="26B6954C" w14:textId="1AE1C928" w:rsidR="00FF208D" w:rsidRPr="00BB2F77" w:rsidRDefault="00E90DAC" w:rsidP="00D620D9">
      <w:pPr>
        <w:pStyle w:val="Style1"/>
        <w:rPr>
          <w:lang w:eastAsia="en-GB"/>
        </w:rPr>
      </w:pPr>
      <w:r>
        <w:t>9.</w:t>
      </w:r>
      <w:r w:rsidR="00D83E44" w:rsidRPr="00BB2F77">
        <w:t xml:space="preserve"> Proposed timetable</w:t>
      </w:r>
    </w:p>
    <w:tbl>
      <w:tblPr>
        <w:tblStyle w:val="GridTable4-Accent6"/>
        <w:tblW w:w="5000" w:type="pct"/>
        <w:tblLook w:val="04A0" w:firstRow="1" w:lastRow="0" w:firstColumn="1" w:lastColumn="0" w:noHBand="0" w:noVBand="1"/>
      </w:tblPr>
      <w:tblGrid>
        <w:gridCol w:w="4073"/>
        <w:gridCol w:w="4943"/>
      </w:tblGrid>
      <w:tr w:rsidR="00D83E44" w:rsidRPr="00BB2F77" w14:paraId="6B0075C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B73449" w14:textId="77777777" w:rsidR="00D83E44" w:rsidRPr="00BB2F77" w:rsidRDefault="00D83E44">
            <w:pPr>
              <w:rPr>
                <w:rFonts w:ascii="Aptos" w:hAnsi="Aptos"/>
              </w:rPr>
            </w:pPr>
            <w:r w:rsidRPr="00BB2F77">
              <w:rPr>
                <w:rFonts w:ascii="Aptos" w:hAnsi="Aptos"/>
              </w:rPr>
              <w:t>Milestone</w:t>
            </w:r>
          </w:p>
        </w:tc>
        <w:tc>
          <w:tcPr>
            <w:tcW w:w="0" w:type="auto"/>
            <w:hideMark/>
          </w:tcPr>
          <w:p w14:paraId="3C5D8692" w14:textId="1B04D4E0" w:rsidR="00D83E44" w:rsidRPr="00BB2F77" w:rsidRDefault="0022493C">
            <w:pPr>
              <w:cnfStyle w:val="100000000000" w:firstRow="1" w:lastRow="0" w:firstColumn="0" w:lastColumn="0" w:oddVBand="0" w:evenVBand="0" w:oddHBand="0" w:evenHBand="0" w:firstRowFirstColumn="0" w:firstRowLastColumn="0" w:lastRowFirstColumn="0" w:lastRowLastColumn="0"/>
              <w:rPr>
                <w:rFonts w:ascii="Aptos" w:hAnsi="Aptos"/>
              </w:rPr>
            </w:pPr>
            <w:r>
              <w:rPr>
                <w:rFonts w:ascii="Aptos" w:hAnsi="Aptos"/>
              </w:rPr>
              <w:t>D</w:t>
            </w:r>
            <w:r w:rsidR="00D83E44" w:rsidRPr="00BB2F77">
              <w:rPr>
                <w:rFonts w:ascii="Aptos" w:hAnsi="Aptos"/>
              </w:rPr>
              <w:t>ate</w:t>
            </w:r>
          </w:p>
        </w:tc>
      </w:tr>
      <w:tr w:rsidR="00D83E44" w:rsidRPr="00BB2F77" w14:paraId="73DDB29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B2BB2B" w14:textId="77777777" w:rsidR="00D83E44" w:rsidRPr="00BB2F77" w:rsidRDefault="00D83E44">
            <w:pPr>
              <w:rPr>
                <w:rFonts w:ascii="Aptos" w:hAnsi="Aptos"/>
              </w:rPr>
            </w:pPr>
            <w:r w:rsidRPr="00BB2F77">
              <w:rPr>
                <w:rFonts w:ascii="Aptos" w:hAnsi="Aptos"/>
              </w:rPr>
              <w:t>Call opens</w:t>
            </w:r>
          </w:p>
        </w:tc>
        <w:tc>
          <w:tcPr>
            <w:tcW w:w="0" w:type="auto"/>
            <w:hideMark/>
          </w:tcPr>
          <w:p w14:paraId="62C327E0" w14:textId="77777777" w:rsidR="00D83E44" w:rsidRPr="00BB2F77" w:rsidRDefault="00D83E44">
            <w:pPr>
              <w:cnfStyle w:val="000000100000" w:firstRow="0" w:lastRow="0" w:firstColumn="0" w:lastColumn="0" w:oddVBand="0" w:evenVBand="0" w:oddHBand="1" w:evenHBand="0" w:firstRowFirstColumn="0" w:firstRowLastColumn="0" w:lastRowFirstColumn="0" w:lastRowLastColumn="0"/>
              <w:rPr>
                <w:rFonts w:ascii="Aptos" w:hAnsi="Aptos"/>
              </w:rPr>
            </w:pPr>
            <w:r w:rsidRPr="00BB2F77">
              <w:rPr>
                <w:rFonts w:ascii="Aptos" w:hAnsi="Aptos"/>
              </w:rPr>
              <w:t>4 November 2026</w:t>
            </w:r>
          </w:p>
        </w:tc>
      </w:tr>
      <w:tr w:rsidR="00D83E44" w:rsidRPr="00BB2F77" w14:paraId="7C2EBF64"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B19FCA4" w14:textId="77777777" w:rsidR="00D83E44" w:rsidRPr="00BB2F77" w:rsidRDefault="00D83E44">
            <w:pPr>
              <w:rPr>
                <w:rFonts w:ascii="Aptos" w:hAnsi="Aptos"/>
              </w:rPr>
            </w:pPr>
            <w:r w:rsidRPr="00BB2F77">
              <w:rPr>
                <w:rFonts w:ascii="Aptos" w:hAnsi="Aptos"/>
              </w:rPr>
              <w:t>Intention-to-submit window</w:t>
            </w:r>
          </w:p>
        </w:tc>
        <w:tc>
          <w:tcPr>
            <w:tcW w:w="0" w:type="auto"/>
            <w:hideMark/>
          </w:tcPr>
          <w:p w14:paraId="4EFDDDB1" w14:textId="05A13B5C" w:rsidR="00D83E44" w:rsidRPr="00BB2F77" w:rsidRDefault="00D83E44">
            <w:pPr>
              <w:cnfStyle w:val="000000000000" w:firstRow="0" w:lastRow="0" w:firstColumn="0" w:lastColumn="0" w:oddVBand="0" w:evenVBand="0" w:oddHBand="0" w:evenHBand="0" w:firstRowFirstColumn="0" w:firstRowLastColumn="0" w:lastRowFirstColumn="0" w:lastRowLastColumn="0"/>
              <w:rPr>
                <w:rFonts w:ascii="Aptos" w:hAnsi="Aptos"/>
              </w:rPr>
            </w:pPr>
            <w:r w:rsidRPr="00BB2F77">
              <w:rPr>
                <w:rFonts w:ascii="Aptos" w:hAnsi="Aptos"/>
              </w:rPr>
              <w:t>4–</w:t>
            </w:r>
            <w:r w:rsidR="00F77ED7">
              <w:rPr>
                <w:rFonts w:ascii="Aptos" w:hAnsi="Aptos"/>
              </w:rPr>
              <w:t>13</w:t>
            </w:r>
            <w:r w:rsidRPr="00BB2F77">
              <w:rPr>
                <w:rFonts w:ascii="Aptos" w:hAnsi="Aptos"/>
              </w:rPr>
              <w:t xml:space="preserve"> November 2026</w:t>
            </w:r>
          </w:p>
        </w:tc>
      </w:tr>
      <w:tr w:rsidR="00D83E44" w:rsidRPr="00BB2F77" w14:paraId="2372956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715558" w14:textId="77777777" w:rsidR="00D83E44" w:rsidRPr="00BB2F77" w:rsidRDefault="00D83E44">
            <w:pPr>
              <w:rPr>
                <w:rFonts w:ascii="Aptos" w:hAnsi="Aptos"/>
              </w:rPr>
            </w:pPr>
            <w:r w:rsidRPr="00BB2F77">
              <w:rPr>
                <w:rFonts w:ascii="Aptos" w:hAnsi="Aptos"/>
              </w:rPr>
              <w:t>Online applicant briefing</w:t>
            </w:r>
          </w:p>
        </w:tc>
        <w:tc>
          <w:tcPr>
            <w:tcW w:w="0" w:type="auto"/>
            <w:hideMark/>
          </w:tcPr>
          <w:p w14:paraId="1EE3C7BE" w14:textId="77777777" w:rsidR="00D83E44" w:rsidRPr="00BB2F77" w:rsidRDefault="00D83E44">
            <w:pPr>
              <w:cnfStyle w:val="000000100000" w:firstRow="0" w:lastRow="0" w:firstColumn="0" w:lastColumn="0" w:oddVBand="0" w:evenVBand="0" w:oddHBand="1" w:evenHBand="0" w:firstRowFirstColumn="0" w:firstRowLastColumn="0" w:lastRowFirstColumn="0" w:lastRowLastColumn="0"/>
              <w:rPr>
                <w:rFonts w:ascii="Aptos" w:hAnsi="Aptos"/>
              </w:rPr>
            </w:pPr>
            <w:r w:rsidRPr="00BB2F77">
              <w:rPr>
                <w:rFonts w:ascii="Aptos" w:hAnsi="Aptos"/>
              </w:rPr>
              <w:t>Week commencing 9 November 2026 — date to be confirmed</w:t>
            </w:r>
          </w:p>
        </w:tc>
      </w:tr>
      <w:tr w:rsidR="00D83E44" w:rsidRPr="00BB2F77" w14:paraId="17369202"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DDA2791" w14:textId="77777777" w:rsidR="00D83E44" w:rsidRPr="00BB2F77" w:rsidRDefault="00D83E44">
            <w:pPr>
              <w:rPr>
                <w:rFonts w:ascii="Aptos" w:hAnsi="Aptos"/>
              </w:rPr>
            </w:pPr>
            <w:r w:rsidRPr="00BB2F77">
              <w:rPr>
                <w:rFonts w:ascii="Aptos" w:hAnsi="Aptos"/>
              </w:rPr>
              <w:t>Full, costed application deadline</w:t>
            </w:r>
          </w:p>
        </w:tc>
        <w:tc>
          <w:tcPr>
            <w:tcW w:w="0" w:type="auto"/>
            <w:hideMark/>
          </w:tcPr>
          <w:p w14:paraId="352CEAC0" w14:textId="3A59FB20" w:rsidR="00D83E44" w:rsidRPr="00BB2F77" w:rsidRDefault="00D83E44">
            <w:pPr>
              <w:cnfStyle w:val="000000000000" w:firstRow="0" w:lastRow="0" w:firstColumn="0" w:lastColumn="0" w:oddVBand="0" w:evenVBand="0" w:oddHBand="0" w:evenHBand="0" w:firstRowFirstColumn="0" w:firstRowLastColumn="0" w:lastRowFirstColumn="0" w:lastRowLastColumn="0"/>
              <w:rPr>
                <w:rFonts w:ascii="Aptos" w:hAnsi="Aptos"/>
              </w:rPr>
            </w:pPr>
            <w:r w:rsidRPr="00BB2F77">
              <w:rPr>
                <w:rFonts w:ascii="Aptos" w:hAnsi="Aptos"/>
              </w:rPr>
              <w:t xml:space="preserve">27 November 2026, 23:59 </w:t>
            </w:r>
          </w:p>
        </w:tc>
      </w:tr>
      <w:tr w:rsidR="00D83E44" w:rsidRPr="00BB2F77" w14:paraId="0DF031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8C0A6E" w14:textId="77777777" w:rsidR="00D83E44" w:rsidRPr="00BB2F77" w:rsidRDefault="00D83E44">
            <w:pPr>
              <w:rPr>
                <w:rFonts w:ascii="Aptos" w:hAnsi="Aptos"/>
              </w:rPr>
            </w:pPr>
            <w:r w:rsidRPr="00BB2F77">
              <w:rPr>
                <w:rFonts w:ascii="Aptos" w:hAnsi="Aptos"/>
              </w:rPr>
              <w:t>Application checks</w:t>
            </w:r>
          </w:p>
        </w:tc>
        <w:tc>
          <w:tcPr>
            <w:tcW w:w="0" w:type="auto"/>
            <w:hideMark/>
          </w:tcPr>
          <w:p w14:paraId="4E78DE2D" w14:textId="77777777" w:rsidR="00D83E44" w:rsidRPr="00BB2F77" w:rsidRDefault="00D83E44">
            <w:pPr>
              <w:cnfStyle w:val="000000100000" w:firstRow="0" w:lastRow="0" w:firstColumn="0" w:lastColumn="0" w:oddVBand="0" w:evenVBand="0" w:oddHBand="1" w:evenHBand="0" w:firstRowFirstColumn="0" w:firstRowLastColumn="0" w:lastRowFirstColumn="0" w:lastRowLastColumn="0"/>
              <w:rPr>
                <w:rFonts w:ascii="Aptos" w:hAnsi="Aptos"/>
              </w:rPr>
            </w:pPr>
            <w:r w:rsidRPr="00BB2F77">
              <w:rPr>
                <w:rFonts w:ascii="Aptos" w:hAnsi="Aptos"/>
              </w:rPr>
              <w:t>30 November–2 December 2026</w:t>
            </w:r>
          </w:p>
        </w:tc>
      </w:tr>
      <w:tr w:rsidR="00D83E44" w:rsidRPr="00BB2F77" w14:paraId="1A0A5FD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2A2FF39" w14:textId="77777777" w:rsidR="00D83E44" w:rsidRPr="00BB2F77" w:rsidRDefault="00D83E44">
            <w:pPr>
              <w:rPr>
                <w:rFonts w:ascii="Aptos" w:hAnsi="Aptos"/>
              </w:rPr>
            </w:pPr>
            <w:r w:rsidRPr="00BB2F77">
              <w:rPr>
                <w:rFonts w:ascii="Aptos" w:hAnsi="Aptos"/>
              </w:rPr>
              <w:t>Assessment</w:t>
            </w:r>
          </w:p>
        </w:tc>
        <w:tc>
          <w:tcPr>
            <w:tcW w:w="0" w:type="auto"/>
            <w:hideMark/>
          </w:tcPr>
          <w:p w14:paraId="52261542" w14:textId="77777777" w:rsidR="00D83E44" w:rsidRPr="00BB2F77" w:rsidRDefault="00D83E44">
            <w:pPr>
              <w:cnfStyle w:val="000000000000" w:firstRow="0" w:lastRow="0" w:firstColumn="0" w:lastColumn="0" w:oddVBand="0" w:evenVBand="0" w:oddHBand="0" w:evenHBand="0" w:firstRowFirstColumn="0" w:firstRowLastColumn="0" w:lastRowFirstColumn="0" w:lastRowLastColumn="0"/>
              <w:rPr>
                <w:rFonts w:ascii="Aptos" w:hAnsi="Aptos"/>
              </w:rPr>
            </w:pPr>
            <w:r w:rsidRPr="00BB2F77">
              <w:rPr>
                <w:rFonts w:ascii="Aptos" w:hAnsi="Aptos"/>
              </w:rPr>
              <w:t>2–7 December 2026</w:t>
            </w:r>
          </w:p>
        </w:tc>
      </w:tr>
      <w:tr w:rsidR="00D83E44" w:rsidRPr="00BB2F77" w14:paraId="12E3C08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0C87CA" w14:textId="77777777" w:rsidR="00D83E44" w:rsidRPr="00BB2F77" w:rsidRDefault="00D83E44">
            <w:pPr>
              <w:rPr>
                <w:rFonts w:ascii="Aptos" w:hAnsi="Aptos"/>
              </w:rPr>
            </w:pPr>
            <w:r w:rsidRPr="00BB2F77">
              <w:rPr>
                <w:rFonts w:ascii="Aptos" w:hAnsi="Aptos"/>
              </w:rPr>
              <w:t>Panel meeting</w:t>
            </w:r>
          </w:p>
        </w:tc>
        <w:tc>
          <w:tcPr>
            <w:tcW w:w="0" w:type="auto"/>
            <w:hideMark/>
          </w:tcPr>
          <w:p w14:paraId="4AC21671" w14:textId="77777777" w:rsidR="00D83E44" w:rsidRPr="00BB2F77" w:rsidRDefault="00D83E44">
            <w:pPr>
              <w:cnfStyle w:val="000000100000" w:firstRow="0" w:lastRow="0" w:firstColumn="0" w:lastColumn="0" w:oddVBand="0" w:evenVBand="0" w:oddHBand="1" w:evenHBand="0" w:firstRowFirstColumn="0" w:firstRowLastColumn="0" w:lastRowFirstColumn="0" w:lastRowLastColumn="0"/>
              <w:rPr>
                <w:rFonts w:ascii="Aptos" w:hAnsi="Aptos"/>
              </w:rPr>
            </w:pPr>
            <w:r w:rsidRPr="00BB2F77">
              <w:rPr>
                <w:rFonts w:ascii="Aptos" w:hAnsi="Aptos"/>
              </w:rPr>
              <w:t>9 December 2026</w:t>
            </w:r>
          </w:p>
        </w:tc>
      </w:tr>
      <w:tr w:rsidR="00D83E44" w:rsidRPr="00BB2F77" w14:paraId="2D979CD2"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65D957E" w14:textId="77777777" w:rsidR="00D83E44" w:rsidRPr="00BB2F77" w:rsidRDefault="00D83E44">
            <w:pPr>
              <w:rPr>
                <w:rFonts w:ascii="Aptos" w:hAnsi="Aptos"/>
              </w:rPr>
            </w:pPr>
            <w:r w:rsidRPr="00BB2F77">
              <w:rPr>
                <w:rFonts w:ascii="Aptos" w:hAnsi="Aptos"/>
              </w:rPr>
              <w:t>Award processing and applicant notifications</w:t>
            </w:r>
          </w:p>
        </w:tc>
        <w:tc>
          <w:tcPr>
            <w:tcW w:w="0" w:type="auto"/>
            <w:hideMark/>
          </w:tcPr>
          <w:p w14:paraId="0F3CE130" w14:textId="2903D118" w:rsidR="00D83E44" w:rsidRPr="00BB2F77" w:rsidRDefault="00D83E44">
            <w:pPr>
              <w:cnfStyle w:val="000000000000" w:firstRow="0" w:lastRow="0" w:firstColumn="0" w:lastColumn="0" w:oddVBand="0" w:evenVBand="0" w:oddHBand="0" w:evenHBand="0" w:firstRowFirstColumn="0" w:firstRowLastColumn="0" w:lastRowFirstColumn="0" w:lastRowLastColumn="0"/>
              <w:rPr>
                <w:rFonts w:ascii="Aptos" w:hAnsi="Aptos"/>
              </w:rPr>
            </w:pPr>
            <w:r w:rsidRPr="00BB2F77">
              <w:rPr>
                <w:rFonts w:ascii="Aptos" w:hAnsi="Aptos"/>
              </w:rPr>
              <w:t>9–12 December 2026</w:t>
            </w:r>
          </w:p>
        </w:tc>
      </w:tr>
      <w:tr w:rsidR="00D83E44" w:rsidRPr="00BB2F77" w14:paraId="3C3AE76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67E87A" w14:textId="77777777" w:rsidR="00D83E44" w:rsidRPr="00BB2F77" w:rsidRDefault="00D83E44">
            <w:pPr>
              <w:rPr>
                <w:rFonts w:ascii="Aptos" w:hAnsi="Aptos"/>
              </w:rPr>
            </w:pPr>
            <w:r w:rsidRPr="00BB2F77">
              <w:rPr>
                <w:rFonts w:ascii="Aptos" w:hAnsi="Aptos"/>
              </w:rPr>
              <w:t>Offer acceptance</w:t>
            </w:r>
          </w:p>
        </w:tc>
        <w:tc>
          <w:tcPr>
            <w:tcW w:w="0" w:type="auto"/>
            <w:hideMark/>
          </w:tcPr>
          <w:p w14:paraId="294E4F09" w14:textId="77777777" w:rsidR="00D83E44" w:rsidRPr="00BB2F77" w:rsidRDefault="00D83E44">
            <w:pPr>
              <w:cnfStyle w:val="000000100000" w:firstRow="0" w:lastRow="0" w:firstColumn="0" w:lastColumn="0" w:oddVBand="0" w:evenVBand="0" w:oddHBand="1" w:evenHBand="0" w:firstRowFirstColumn="0" w:firstRowLastColumn="0" w:lastRowFirstColumn="0" w:lastRowLastColumn="0"/>
              <w:rPr>
                <w:rFonts w:ascii="Aptos" w:hAnsi="Aptos"/>
              </w:rPr>
            </w:pPr>
            <w:r w:rsidRPr="00BB2F77">
              <w:rPr>
                <w:rFonts w:ascii="Aptos" w:hAnsi="Aptos"/>
              </w:rPr>
              <w:t>16 December 2026</w:t>
            </w:r>
          </w:p>
        </w:tc>
      </w:tr>
      <w:tr w:rsidR="00D83E44" w:rsidRPr="00BB2F77" w14:paraId="383EED9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3ACB6FA5" w14:textId="77777777" w:rsidR="00D83E44" w:rsidRPr="00BB2F77" w:rsidRDefault="00D83E44">
            <w:pPr>
              <w:rPr>
                <w:rFonts w:ascii="Aptos" w:hAnsi="Aptos"/>
              </w:rPr>
            </w:pPr>
            <w:r w:rsidRPr="00BB2F77">
              <w:rPr>
                <w:rFonts w:ascii="Aptos" w:hAnsi="Aptos"/>
              </w:rPr>
              <w:t>Projects commence</w:t>
            </w:r>
          </w:p>
        </w:tc>
        <w:tc>
          <w:tcPr>
            <w:tcW w:w="0" w:type="auto"/>
            <w:hideMark/>
          </w:tcPr>
          <w:p w14:paraId="2986ED00" w14:textId="77777777" w:rsidR="00D83E44" w:rsidRPr="00BB2F77" w:rsidRDefault="00D83E44">
            <w:pPr>
              <w:cnfStyle w:val="000000000000" w:firstRow="0" w:lastRow="0" w:firstColumn="0" w:lastColumn="0" w:oddVBand="0" w:evenVBand="0" w:oddHBand="0" w:evenHBand="0" w:firstRowFirstColumn="0" w:firstRowLastColumn="0" w:lastRowFirstColumn="0" w:lastRowLastColumn="0"/>
              <w:rPr>
                <w:rFonts w:ascii="Aptos" w:hAnsi="Aptos"/>
              </w:rPr>
            </w:pPr>
            <w:r w:rsidRPr="00BB2F77">
              <w:rPr>
                <w:rFonts w:ascii="Aptos" w:hAnsi="Aptos"/>
              </w:rPr>
              <w:t>1 January 2027</w:t>
            </w:r>
          </w:p>
        </w:tc>
      </w:tr>
      <w:tr w:rsidR="00D83E44" w:rsidRPr="00BB2F77" w14:paraId="7177039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2DBCD4" w14:textId="77777777" w:rsidR="00D83E44" w:rsidRPr="00BB2F77" w:rsidRDefault="00D83E44">
            <w:pPr>
              <w:rPr>
                <w:rFonts w:ascii="Aptos" w:hAnsi="Aptos"/>
              </w:rPr>
            </w:pPr>
            <w:r w:rsidRPr="00BB2F77">
              <w:rPr>
                <w:rFonts w:ascii="Aptos" w:hAnsi="Aptos"/>
              </w:rPr>
              <w:t>All project activity and expenditure completed</w:t>
            </w:r>
          </w:p>
        </w:tc>
        <w:tc>
          <w:tcPr>
            <w:tcW w:w="0" w:type="auto"/>
            <w:hideMark/>
          </w:tcPr>
          <w:p w14:paraId="32B1FE56" w14:textId="77777777" w:rsidR="00D83E44" w:rsidRPr="00BB2F77" w:rsidRDefault="00D83E44">
            <w:pPr>
              <w:cnfStyle w:val="000000100000" w:firstRow="0" w:lastRow="0" w:firstColumn="0" w:lastColumn="0" w:oddVBand="0" w:evenVBand="0" w:oddHBand="1" w:evenHBand="0" w:firstRowFirstColumn="0" w:firstRowLastColumn="0" w:lastRowFirstColumn="0" w:lastRowLastColumn="0"/>
              <w:rPr>
                <w:rFonts w:ascii="Aptos" w:hAnsi="Aptos"/>
              </w:rPr>
            </w:pPr>
            <w:r w:rsidRPr="00BB2F77">
              <w:rPr>
                <w:rFonts w:ascii="Aptos" w:hAnsi="Aptos"/>
              </w:rPr>
              <w:t>31 March 2027 — no extensions</w:t>
            </w:r>
          </w:p>
        </w:tc>
      </w:tr>
      <w:tr w:rsidR="00D83E44" w:rsidRPr="00BB2F77" w14:paraId="2550C461"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DD22D64" w14:textId="77777777" w:rsidR="00D83E44" w:rsidRPr="00BB2F77" w:rsidRDefault="00D83E44">
            <w:pPr>
              <w:rPr>
                <w:rFonts w:ascii="Aptos" w:hAnsi="Aptos"/>
              </w:rPr>
            </w:pPr>
            <w:r w:rsidRPr="00BB2F77">
              <w:rPr>
                <w:rFonts w:ascii="Aptos" w:hAnsi="Aptos"/>
              </w:rPr>
              <w:t>Final report and claim requests issued</w:t>
            </w:r>
          </w:p>
        </w:tc>
        <w:tc>
          <w:tcPr>
            <w:tcW w:w="0" w:type="auto"/>
            <w:hideMark/>
          </w:tcPr>
          <w:p w14:paraId="03245EAD" w14:textId="77777777" w:rsidR="00D83E44" w:rsidRPr="00BB2F77" w:rsidRDefault="00D83E44">
            <w:pPr>
              <w:cnfStyle w:val="000000000000" w:firstRow="0" w:lastRow="0" w:firstColumn="0" w:lastColumn="0" w:oddVBand="0" w:evenVBand="0" w:oddHBand="0" w:evenHBand="0" w:firstRowFirstColumn="0" w:firstRowLastColumn="0" w:lastRowFirstColumn="0" w:lastRowLastColumn="0"/>
              <w:rPr>
                <w:rFonts w:ascii="Aptos" w:hAnsi="Aptos"/>
              </w:rPr>
            </w:pPr>
            <w:r w:rsidRPr="00BB2F77">
              <w:rPr>
                <w:rFonts w:ascii="Aptos" w:hAnsi="Aptos"/>
              </w:rPr>
              <w:t>5–9 April 2027</w:t>
            </w:r>
          </w:p>
        </w:tc>
      </w:tr>
      <w:tr w:rsidR="00D83E44" w:rsidRPr="00BB2F77" w14:paraId="33CD463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8A7331" w14:textId="77777777" w:rsidR="00D83E44" w:rsidRPr="00BB2F77" w:rsidRDefault="00D83E44">
            <w:pPr>
              <w:rPr>
                <w:rFonts w:ascii="Aptos" w:hAnsi="Aptos"/>
              </w:rPr>
            </w:pPr>
            <w:r w:rsidRPr="00BB2F77">
              <w:rPr>
                <w:rFonts w:ascii="Aptos" w:hAnsi="Aptos"/>
              </w:rPr>
              <w:t>Reporting deadline</w:t>
            </w:r>
          </w:p>
        </w:tc>
        <w:tc>
          <w:tcPr>
            <w:tcW w:w="0" w:type="auto"/>
            <w:hideMark/>
          </w:tcPr>
          <w:p w14:paraId="2871E0E4" w14:textId="77777777" w:rsidR="00D83E44" w:rsidRPr="00BB2F77" w:rsidRDefault="00D83E44">
            <w:pPr>
              <w:cnfStyle w:val="000000100000" w:firstRow="0" w:lastRow="0" w:firstColumn="0" w:lastColumn="0" w:oddVBand="0" w:evenVBand="0" w:oddHBand="1" w:evenHBand="0" w:firstRowFirstColumn="0" w:firstRowLastColumn="0" w:lastRowFirstColumn="0" w:lastRowLastColumn="0"/>
              <w:rPr>
                <w:rFonts w:ascii="Aptos" w:hAnsi="Aptos"/>
              </w:rPr>
            </w:pPr>
            <w:r w:rsidRPr="00BB2F77">
              <w:rPr>
                <w:rFonts w:ascii="Aptos" w:hAnsi="Aptos"/>
              </w:rPr>
              <w:t>11 June 2027</w:t>
            </w:r>
          </w:p>
        </w:tc>
      </w:tr>
    </w:tbl>
    <w:p w14:paraId="517C40C9" w14:textId="77777777" w:rsidR="00D83E44" w:rsidRPr="00BB2F77" w:rsidRDefault="00D83E44">
      <w:pPr>
        <w:rPr>
          <w:rFonts w:ascii="Aptos" w:hAnsi="Aptos"/>
        </w:rPr>
      </w:pPr>
    </w:p>
    <w:p w14:paraId="3754BFB5" w14:textId="2EDB478C" w:rsidR="00D83E44" w:rsidRPr="00BB2F77" w:rsidRDefault="00E90DAC" w:rsidP="00FF5E74">
      <w:pPr>
        <w:pStyle w:val="Style1"/>
        <w:rPr>
          <w:lang w:eastAsia="en-GB"/>
        </w:rPr>
      </w:pPr>
      <w:r>
        <w:lastRenderedPageBreak/>
        <w:t>10</w:t>
      </w:r>
      <w:r w:rsidR="00D83E44" w:rsidRPr="00BB2F77">
        <w:t>. Applicant sup</w:t>
      </w:r>
      <w:r w:rsidR="00D83E44" w:rsidRPr="00324D6F">
        <w:rPr>
          <w:color w:val="4EA72E"/>
        </w:rPr>
        <w:t xml:space="preserve">port </w:t>
      </w:r>
      <w:r w:rsidR="00D83E44" w:rsidRPr="00BB2F77">
        <w:t>and project follow-up</w:t>
      </w:r>
    </w:p>
    <w:p w14:paraId="454EF9C3" w14:textId="77777777" w:rsidR="000E4F3F" w:rsidRPr="000E4F3F" w:rsidRDefault="00D83E44" w:rsidP="000E4F3F">
      <w:pPr>
        <w:rPr>
          <w:rFonts w:ascii="Aptos" w:hAnsi="Aptos" w:cstheme="minorBidi"/>
        </w:rPr>
      </w:pPr>
      <w:r w:rsidRPr="000E4F3F">
        <w:rPr>
          <w:rFonts w:ascii="Aptos" w:hAnsi="Aptos"/>
        </w:rPr>
        <w:t>An online applicant briefing is planned to explain the call scope, eligible costs, assessment criteria and rapid-delivery requirements.</w:t>
      </w:r>
      <w:r w:rsidR="0013447D" w:rsidRPr="000E4F3F">
        <w:rPr>
          <w:rFonts w:ascii="Aptos" w:hAnsi="Aptos"/>
        </w:rPr>
        <w:t xml:space="preserve"> Questions beyond this guidance may be sent to the IBIC team:</w:t>
      </w:r>
      <w:r w:rsidR="000E4F3F" w:rsidRPr="000E4F3F">
        <w:rPr>
          <w:rFonts w:ascii="Aptos" w:hAnsi="Aptos"/>
        </w:rPr>
        <w:t xml:space="preserve"> </w:t>
      </w:r>
      <w:hyperlink r:id="rId9" w:history="1">
        <w:r w:rsidR="000E4F3F" w:rsidRPr="000E4F3F">
          <w:rPr>
            <w:rStyle w:val="Hyperlink"/>
            <w:rFonts w:asciiTheme="minorHAnsi" w:hAnsiTheme="minorHAnsi" w:cstheme="minorHAnsi"/>
            <w:color w:val="00B100"/>
          </w:rPr>
          <w:t>ibic@manchester.ac.uk</w:t>
        </w:r>
      </w:hyperlink>
    </w:p>
    <w:p w14:paraId="48F5E3A5" w14:textId="17D7C4E0" w:rsidR="00D83E44" w:rsidRPr="00BB2F77" w:rsidRDefault="00D8484B">
      <w:pPr>
        <w:rPr>
          <w:rFonts w:ascii="Aptos" w:hAnsi="Aptos"/>
        </w:rPr>
      </w:pPr>
      <w:r>
        <w:rPr>
          <w:rFonts w:ascii="Aptos" w:hAnsi="Aptos"/>
        </w:rPr>
        <w:t>Wider activity</w:t>
      </w:r>
      <w:r w:rsidR="00BC56EC">
        <w:rPr>
          <w:rFonts w:ascii="Aptos" w:hAnsi="Aptos"/>
        </w:rPr>
        <w:t xml:space="preserve"> planned</w:t>
      </w:r>
      <w:r>
        <w:rPr>
          <w:rFonts w:ascii="Aptos" w:hAnsi="Aptos"/>
        </w:rPr>
        <w:t xml:space="preserve"> around</w:t>
      </w:r>
      <w:r w:rsidR="001F217D">
        <w:rPr>
          <w:rFonts w:ascii="Aptos" w:hAnsi="Aptos"/>
        </w:rPr>
        <w:t xml:space="preserve"> this </w:t>
      </w:r>
      <w:r w:rsidR="00D83E44" w:rsidRPr="00BB2F77">
        <w:rPr>
          <w:rFonts w:ascii="Aptos" w:hAnsi="Aptos"/>
        </w:rPr>
        <w:t xml:space="preserve">programme includes two in-person townhalls in early 2027 to explore sector challenges, showcase the funded portfolio and identify follow-on opportunities. </w:t>
      </w:r>
      <w:r w:rsidR="00D83E44" w:rsidRPr="00875A51">
        <w:rPr>
          <w:rFonts w:ascii="Aptos" w:hAnsi="Aptos"/>
          <w:highlight w:val="yellow"/>
        </w:rPr>
        <w:t>Final event dates, locations and registration arrangements remain to be confirmed.</w:t>
      </w:r>
    </w:p>
    <w:p w14:paraId="5E095DFC" w14:textId="20BB4441" w:rsidR="00D83E44" w:rsidRPr="00BB2F77" w:rsidRDefault="00D83E44">
      <w:pPr>
        <w:rPr>
          <w:rFonts w:ascii="Aptos" w:hAnsi="Aptos"/>
        </w:rPr>
      </w:pPr>
      <w:r w:rsidRPr="00BB2F77">
        <w:rPr>
          <w:rFonts w:ascii="Aptos" w:hAnsi="Aptos"/>
        </w:rPr>
        <w:t>Reporting requirements will be set out in the award documentation. Project evidence will contribute to the programme’s assessment of impacts, leverage and case studies. The proposed post-project reporting period does not extend the 31 March 2027 deadline for activity and expenditure.</w:t>
      </w:r>
    </w:p>
    <w:p w14:paraId="7389EF80" w14:textId="77777777" w:rsidR="001E26EE" w:rsidRPr="00BB2F77" w:rsidRDefault="001E26EE" w:rsidP="000A5D8E">
      <w:pPr>
        <w:rPr>
          <w:rFonts w:ascii="Aptos" w:hAnsi="Aptos"/>
          <w:b/>
          <w:bCs/>
          <w:sz w:val="22"/>
          <w:szCs w:val="22"/>
        </w:rPr>
      </w:pPr>
    </w:p>
    <w:sectPr w:rsidR="001E26EE" w:rsidRPr="00BB2F77">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C3E7D" w14:textId="77777777" w:rsidR="00F6507F" w:rsidRDefault="00F6507F" w:rsidP="001E26EE">
      <w:r>
        <w:separator/>
      </w:r>
    </w:p>
  </w:endnote>
  <w:endnote w:type="continuationSeparator" w:id="0">
    <w:p w14:paraId="1C0AE402" w14:textId="77777777" w:rsidR="00F6507F" w:rsidRDefault="00F6507F" w:rsidP="001E2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D81EC" w14:textId="77777777" w:rsidR="00F6507F" w:rsidRDefault="00F6507F" w:rsidP="001E26EE">
      <w:r>
        <w:separator/>
      </w:r>
    </w:p>
  </w:footnote>
  <w:footnote w:type="continuationSeparator" w:id="0">
    <w:p w14:paraId="0C6B6EED" w14:textId="77777777" w:rsidR="00F6507F" w:rsidRDefault="00F6507F" w:rsidP="001E2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D3042" w14:textId="6D7D5146" w:rsidR="001E26EE" w:rsidRPr="003F1598" w:rsidRDefault="00F87F2F" w:rsidP="00C95464">
    <w:pPr>
      <w:rPr>
        <w:b/>
        <w:bCs/>
        <w:color w:val="62EA16"/>
      </w:rPr>
    </w:pPr>
    <w:r w:rsidRPr="00324D6F">
      <w:rPr>
        <w:b/>
        <w:bCs/>
        <w:noProof/>
        <w:color w:val="4EA72E"/>
      </w:rPr>
      <w:drawing>
        <wp:anchor distT="0" distB="0" distL="114300" distR="114300" simplePos="0" relativeHeight="251658240" behindDoc="1" locked="0" layoutInCell="1" allowOverlap="1" wp14:anchorId="07EF2FAF" wp14:editId="44CD13A3">
          <wp:simplePos x="0" y="0"/>
          <wp:positionH relativeFrom="column">
            <wp:posOffset>-714375</wp:posOffset>
          </wp:positionH>
          <wp:positionV relativeFrom="paragraph">
            <wp:posOffset>-49530</wp:posOffset>
          </wp:positionV>
          <wp:extent cx="1541252" cy="409575"/>
          <wp:effectExtent l="0" t="0" r="1905" b="0"/>
          <wp:wrapTight wrapText="bothSides">
            <wp:wrapPolygon edited="0">
              <wp:start x="0" y="0"/>
              <wp:lineTo x="0" y="20093"/>
              <wp:lineTo x="21360" y="20093"/>
              <wp:lineTo x="21360" y="0"/>
              <wp:lineTo x="0" y="0"/>
            </wp:wrapPolygon>
          </wp:wrapTight>
          <wp:docPr id="1346929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929700" name="Picture 1346929700"/>
                  <pic:cNvPicPr/>
                </pic:nvPicPr>
                <pic:blipFill>
                  <a:blip r:embed="rId1">
                    <a:extLst>
                      <a:ext uri="{28A0092B-C50C-407E-A947-70E740481C1C}">
                        <a14:useLocalDpi xmlns:a14="http://schemas.microsoft.com/office/drawing/2010/main" val="0"/>
                      </a:ext>
                    </a:extLst>
                  </a:blip>
                  <a:stretch>
                    <a:fillRect/>
                  </a:stretch>
                </pic:blipFill>
                <pic:spPr>
                  <a:xfrm>
                    <a:off x="0" y="0"/>
                    <a:ext cx="1541252" cy="409575"/>
                  </a:xfrm>
                  <a:prstGeom prst="rect">
                    <a:avLst/>
                  </a:prstGeom>
                </pic:spPr>
              </pic:pic>
            </a:graphicData>
          </a:graphic>
        </wp:anchor>
      </w:drawing>
    </w:r>
    <w:r w:rsidR="00C95464" w:rsidRPr="00324D6F">
      <w:rPr>
        <w:rFonts w:ascii="Aptos" w:hAnsi="Aptos"/>
        <w:b/>
        <w:bCs/>
        <w:color w:val="4EA72E"/>
      </w:rPr>
      <w:t>Rapid Biomanufacturing Collaboration Fund - Draft call for proposals</w:t>
    </w:r>
    <w:r w:rsidR="001E26EE" w:rsidRPr="003F1598">
      <w:rPr>
        <w:b/>
        <w:bCs/>
        <w:color w:val="62EA16"/>
      </w:rPr>
      <w:t xml:space="preserve"> </w:t>
    </w:r>
  </w:p>
  <w:p w14:paraId="2BF68C84" w14:textId="77777777" w:rsidR="001E26EE" w:rsidRDefault="001E26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501"/>
    <w:multiLevelType w:val="multilevel"/>
    <w:tmpl w:val="552CC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F422F9"/>
    <w:multiLevelType w:val="hybridMultilevel"/>
    <w:tmpl w:val="D9CAC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EC6B6D"/>
    <w:multiLevelType w:val="multilevel"/>
    <w:tmpl w:val="29726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AE7012"/>
    <w:multiLevelType w:val="multilevel"/>
    <w:tmpl w:val="4436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BB38A5"/>
    <w:multiLevelType w:val="multilevel"/>
    <w:tmpl w:val="92589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397754"/>
    <w:multiLevelType w:val="multilevel"/>
    <w:tmpl w:val="39B40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4F441D"/>
    <w:multiLevelType w:val="multilevel"/>
    <w:tmpl w:val="C1764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0F7AD2"/>
    <w:multiLevelType w:val="multilevel"/>
    <w:tmpl w:val="14ECFC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9718C8"/>
    <w:multiLevelType w:val="hybridMultilevel"/>
    <w:tmpl w:val="1FFE94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703653"/>
    <w:multiLevelType w:val="multilevel"/>
    <w:tmpl w:val="A9666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8418CA"/>
    <w:multiLevelType w:val="hybridMultilevel"/>
    <w:tmpl w:val="8286E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344219"/>
    <w:multiLevelType w:val="hybridMultilevel"/>
    <w:tmpl w:val="EBF81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33353B"/>
    <w:multiLevelType w:val="hybridMultilevel"/>
    <w:tmpl w:val="F138A1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710CEF"/>
    <w:multiLevelType w:val="multilevel"/>
    <w:tmpl w:val="9C1C7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E628FB"/>
    <w:multiLevelType w:val="multilevel"/>
    <w:tmpl w:val="DA3476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B223C6"/>
    <w:multiLevelType w:val="multilevel"/>
    <w:tmpl w:val="185E2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5EA7168"/>
    <w:multiLevelType w:val="multilevel"/>
    <w:tmpl w:val="E8327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352169">
    <w:abstractNumId w:val="13"/>
  </w:num>
  <w:num w:numId="2" w16cid:durableId="1032922972">
    <w:abstractNumId w:val="9"/>
  </w:num>
  <w:num w:numId="3" w16cid:durableId="138427885">
    <w:abstractNumId w:val="10"/>
  </w:num>
  <w:num w:numId="4" w16cid:durableId="938223016">
    <w:abstractNumId w:val="2"/>
  </w:num>
  <w:num w:numId="5" w16cid:durableId="1925337009">
    <w:abstractNumId w:val="15"/>
  </w:num>
  <w:num w:numId="6" w16cid:durableId="602808059">
    <w:abstractNumId w:val="3"/>
  </w:num>
  <w:num w:numId="7" w16cid:durableId="1365983586">
    <w:abstractNumId w:val="5"/>
  </w:num>
  <w:num w:numId="8" w16cid:durableId="1905214259">
    <w:abstractNumId w:val="14"/>
  </w:num>
  <w:num w:numId="9" w16cid:durableId="1307785651">
    <w:abstractNumId w:val="6"/>
  </w:num>
  <w:num w:numId="10" w16cid:durableId="1272007483">
    <w:abstractNumId w:val="0"/>
  </w:num>
  <w:num w:numId="11" w16cid:durableId="177276763">
    <w:abstractNumId w:val="16"/>
  </w:num>
  <w:num w:numId="12" w16cid:durableId="128909740">
    <w:abstractNumId w:val="4"/>
  </w:num>
  <w:num w:numId="13" w16cid:durableId="15423295">
    <w:abstractNumId w:val="12"/>
  </w:num>
  <w:num w:numId="14" w16cid:durableId="266692963">
    <w:abstractNumId w:val="8"/>
  </w:num>
  <w:num w:numId="15" w16cid:durableId="1630086839">
    <w:abstractNumId w:val="11"/>
  </w:num>
  <w:num w:numId="16" w16cid:durableId="918833122">
    <w:abstractNumId w:val="7"/>
  </w:num>
  <w:num w:numId="17" w16cid:durableId="1408308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8E"/>
    <w:rsid w:val="0000096E"/>
    <w:rsid w:val="0002255E"/>
    <w:rsid w:val="00025C19"/>
    <w:rsid w:val="00043EDE"/>
    <w:rsid w:val="00045901"/>
    <w:rsid w:val="00047611"/>
    <w:rsid w:val="0005134B"/>
    <w:rsid w:val="000601B2"/>
    <w:rsid w:val="000646FF"/>
    <w:rsid w:val="00070B0F"/>
    <w:rsid w:val="0007724D"/>
    <w:rsid w:val="00083AA1"/>
    <w:rsid w:val="000858CA"/>
    <w:rsid w:val="00087512"/>
    <w:rsid w:val="000956C0"/>
    <w:rsid w:val="000A27B1"/>
    <w:rsid w:val="000A5D8E"/>
    <w:rsid w:val="000B2F33"/>
    <w:rsid w:val="000B7076"/>
    <w:rsid w:val="000C3963"/>
    <w:rsid w:val="000E4F3F"/>
    <w:rsid w:val="000E5ABA"/>
    <w:rsid w:val="001002FE"/>
    <w:rsid w:val="0010275B"/>
    <w:rsid w:val="00102791"/>
    <w:rsid w:val="001042FA"/>
    <w:rsid w:val="00104BCD"/>
    <w:rsid w:val="0013447D"/>
    <w:rsid w:val="0013505D"/>
    <w:rsid w:val="00144313"/>
    <w:rsid w:val="001545B4"/>
    <w:rsid w:val="0016012B"/>
    <w:rsid w:val="00166E8B"/>
    <w:rsid w:val="00174DDB"/>
    <w:rsid w:val="001B54D7"/>
    <w:rsid w:val="001E26EE"/>
    <w:rsid w:val="001F217D"/>
    <w:rsid w:val="00204D01"/>
    <w:rsid w:val="002174A6"/>
    <w:rsid w:val="0022493C"/>
    <w:rsid w:val="00224D51"/>
    <w:rsid w:val="00242D35"/>
    <w:rsid w:val="002602F9"/>
    <w:rsid w:val="0027066D"/>
    <w:rsid w:val="00286134"/>
    <w:rsid w:val="002A0D92"/>
    <w:rsid w:val="002F2CD6"/>
    <w:rsid w:val="0031207A"/>
    <w:rsid w:val="00324D6F"/>
    <w:rsid w:val="0033484D"/>
    <w:rsid w:val="0034540D"/>
    <w:rsid w:val="003577E3"/>
    <w:rsid w:val="00387B32"/>
    <w:rsid w:val="003B09C8"/>
    <w:rsid w:val="003B6B9F"/>
    <w:rsid w:val="003D3485"/>
    <w:rsid w:val="003D5991"/>
    <w:rsid w:val="003D7EE4"/>
    <w:rsid w:val="003E0ED7"/>
    <w:rsid w:val="003E7248"/>
    <w:rsid w:val="003F1598"/>
    <w:rsid w:val="003F4CC4"/>
    <w:rsid w:val="00426525"/>
    <w:rsid w:val="004300D8"/>
    <w:rsid w:val="00434A5C"/>
    <w:rsid w:val="004530AE"/>
    <w:rsid w:val="004563F8"/>
    <w:rsid w:val="004708E2"/>
    <w:rsid w:val="004909D6"/>
    <w:rsid w:val="004B3716"/>
    <w:rsid w:val="004E4C68"/>
    <w:rsid w:val="004E58BA"/>
    <w:rsid w:val="004E6110"/>
    <w:rsid w:val="004E77B3"/>
    <w:rsid w:val="004F2D91"/>
    <w:rsid w:val="00504E9E"/>
    <w:rsid w:val="00517070"/>
    <w:rsid w:val="00533035"/>
    <w:rsid w:val="00540604"/>
    <w:rsid w:val="00545A5E"/>
    <w:rsid w:val="005515E0"/>
    <w:rsid w:val="00561DCE"/>
    <w:rsid w:val="005651A4"/>
    <w:rsid w:val="00577640"/>
    <w:rsid w:val="005806DC"/>
    <w:rsid w:val="005836D9"/>
    <w:rsid w:val="0059247C"/>
    <w:rsid w:val="005A6469"/>
    <w:rsid w:val="005A6CEB"/>
    <w:rsid w:val="005B1051"/>
    <w:rsid w:val="006213BE"/>
    <w:rsid w:val="006279B1"/>
    <w:rsid w:val="006310BD"/>
    <w:rsid w:val="006310DE"/>
    <w:rsid w:val="00653E26"/>
    <w:rsid w:val="006572E4"/>
    <w:rsid w:val="00666E01"/>
    <w:rsid w:val="0068794E"/>
    <w:rsid w:val="00695CB8"/>
    <w:rsid w:val="006A624B"/>
    <w:rsid w:val="006A6642"/>
    <w:rsid w:val="006E03C1"/>
    <w:rsid w:val="00706CC5"/>
    <w:rsid w:val="007228D4"/>
    <w:rsid w:val="007242A3"/>
    <w:rsid w:val="007319BF"/>
    <w:rsid w:val="00745523"/>
    <w:rsid w:val="00762F0C"/>
    <w:rsid w:val="00766D36"/>
    <w:rsid w:val="007A35DB"/>
    <w:rsid w:val="007E0FD8"/>
    <w:rsid w:val="007E1A3D"/>
    <w:rsid w:val="007F671C"/>
    <w:rsid w:val="007F77C3"/>
    <w:rsid w:val="00801E7F"/>
    <w:rsid w:val="00804E46"/>
    <w:rsid w:val="00814F65"/>
    <w:rsid w:val="008214D5"/>
    <w:rsid w:val="00834D16"/>
    <w:rsid w:val="00856975"/>
    <w:rsid w:val="00862510"/>
    <w:rsid w:val="00875A51"/>
    <w:rsid w:val="00882780"/>
    <w:rsid w:val="008907BF"/>
    <w:rsid w:val="00892C69"/>
    <w:rsid w:val="00892E0F"/>
    <w:rsid w:val="00892E61"/>
    <w:rsid w:val="00893CB4"/>
    <w:rsid w:val="008A0365"/>
    <w:rsid w:val="008B00FD"/>
    <w:rsid w:val="008B7589"/>
    <w:rsid w:val="008E3562"/>
    <w:rsid w:val="008E3F0C"/>
    <w:rsid w:val="008F5631"/>
    <w:rsid w:val="008F748F"/>
    <w:rsid w:val="00900865"/>
    <w:rsid w:val="00901C8E"/>
    <w:rsid w:val="0091061B"/>
    <w:rsid w:val="00923A01"/>
    <w:rsid w:val="0092575F"/>
    <w:rsid w:val="00926C1B"/>
    <w:rsid w:val="00933DF2"/>
    <w:rsid w:val="0094527E"/>
    <w:rsid w:val="00965B62"/>
    <w:rsid w:val="009673F5"/>
    <w:rsid w:val="00972DBF"/>
    <w:rsid w:val="00991D13"/>
    <w:rsid w:val="009A6111"/>
    <w:rsid w:val="009A635D"/>
    <w:rsid w:val="009B31B8"/>
    <w:rsid w:val="009C3178"/>
    <w:rsid w:val="009D3A55"/>
    <w:rsid w:val="009D7A41"/>
    <w:rsid w:val="009E082A"/>
    <w:rsid w:val="009E52A3"/>
    <w:rsid w:val="009F47A7"/>
    <w:rsid w:val="00A009BE"/>
    <w:rsid w:val="00A3194B"/>
    <w:rsid w:val="00A42542"/>
    <w:rsid w:val="00A96084"/>
    <w:rsid w:val="00AA042C"/>
    <w:rsid w:val="00AB2F90"/>
    <w:rsid w:val="00AB4551"/>
    <w:rsid w:val="00AC1057"/>
    <w:rsid w:val="00AC37D0"/>
    <w:rsid w:val="00AD26CE"/>
    <w:rsid w:val="00AF7FA6"/>
    <w:rsid w:val="00B20B24"/>
    <w:rsid w:val="00B32449"/>
    <w:rsid w:val="00B33D6F"/>
    <w:rsid w:val="00B40A60"/>
    <w:rsid w:val="00B453DE"/>
    <w:rsid w:val="00B523DB"/>
    <w:rsid w:val="00B53424"/>
    <w:rsid w:val="00B60CD0"/>
    <w:rsid w:val="00BB1665"/>
    <w:rsid w:val="00BB2674"/>
    <w:rsid w:val="00BB2F77"/>
    <w:rsid w:val="00BC56EC"/>
    <w:rsid w:val="00BD282A"/>
    <w:rsid w:val="00BF5387"/>
    <w:rsid w:val="00BF62A5"/>
    <w:rsid w:val="00C00537"/>
    <w:rsid w:val="00C120D5"/>
    <w:rsid w:val="00C152C7"/>
    <w:rsid w:val="00C17F51"/>
    <w:rsid w:val="00C20978"/>
    <w:rsid w:val="00C24D62"/>
    <w:rsid w:val="00C31B77"/>
    <w:rsid w:val="00C42BBE"/>
    <w:rsid w:val="00C7620B"/>
    <w:rsid w:val="00C9258A"/>
    <w:rsid w:val="00C934A7"/>
    <w:rsid w:val="00C95464"/>
    <w:rsid w:val="00CA1963"/>
    <w:rsid w:val="00CB1DD3"/>
    <w:rsid w:val="00CB63F2"/>
    <w:rsid w:val="00CC7123"/>
    <w:rsid w:val="00CC77A1"/>
    <w:rsid w:val="00CD707D"/>
    <w:rsid w:val="00D079E5"/>
    <w:rsid w:val="00D23DD9"/>
    <w:rsid w:val="00D365A5"/>
    <w:rsid w:val="00D3677F"/>
    <w:rsid w:val="00D463D2"/>
    <w:rsid w:val="00D52889"/>
    <w:rsid w:val="00D537AD"/>
    <w:rsid w:val="00D620D9"/>
    <w:rsid w:val="00D629F0"/>
    <w:rsid w:val="00D82692"/>
    <w:rsid w:val="00D83E44"/>
    <w:rsid w:val="00D8484B"/>
    <w:rsid w:val="00D92E10"/>
    <w:rsid w:val="00D94569"/>
    <w:rsid w:val="00D97A4C"/>
    <w:rsid w:val="00DA064F"/>
    <w:rsid w:val="00DA5100"/>
    <w:rsid w:val="00DA574A"/>
    <w:rsid w:val="00DA6917"/>
    <w:rsid w:val="00DC2305"/>
    <w:rsid w:val="00DC43C4"/>
    <w:rsid w:val="00DC50B8"/>
    <w:rsid w:val="00DC7C83"/>
    <w:rsid w:val="00DE04BA"/>
    <w:rsid w:val="00E2553C"/>
    <w:rsid w:val="00E30CB1"/>
    <w:rsid w:val="00E37D20"/>
    <w:rsid w:val="00E4146E"/>
    <w:rsid w:val="00E54121"/>
    <w:rsid w:val="00E57813"/>
    <w:rsid w:val="00E6529E"/>
    <w:rsid w:val="00E726D5"/>
    <w:rsid w:val="00E81095"/>
    <w:rsid w:val="00E83C07"/>
    <w:rsid w:val="00E90DAC"/>
    <w:rsid w:val="00E97F2B"/>
    <w:rsid w:val="00EA23D7"/>
    <w:rsid w:val="00EC0BED"/>
    <w:rsid w:val="00EC6BB4"/>
    <w:rsid w:val="00EE5FB6"/>
    <w:rsid w:val="00EE780A"/>
    <w:rsid w:val="00EF0C94"/>
    <w:rsid w:val="00EF2CA1"/>
    <w:rsid w:val="00EF5229"/>
    <w:rsid w:val="00F2136B"/>
    <w:rsid w:val="00F2412D"/>
    <w:rsid w:val="00F31459"/>
    <w:rsid w:val="00F47202"/>
    <w:rsid w:val="00F61C39"/>
    <w:rsid w:val="00F6507F"/>
    <w:rsid w:val="00F66A19"/>
    <w:rsid w:val="00F75F0D"/>
    <w:rsid w:val="00F77ED7"/>
    <w:rsid w:val="00F849F7"/>
    <w:rsid w:val="00F84ACB"/>
    <w:rsid w:val="00F856FA"/>
    <w:rsid w:val="00F87F2F"/>
    <w:rsid w:val="00F95CE3"/>
    <w:rsid w:val="00FA37C9"/>
    <w:rsid w:val="00FA4131"/>
    <w:rsid w:val="00FC5E94"/>
    <w:rsid w:val="00FD0C82"/>
    <w:rsid w:val="00FE6931"/>
    <w:rsid w:val="00FF1AD2"/>
    <w:rsid w:val="00FF208D"/>
    <w:rsid w:val="00FF4D4D"/>
    <w:rsid w:val="00FF5E74"/>
    <w:rsid w:val="00FF6EAD"/>
    <w:rsid w:val="00FF70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65D8A"/>
  <w15:chartTrackingRefBased/>
  <w15:docId w15:val="{50186EA8-775A-42C3-AB65-A3CF95AD2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D92"/>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E6529E"/>
    <w:pPr>
      <w:keepNext/>
      <w:keepLines/>
      <w:spacing w:before="360" w:after="80" w:line="278" w:lineRule="auto"/>
      <w:outlineLvl w:val="0"/>
    </w:pPr>
    <w:rPr>
      <w:rFonts w:asciiTheme="majorHAnsi" w:eastAsiaTheme="majorEastAsia" w:hAnsiTheme="majorHAnsi" w:cstheme="majorBidi"/>
      <w:color w:val="4EA72E" w:themeColor="accent6"/>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0A5D8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0A5D8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0A5D8E"/>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0A5D8E"/>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0A5D8E"/>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0A5D8E"/>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0A5D8E"/>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0A5D8E"/>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29E"/>
    <w:rPr>
      <w:rFonts w:asciiTheme="majorHAnsi" w:eastAsiaTheme="majorEastAsia" w:hAnsiTheme="majorHAnsi" w:cstheme="majorBidi"/>
      <w:color w:val="4EA72E" w:themeColor="accent6"/>
      <w:sz w:val="40"/>
      <w:szCs w:val="40"/>
    </w:rPr>
  </w:style>
  <w:style w:type="character" w:customStyle="1" w:styleId="Heading2Char">
    <w:name w:val="Heading 2 Char"/>
    <w:basedOn w:val="DefaultParagraphFont"/>
    <w:link w:val="Heading2"/>
    <w:uiPriority w:val="9"/>
    <w:semiHidden/>
    <w:rsid w:val="000A5D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5D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5D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5D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5D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D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D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D8E"/>
    <w:rPr>
      <w:rFonts w:eastAsiaTheme="majorEastAsia" w:cstheme="majorBidi"/>
      <w:color w:val="272727" w:themeColor="text1" w:themeTint="D8"/>
    </w:rPr>
  </w:style>
  <w:style w:type="paragraph" w:styleId="Title">
    <w:name w:val="Title"/>
    <w:basedOn w:val="Normal"/>
    <w:next w:val="Normal"/>
    <w:link w:val="TitleChar"/>
    <w:uiPriority w:val="10"/>
    <w:qFormat/>
    <w:rsid w:val="000A5D8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A5D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D8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A5D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D8E"/>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0A5D8E"/>
    <w:rPr>
      <w:i/>
      <w:iCs/>
      <w:color w:val="404040" w:themeColor="text1" w:themeTint="BF"/>
    </w:rPr>
  </w:style>
  <w:style w:type="paragraph" w:styleId="ListParagraph">
    <w:name w:val="List Paragraph"/>
    <w:basedOn w:val="Normal"/>
    <w:uiPriority w:val="34"/>
    <w:qFormat/>
    <w:rsid w:val="000A5D8E"/>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0A5D8E"/>
    <w:rPr>
      <w:i/>
      <w:iCs/>
      <w:color w:val="0F4761" w:themeColor="accent1" w:themeShade="BF"/>
    </w:rPr>
  </w:style>
  <w:style w:type="paragraph" w:styleId="IntenseQuote">
    <w:name w:val="Intense Quote"/>
    <w:basedOn w:val="Normal"/>
    <w:next w:val="Normal"/>
    <w:link w:val="IntenseQuoteChar"/>
    <w:uiPriority w:val="30"/>
    <w:qFormat/>
    <w:rsid w:val="000A5D8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0A5D8E"/>
    <w:rPr>
      <w:i/>
      <w:iCs/>
      <w:color w:val="0F4761" w:themeColor="accent1" w:themeShade="BF"/>
    </w:rPr>
  </w:style>
  <w:style w:type="character" w:styleId="IntenseReference">
    <w:name w:val="Intense Reference"/>
    <w:basedOn w:val="DefaultParagraphFont"/>
    <w:uiPriority w:val="32"/>
    <w:qFormat/>
    <w:rsid w:val="000A5D8E"/>
    <w:rPr>
      <w:b/>
      <w:bCs/>
      <w:smallCaps/>
      <w:color w:val="0F4761" w:themeColor="accent1" w:themeShade="BF"/>
      <w:spacing w:val="5"/>
    </w:rPr>
  </w:style>
  <w:style w:type="table" w:styleId="GridTable5Dark-Accent6">
    <w:name w:val="Grid Table 5 Dark Accent 6"/>
    <w:basedOn w:val="TableNormal"/>
    <w:uiPriority w:val="50"/>
    <w:rsid w:val="001E26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paragraph" w:styleId="Header">
    <w:name w:val="header"/>
    <w:basedOn w:val="Normal"/>
    <w:link w:val="HeaderChar"/>
    <w:uiPriority w:val="99"/>
    <w:unhideWhenUsed/>
    <w:rsid w:val="001E26EE"/>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HeaderChar">
    <w:name w:val="Header Char"/>
    <w:basedOn w:val="DefaultParagraphFont"/>
    <w:link w:val="Header"/>
    <w:uiPriority w:val="99"/>
    <w:rsid w:val="001E26EE"/>
  </w:style>
  <w:style w:type="paragraph" w:styleId="Footer">
    <w:name w:val="footer"/>
    <w:basedOn w:val="Normal"/>
    <w:link w:val="FooterChar"/>
    <w:uiPriority w:val="99"/>
    <w:unhideWhenUsed/>
    <w:rsid w:val="001E26EE"/>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1E26EE"/>
  </w:style>
  <w:style w:type="character" w:styleId="Hyperlink">
    <w:name w:val="Hyperlink"/>
    <w:basedOn w:val="DefaultParagraphFont"/>
    <w:uiPriority w:val="99"/>
    <w:unhideWhenUsed/>
    <w:rsid w:val="003B6B9F"/>
    <w:rPr>
      <w:color w:val="467886" w:themeColor="hyperlink"/>
      <w:u w:val="single"/>
    </w:rPr>
  </w:style>
  <w:style w:type="character" w:styleId="UnresolvedMention">
    <w:name w:val="Unresolved Mention"/>
    <w:basedOn w:val="DefaultParagraphFont"/>
    <w:uiPriority w:val="99"/>
    <w:semiHidden/>
    <w:unhideWhenUsed/>
    <w:rsid w:val="003B6B9F"/>
    <w:rPr>
      <w:color w:val="605E5C"/>
      <w:shd w:val="clear" w:color="auto" w:fill="E1DFDD"/>
    </w:rPr>
  </w:style>
  <w:style w:type="paragraph" w:styleId="Revision">
    <w:name w:val="Revision"/>
    <w:hidden/>
    <w:uiPriority w:val="99"/>
    <w:semiHidden/>
    <w:rsid w:val="003E0ED7"/>
    <w:pPr>
      <w:spacing w:after="0" w:line="240" w:lineRule="auto"/>
    </w:pPr>
  </w:style>
  <w:style w:type="paragraph" w:styleId="NormalWeb">
    <w:name w:val="Normal (Web)"/>
    <w:basedOn w:val="Normal"/>
    <w:uiPriority w:val="99"/>
    <w:semiHidden/>
    <w:unhideWhenUsed/>
    <w:rsid w:val="00BB1665"/>
    <w:pPr>
      <w:spacing w:before="100" w:beforeAutospacing="1" w:after="100" w:afterAutospacing="1"/>
    </w:pPr>
  </w:style>
  <w:style w:type="character" w:customStyle="1" w:styleId="apple-converted-space">
    <w:name w:val="apple-converted-space"/>
    <w:basedOn w:val="DefaultParagraphFont"/>
    <w:rsid w:val="00BB1665"/>
  </w:style>
  <w:style w:type="character" w:styleId="Strong">
    <w:name w:val="Strong"/>
    <w:basedOn w:val="DefaultParagraphFont"/>
    <w:uiPriority w:val="22"/>
    <w:qFormat/>
    <w:rsid w:val="00BB1665"/>
    <w:rPr>
      <w:b/>
      <w:bCs/>
    </w:rPr>
  </w:style>
  <w:style w:type="character" w:styleId="BookTitle">
    <w:name w:val="Book Title"/>
    <w:basedOn w:val="DefaultParagraphFont"/>
    <w:uiPriority w:val="33"/>
    <w:qFormat/>
    <w:rsid w:val="00A96084"/>
    <w:rPr>
      <w:b/>
      <w:bCs/>
      <w:i/>
      <w:iCs/>
      <w:spacing w:val="5"/>
    </w:rPr>
  </w:style>
  <w:style w:type="paragraph" w:styleId="Caption">
    <w:name w:val="caption"/>
    <w:basedOn w:val="Normal"/>
    <w:next w:val="Normal"/>
    <w:uiPriority w:val="35"/>
    <w:semiHidden/>
    <w:unhideWhenUsed/>
    <w:qFormat/>
    <w:rsid w:val="00A96084"/>
    <w:pPr>
      <w:spacing w:after="200"/>
    </w:pPr>
    <w:rPr>
      <w:i/>
      <w:iCs/>
      <w:color w:val="0E2841" w:themeColor="text2"/>
      <w:sz w:val="18"/>
      <w:szCs w:val="18"/>
    </w:rPr>
  </w:style>
  <w:style w:type="character" w:styleId="Emphasis">
    <w:name w:val="Emphasis"/>
    <w:basedOn w:val="DefaultParagraphFont"/>
    <w:uiPriority w:val="20"/>
    <w:qFormat/>
    <w:rsid w:val="00A96084"/>
    <w:rPr>
      <w:i/>
      <w:iCs/>
    </w:rPr>
  </w:style>
  <w:style w:type="paragraph" w:styleId="NoSpacing">
    <w:name w:val="No Spacing"/>
    <w:uiPriority w:val="1"/>
    <w:qFormat/>
    <w:rsid w:val="00A96084"/>
    <w:pPr>
      <w:spacing w:after="0" w:line="240" w:lineRule="auto"/>
    </w:pPr>
    <w:rPr>
      <w:rFonts w:ascii="Times New Roman" w:eastAsia="Times New Roman" w:hAnsi="Times New Roman" w:cs="Times New Roman"/>
      <w:kern w:val="0"/>
      <w:lang w:eastAsia="en-GB"/>
      <w14:ligatures w14:val="none"/>
    </w:rPr>
  </w:style>
  <w:style w:type="character" w:styleId="SubtleEmphasis">
    <w:name w:val="Subtle Emphasis"/>
    <w:basedOn w:val="DefaultParagraphFont"/>
    <w:uiPriority w:val="19"/>
    <w:qFormat/>
    <w:rsid w:val="00A96084"/>
    <w:rPr>
      <w:i/>
      <w:iCs/>
      <w:color w:val="404040" w:themeColor="text1" w:themeTint="BF"/>
    </w:rPr>
  </w:style>
  <w:style w:type="character" w:styleId="SubtleReference">
    <w:name w:val="Subtle Reference"/>
    <w:basedOn w:val="DefaultParagraphFont"/>
    <w:uiPriority w:val="31"/>
    <w:qFormat/>
    <w:rsid w:val="00A96084"/>
    <w:rPr>
      <w:smallCaps/>
      <w:color w:val="5A5A5A" w:themeColor="text1" w:themeTint="A5"/>
    </w:rPr>
  </w:style>
  <w:style w:type="paragraph" w:styleId="TOCHeading">
    <w:name w:val="TOC Heading"/>
    <w:basedOn w:val="Heading1"/>
    <w:next w:val="Normal"/>
    <w:uiPriority w:val="39"/>
    <w:semiHidden/>
    <w:unhideWhenUsed/>
    <w:qFormat/>
    <w:rsid w:val="00A96084"/>
    <w:pPr>
      <w:spacing w:before="240" w:after="0" w:line="240" w:lineRule="auto"/>
      <w:outlineLvl w:val="9"/>
    </w:pPr>
    <w:rPr>
      <w:kern w:val="0"/>
      <w:sz w:val="32"/>
      <w:szCs w:val="32"/>
      <w:lang w:eastAsia="en-GB"/>
      <w14:ligatures w14:val="none"/>
    </w:rPr>
  </w:style>
  <w:style w:type="table" w:styleId="GridTable4-Accent6">
    <w:name w:val="Grid Table 4 Accent 6"/>
    <w:basedOn w:val="TableNormal"/>
    <w:uiPriority w:val="49"/>
    <w:rsid w:val="00D83E44"/>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customStyle="1" w:styleId="Style1">
    <w:name w:val="Style1"/>
    <w:basedOn w:val="Heading1"/>
    <w:link w:val="Style1Char"/>
    <w:qFormat/>
    <w:rsid w:val="005651A4"/>
    <w:rPr>
      <w:rFonts w:ascii="Aptos" w:hAnsi="Aptos" w:cstheme="minorBidi"/>
      <w:sz w:val="32"/>
    </w:rPr>
  </w:style>
  <w:style w:type="character" w:customStyle="1" w:styleId="Style1Char">
    <w:name w:val="Style1 Char"/>
    <w:basedOn w:val="Heading1Char"/>
    <w:link w:val="Style1"/>
    <w:rsid w:val="005651A4"/>
    <w:rPr>
      <w:rFonts w:ascii="Aptos" w:eastAsiaTheme="majorEastAsia" w:hAnsi="Aptos" w:cstheme="majorBidi"/>
      <w:color w:val="4EA72E" w:themeColor="accent6"/>
      <w:sz w:val="32"/>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ualtrics.manchester.ac.uk/jfe/form/SV_78y1ax3V5r6LZtA"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ibic@manchester.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bic@manchester.ac.uk"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D4B3977DAB454EAEE358A58446890D" ma:contentTypeVersion="16" ma:contentTypeDescription="Create a new document." ma:contentTypeScope="" ma:versionID="da6f3d064b6a3b0d5e032f56c2606712">
  <xsd:schema xmlns:xsd="http://www.w3.org/2001/XMLSchema" xmlns:xs="http://www.w3.org/2001/XMLSchema" xmlns:p="http://schemas.microsoft.com/office/2006/metadata/properties" xmlns:ns2="c7316864-6f6a-4f68-bc5a-98b508825d95" xmlns:ns3="f4557053-750b-4f7e-ace1-ada2b034950a" targetNamespace="http://schemas.microsoft.com/office/2006/metadata/properties" ma:root="true" ma:fieldsID="ef4052d9ab4e56c6bce85058bb8cd6d5" ns2:_="" ns3:_="">
    <xsd:import namespace="c7316864-6f6a-4f68-bc5a-98b508825d95"/>
    <xsd:import namespace="f4557053-750b-4f7e-ace1-ada2b03495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316864-6f6a-4f68-bc5a-98b508825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557053-750b-4f7e-ace1-ada2b034950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7316864-6f6a-4f68-bc5a-98b508825d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AEA69F-A760-4539-931C-5B023F16FC03}"/>
</file>

<file path=customXml/itemProps2.xml><?xml version="1.0" encoding="utf-8"?>
<ds:datastoreItem xmlns:ds="http://schemas.openxmlformats.org/officeDocument/2006/customXml" ds:itemID="{6126F7E1-1FC5-4CF7-9977-975964C05CCC}"/>
</file>

<file path=customXml/itemProps3.xml><?xml version="1.0" encoding="utf-8"?>
<ds:datastoreItem xmlns:ds="http://schemas.openxmlformats.org/officeDocument/2006/customXml" ds:itemID="{FC27B7C7-69EA-4A21-8815-881E946DF751}"/>
</file>

<file path=docProps/app.xml><?xml version="1.0" encoding="utf-8"?>
<Properties xmlns="http://schemas.openxmlformats.org/officeDocument/2006/extended-properties" xmlns:vt="http://schemas.openxmlformats.org/officeDocument/2006/docPropsVTypes">
  <Template>Normal</Template>
  <TotalTime>151</TotalTime>
  <Pages>5</Pages>
  <Words>1341</Words>
  <Characters>7596</Characters>
  <Application>Microsoft Office Word</Application>
  <DocSecurity>0</DocSecurity>
  <Lines>165</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 Hawthornthwaite</dc:creator>
  <cp:keywords/>
  <dc:description/>
  <cp:lastModifiedBy>Sabina Hawthornthwaite</cp:lastModifiedBy>
  <cp:revision>129</cp:revision>
  <cp:lastPrinted>2026-10-29T09:45:00Z</cp:lastPrinted>
  <dcterms:created xsi:type="dcterms:W3CDTF">2026-10-29T11:13:00Z</dcterms:created>
  <dcterms:modified xsi:type="dcterms:W3CDTF">2026-11-02T15:50:00Z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0x01010065D4B3977DAB454EAEE358A58446890D</vt:lpwstr>
  </property>
</Properties>
</file>