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AD917E" w14:textId="09A633DC" w:rsidR="00547154" w:rsidRPr="00290B30" w:rsidRDefault="0BC1816A" w:rsidP="3E1E1090">
      <w:pPr>
        <w:spacing w:before="41"/>
        <w:ind w:left="100"/>
        <w:jc w:val="center"/>
        <w:rPr>
          <w:rFonts w:ascii="Arial" w:hAnsi="Arial" w:cs="Arial"/>
          <w:b/>
          <w:bCs/>
        </w:rPr>
      </w:pPr>
      <w:r w:rsidRPr="3E1E1090">
        <w:rPr>
          <w:rFonts w:ascii="Arial" w:hAnsi="Arial" w:cs="Arial"/>
          <w:b/>
          <w:bCs/>
        </w:rPr>
        <w:t>INSTRUCTIONS FOR ABSTRACT AUTHORS: PHARMACY EDUCATION CONFERENCE</w:t>
      </w:r>
      <w:r w:rsidR="439E3A27" w:rsidRPr="3E1E1090">
        <w:rPr>
          <w:rFonts w:ascii="Arial" w:hAnsi="Arial" w:cs="Arial"/>
          <w:b/>
          <w:bCs/>
        </w:rPr>
        <w:t xml:space="preserve"> 202</w:t>
      </w:r>
      <w:r w:rsidR="7CDB7CCA" w:rsidRPr="3E1E1090">
        <w:rPr>
          <w:rFonts w:ascii="Arial" w:hAnsi="Arial" w:cs="Arial"/>
          <w:b/>
          <w:bCs/>
        </w:rPr>
        <w:t>7</w:t>
      </w:r>
    </w:p>
    <w:p w14:paraId="38B36E3C" w14:textId="77777777" w:rsidR="00547154" w:rsidRPr="00290B30" w:rsidRDefault="00547154" w:rsidP="006C7D02">
      <w:pPr>
        <w:rPr>
          <w:rFonts w:ascii="Arial" w:eastAsia="Calibri" w:hAnsi="Arial" w:cs="Arial"/>
          <w:b/>
          <w:bCs/>
        </w:rPr>
      </w:pPr>
    </w:p>
    <w:p w14:paraId="5698B702" w14:textId="77777777" w:rsidR="00547154" w:rsidRPr="00290B30" w:rsidRDefault="000F1624" w:rsidP="006C7D02">
      <w:pPr>
        <w:pStyle w:val="BodyText"/>
        <w:ind w:left="0" w:right="120"/>
        <w:jc w:val="both"/>
        <w:rPr>
          <w:rFonts w:ascii="Arial" w:hAnsi="Arial" w:cs="Arial"/>
          <w:sz w:val="22"/>
          <w:szCs w:val="22"/>
        </w:rPr>
      </w:pPr>
      <w:r w:rsidRPr="00290B30">
        <w:rPr>
          <w:rFonts w:ascii="Arial" w:hAnsi="Arial" w:cs="Arial"/>
          <w:sz w:val="22"/>
          <w:szCs w:val="22"/>
        </w:rPr>
        <w:t>The Pharmacy Education Conference brings together scientists, pharmacists and educators involved in pharmacy teaching, and provides opportunities to meet colleagues, share good practice and learn about developments in pharmacy education.</w:t>
      </w:r>
    </w:p>
    <w:p w14:paraId="261550FB" w14:textId="3EBAFC10" w:rsidR="00345807" w:rsidRPr="00290B30" w:rsidRDefault="00345807" w:rsidP="006C7D02">
      <w:pPr>
        <w:pStyle w:val="BodyText"/>
        <w:ind w:left="0" w:right="149"/>
        <w:rPr>
          <w:rFonts w:ascii="Arial" w:hAnsi="Arial" w:cs="Arial"/>
          <w:sz w:val="22"/>
          <w:szCs w:val="22"/>
        </w:rPr>
      </w:pPr>
      <w:r w:rsidRPr="00290B30">
        <w:rPr>
          <w:rFonts w:ascii="Arial" w:hAnsi="Arial" w:cs="Arial"/>
          <w:sz w:val="22"/>
          <w:szCs w:val="22"/>
        </w:rPr>
        <w:t xml:space="preserve">You can contact the Conference Team with any queries at </w:t>
      </w:r>
      <w:hyperlink r:id="rId5" w:history="1">
        <w:r w:rsidRPr="00290B30">
          <w:rPr>
            <w:rStyle w:val="Hyperlink"/>
            <w:rFonts w:ascii="Arial" w:hAnsi="Arial" w:cs="Arial"/>
            <w:sz w:val="22"/>
            <w:szCs w:val="22"/>
          </w:rPr>
          <w:t>Pharmacy.conference@manchester.ac.uk</w:t>
        </w:r>
      </w:hyperlink>
      <w:r w:rsidRPr="00290B30">
        <w:rPr>
          <w:rFonts w:ascii="Arial" w:hAnsi="Arial" w:cs="Arial"/>
          <w:sz w:val="22"/>
          <w:szCs w:val="22"/>
        </w:rPr>
        <w:t xml:space="preserve"> </w:t>
      </w:r>
    </w:p>
    <w:p w14:paraId="3BB19EF2" w14:textId="77777777" w:rsidR="00547154" w:rsidRPr="00290B30" w:rsidRDefault="00547154" w:rsidP="006C7D02">
      <w:pPr>
        <w:rPr>
          <w:rFonts w:ascii="Arial" w:eastAsia="Calibri" w:hAnsi="Arial" w:cs="Arial"/>
        </w:rPr>
      </w:pPr>
    </w:p>
    <w:p w14:paraId="282B6DE0" w14:textId="77777777" w:rsidR="00547154" w:rsidRPr="00290B30" w:rsidRDefault="000F1624" w:rsidP="00C63AAC">
      <w:pPr>
        <w:pStyle w:val="Heading1"/>
        <w:tabs>
          <w:tab w:val="left" w:pos="461"/>
        </w:tabs>
        <w:ind w:left="0" w:firstLine="0"/>
        <w:jc w:val="both"/>
        <w:rPr>
          <w:rFonts w:ascii="Arial" w:hAnsi="Arial" w:cs="Arial"/>
          <w:b w:val="0"/>
          <w:bCs w:val="0"/>
          <w:sz w:val="22"/>
          <w:szCs w:val="22"/>
        </w:rPr>
      </w:pPr>
      <w:r w:rsidRPr="00290B30">
        <w:rPr>
          <w:rFonts w:ascii="Arial" w:hAnsi="Arial" w:cs="Arial"/>
          <w:sz w:val="22"/>
          <w:szCs w:val="22"/>
        </w:rPr>
        <w:t>Topics</w:t>
      </w:r>
    </w:p>
    <w:p w14:paraId="49F2B456" w14:textId="3F48745C" w:rsidR="00547154" w:rsidRPr="00290B30" w:rsidRDefault="000F1624" w:rsidP="006C7D02">
      <w:pPr>
        <w:pStyle w:val="BodyText"/>
        <w:ind w:left="0" w:right="157"/>
        <w:rPr>
          <w:rFonts w:ascii="Arial" w:hAnsi="Arial" w:cs="Arial"/>
          <w:sz w:val="22"/>
          <w:szCs w:val="22"/>
        </w:rPr>
      </w:pPr>
      <w:r w:rsidRPr="00290B30">
        <w:rPr>
          <w:rFonts w:ascii="Arial" w:hAnsi="Arial" w:cs="Arial"/>
          <w:sz w:val="22"/>
          <w:szCs w:val="22"/>
        </w:rPr>
        <w:t>Submitted abstracts should relate to original, unpublished work contributing to</w:t>
      </w:r>
      <w:r w:rsidR="00CE4425" w:rsidRPr="00290B30">
        <w:rPr>
          <w:rFonts w:ascii="Arial" w:hAnsi="Arial" w:cs="Arial"/>
          <w:sz w:val="22"/>
          <w:szCs w:val="22"/>
        </w:rPr>
        <w:t xml:space="preserve"> any area of </w:t>
      </w:r>
      <w:r w:rsidRPr="00290B30">
        <w:rPr>
          <w:rFonts w:ascii="Arial" w:hAnsi="Arial" w:cs="Arial"/>
          <w:sz w:val="22"/>
          <w:szCs w:val="22"/>
        </w:rPr>
        <w:t>pharmacy education. Abstracts are welcome on a range of topics.</w:t>
      </w:r>
    </w:p>
    <w:p w14:paraId="7EFD1B29" w14:textId="77777777" w:rsidR="00547154" w:rsidRPr="00290B30" w:rsidRDefault="00547154" w:rsidP="006C7D02">
      <w:pPr>
        <w:rPr>
          <w:rFonts w:ascii="Arial" w:eastAsia="Calibri" w:hAnsi="Arial" w:cs="Arial"/>
        </w:rPr>
      </w:pPr>
    </w:p>
    <w:p w14:paraId="4F07DE84" w14:textId="77777777" w:rsidR="00547154" w:rsidRPr="00290B30" w:rsidRDefault="000F1624" w:rsidP="00C63AAC">
      <w:pPr>
        <w:pStyle w:val="Heading1"/>
        <w:tabs>
          <w:tab w:val="left" w:pos="461"/>
        </w:tabs>
        <w:ind w:left="0" w:firstLine="0"/>
        <w:jc w:val="both"/>
        <w:rPr>
          <w:rFonts w:ascii="Arial" w:hAnsi="Arial" w:cs="Arial"/>
          <w:b w:val="0"/>
          <w:bCs w:val="0"/>
          <w:sz w:val="22"/>
          <w:szCs w:val="22"/>
        </w:rPr>
      </w:pPr>
      <w:r w:rsidRPr="00290B30">
        <w:rPr>
          <w:rFonts w:ascii="Arial" w:hAnsi="Arial" w:cs="Arial"/>
          <w:sz w:val="22"/>
          <w:szCs w:val="22"/>
        </w:rPr>
        <w:t>Abstract submission</w:t>
      </w:r>
    </w:p>
    <w:p w14:paraId="4EBC68DD" w14:textId="6BC21448" w:rsidR="000F1624" w:rsidRPr="00290B30" w:rsidRDefault="11E40093" w:rsidP="006C7D02">
      <w:pPr>
        <w:pStyle w:val="BodyText"/>
        <w:ind w:left="0"/>
        <w:rPr>
          <w:rFonts w:ascii="Arial" w:hAnsi="Arial" w:cs="Arial"/>
          <w:sz w:val="22"/>
          <w:szCs w:val="22"/>
        </w:rPr>
      </w:pPr>
      <w:r w:rsidRPr="3E1E1090">
        <w:rPr>
          <w:rFonts w:ascii="Arial" w:hAnsi="Arial" w:cs="Arial"/>
          <w:sz w:val="22"/>
          <w:szCs w:val="22"/>
        </w:rPr>
        <w:t xml:space="preserve">All abstracts </w:t>
      </w:r>
      <w:r w:rsidR="4A1F2454" w:rsidRPr="3E1E1090">
        <w:rPr>
          <w:rFonts w:ascii="Arial" w:hAnsi="Arial" w:cs="Arial"/>
          <w:sz w:val="22"/>
          <w:szCs w:val="22"/>
        </w:rPr>
        <w:t>must</w:t>
      </w:r>
      <w:r w:rsidRPr="3E1E1090">
        <w:rPr>
          <w:rFonts w:ascii="Arial" w:hAnsi="Arial" w:cs="Arial"/>
          <w:sz w:val="22"/>
          <w:szCs w:val="22"/>
        </w:rPr>
        <w:t xml:space="preserve"> be submitted electronically by </w:t>
      </w:r>
      <w:r w:rsidR="5FCE1636" w:rsidRPr="3E1E1090">
        <w:rPr>
          <w:rFonts w:ascii="Arial" w:hAnsi="Arial" w:cs="Arial"/>
          <w:b/>
          <w:bCs/>
          <w:sz w:val="22"/>
          <w:szCs w:val="22"/>
        </w:rPr>
        <w:t>Wednesday</w:t>
      </w:r>
      <w:r w:rsidRPr="3E1E1090">
        <w:rPr>
          <w:rFonts w:ascii="Arial" w:hAnsi="Arial" w:cs="Arial"/>
          <w:b/>
          <w:bCs/>
          <w:sz w:val="22"/>
          <w:szCs w:val="22"/>
        </w:rPr>
        <w:t xml:space="preserve"> </w:t>
      </w:r>
      <w:r w:rsidR="4A1F2454" w:rsidRPr="3E1E1090">
        <w:rPr>
          <w:rFonts w:ascii="Arial" w:hAnsi="Arial" w:cs="Arial"/>
          <w:b/>
          <w:bCs/>
          <w:sz w:val="22"/>
          <w:szCs w:val="22"/>
        </w:rPr>
        <w:t>2</w:t>
      </w:r>
      <w:r w:rsidR="22D15368" w:rsidRPr="3E1E1090">
        <w:rPr>
          <w:rFonts w:ascii="Arial" w:hAnsi="Arial" w:cs="Arial"/>
          <w:b/>
          <w:bCs/>
          <w:sz w:val="22"/>
          <w:szCs w:val="22"/>
        </w:rPr>
        <w:t>7</w:t>
      </w:r>
      <w:r w:rsidR="4A1F2454" w:rsidRPr="3E1E1090">
        <w:rPr>
          <w:rFonts w:ascii="Arial" w:hAnsi="Arial" w:cs="Arial"/>
          <w:b/>
          <w:bCs/>
          <w:sz w:val="22"/>
          <w:szCs w:val="22"/>
        </w:rPr>
        <w:t xml:space="preserve">th </w:t>
      </w:r>
      <w:r w:rsidR="0596570C" w:rsidRPr="3E1E1090">
        <w:rPr>
          <w:rFonts w:ascii="Arial" w:hAnsi="Arial" w:cs="Arial"/>
          <w:b/>
          <w:bCs/>
          <w:sz w:val="22"/>
          <w:szCs w:val="22"/>
        </w:rPr>
        <w:t>January</w:t>
      </w:r>
      <w:r w:rsidR="729B74C6" w:rsidRPr="3E1E1090">
        <w:rPr>
          <w:rFonts w:ascii="Arial" w:hAnsi="Arial" w:cs="Arial"/>
          <w:b/>
          <w:bCs/>
          <w:sz w:val="22"/>
          <w:szCs w:val="22"/>
        </w:rPr>
        <w:t xml:space="preserve"> 202</w:t>
      </w:r>
      <w:r w:rsidR="7BE3D459" w:rsidRPr="3E1E1090">
        <w:rPr>
          <w:rFonts w:ascii="Arial" w:hAnsi="Arial" w:cs="Arial"/>
          <w:b/>
          <w:bCs/>
          <w:sz w:val="22"/>
          <w:szCs w:val="22"/>
        </w:rPr>
        <w:t>7</w:t>
      </w:r>
      <w:r w:rsidR="59BF10E3" w:rsidRPr="3E1E1090">
        <w:rPr>
          <w:rFonts w:ascii="Arial" w:hAnsi="Arial" w:cs="Arial"/>
          <w:b/>
          <w:bCs/>
          <w:sz w:val="22"/>
          <w:szCs w:val="22"/>
        </w:rPr>
        <w:t xml:space="preserve"> 11.59</w:t>
      </w:r>
      <w:r w:rsidR="304E7299" w:rsidRPr="3E1E1090">
        <w:rPr>
          <w:rFonts w:ascii="Arial" w:hAnsi="Arial" w:cs="Arial"/>
          <w:b/>
          <w:bCs/>
          <w:sz w:val="22"/>
          <w:szCs w:val="22"/>
        </w:rPr>
        <w:t>pm</w:t>
      </w:r>
      <w:r w:rsidRPr="3E1E1090">
        <w:rPr>
          <w:rFonts w:ascii="Arial" w:hAnsi="Arial" w:cs="Arial"/>
          <w:sz w:val="22"/>
          <w:szCs w:val="22"/>
        </w:rPr>
        <w:t xml:space="preserve">. </w:t>
      </w:r>
      <w:r w:rsidR="613F17C2" w:rsidRPr="3E1E1090">
        <w:rPr>
          <w:rFonts w:ascii="Arial" w:hAnsi="Arial" w:cs="Arial"/>
          <w:sz w:val="22"/>
          <w:szCs w:val="22"/>
        </w:rPr>
        <w:t>All abstracts must be submitted online via the conference abstract portal</w:t>
      </w:r>
      <w:r w:rsidR="304E7299" w:rsidRPr="3E1E1090">
        <w:rPr>
          <w:rFonts w:ascii="Arial" w:hAnsi="Arial" w:cs="Arial"/>
          <w:sz w:val="22"/>
          <w:szCs w:val="22"/>
        </w:rPr>
        <w:t>.</w:t>
      </w:r>
      <w:r w:rsidR="3D69F164" w:rsidRPr="3E1E1090">
        <w:rPr>
          <w:rFonts w:ascii="Arial" w:hAnsi="Arial" w:cs="Arial"/>
          <w:sz w:val="22"/>
          <w:szCs w:val="22"/>
        </w:rPr>
        <w:t xml:space="preserve"> Emailed abstracts will not be accepted.</w:t>
      </w:r>
      <w:r w:rsidR="304E7299" w:rsidRPr="3E1E1090">
        <w:rPr>
          <w:rFonts w:ascii="Arial" w:hAnsi="Arial" w:cs="Arial"/>
          <w:sz w:val="22"/>
          <w:szCs w:val="22"/>
        </w:rPr>
        <w:t xml:space="preserve"> </w:t>
      </w:r>
      <w:r w:rsidRPr="3E1E1090">
        <w:rPr>
          <w:rFonts w:ascii="Arial" w:hAnsi="Arial" w:cs="Arial"/>
          <w:sz w:val="22"/>
          <w:szCs w:val="22"/>
        </w:rPr>
        <w:t>Abstracts are reviewed by an Abstract Review Panel and</w:t>
      </w:r>
      <w:r w:rsidR="4A1F2454" w:rsidRPr="3E1E1090">
        <w:rPr>
          <w:rFonts w:ascii="Arial" w:hAnsi="Arial" w:cs="Arial"/>
          <w:sz w:val="22"/>
          <w:szCs w:val="22"/>
        </w:rPr>
        <w:t xml:space="preserve"> a</w:t>
      </w:r>
      <w:r w:rsidRPr="3E1E1090">
        <w:rPr>
          <w:rFonts w:ascii="Arial" w:hAnsi="Arial" w:cs="Arial"/>
          <w:sz w:val="22"/>
          <w:szCs w:val="22"/>
        </w:rPr>
        <w:t xml:space="preserve"> final decision on acceptance will be made by them. </w:t>
      </w:r>
      <w:r w:rsidR="4A1F2454" w:rsidRPr="3E1E1090">
        <w:rPr>
          <w:rFonts w:ascii="Arial" w:hAnsi="Arial" w:cs="Arial"/>
          <w:sz w:val="22"/>
          <w:szCs w:val="22"/>
        </w:rPr>
        <w:t>There is no appeals process.</w:t>
      </w:r>
    </w:p>
    <w:p w14:paraId="2D0FB7BC" w14:textId="486D2875" w:rsidR="00547154" w:rsidRPr="00290B30" w:rsidRDefault="7218C0D8" w:rsidP="006C7D02">
      <w:pPr>
        <w:pStyle w:val="BodyText"/>
        <w:ind w:left="0" w:right="149"/>
        <w:rPr>
          <w:rFonts w:ascii="Arial" w:hAnsi="Arial" w:cs="Arial"/>
          <w:sz w:val="22"/>
          <w:szCs w:val="22"/>
        </w:rPr>
      </w:pPr>
      <w:r w:rsidRPr="55053581">
        <w:rPr>
          <w:rFonts w:ascii="Arial" w:hAnsi="Arial" w:cs="Arial"/>
          <w:sz w:val="22"/>
          <w:szCs w:val="22"/>
        </w:rPr>
        <w:t xml:space="preserve">Please submit </w:t>
      </w:r>
      <w:r w:rsidR="6E164A59" w:rsidRPr="55053581">
        <w:rPr>
          <w:rFonts w:ascii="Arial" w:hAnsi="Arial" w:cs="Arial"/>
          <w:sz w:val="22"/>
          <w:szCs w:val="22"/>
        </w:rPr>
        <w:t>completed abstract</w:t>
      </w:r>
      <w:r w:rsidR="0E292061" w:rsidRPr="55053581">
        <w:rPr>
          <w:rFonts w:ascii="Arial" w:hAnsi="Arial" w:cs="Arial"/>
          <w:sz w:val="22"/>
          <w:szCs w:val="22"/>
        </w:rPr>
        <w:t>s</w:t>
      </w:r>
      <w:r w:rsidR="6E164A59" w:rsidRPr="55053581">
        <w:rPr>
          <w:rFonts w:ascii="Arial" w:hAnsi="Arial" w:cs="Arial"/>
          <w:sz w:val="22"/>
          <w:szCs w:val="22"/>
        </w:rPr>
        <w:t xml:space="preserve"> </w:t>
      </w:r>
      <w:r w:rsidRPr="55053581">
        <w:rPr>
          <w:rFonts w:ascii="Arial" w:hAnsi="Arial" w:cs="Arial"/>
          <w:sz w:val="22"/>
          <w:szCs w:val="22"/>
        </w:rPr>
        <w:t xml:space="preserve">to: </w:t>
      </w:r>
    </w:p>
    <w:p w14:paraId="4F086BC8" w14:textId="23367A20" w:rsidR="003A3979" w:rsidRPr="00290B30" w:rsidRDefault="13963766" w:rsidP="55053581">
      <w:pPr>
        <w:pStyle w:val="BodyText"/>
        <w:ind w:left="0" w:right="149"/>
        <w:rPr>
          <w:rFonts w:ascii="Arial" w:hAnsi="Arial" w:cs="Arial"/>
          <w:color w:val="000000" w:themeColor="text1"/>
          <w:sz w:val="22"/>
          <w:szCs w:val="22"/>
        </w:rPr>
      </w:pPr>
      <w:hyperlink r:id="rId6">
        <w:r w:rsidRPr="55053581">
          <w:rPr>
            <w:rStyle w:val="Hyperlink"/>
            <w:rFonts w:ascii="Arial" w:hAnsi="Arial" w:cs="Arial"/>
            <w:color w:val="000000" w:themeColor="text1"/>
            <w:sz w:val="22"/>
            <w:szCs w:val="22"/>
            <w:u w:val="none"/>
          </w:rPr>
          <w:t>https://app.oxfordabstracts.com/stages/84335/submitter</w:t>
        </w:r>
      </w:hyperlink>
    </w:p>
    <w:p w14:paraId="24367162" w14:textId="2CB3699B" w:rsidR="55053581" w:rsidRDefault="55053581" w:rsidP="55053581">
      <w:pPr>
        <w:pStyle w:val="BodyText"/>
        <w:ind w:left="0" w:right="149"/>
        <w:rPr>
          <w:rFonts w:ascii="Arial" w:hAnsi="Arial" w:cs="Arial"/>
          <w:color w:val="000000" w:themeColor="text1"/>
          <w:sz w:val="22"/>
          <w:szCs w:val="22"/>
        </w:rPr>
      </w:pPr>
    </w:p>
    <w:p w14:paraId="111BB23F" w14:textId="77777777" w:rsidR="00547154" w:rsidRPr="00290B30" w:rsidRDefault="6262C720" w:rsidP="55053581">
      <w:pPr>
        <w:pStyle w:val="BodyText"/>
        <w:ind w:left="0"/>
        <w:jc w:val="both"/>
        <w:rPr>
          <w:rFonts w:ascii="Arial" w:hAnsi="Arial" w:cs="Arial"/>
          <w:b/>
          <w:bCs/>
          <w:sz w:val="22"/>
          <w:szCs w:val="22"/>
        </w:rPr>
      </w:pPr>
      <w:r w:rsidRPr="55053581">
        <w:rPr>
          <w:rFonts w:ascii="Arial" w:hAnsi="Arial" w:cs="Arial"/>
          <w:b/>
          <w:bCs/>
          <w:sz w:val="22"/>
          <w:szCs w:val="22"/>
        </w:rPr>
        <w:t>There are two categories of submission:</w:t>
      </w:r>
    </w:p>
    <w:p w14:paraId="6E91E583" w14:textId="77777777" w:rsidR="00547154" w:rsidRPr="00290B30" w:rsidRDefault="00547154" w:rsidP="006C7D02">
      <w:pPr>
        <w:rPr>
          <w:rFonts w:ascii="Arial" w:eastAsia="Calibri" w:hAnsi="Arial" w:cs="Arial"/>
        </w:rPr>
      </w:pPr>
    </w:p>
    <w:p w14:paraId="6E1ECF7E" w14:textId="77777777" w:rsidR="00547154" w:rsidRPr="00290B30" w:rsidRDefault="000F1624" w:rsidP="00C63AAC">
      <w:pPr>
        <w:pStyle w:val="BodyText"/>
        <w:tabs>
          <w:tab w:val="left" w:pos="821"/>
        </w:tabs>
        <w:ind w:left="0"/>
        <w:rPr>
          <w:rFonts w:ascii="Arial" w:hAnsi="Arial" w:cs="Arial"/>
          <w:sz w:val="22"/>
          <w:szCs w:val="22"/>
        </w:rPr>
      </w:pPr>
      <w:r w:rsidRPr="00290B30">
        <w:rPr>
          <w:rFonts w:ascii="Arial" w:hAnsi="Arial" w:cs="Arial"/>
          <w:sz w:val="22"/>
          <w:szCs w:val="22"/>
          <w:u w:val="single" w:color="000000"/>
        </w:rPr>
        <w:t>Completed work</w:t>
      </w:r>
      <w:r w:rsidR="00DC554D" w:rsidRPr="00290B30">
        <w:rPr>
          <w:rFonts w:ascii="Arial" w:hAnsi="Arial" w:cs="Arial"/>
          <w:sz w:val="22"/>
          <w:szCs w:val="22"/>
          <w:u w:val="single" w:color="000000"/>
        </w:rPr>
        <w:t xml:space="preserve"> </w:t>
      </w:r>
    </w:p>
    <w:p w14:paraId="2F0B0D2F" w14:textId="6A409CA4" w:rsidR="00332C6B" w:rsidRPr="00290B30" w:rsidRDefault="00332C6B" w:rsidP="00C63AAC">
      <w:pPr>
        <w:widowControl/>
        <w:spacing w:after="120"/>
        <w:rPr>
          <w:rFonts w:ascii="Arial" w:hAnsi="Arial" w:cs="Arial"/>
        </w:rPr>
      </w:pPr>
      <w:r w:rsidRPr="00290B30">
        <w:rPr>
          <w:rFonts w:ascii="Arial" w:hAnsi="Arial" w:cs="Arial"/>
        </w:rPr>
        <w:t xml:space="preserve">Abstracts presenting scholarship based on </w:t>
      </w:r>
      <w:r w:rsidRPr="00290B30">
        <w:rPr>
          <w:rFonts w:ascii="Arial" w:hAnsi="Arial" w:cs="Arial"/>
          <w:b/>
          <w:bCs/>
        </w:rPr>
        <w:t>COMPLETED</w:t>
      </w:r>
      <w:r w:rsidRPr="00290B30">
        <w:rPr>
          <w:rFonts w:ascii="Arial" w:hAnsi="Arial" w:cs="Arial"/>
        </w:rPr>
        <w:t xml:space="preserve"> pharmacy education research (including completed teaching evaluation) that includes a study design, methods</w:t>
      </w:r>
      <w:r w:rsidR="00CE4425" w:rsidRPr="00290B30">
        <w:rPr>
          <w:rFonts w:ascii="Arial" w:hAnsi="Arial" w:cs="Arial"/>
        </w:rPr>
        <w:t>,</w:t>
      </w:r>
      <w:r w:rsidRPr="00290B30">
        <w:rPr>
          <w:rFonts w:ascii="Arial" w:hAnsi="Arial" w:cs="Arial"/>
        </w:rPr>
        <w:t xml:space="preserve"> results</w:t>
      </w:r>
      <w:r w:rsidR="00CE4425" w:rsidRPr="00290B30">
        <w:rPr>
          <w:rFonts w:ascii="Arial" w:hAnsi="Arial" w:cs="Arial"/>
        </w:rPr>
        <w:t>, and conclusion</w:t>
      </w:r>
      <w:r w:rsidRPr="00290B30">
        <w:rPr>
          <w:rFonts w:ascii="Arial" w:hAnsi="Arial" w:cs="Arial"/>
        </w:rPr>
        <w:t xml:space="preserve">. </w:t>
      </w:r>
    </w:p>
    <w:p w14:paraId="2FF27268" w14:textId="77777777" w:rsidR="00547154" w:rsidRPr="00290B30" w:rsidRDefault="00332C6B" w:rsidP="00C63AAC">
      <w:pPr>
        <w:pStyle w:val="BodyText"/>
        <w:tabs>
          <w:tab w:val="left" w:pos="821"/>
        </w:tabs>
        <w:ind w:left="0"/>
        <w:rPr>
          <w:rFonts w:ascii="Arial" w:hAnsi="Arial" w:cs="Arial"/>
          <w:sz w:val="22"/>
          <w:szCs w:val="22"/>
        </w:rPr>
      </w:pPr>
      <w:r w:rsidRPr="00290B30">
        <w:rPr>
          <w:rFonts w:ascii="Arial" w:hAnsi="Arial" w:cs="Arial"/>
          <w:sz w:val="22"/>
          <w:szCs w:val="22"/>
          <w:u w:val="single" w:color="000000"/>
        </w:rPr>
        <w:t>Teaching innovation</w:t>
      </w:r>
      <w:r w:rsidR="009E6D1E" w:rsidRPr="00290B30">
        <w:rPr>
          <w:rFonts w:ascii="Arial" w:hAnsi="Arial" w:cs="Arial"/>
          <w:sz w:val="22"/>
          <w:szCs w:val="22"/>
          <w:u w:val="single" w:color="000000"/>
        </w:rPr>
        <w:t xml:space="preserve"> and work in progress</w:t>
      </w:r>
    </w:p>
    <w:p w14:paraId="557BE5DB" w14:textId="4BC63909" w:rsidR="00CE4425" w:rsidRPr="00290B30" w:rsidRDefault="00332C6B" w:rsidP="00C63AAC">
      <w:pPr>
        <w:widowControl/>
        <w:rPr>
          <w:rFonts w:ascii="Arial" w:hAnsi="Arial" w:cs="Arial"/>
        </w:rPr>
      </w:pPr>
      <w:r w:rsidRPr="00290B30">
        <w:rPr>
          <w:rFonts w:ascii="Arial" w:hAnsi="Arial" w:cs="Arial"/>
        </w:rPr>
        <w:t xml:space="preserve">Abstracts describing </w:t>
      </w:r>
      <w:r w:rsidRPr="00290B30">
        <w:rPr>
          <w:rFonts w:ascii="Arial" w:hAnsi="Arial" w:cs="Arial"/>
          <w:b/>
          <w:bCs/>
        </w:rPr>
        <w:t>INNOVATION</w:t>
      </w:r>
      <w:r w:rsidRPr="00290B30">
        <w:rPr>
          <w:rFonts w:ascii="Arial" w:hAnsi="Arial" w:cs="Arial"/>
        </w:rPr>
        <w:t xml:space="preserve"> in pharmacy education that report novel teaching, learning or assessment approaches which have not yet been fully evaluated</w:t>
      </w:r>
    </w:p>
    <w:p w14:paraId="1F205712" w14:textId="6B0A0EBE" w:rsidR="00CE4425" w:rsidRPr="00290B30" w:rsidRDefault="708BA82C" w:rsidP="55053581">
      <w:pPr>
        <w:widowControl/>
        <w:rPr>
          <w:rFonts w:ascii="Arial" w:hAnsi="Arial" w:cs="Arial"/>
          <w:b/>
          <w:bCs/>
        </w:rPr>
      </w:pPr>
      <w:r w:rsidRPr="55053581">
        <w:rPr>
          <w:rFonts w:ascii="Arial" w:hAnsi="Arial" w:cs="Arial"/>
          <w:b/>
          <w:bCs/>
        </w:rPr>
        <w:t>OR</w:t>
      </w:r>
    </w:p>
    <w:p w14:paraId="031BC94A" w14:textId="22D9F889" w:rsidR="00332C6B" w:rsidRPr="00290B30" w:rsidRDefault="009E6D1E" w:rsidP="00C63AAC">
      <w:pPr>
        <w:widowControl/>
        <w:rPr>
          <w:rFonts w:ascii="Arial" w:hAnsi="Arial" w:cs="Arial"/>
          <w:u w:val="single"/>
        </w:rPr>
      </w:pPr>
      <w:r w:rsidRPr="00290B30">
        <w:rPr>
          <w:rFonts w:ascii="Arial" w:hAnsi="Arial" w:cs="Arial"/>
        </w:rPr>
        <w:t xml:space="preserve">abstracts describing pharmacy education research </w:t>
      </w:r>
      <w:r w:rsidRPr="00290B30">
        <w:rPr>
          <w:rFonts w:ascii="Arial" w:hAnsi="Arial" w:cs="Arial"/>
          <w:b/>
          <w:bCs/>
        </w:rPr>
        <w:t>IN</w:t>
      </w:r>
      <w:r w:rsidRPr="00290B30">
        <w:rPr>
          <w:rFonts w:ascii="Arial" w:hAnsi="Arial" w:cs="Arial"/>
        </w:rPr>
        <w:t xml:space="preserve"> </w:t>
      </w:r>
      <w:r w:rsidRPr="00290B30">
        <w:rPr>
          <w:rFonts w:ascii="Arial" w:hAnsi="Arial" w:cs="Arial"/>
          <w:b/>
          <w:bCs/>
        </w:rPr>
        <w:t>PROGRESS</w:t>
      </w:r>
      <w:r w:rsidRPr="00290B30">
        <w:rPr>
          <w:rFonts w:ascii="Arial" w:hAnsi="Arial" w:cs="Arial"/>
        </w:rPr>
        <w:t xml:space="preserve"> where preliminary findings can be presented at the conference in June.</w:t>
      </w:r>
    </w:p>
    <w:p w14:paraId="6707A18D" w14:textId="77777777" w:rsidR="00301F02" w:rsidRPr="00290B30" w:rsidRDefault="00301F02" w:rsidP="006C7D02">
      <w:pPr>
        <w:rPr>
          <w:rFonts w:ascii="Arial" w:eastAsia="Calibri" w:hAnsi="Arial" w:cs="Arial"/>
        </w:rPr>
      </w:pPr>
    </w:p>
    <w:p w14:paraId="2ACD7E82" w14:textId="402DE887" w:rsidR="00FF368B" w:rsidRPr="00290B30" w:rsidRDefault="000F1624" w:rsidP="006C7D02">
      <w:pPr>
        <w:pStyle w:val="BodyText"/>
        <w:ind w:left="0" w:right="149"/>
        <w:rPr>
          <w:rFonts w:ascii="Arial" w:hAnsi="Arial" w:cs="Arial"/>
          <w:sz w:val="22"/>
          <w:szCs w:val="22"/>
        </w:rPr>
      </w:pPr>
      <w:r w:rsidRPr="00290B30">
        <w:rPr>
          <w:rFonts w:ascii="Arial" w:hAnsi="Arial" w:cs="Arial"/>
          <w:sz w:val="22"/>
          <w:szCs w:val="22"/>
        </w:rPr>
        <w:t>When submitting an abstract, authors must follow the formatting guidelines provided.  Abstracts that do not adhere to the guidelines will not be considered.</w:t>
      </w:r>
    </w:p>
    <w:p w14:paraId="287B045D" w14:textId="77777777" w:rsidR="00547154" w:rsidRPr="00290B30" w:rsidRDefault="00547154" w:rsidP="006C7D02">
      <w:pPr>
        <w:rPr>
          <w:rFonts w:ascii="Arial" w:eastAsia="Calibri" w:hAnsi="Arial" w:cs="Arial"/>
        </w:rPr>
      </w:pPr>
    </w:p>
    <w:p w14:paraId="685CB03F" w14:textId="77777777" w:rsidR="00290B30" w:rsidRDefault="000F1624" w:rsidP="00C63AAC">
      <w:pPr>
        <w:pStyle w:val="BodyText"/>
        <w:numPr>
          <w:ilvl w:val="0"/>
          <w:numId w:val="12"/>
        </w:numPr>
        <w:tabs>
          <w:tab w:val="left" w:pos="821"/>
        </w:tabs>
        <w:spacing w:after="120"/>
        <w:ind w:left="360"/>
        <w:rPr>
          <w:rFonts w:ascii="Arial" w:hAnsi="Arial" w:cs="Arial"/>
          <w:sz w:val="22"/>
          <w:szCs w:val="22"/>
        </w:rPr>
      </w:pPr>
      <w:r w:rsidRPr="00290B30">
        <w:rPr>
          <w:rFonts w:ascii="Arial" w:hAnsi="Arial" w:cs="Arial"/>
          <w:sz w:val="22"/>
          <w:szCs w:val="22"/>
        </w:rPr>
        <w:t>All abstracts must be written in English</w:t>
      </w:r>
    </w:p>
    <w:p w14:paraId="638F0461" w14:textId="7C0465A7" w:rsidR="0BC1816A" w:rsidRDefault="0BC1816A" w:rsidP="3E1E1090">
      <w:pPr>
        <w:pStyle w:val="BodyText"/>
        <w:numPr>
          <w:ilvl w:val="0"/>
          <w:numId w:val="12"/>
        </w:numPr>
        <w:tabs>
          <w:tab w:val="left" w:pos="821"/>
        </w:tabs>
        <w:spacing w:after="120"/>
        <w:ind w:left="360"/>
        <w:rPr>
          <w:rFonts w:ascii="Arial" w:hAnsi="Arial" w:cs="Arial"/>
          <w:sz w:val="22"/>
          <w:szCs w:val="22"/>
        </w:rPr>
      </w:pPr>
      <w:r w:rsidRPr="3E1E1090">
        <w:rPr>
          <w:rFonts w:ascii="Arial" w:hAnsi="Arial" w:cs="Arial"/>
          <w:sz w:val="22"/>
          <w:szCs w:val="22"/>
        </w:rPr>
        <w:t xml:space="preserve">The word count is limited to </w:t>
      </w:r>
      <w:r w:rsidRPr="3E1E1090">
        <w:rPr>
          <w:rFonts w:ascii="Arial" w:hAnsi="Arial" w:cs="Arial"/>
          <w:b/>
          <w:bCs/>
          <w:sz w:val="22"/>
          <w:szCs w:val="22"/>
        </w:rPr>
        <w:t>30</w:t>
      </w:r>
      <w:r w:rsidR="0FB43EE9" w:rsidRPr="3E1E1090">
        <w:rPr>
          <w:rFonts w:ascii="Arial" w:hAnsi="Arial" w:cs="Arial"/>
          <w:b/>
          <w:bCs/>
          <w:sz w:val="22"/>
          <w:szCs w:val="22"/>
        </w:rPr>
        <w:t>0</w:t>
      </w:r>
      <w:r w:rsidRPr="3E1E1090">
        <w:rPr>
          <w:rFonts w:ascii="Arial" w:hAnsi="Arial" w:cs="Arial"/>
          <w:b/>
          <w:bCs/>
          <w:sz w:val="22"/>
          <w:szCs w:val="22"/>
        </w:rPr>
        <w:t xml:space="preserve"> words. </w:t>
      </w:r>
      <w:r w:rsidRPr="3E1E1090">
        <w:rPr>
          <w:rFonts w:ascii="Arial" w:hAnsi="Arial" w:cs="Arial"/>
          <w:sz w:val="22"/>
          <w:szCs w:val="22"/>
        </w:rPr>
        <w:t>Th</w:t>
      </w:r>
      <w:r w:rsidR="5EB6AA0C" w:rsidRPr="3E1E1090">
        <w:rPr>
          <w:rFonts w:ascii="Arial" w:hAnsi="Arial" w:cs="Arial"/>
          <w:sz w:val="22"/>
          <w:szCs w:val="22"/>
        </w:rPr>
        <w:t>is</w:t>
      </w:r>
      <w:r w:rsidRPr="3E1E1090">
        <w:rPr>
          <w:rFonts w:ascii="Arial" w:hAnsi="Arial" w:cs="Arial"/>
          <w:sz w:val="22"/>
          <w:szCs w:val="22"/>
        </w:rPr>
        <w:t xml:space="preserve"> include</w:t>
      </w:r>
      <w:r w:rsidR="2BC28EE8" w:rsidRPr="3E1E1090">
        <w:rPr>
          <w:rFonts w:ascii="Arial" w:hAnsi="Arial" w:cs="Arial"/>
          <w:sz w:val="22"/>
          <w:szCs w:val="22"/>
        </w:rPr>
        <w:t>s</w:t>
      </w:r>
      <w:r w:rsidRPr="3E1E1090">
        <w:rPr>
          <w:rFonts w:ascii="Arial" w:hAnsi="Arial" w:cs="Arial"/>
          <w:sz w:val="22"/>
          <w:szCs w:val="22"/>
        </w:rPr>
        <w:t xml:space="preserve"> the title</w:t>
      </w:r>
      <w:r w:rsidR="0CC43923" w:rsidRPr="3E1E1090">
        <w:rPr>
          <w:rFonts w:ascii="Arial" w:hAnsi="Arial" w:cs="Arial"/>
          <w:sz w:val="22"/>
          <w:szCs w:val="22"/>
        </w:rPr>
        <w:t xml:space="preserve"> and headings but not the references or author’s details. </w:t>
      </w:r>
    </w:p>
    <w:p w14:paraId="6D9E74F7" w14:textId="77777777" w:rsidR="00290B30" w:rsidRDefault="00CE4425" w:rsidP="00C63AAC">
      <w:pPr>
        <w:pStyle w:val="BodyText"/>
        <w:numPr>
          <w:ilvl w:val="0"/>
          <w:numId w:val="12"/>
        </w:numPr>
        <w:tabs>
          <w:tab w:val="left" w:pos="821"/>
        </w:tabs>
        <w:spacing w:after="120"/>
        <w:ind w:left="360"/>
        <w:rPr>
          <w:rFonts w:ascii="Arial" w:hAnsi="Arial" w:cs="Arial"/>
          <w:sz w:val="22"/>
          <w:szCs w:val="22"/>
        </w:rPr>
      </w:pPr>
      <w:r w:rsidRPr="00290B30">
        <w:rPr>
          <w:rFonts w:ascii="Arial" w:hAnsi="Arial" w:cs="Arial"/>
          <w:sz w:val="22"/>
          <w:szCs w:val="22"/>
        </w:rPr>
        <w:t>Tables and figures are not permitted</w:t>
      </w:r>
      <w:r w:rsidR="00290B30">
        <w:rPr>
          <w:rFonts w:ascii="Arial" w:hAnsi="Arial" w:cs="Arial"/>
          <w:sz w:val="22"/>
          <w:szCs w:val="22"/>
        </w:rPr>
        <w:t>.</w:t>
      </w:r>
    </w:p>
    <w:p w14:paraId="4E70C651" w14:textId="77777777" w:rsidR="00290B30" w:rsidRDefault="00290B30" w:rsidP="00C63AAC">
      <w:pPr>
        <w:pStyle w:val="BodyText"/>
        <w:numPr>
          <w:ilvl w:val="0"/>
          <w:numId w:val="12"/>
        </w:numPr>
        <w:tabs>
          <w:tab w:val="left" w:pos="821"/>
        </w:tabs>
        <w:spacing w:after="120"/>
        <w:ind w:left="360"/>
        <w:rPr>
          <w:rFonts w:ascii="Arial" w:hAnsi="Arial" w:cs="Arial"/>
          <w:sz w:val="22"/>
          <w:szCs w:val="22"/>
        </w:rPr>
      </w:pPr>
      <w:r w:rsidRPr="00290B30">
        <w:rPr>
          <w:rFonts w:ascii="Arial" w:hAnsi="Arial" w:cs="Arial"/>
          <w:sz w:val="22"/>
          <w:szCs w:val="22"/>
        </w:rPr>
        <w:t>Authors must include a brief ethics statement within their abstract. If ethical approval was obtained, specify the approving body. If ethical approval was not required, clearly state the reason. Submissions without an appropriate ethics statement will not be considered.</w:t>
      </w:r>
    </w:p>
    <w:p w14:paraId="40453ACB" w14:textId="77777777" w:rsidR="00290B30" w:rsidRDefault="000F1624" w:rsidP="00C63AAC">
      <w:pPr>
        <w:pStyle w:val="BodyText"/>
        <w:numPr>
          <w:ilvl w:val="0"/>
          <w:numId w:val="12"/>
        </w:numPr>
        <w:tabs>
          <w:tab w:val="left" w:pos="821"/>
        </w:tabs>
        <w:spacing w:after="120"/>
        <w:ind w:left="360"/>
        <w:rPr>
          <w:rFonts w:ascii="Arial" w:hAnsi="Arial" w:cs="Arial"/>
          <w:sz w:val="22"/>
          <w:szCs w:val="22"/>
        </w:rPr>
      </w:pPr>
      <w:r w:rsidRPr="00290B30">
        <w:rPr>
          <w:rFonts w:ascii="Arial" w:hAnsi="Arial" w:cs="Arial"/>
          <w:sz w:val="22"/>
          <w:szCs w:val="22"/>
        </w:rPr>
        <w:t xml:space="preserve">Each abstract should have </w:t>
      </w:r>
      <w:r w:rsidR="00190466" w:rsidRPr="00290B30">
        <w:rPr>
          <w:rFonts w:ascii="Arial" w:hAnsi="Arial" w:cs="Arial"/>
          <w:sz w:val="22"/>
          <w:szCs w:val="22"/>
        </w:rPr>
        <w:t>between one and</w:t>
      </w:r>
      <w:r w:rsidRPr="00290B30">
        <w:rPr>
          <w:rFonts w:ascii="Arial" w:hAnsi="Arial" w:cs="Arial"/>
          <w:sz w:val="22"/>
          <w:szCs w:val="22"/>
        </w:rPr>
        <w:t xml:space="preserve"> </w:t>
      </w:r>
      <w:r w:rsidR="00C42D7F" w:rsidRPr="00290B30">
        <w:rPr>
          <w:rFonts w:ascii="Arial" w:hAnsi="Arial" w:cs="Arial"/>
          <w:sz w:val="22"/>
          <w:szCs w:val="22"/>
        </w:rPr>
        <w:t xml:space="preserve">four </w:t>
      </w:r>
      <w:r w:rsidRPr="00290B30">
        <w:rPr>
          <w:rFonts w:ascii="Arial" w:hAnsi="Arial" w:cs="Arial"/>
          <w:sz w:val="22"/>
          <w:szCs w:val="22"/>
        </w:rPr>
        <w:t>references.</w:t>
      </w:r>
    </w:p>
    <w:p w14:paraId="229B3DF4" w14:textId="77777777" w:rsidR="00290B30" w:rsidRDefault="000F1624" w:rsidP="00C63AAC">
      <w:pPr>
        <w:pStyle w:val="BodyText"/>
        <w:numPr>
          <w:ilvl w:val="0"/>
          <w:numId w:val="12"/>
        </w:numPr>
        <w:tabs>
          <w:tab w:val="left" w:pos="821"/>
        </w:tabs>
        <w:spacing w:after="120"/>
        <w:ind w:left="360"/>
        <w:rPr>
          <w:rFonts w:ascii="Arial" w:hAnsi="Arial" w:cs="Arial"/>
          <w:sz w:val="22"/>
          <w:szCs w:val="22"/>
        </w:rPr>
      </w:pPr>
      <w:r w:rsidRPr="00290B30">
        <w:rPr>
          <w:rFonts w:ascii="Arial" w:hAnsi="Arial" w:cs="Arial"/>
          <w:sz w:val="22"/>
          <w:szCs w:val="22"/>
        </w:rPr>
        <w:t xml:space="preserve">A maximum of eight authors is allowed. </w:t>
      </w:r>
    </w:p>
    <w:p w14:paraId="5A68FFE4" w14:textId="77777777" w:rsidR="00290B30" w:rsidRDefault="000F1624" w:rsidP="00C63AAC">
      <w:pPr>
        <w:pStyle w:val="BodyText"/>
        <w:numPr>
          <w:ilvl w:val="0"/>
          <w:numId w:val="12"/>
        </w:numPr>
        <w:tabs>
          <w:tab w:val="left" w:pos="821"/>
        </w:tabs>
        <w:spacing w:after="120"/>
        <w:ind w:left="360"/>
        <w:rPr>
          <w:rFonts w:ascii="Arial" w:hAnsi="Arial" w:cs="Arial"/>
          <w:sz w:val="22"/>
          <w:szCs w:val="22"/>
        </w:rPr>
      </w:pPr>
      <w:r w:rsidRPr="00290B30">
        <w:rPr>
          <w:rFonts w:ascii="Arial" w:hAnsi="Arial" w:cs="Arial"/>
          <w:sz w:val="22"/>
          <w:szCs w:val="22"/>
        </w:rPr>
        <w:t>Where there is more than one author, the presenting author should be named as first author. The names of all authors will appear with the abstract.</w:t>
      </w:r>
    </w:p>
    <w:p w14:paraId="5B01B86C" w14:textId="77777777" w:rsidR="00290B30" w:rsidRDefault="000F1624" w:rsidP="00C63AAC">
      <w:pPr>
        <w:pStyle w:val="BodyText"/>
        <w:numPr>
          <w:ilvl w:val="0"/>
          <w:numId w:val="12"/>
        </w:numPr>
        <w:tabs>
          <w:tab w:val="left" w:pos="821"/>
        </w:tabs>
        <w:spacing w:after="120"/>
        <w:ind w:left="360"/>
        <w:rPr>
          <w:rFonts w:ascii="Arial" w:hAnsi="Arial" w:cs="Arial"/>
          <w:sz w:val="22"/>
          <w:szCs w:val="22"/>
        </w:rPr>
      </w:pPr>
      <w:r w:rsidRPr="00290B30">
        <w:rPr>
          <w:rFonts w:ascii="Arial" w:hAnsi="Arial" w:cs="Arial"/>
          <w:sz w:val="22"/>
          <w:szCs w:val="22"/>
        </w:rPr>
        <w:t>The name of the institution</w:t>
      </w:r>
      <w:r w:rsidR="00190466" w:rsidRPr="00290B30">
        <w:rPr>
          <w:rFonts w:ascii="Arial" w:hAnsi="Arial" w:cs="Arial"/>
          <w:sz w:val="22"/>
          <w:szCs w:val="22"/>
        </w:rPr>
        <w:t>/s</w:t>
      </w:r>
      <w:r w:rsidRPr="00290B30">
        <w:rPr>
          <w:rFonts w:ascii="Arial" w:hAnsi="Arial" w:cs="Arial"/>
          <w:sz w:val="22"/>
          <w:szCs w:val="22"/>
        </w:rPr>
        <w:t xml:space="preserve"> and email address</w:t>
      </w:r>
      <w:r w:rsidR="00190466" w:rsidRPr="00290B30">
        <w:rPr>
          <w:rFonts w:ascii="Arial" w:hAnsi="Arial" w:cs="Arial"/>
          <w:sz w:val="22"/>
          <w:szCs w:val="22"/>
        </w:rPr>
        <w:t>es should be added for all authors.</w:t>
      </w:r>
    </w:p>
    <w:p w14:paraId="51EAD55B" w14:textId="0D364428" w:rsidR="00547154" w:rsidRPr="00290B30" w:rsidRDefault="0BC1816A" w:rsidP="00C63AAC">
      <w:pPr>
        <w:pStyle w:val="BodyText"/>
        <w:numPr>
          <w:ilvl w:val="0"/>
          <w:numId w:val="12"/>
        </w:numPr>
        <w:tabs>
          <w:tab w:val="left" w:pos="821"/>
        </w:tabs>
        <w:spacing w:after="120"/>
        <w:ind w:left="360"/>
        <w:rPr>
          <w:rFonts w:ascii="Arial" w:hAnsi="Arial" w:cs="Arial"/>
          <w:sz w:val="22"/>
          <w:szCs w:val="22"/>
        </w:rPr>
      </w:pPr>
      <w:r w:rsidRPr="3E1E1090">
        <w:rPr>
          <w:rFonts w:ascii="Arial" w:hAnsi="Arial" w:cs="Arial"/>
          <w:b/>
          <w:bCs/>
          <w:sz w:val="22"/>
          <w:szCs w:val="22"/>
        </w:rPr>
        <w:t>Harvard style of referencing</w:t>
      </w:r>
      <w:r w:rsidR="5EB6AA0C" w:rsidRPr="3E1E1090">
        <w:rPr>
          <w:rFonts w:ascii="Arial" w:hAnsi="Arial" w:cs="Arial"/>
          <w:sz w:val="22"/>
          <w:szCs w:val="22"/>
        </w:rPr>
        <w:t xml:space="preserve"> must be used with the r</w:t>
      </w:r>
      <w:r w:rsidRPr="3E1E1090">
        <w:rPr>
          <w:rFonts w:ascii="Arial" w:hAnsi="Arial" w:cs="Arial"/>
          <w:sz w:val="22"/>
          <w:szCs w:val="22"/>
        </w:rPr>
        <w:t xml:space="preserve">eferences </w:t>
      </w:r>
      <w:r w:rsidR="5EB6AA0C" w:rsidRPr="3E1E1090">
        <w:rPr>
          <w:rFonts w:ascii="Arial" w:hAnsi="Arial" w:cs="Arial"/>
          <w:sz w:val="22"/>
          <w:szCs w:val="22"/>
        </w:rPr>
        <w:t>in an alphabetical list</w:t>
      </w:r>
      <w:r w:rsidRPr="3E1E1090">
        <w:rPr>
          <w:rFonts w:ascii="Arial" w:hAnsi="Arial" w:cs="Arial"/>
          <w:sz w:val="22"/>
          <w:szCs w:val="22"/>
        </w:rPr>
        <w:t xml:space="preserve"> at </w:t>
      </w:r>
      <w:r w:rsidRPr="3E1E1090">
        <w:rPr>
          <w:rFonts w:ascii="Arial" w:hAnsi="Arial" w:cs="Arial"/>
          <w:sz w:val="22"/>
          <w:szCs w:val="22"/>
        </w:rPr>
        <w:lastRenderedPageBreak/>
        <w:t>the end of the manuscript</w:t>
      </w:r>
      <w:r w:rsidR="5EB6AA0C" w:rsidRPr="3E1E1090">
        <w:rPr>
          <w:rFonts w:ascii="Arial" w:hAnsi="Arial" w:cs="Arial"/>
          <w:sz w:val="22"/>
          <w:szCs w:val="22"/>
        </w:rPr>
        <w:t>.</w:t>
      </w:r>
      <w:r w:rsidR="0DB4B774" w:rsidRPr="3E1E1090">
        <w:rPr>
          <w:rFonts w:ascii="Arial" w:hAnsi="Arial" w:cs="Arial"/>
          <w:sz w:val="22"/>
          <w:szCs w:val="22"/>
        </w:rPr>
        <w:t xml:space="preserve"> You must </w:t>
      </w:r>
      <w:r w:rsidR="0DB4B774" w:rsidRPr="3E1E1090">
        <w:rPr>
          <w:rFonts w:ascii="Arial" w:hAnsi="Arial" w:cs="Arial"/>
          <w:b/>
          <w:bCs/>
          <w:sz w:val="22"/>
          <w:szCs w:val="22"/>
        </w:rPr>
        <w:t>cite them correctly within your abstract, and use the required Harvard referencing style. Submissions that do not meet these requirements will not be reviewed.</w:t>
      </w:r>
      <w:r w:rsidR="5EB6AA0C" w:rsidRPr="3E1E1090">
        <w:rPr>
          <w:rFonts w:ascii="Arial" w:hAnsi="Arial" w:cs="Arial"/>
          <w:sz w:val="22"/>
          <w:szCs w:val="22"/>
        </w:rPr>
        <w:t xml:space="preserve"> The following </w:t>
      </w:r>
      <w:r w:rsidRPr="3E1E1090">
        <w:rPr>
          <w:rFonts w:ascii="Arial" w:hAnsi="Arial" w:cs="Arial"/>
          <w:sz w:val="22"/>
          <w:szCs w:val="22"/>
        </w:rPr>
        <w:t>formats</w:t>
      </w:r>
      <w:r w:rsidR="5EB6AA0C" w:rsidRPr="3E1E1090">
        <w:rPr>
          <w:rFonts w:ascii="Arial" w:hAnsi="Arial" w:cs="Arial"/>
          <w:sz w:val="22"/>
          <w:szCs w:val="22"/>
        </w:rPr>
        <w:t xml:space="preserve"> should be used</w:t>
      </w:r>
      <w:r w:rsidRPr="3E1E1090">
        <w:rPr>
          <w:rFonts w:ascii="Arial" w:hAnsi="Arial" w:cs="Arial"/>
          <w:sz w:val="22"/>
          <w:szCs w:val="22"/>
        </w:rPr>
        <w:t>:</w:t>
      </w:r>
    </w:p>
    <w:p w14:paraId="3907F01B" w14:textId="77777777" w:rsidR="00547154" w:rsidRPr="00290B30" w:rsidRDefault="000F1624" w:rsidP="00C63AAC">
      <w:pPr>
        <w:pStyle w:val="BodyText"/>
        <w:spacing w:after="120"/>
        <w:ind w:left="460" w:right="487"/>
        <w:rPr>
          <w:rFonts w:ascii="Arial" w:hAnsi="Arial" w:cs="Arial"/>
          <w:sz w:val="22"/>
          <w:szCs w:val="22"/>
        </w:rPr>
      </w:pPr>
      <w:r w:rsidRPr="00290B30">
        <w:rPr>
          <w:rFonts w:ascii="Arial" w:hAnsi="Arial" w:cs="Arial"/>
          <w:sz w:val="22"/>
          <w:szCs w:val="22"/>
          <w:u w:val="single"/>
        </w:rPr>
        <w:t>Books:</w:t>
      </w:r>
      <w:r w:rsidRPr="00290B30">
        <w:rPr>
          <w:rFonts w:ascii="Arial" w:hAnsi="Arial" w:cs="Arial"/>
          <w:sz w:val="22"/>
          <w:szCs w:val="22"/>
        </w:rPr>
        <w:t xml:space="preserve"> Kozlowski, L. T., Henningfield, J. E., &amp; Brigham, J. (2001). Cigarettes, nicotine, and health. Thousand Oaks, CA: Sage Publications.</w:t>
      </w:r>
    </w:p>
    <w:p w14:paraId="63FA99B6" w14:textId="77777777" w:rsidR="00290B30" w:rsidRDefault="000F1624" w:rsidP="00C63AAC">
      <w:pPr>
        <w:pStyle w:val="BodyText"/>
        <w:spacing w:after="120"/>
        <w:ind w:left="460" w:right="193"/>
        <w:rPr>
          <w:rFonts w:ascii="Arial" w:hAnsi="Arial" w:cs="Arial"/>
          <w:sz w:val="22"/>
          <w:szCs w:val="22"/>
        </w:rPr>
      </w:pPr>
      <w:r w:rsidRPr="00290B30">
        <w:rPr>
          <w:rFonts w:ascii="Arial" w:hAnsi="Arial" w:cs="Arial"/>
          <w:sz w:val="22"/>
          <w:szCs w:val="22"/>
          <w:u w:val="single"/>
        </w:rPr>
        <w:t>Edited book chapter:</w:t>
      </w:r>
      <w:r w:rsidRPr="00290B30">
        <w:rPr>
          <w:rFonts w:ascii="Arial" w:hAnsi="Arial" w:cs="Arial"/>
          <w:sz w:val="22"/>
          <w:szCs w:val="22"/>
        </w:rPr>
        <w:t xml:space="preserve"> Weinstein, N. (2001). Smokers' recognition of their vulnerability to harm. In P. Slovic (Ed.), Smoking: Risk, perception, &amp; policy (pp. 81-96). Thousand Oaks, CA: Sage Publications. </w:t>
      </w:r>
      <w:r w:rsidRPr="00290B30">
        <w:rPr>
          <w:rFonts w:ascii="Arial" w:hAnsi="Arial" w:cs="Arial"/>
          <w:sz w:val="22"/>
          <w:szCs w:val="22"/>
          <w:u w:val="single"/>
        </w:rPr>
        <w:t>Journal article:</w:t>
      </w:r>
      <w:r w:rsidRPr="00290B30">
        <w:rPr>
          <w:rFonts w:ascii="Arial" w:hAnsi="Arial" w:cs="Arial"/>
          <w:sz w:val="22"/>
          <w:szCs w:val="22"/>
        </w:rPr>
        <w:t xml:space="preserve"> Perkins, K. A., Donny, E., &amp; Caggiula, A. R. (1999). Sex differences in nicotine effects and self-administration: review of human and animal evidence. Nicotine &amp; Tobacco Research, 1, 301- 315.</w:t>
      </w:r>
    </w:p>
    <w:p w14:paraId="70C22DCF" w14:textId="1CA04CFE" w:rsidR="00B3349B" w:rsidRDefault="0BC1816A" w:rsidP="00C63AAC">
      <w:pPr>
        <w:pStyle w:val="BodyText"/>
        <w:numPr>
          <w:ilvl w:val="0"/>
          <w:numId w:val="12"/>
        </w:numPr>
        <w:spacing w:after="120"/>
        <w:ind w:left="360" w:right="193"/>
        <w:rPr>
          <w:rFonts w:ascii="Arial" w:hAnsi="Arial" w:cs="Arial"/>
          <w:sz w:val="22"/>
          <w:szCs w:val="22"/>
        </w:rPr>
      </w:pPr>
      <w:r w:rsidRPr="3E1E1090">
        <w:rPr>
          <w:rFonts w:ascii="Arial" w:hAnsi="Arial" w:cs="Arial"/>
          <w:sz w:val="22"/>
          <w:szCs w:val="22"/>
        </w:rPr>
        <w:t xml:space="preserve">Abstracts for </w:t>
      </w:r>
      <w:r w:rsidR="717873C1" w:rsidRPr="3E1E1090">
        <w:rPr>
          <w:rFonts w:ascii="Arial" w:hAnsi="Arial" w:cs="Arial"/>
          <w:sz w:val="22"/>
          <w:szCs w:val="22"/>
        </w:rPr>
        <w:t>“</w:t>
      </w:r>
      <w:r w:rsidR="1EE25EAA" w:rsidRPr="3E1E1090">
        <w:rPr>
          <w:rFonts w:ascii="Arial" w:hAnsi="Arial" w:cs="Arial"/>
          <w:sz w:val="22"/>
          <w:szCs w:val="22"/>
          <w:u w:val="single"/>
        </w:rPr>
        <w:t>Completed</w:t>
      </w:r>
      <w:r w:rsidRPr="3E1E1090">
        <w:rPr>
          <w:rFonts w:ascii="Arial" w:hAnsi="Arial" w:cs="Arial"/>
          <w:sz w:val="22"/>
          <w:szCs w:val="22"/>
          <w:u w:val="single"/>
        </w:rPr>
        <w:t xml:space="preserve"> </w:t>
      </w:r>
      <w:r w:rsidR="1EE25EAA" w:rsidRPr="3E1E1090">
        <w:rPr>
          <w:rFonts w:ascii="Arial" w:hAnsi="Arial" w:cs="Arial"/>
          <w:sz w:val="22"/>
          <w:szCs w:val="22"/>
          <w:u w:val="single"/>
        </w:rPr>
        <w:t>work</w:t>
      </w:r>
      <w:r w:rsidR="717873C1" w:rsidRPr="3E1E1090">
        <w:rPr>
          <w:rFonts w:ascii="Arial" w:hAnsi="Arial" w:cs="Arial"/>
          <w:sz w:val="22"/>
          <w:szCs w:val="22"/>
          <w:u w:val="single"/>
        </w:rPr>
        <w:t xml:space="preserve">” </w:t>
      </w:r>
      <w:r w:rsidR="5EB6AA0C" w:rsidRPr="3E1E1090">
        <w:rPr>
          <w:rFonts w:ascii="Arial" w:hAnsi="Arial" w:cs="Arial"/>
          <w:sz w:val="22"/>
          <w:szCs w:val="22"/>
        </w:rPr>
        <w:t>must</w:t>
      </w:r>
      <w:r w:rsidRPr="3E1E1090">
        <w:rPr>
          <w:rFonts w:ascii="Arial" w:hAnsi="Arial" w:cs="Arial"/>
          <w:sz w:val="22"/>
          <w:szCs w:val="22"/>
        </w:rPr>
        <w:t xml:space="preserve"> include the following sections</w:t>
      </w:r>
      <w:r w:rsidR="300436F5" w:rsidRPr="3E1E1090">
        <w:rPr>
          <w:rFonts w:ascii="Arial" w:hAnsi="Arial" w:cs="Arial"/>
          <w:sz w:val="22"/>
          <w:szCs w:val="22"/>
        </w:rPr>
        <w:t xml:space="preserve"> (submissions without the correct headings will not be reviewed):</w:t>
      </w:r>
    </w:p>
    <w:p w14:paraId="5AE06599" w14:textId="77777777" w:rsidR="00B3349B" w:rsidRPr="0026657D" w:rsidRDefault="000F1624" w:rsidP="00C63AAC">
      <w:pPr>
        <w:pStyle w:val="BodyText"/>
        <w:spacing w:after="120"/>
        <w:ind w:left="360" w:right="193"/>
        <w:rPr>
          <w:rFonts w:ascii="Arial" w:hAnsi="Arial" w:cs="Arial"/>
          <w:b/>
          <w:bCs/>
          <w:sz w:val="22"/>
          <w:szCs w:val="22"/>
        </w:rPr>
      </w:pPr>
      <w:r w:rsidRPr="0026657D">
        <w:rPr>
          <w:rFonts w:ascii="Arial" w:hAnsi="Arial" w:cs="Arial"/>
          <w:b/>
          <w:bCs/>
          <w:sz w:val="22"/>
          <w:szCs w:val="22"/>
        </w:rPr>
        <w:t>Background, Aims, Method, Results and Conclusion.</w:t>
      </w:r>
    </w:p>
    <w:p w14:paraId="665DC73C" w14:textId="1542F775" w:rsidR="00B3349B" w:rsidRDefault="0BC1816A" w:rsidP="00C63AAC">
      <w:pPr>
        <w:pStyle w:val="BodyText"/>
        <w:numPr>
          <w:ilvl w:val="0"/>
          <w:numId w:val="12"/>
        </w:numPr>
        <w:spacing w:after="120"/>
        <w:ind w:left="360" w:right="193"/>
        <w:rPr>
          <w:rFonts w:ascii="Arial" w:hAnsi="Arial" w:cs="Arial"/>
          <w:sz w:val="22"/>
          <w:szCs w:val="22"/>
        </w:rPr>
      </w:pPr>
      <w:r w:rsidRPr="3E1E1090">
        <w:rPr>
          <w:rFonts w:ascii="Arial" w:hAnsi="Arial" w:cs="Arial"/>
          <w:sz w:val="22"/>
          <w:szCs w:val="22"/>
        </w:rPr>
        <w:t xml:space="preserve">Abstracts for </w:t>
      </w:r>
      <w:r w:rsidR="717873C1" w:rsidRPr="3E1E1090">
        <w:rPr>
          <w:rFonts w:ascii="Arial" w:hAnsi="Arial" w:cs="Arial"/>
          <w:sz w:val="22"/>
          <w:szCs w:val="22"/>
        </w:rPr>
        <w:t>“</w:t>
      </w:r>
      <w:r w:rsidR="6655763A" w:rsidRPr="3E1E1090">
        <w:rPr>
          <w:rFonts w:ascii="Arial" w:hAnsi="Arial" w:cs="Arial"/>
          <w:sz w:val="22"/>
          <w:szCs w:val="22"/>
          <w:u w:val="single"/>
        </w:rPr>
        <w:t>Teaching Innovation</w:t>
      </w:r>
      <w:r w:rsidR="3AF48F6B" w:rsidRPr="3E1E1090">
        <w:rPr>
          <w:rFonts w:ascii="Arial" w:hAnsi="Arial" w:cs="Arial"/>
          <w:sz w:val="22"/>
          <w:szCs w:val="22"/>
          <w:u w:val="single"/>
        </w:rPr>
        <w:t xml:space="preserve"> and work in progress</w:t>
      </w:r>
      <w:r w:rsidR="717873C1" w:rsidRPr="3E1E1090">
        <w:rPr>
          <w:rFonts w:ascii="Arial" w:hAnsi="Arial" w:cs="Arial"/>
          <w:sz w:val="22"/>
          <w:szCs w:val="22"/>
          <w:u w:val="single"/>
        </w:rPr>
        <w:t>”</w:t>
      </w:r>
      <w:r w:rsidRPr="3E1E1090">
        <w:rPr>
          <w:rFonts w:ascii="Arial" w:hAnsi="Arial" w:cs="Arial"/>
          <w:sz w:val="22"/>
          <w:szCs w:val="22"/>
        </w:rPr>
        <w:t xml:space="preserve"> must include the following sections</w:t>
      </w:r>
      <w:r w:rsidR="5ABA00A6" w:rsidRPr="3E1E1090">
        <w:rPr>
          <w:rFonts w:ascii="Arial" w:hAnsi="Arial" w:cs="Arial"/>
          <w:sz w:val="22"/>
          <w:szCs w:val="22"/>
        </w:rPr>
        <w:t xml:space="preserve"> (submissions without the correct headings will not be reviewed):</w:t>
      </w:r>
    </w:p>
    <w:p w14:paraId="4DBC07F6" w14:textId="69972470" w:rsidR="00547154" w:rsidRPr="0026657D" w:rsidRDefault="6DFD6C23" w:rsidP="176A6627">
      <w:pPr>
        <w:pStyle w:val="BodyText"/>
        <w:spacing w:after="120"/>
        <w:ind w:left="360" w:right="193"/>
        <w:rPr>
          <w:rFonts w:ascii="Arial" w:hAnsi="Arial" w:cs="Arial"/>
          <w:b/>
          <w:bCs/>
          <w:sz w:val="22"/>
          <w:szCs w:val="22"/>
        </w:rPr>
      </w:pPr>
      <w:r w:rsidRPr="0026657D">
        <w:rPr>
          <w:rFonts w:ascii="Arial" w:hAnsi="Arial" w:cs="Arial"/>
          <w:b/>
          <w:bCs/>
          <w:sz w:val="22"/>
          <w:szCs w:val="22"/>
        </w:rPr>
        <w:t>Background, Description of work, Proposed evaluation.</w:t>
      </w:r>
    </w:p>
    <w:p w14:paraId="418A3E63" w14:textId="77777777" w:rsidR="00547154" w:rsidRPr="00290B30" w:rsidRDefault="00547154" w:rsidP="006C7D02">
      <w:pPr>
        <w:rPr>
          <w:rFonts w:ascii="Arial" w:eastAsia="Calibri" w:hAnsi="Arial" w:cs="Arial"/>
        </w:rPr>
      </w:pPr>
    </w:p>
    <w:p w14:paraId="6F882385" w14:textId="77777777" w:rsidR="00547154" w:rsidRPr="00290B30" w:rsidRDefault="1556B9B9" w:rsidP="2DA103AC">
      <w:pPr>
        <w:pStyle w:val="Heading1"/>
        <w:ind w:left="0" w:firstLine="0"/>
        <w:rPr>
          <w:rFonts w:ascii="Arial" w:eastAsia="Arial" w:hAnsi="Arial" w:cs="Arial"/>
          <w:b w:val="0"/>
          <w:bCs w:val="0"/>
          <w:sz w:val="22"/>
          <w:szCs w:val="22"/>
        </w:rPr>
      </w:pPr>
      <w:r w:rsidRPr="2DA103AC">
        <w:rPr>
          <w:rFonts w:ascii="Arial" w:eastAsia="Arial" w:hAnsi="Arial" w:cs="Arial"/>
          <w:sz w:val="22"/>
          <w:szCs w:val="22"/>
        </w:rPr>
        <w:t>Acceptance Criteria</w:t>
      </w:r>
    </w:p>
    <w:p w14:paraId="61843353" w14:textId="63C15692" w:rsidR="00547154" w:rsidRPr="00290B30" w:rsidRDefault="446E3E7E" w:rsidP="2DA103AC">
      <w:pPr>
        <w:pStyle w:val="BodyText"/>
        <w:ind w:left="0"/>
        <w:rPr>
          <w:rFonts w:ascii="Arial" w:eastAsia="Arial" w:hAnsi="Arial" w:cs="Arial"/>
          <w:sz w:val="22"/>
          <w:szCs w:val="22"/>
        </w:rPr>
      </w:pPr>
      <w:r w:rsidRPr="2DA103AC">
        <w:rPr>
          <w:rFonts w:ascii="Arial" w:eastAsia="Arial" w:hAnsi="Arial" w:cs="Arial"/>
          <w:sz w:val="22"/>
          <w:szCs w:val="22"/>
        </w:rPr>
        <w:t>Abstracts may be accepted for</w:t>
      </w:r>
      <w:r w:rsidR="185D5AE9" w:rsidRPr="2DA103AC">
        <w:rPr>
          <w:rFonts w:ascii="Arial" w:eastAsia="Arial" w:hAnsi="Arial" w:cs="Arial"/>
          <w:sz w:val="22"/>
          <w:szCs w:val="22"/>
        </w:rPr>
        <w:t>:</w:t>
      </w:r>
    </w:p>
    <w:p w14:paraId="4C3E4802" w14:textId="2A76FC45" w:rsidR="00547154" w:rsidRPr="00290B30" w:rsidRDefault="5A1B1551" w:rsidP="2DA103AC">
      <w:pPr>
        <w:pStyle w:val="BodyText"/>
        <w:numPr>
          <w:ilvl w:val="0"/>
          <w:numId w:val="1"/>
        </w:numPr>
        <w:rPr>
          <w:rFonts w:ascii="Arial" w:eastAsia="Arial" w:hAnsi="Arial" w:cs="Arial"/>
          <w:sz w:val="22"/>
          <w:szCs w:val="22"/>
        </w:rPr>
      </w:pPr>
      <w:r w:rsidRPr="2DA103AC">
        <w:rPr>
          <w:rFonts w:ascii="Arial" w:eastAsia="Arial" w:hAnsi="Arial" w:cs="Arial"/>
          <w:sz w:val="22"/>
          <w:szCs w:val="22"/>
        </w:rPr>
        <w:t xml:space="preserve">short </w:t>
      </w:r>
      <w:r w:rsidR="446E3E7E" w:rsidRPr="2DA103AC">
        <w:rPr>
          <w:rFonts w:ascii="Arial" w:eastAsia="Arial" w:hAnsi="Arial" w:cs="Arial"/>
          <w:sz w:val="22"/>
          <w:szCs w:val="22"/>
        </w:rPr>
        <w:t>oral presentation</w:t>
      </w:r>
    </w:p>
    <w:p w14:paraId="12226F26" w14:textId="65A09C8F" w:rsidR="00547154" w:rsidRPr="00290B30" w:rsidRDefault="1C3DB4FF" w:rsidP="2DA103AC">
      <w:pPr>
        <w:pStyle w:val="BodyText"/>
        <w:numPr>
          <w:ilvl w:val="0"/>
          <w:numId w:val="1"/>
        </w:numPr>
        <w:rPr>
          <w:rFonts w:ascii="Arial" w:eastAsia="Arial" w:hAnsi="Arial" w:cs="Arial"/>
          <w:sz w:val="22"/>
          <w:szCs w:val="22"/>
        </w:rPr>
      </w:pPr>
      <w:r w:rsidRPr="2DA103AC">
        <w:rPr>
          <w:rFonts w:ascii="Arial" w:eastAsia="Arial" w:hAnsi="Arial" w:cs="Arial"/>
          <w:sz w:val="22"/>
          <w:szCs w:val="22"/>
        </w:rPr>
        <w:t>snapshot oral presentation</w:t>
      </w:r>
    </w:p>
    <w:p w14:paraId="6DF8AF76" w14:textId="48E2EDCB" w:rsidR="00547154" w:rsidRPr="00290B30" w:rsidRDefault="75AC1EA0" w:rsidP="2DA103AC">
      <w:pPr>
        <w:pStyle w:val="BodyText"/>
        <w:numPr>
          <w:ilvl w:val="0"/>
          <w:numId w:val="1"/>
        </w:numPr>
        <w:rPr>
          <w:rFonts w:ascii="Arial" w:eastAsia="Arial" w:hAnsi="Arial" w:cs="Arial"/>
          <w:sz w:val="22"/>
          <w:szCs w:val="22"/>
        </w:rPr>
      </w:pPr>
      <w:r w:rsidRPr="2DA103AC">
        <w:rPr>
          <w:rFonts w:ascii="Arial" w:eastAsia="Arial" w:hAnsi="Arial" w:cs="Arial"/>
          <w:sz w:val="22"/>
          <w:szCs w:val="22"/>
        </w:rPr>
        <w:t>poster (hard copy)</w:t>
      </w:r>
    </w:p>
    <w:p w14:paraId="5839F71B" w14:textId="4ED9A432" w:rsidR="00547154" w:rsidRPr="00290B30" w:rsidRDefault="4D11EC3D" w:rsidP="2DA103AC">
      <w:pPr>
        <w:pStyle w:val="BodyText"/>
        <w:numPr>
          <w:ilvl w:val="0"/>
          <w:numId w:val="1"/>
        </w:numPr>
        <w:rPr>
          <w:rFonts w:ascii="Arial" w:eastAsia="Arial" w:hAnsi="Arial" w:cs="Arial"/>
          <w:sz w:val="22"/>
          <w:szCs w:val="22"/>
        </w:rPr>
      </w:pPr>
      <w:r w:rsidRPr="3E1E1090">
        <w:rPr>
          <w:rFonts w:ascii="Arial" w:eastAsia="Arial" w:hAnsi="Arial" w:cs="Arial"/>
          <w:sz w:val="22"/>
          <w:szCs w:val="22"/>
        </w:rPr>
        <w:t>workshop</w:t>
      </w:r>
      <w:r w:rsidR="0DF9F8AD" w:rsidRPr="3E1E1090">
        <w:rPr>
          <w:rFonts w:ascii="Arial" w:eastAsia="Arial" w:hAnsi="Arial" w:cs="Arial"/>
          <w:sz w:val="22"/>
          <w:szCs w:val="22"/>
        </w:rPr>
        <w:t xml:space="preserve"> </w:t>
      </w:r>
    </w:p>
    <w:p w14:paraId="0714F473" w14:textId="77777777" w:rsidR="00547154" w:rsidRPr="00290B30" w:rsidRDefault="00547154" w:rsidP="2DA103AC">
      <w:pPr>
        <w:rPr>
          <w:rFonts w:ascii="Arial" w:eastAsia="Arial" w:hAnsi="Arial" w:cs="Arial"/>
        </w:rPr>
      </w:pPr>
    </w:p>
    <w:p w14:paraId="49F286E4" w14:textId="77777777" w:rsidR="00547154" w:rsidRPr="00290B30" w:rsidRDefault="000F1624" w:rsidP="00DF697C">
      <w:pPr>
        <w:pStyle w:val="BodyText"/>
        <w:tabs>
          <w:tab w:val="left" w:pos="821"/>
        </w:tabs>
        <w:ind w:left="0"/>
        <w:rPr>
          <w:rFonts w:ascii="Arial" w:hAnsi="Arial" w:cs="Arial"/>
          <w:sz w:val="22"/>
          <w:szCs w:val="22"/>
        </w:rPr>
      </w:pPr>
      <w:r w:rsidRPr="00290B30">
        <w:rPr>
          <w:rFonts w:ascii="Arial" w:hAnsi="Arial" w:cs="Arial"/>
          <w:sz w:val="22"/>
          <w:szCs w:val="22"/>
          <w:u w:val="single" w:color="000000"/>
        </w:rPr>
        <w:t>Completed work</w:t>
      </w:r>
    </w:p>
    <w:p w14:paraId="0B1DE7F4" w14:textId="7E769476" w:rsidR="00547154" w:rsidRPr="00290B30" w:rsidRDefault="000F1624" w:rsidP="00DF697C">
      <w:pPr>
        <w:pStyle w:val="BodyText"/>
        <w:numPr>
          <w:ilvl w:val="0"/>
          <w:numId w:val="13"/>
        </w:numPr>
        <w:tabs>
          <w:tab w:val="left" w:pos="821"/>
        </w:tabs>
        <w:spacing w:after="120"/>
        <w:ind w:right="432"/>
        <w:rPr>
          <w:rFonts w:ascii="Arial" w:hAnsi="Arial" w:cs="Arial"/>
          <w:sz w:val="22"/>
          <w:szCs w:val="22"/>
        </w:rPr>
      </w:pPr>
      <w:r w:rsidRPr="00290B30">
        <w:rPr>
          <w:rFonts w:ascii="Arial" w:hAnsi="Arial" w:cs="Arial"/>
          <w:sz w:val="22"/>
          <w:szCs w:val="22"/>
        </w:rPr>
        <w:t xml:space="preserve"> “</w:t>
      </w:r>
      <w:r w:rsidR="00E30466" w:rsidRPr="00290B30">
        <w:rPr>
          <w:rFonts w:ascii="Arial" w:hAnsi="Arial" w:cs="Arial"/>
          <w:b/>
          <w:bCs/>
          <w:sz w:val="22"/>
          <w:szCs w:val="22"/>
        </w:rPr>
        <w:t>C</w:t>
      </w:r>
      <w:r w:rsidRPr="00290B30">
        <w:rPr>
          <w:rFonts w:ascii="Arial" w:hAnsi="Arial" w:cs="Arial"/>
          <w:b/>
          <w:bCs/>
          <w:sz w:val="22"/>
          <w:szCs w:val="22"/>
        </w:rPr>
        <w:t xml:space="preserve">ompleted work” </w:t>
      </w:r>
      <w:r w:rsidR="00E30466" w:rsidRPr="00290B30">
        <w:rPr>
          <w:rFonts w:ascii="Arial" w:hAnsi="Arial" w:cs="Arial"/>
          <w:sz w:val="22"/>
          <w:szCs w:val="22"/>
        </w:rPr>
        <w:t>abstracts</w:t>
      </w:r>
      <w:r w:rsidR="00E30466" w:rsidRPr="00290B30">
        <w:rPr>
          <w:rFonts w:ascii="Arial" w:hAnsi="Arial" w:cs="Arial"/>
          <w:b/>
          <w:bCs/>
          <w:sz w:val="22"/>
          <w:szCs w:val="22"/>
        </w:rPr>
        <w:t xml:space="preserve"> </w:t>
      </w:r>
      <w:r w:rsidRPr="00290B30">
        <w:rPr>
          <w:rFonts w:ascii="Arial" w:hAnsi="Arial" w:cs="Arial"/>
          <w:sz w:val="22"/>
          <w:szCs w:val="22"/>
        </w:rPr>
        <w:t xml:space="preserve">will be reviewed </w:t>
      </w:r>
      <w:r w:rsidR="00E30466" w:rsidRPr="00290B30">
        <w:rPr>
          <w:rFonts w:ascii="Arial" w:hAnsi="Arial" w:cs="Arial"/>
          <w:sz w:val="22"/>
          <w:szCs w:val="22"/>
        </w:rPr>
        <w:t>based on</w:t>
      </w:r>
      <w:r w:rsidRPr="00290B30">
        <w:rPr>
          <w:rFonts w:ascii="Arial" w:hAnsi="Arial" w:cs="Arial"/>
          <w:sz w:val="22"/>
          <w:szCs w:val="22"/>
        </w:rPr>
        <w:t xml:space="preserve"> methodological rigour; only abstracts where conclusions are supported by the findings presented will be accepted.</w:t>
      </w:r>
    </w:p>
    <w:p w14:paraId="7392DDE1" w14:textId="262A69EE" w:rsidR="00547154" w:rsidRPr="00290B30" w:rsidRDefault="000F1624" w:rsidP="00DF697C">
      <w:pPr>
        <w:pStyle w:val="BodyText"/>
        <w:numPr>
          <w:ilvl w:val="0"/>
          <w:numId w:val="13"/>
        </w:numPr>
        <w:tabs>
          <w:tab w:val="left" w:pos="821"/>
        </w:tabs>
        <w:spacing w:after="120"/>
        <w:ind w:right="193"/>
        <w:rPr>
          <w:rFonts w:ascii="Arial" w:hAnsi="Arial" w:cs="Arial"/>
          <w:sz w:val="22"/>
          <w:szCs w:val="22"/>
        </w:rPr>
      </w:pPr>
      <w:r w:rsidRPr="00290B30">
        <w:rPr>
          <w:rFonts w:ascii="Arial" w:hAnsi="Arial" w:cs="Arial"/>
          <w:sz w:val="22"/>
          <w:szCs w:val="22"/>
        </w:rPr>
        <w:t>All submissions must contain data or findings that can be discussed and from which conclusions can be drawn.</w:t>
      </w:r>
    </w:p>
    <w:p w14:paraId="748D602E" w14:textId="4AFF9937" w:rsidR="00547154" w:rsidRPr="00290B30" w:rsidRDefault="000F1624" w:rsidP="00DF697C">
      <w:pPr>
        <w:pStyle w:val="BodyText"/>
        <w:numPr>
          <w:ilvl w:val="0"/>
          <w:numId w:val="13"/>
        </w:numPr>
        <w:tabs>
          <w:tab w:val="left" w:pos="821"/>
        </w:tabs>
        <w:spacing w:after="120"/>
        <w:ind w:right="280"/>
        <w:rPr>
          <w:rFonts w:ascii="Arial" w:hAnsi="Arial" w:cs="Arial"/>
          <w:sz w:val="22"/>
          <w:szCs w:val="22"/>
        </w:rPr>
      </w:pPr>
      <w:r w:rsidRPr="00290B30">
        <w:rPr>
          <w:rFonts w:ascii="Arial" w:hAnsi="Arial" w:cs="Arial"/>
          <w:sz w:val="22"/>
          <w:szCs w:val="22"/>
        </w:rPr>
        <w:t>“</w:t>
      </w:r>
      <w:r w:rsidRPr="00290B30">
        <w:rPr>
          <w:rFonts w:ascii="Arial" w:hAnsi="Arial" w:cs="Arial"/>
          <w:b/>
          <w:bCs/>
          <w:sz w:val="22"/>
          <w:szCs w:val="22"/>
        </w:rPr>
        <w:t>Completed work</w:t>
      </w:r>
      <w:r w:rsidRPr="00290B30">
        <w:rPr>
          <w:rFonts w:ascii="Arial" w:hAnsi="Arial" w:cs="Arial"/>
          <w:sz w:val="22"/>
          <w:szCs w:val="22"/>
        </w:rPr>
        <w:t>” that extends previous knowledge; is methodologically rigorous; is relevant to pharmacy scholarship; is interesting; and meets the author guidance with regards to the format will be publi</w:t>
      </w:r>
      <w:r w:rsidR="00E30466" w:rsidRPr="00290B30">
        <w:rPr>
          <w:rFonts w:ascii="Arial" w:hAnsi="Arial" w:cs="Arial"/>
          <w:sz w:val="22"/>
          <w:szCs w:val="22"/>
        </w:rPr>
        <w:t>shed</w:t>
      </w:r>
      <w:r w:rsidRPr="00290B30">
        <w:rPr>
          <w:rFonts w:ascii="Arial" w:hAnsi="Arial" w:cs="Arial"/>
          <w:sz w:val="22"/>
          <w:szCs w:val="22"/>
        </w:rPr>
        <w:t xml:space="preserve"> in the journal Pharmacy Education once accepted.</w:t>
      </w:r>
    </w:p>
    <w:p w14:paraId="66D7858D" w14:textId="7F4D7A50" w:rsidR="00547154" w:rsidRPr="00290B30" w:rsidRDefault="000F1624" w:rsidP="00DF697C">
      <w:pPr>
        <w:pStyle w:val="BodyText"/>
        <w:numPr>
          <w:ilvl w:val="0"/>
          <w:numId w:val="13"/>
        </w:numPr>
        <w:tabs>
          <w:tab w:val="left" w:pos="821"/>
        </w:tabs>
        <w:ind w:right="487"/>
        <w:rPr>
          <w:rFonts w:ascii="Arial" w:hAnsi="Arial" w:cs="Arial"/>
          <w:sz w:val="22"/>
          <w:szCs w:val="22"/>
        </w:rPr>
      </w:pPr>
      <w:r w:rsidRPr="00290B30">
        <w:rPr>
          <w:rFonts w:ascii="Arial" w:hAnsi="Arial" w:cs="Arial"/>
          <w:sz w:val="22"/>
          <w:szCs w:val="22"/>
        </w:rPr>
        <w:t>Abstracts selected for oral presentation will be topical and timely</w:t>
      </w:r>
      <w:r w:rsidR="006A18C9" w:rsidRPr="00290B30">
        <w:rPr>
          <w:rFonts w:ascii="Arial" w:hAnsi="Arial" w:cs="Arial"/>
          <w:sz w:val="22"/>
          <w:szCs w:val="22"/>
        </w:rPr>
        <w:t>,</w:t>
      </w:r>
      <w:r w:rsidRPr="00290B30">
        <w:rPr>
          <w:rFonts w:ascii="Arial" w:hAnsi="Arial" w:cs="Arial"/>
          <w:sz w:val="22"/>
          <w:szCs w:val="22"/>
        </w:rPr>
        <w:t xml:space="preserve"> and report on innovation in teaching and learning of interest to the pharmacy academics from a broad range of backgrounds.</w:t>
      </w:r>
    </w:p>
    <w:p w14:paraId="752B593F" w14:textId="77777777" w:rsidR="00547154" w:rsidRPr="00290B30" w:rsidRDefault="00547154" w:rsidP="006C7D02">
      <w:pPr>
        <w:rPr>
          <w:rFonts w:ascii="Arial" w:eastAsia="Calibri" w:hAnsi="Arial" w:cs="Arial"/>
        </w:rPr>
      </w:pPr>
    </w:p>
    <w:p w14:paraId="1B0BBCBA" w14:textId="77777777" w:rsidR="00547154" w:rsidRPr="00290B30" w:rsidRDefault="00112DBF" w:rsidP="00DF697C">
      <w:pPr>
        <w:pStyle w:val="BodyText"/>
        <w:tabs>
          <w:tab w:val="left" w:pos="821"/>
        </w:tabs>
        <w:ind w:left="0"/>
        <w:rPr>
          <w:rFonts w:ascii="Arial" w:hAnsi="Arial" w:cs="Arial"/>
          <w:sz w:val="22"/>
          <w:szCs w:val="22"/>
        </w:rPr>
      </w:pPr>
      <w:r w:rsidRPr="00290B30">
        <w:rPr>
          <w:rFonts w:ascii="Arial" w:hAnsi="Arial" w:cs="Arial"/>
          <w:sz w:val="22"/>
          <w:szCs w:val="22"/>
          <w:u w:val="single" w:color="000000"/>
        </w:rPr>
        <w:t xml:space="preserve">Teaching Innovation and </w:t>
      </w:r>
      <w:r w:rsidR="000F1624" w:rsidRPr="00290B30">
        <w:rPr>
          <w:rFonts w:ascii="Arial" w:hAnsi="Arial" w:cs="Arial"/>
          <w:sz w:val="22"/>
          <w:szCs w:val="22"/>
          <w:u w:val="single" w:color="000000"/>
        </w:rPr>
        <w:t xml:space="preserve">Work in </w:t>
      </w:r>
      <w:r w:rsidRPr="00290B30">
        <w:rPr>
          <w:rFonts w:ascii="Arial" w:hAnsi="Arial" w:cs="Arial"/>
          <w:sz w:val="22"/>
          <w:szCs w:val="22"/>
          <w:u w:val="single" w:color="000000"/>
        </w:rPr>
        <w:t>P</w:t>
      </w:r>
      <w:r w:rsidR="000F1624" w:rsidRPr="00290B30">
        <w:rPr>
          <w:rFonts w:ascii="Arial" w:hAnsi="Arial" w:cs="Arial"/>
          <w:sz w:val="22"/>
          <w:szCs w:val="22"/>
          <w:u w:val="single" w:color="000000"/>
        </w:rPr>
        <w:t>rogress</w:t>
      </w:r>
    </w:p>
    <w:p w14:paraId="291F1B58" w14:textId="358A836B" w:rsidR="00C42D7F" w:rsidRPr="00290B30" w:rsidRDefault="000F1624" w:rsidP="00DF697C">
      <w:pPr>
        <w:pStyle w:val="BodyText"/>
        <w:numPr>
          <w:ilvl w:val="0"/>
          <w:numId w:val="14"/>
        </w:numPr>
        <w:spacing w:after="120"/>
        <w:ind w:right="108"/>
        <w:rPr>
          <w:rFonts w:ascii="Arial" w:hAnsi="Arial" w:cs="Arial"/>
          <w:sz w:val="22"/>
          <w:szCs w:val="22"/>
        </w:rPr>
      </w:pPr>
      <w:r w:rsidRPr="00290B30">
        <w:rPr>
          <w:rFonts w:ascii="Arial" w:hAnsi="Arial" w:cs="Arial"/>
          <w:sz w:val="22"/>
          <w:szCs w:val="22"/>
        </w:rPr>
        <w:t xml:space="preserve"> </w:t>
      </w:r>
      <w:r w:rsidRPr="00290B30">
        <w:rPr>
          <w:rFonts w:ascii="Arial" w:hAnsi="Arial" w:cs="Arial"/>
          <w:b/>
          <w:sz w:val="22"/>
          <w:szCs w:val="22"/>
        </w:rPr>
        <w:t>“</w:t>
      </w:r>
      <w:r w:rsidR="00E30466" w:rsidRPr="00290B30">
        <w:rPr>
          <w:rFonts w:ascii="Arial" w:hAnsi="Arial" w:cs="Arial"/>
          <w:b/>
          <w:bCs/>
          <w:sz w:val="22"/>
          <w:szCs w:val="22"/>
        </w:rPr>
        <w:t>T</w:t>
      </w:r>
      <w:r w:rsidR="0053039E" w:rsidRPr="00290B30">
        <w:rPr>
          <w:rFonts w:ascii="Arial" w:hAnsi="Arial" w:cs="Arial"/>
          <w:b/>
          <w:bCs/>
          <w:sz w:val="22"/>
          <w:szCs w:val="22"/>
        </w:rPr>
        <w:t>eaching innovation</w:t>
      </w:r>
      <w:r w:rsidR="00112DBF" w:rsidRPr="00290B30">
        <w:rPr>
          <w:rFonts w:ascii="Arial" w:hAnsi="Arial" w:cs="Arial"/>
          <w:b/>
          <w:bCs/>
          <w:sz w:val="22"/>
          <w:szCs w:val="22"/>
        </w:rPr>
        <w:t xml:space="preserve"> and work in progress</w:t>
      </w:r>
      <w:r w:rsidRPr="00290B30">
        <w:rPr>
          <w:rFonts w:ascii="Arial" w:hAnsi="Arial" w:cs="Arial"/>
          <w:b/>
          <w:bCs/>
          <w:sz w:val="22"/>
          <w:szCs w:val="22"/>
        </w:rPr>
        <w:t xml:space="preserve">” </w:t>
      </w:r>
      <w:r w:rsidR="00E30466" w:rsidRPr="00290B30">
        <w:rPr>
          <w:rFonts w:ascii="Arial" w:hAnsi="Arial" w:cs="Arial"/>
          <w:sz w:val="22"/>
          <w:szCs w:val="22"/>
        </w:rPr>
        <w:t>abstracts</w:t>
      </w:r>
      <w:r w:rsidR="00E30466" w:rsidRPr="00290B30">
        <w:rPr>
          <w:rFonts w:ascii="Arial" w:hAnsi="Arial" w:cs="Arial"/>
          <w:b/>
          <w:bCs/>
          <w:sz w:val="22"/>
          <w:szCs w:val="22"/>
        </w:rPr>
        <w:t xml:space="preserve"> </w:t>
      </w:r>
      <w:r w:rsidRPr="00290B30">
        <w:rPr>
          <w:rFonts w:ascii="Arial" w:hAnsi="Arial" w:cs="Arial"/>
          <w:sz w:val="22"/>
          <w:szCs w:val="22"/>
        </w:rPr>
        <w:t xml:space="preserve">will be reviewed </w:t>
      </w:r>
      <w:r w:rsidR="00E30466" w:rsidRPr="00290B30">
        <w:rPr>
          <w:rFonts w:ascii="Arial" w:hAnsi="Arial" w:cs="Arial"/>
          <w:sz w:val="22"/>
          <w:szCs w:val="22"/>
        </w:rPr>
        <w:t>based on</w:t>
      </w:r>
      <w:r w:rsidRPr="00290B30">
        <w:rPr>
          <w:rFonts w:ascii="Arial" w:hAnsi="Arial" w:cs="Arial"/>
          <w:sz w:val="22"/>
          <w:szCs w:val="22"/>
        </w:rPr>
        <w:t xml:space="preserve"> </w:t>
      </w:r>
      <w:r w:rsidR="00112DBF" w:rsidRPr="00290B30">
        <w:rPr>
          <w:rFonts w:ascii="Arial" w:hAnsi="Arial" w:cs="Arial"/>
          <w:sz w:val="22"/>
          <w:szCs w:val="22"/>
        </w:rPr>
        <w:t>relevance to</w:t>
      </w:r>
      <w:r w:rsidRPr="00290B30">
        <w:rPr>
          <w:rFonts w:ascii="Arial" w:hAnsi="Arial" w:cs="Arial"/>
          <w:sz w:val="22"/>
          <w:szCs w:val="22"/>
        </w:rPr>
        <w:t xml:space="preserve"> teaching</w:t>
      </w:r>
      <w:r w:rsidR="004F7962" w:rsidRPr="00290B30">
        <w:rPr>
          <w:rFonts w:ascii="Arial" w:hAnsi="Arial" w:cs="Arial"/>
          <w:sz w:val="22"/>
          <w:szCs w:val="22"/>
        </w:rPr>
        <w:t xml:space="preserve">, </w:t>
      </w:r>
      <w:r w:rsidRPr="00290B30">
        <w:rPr>
          <w:rFonts w:ascii="Arial" w:hAnsi="Arial" w:cs="Arial"/>
          <w:sz w:val="22"/>
          <w:szCs w:val="22"/>
        </w:rPr>
        <w:t>learning</w:t>
      </w:r>
      <w:r w:rsidR="004F7962" w:rsidRPr="00290B30">
        <w:rPr>
          <w:rFonts w:ascii="Arial" w:hAnsi="Arial" w:cs="Arial"/>
          <w:sz w:val="22"/>
          <w:szCs w:val="22"/>
        </w:rPr>
        <w:t xml:space="preserve"> and assessment</w:t>
      </w:r>
      <w:r w:rsidRPr="00290B30">
        <w:rPr>
          <w:rFonts w:ascii="Arial" w:hAnsi="Arial" w:cs="Arial"/>
          <w:sz w:val="22"/>
          <w:szCs w:val="22"/>
        </w:rPr>
        <w:t xml:space="preserve"> </w:t>
      </w:r>
      <w:r w:rsidR="00112DBF" w:rsidRPr="00290B30">
        <w:rPr>
          <w:rFonts w:ascii="Arial" w:hAnsi="Arial" w:cs="Arial"/>
          <w:sz w:val="22"/>
          <w:szCs w:val="22"/>
        </w:rPr>
        <w:t xml:space="preserve">in pharmacy education </w:t>
      </w:r>
      <w:r w:rsidRPr="00290B30">
        <w:rPr>
          <w:rFonts w:ascii="Arial" w:hAnsi="Arial" w:cs="Arial"/>
          <w:sz w:val="22"/>
          <w:szCs w:val="22"/>
        </w:rPr>
        <w:t xml:space="preserve">and where sufficiently robust evaluation of the innovation </w:t>
      </w:r>
      <w:r w:rsidR="00112DBF" w:rsidRPr="00290B30">
        <w:rPr>
          <w:rFonts w:ascii="Arial" w:hAnsi="Arial" w:cs="Arial"/>
          <w:sz w:val="22"/>
          <w:szCs w:val="22"/>
        </w:rPr>
        <w:t xml:space="preserve">or data analysis </w:t>
      </w:r>
      <w:r w:rsidRPr="00290B30">
        <w:rPr>
          <w:rFonts w:ascii="Arial" w:hAnsi="Arial" w:cs="Arial"/>
          <w:sz w:val="22"/>
          <w:szCs w:val="22"/>
        </w:rPr>
        <w:t>has been planned.</w:t>
      </w:r>
    </w:p>
    <w:p w14:paraId="3213BFC2" w14:textId="77777777" w:rsidR="00112DBF" w:rsidRPr="00290B30" w:rsidRDefault="00112DBF" w:rsidP="00DF697C">
      <w:pPr>
        <w:pStyle w:val="BodyText"/>
        <w:numPr>
          <w:ilvl w:val="0"/>
          <w:numId w:val="14"/>
        </w:numPr>
        <w:spacing w:after="120"/>
        <w:ind w:right="108"/>
        <w:rPr>
          <w:rFonts w:ascii="Arial" w:hAnsi="Arial" w:cs="Arial"/>
          <w:sz w:val="22"/>
          <w:szCs w:val="22"/>
        </w:rPr>
      </w:pPr>
      <w:r w:rsidRPr="00290B30">
        <w:rPr>
          <w:rFonts w:ascii="Arial" w:hAnsi="Arial" w:cs="Arial"/>
          <w:sz w:val="22"/>
          <w:szCs w:val="22"/>
        </w:rPr>
        <w:t>All submissions must contain a description of work that has been carried out to date</w:t>
      </w:r>
      <w:r w:rsidR="003A3979" w:rsidRPr="00290B30">
        <w:rPr>
          <w:rFonts w:ascii="Arial" w:hAnsi="Arial" w:cs="Arial"/>
          <w:sz w:val="22"/>
          <w:szCs w:val="22"/>
        </w:rPr>
        <w:t xml:space="preserve">. We cannot accept abstracts for planned teaching innovation that has not yet been written or delivered, nor planned original research that has not yet begun. </w:t>
      </w:r>
    </w:p>
    <w:p w14:paraId="1689C300" w14:textId="77777777" w:rsidR="00C42D7F" w:rsidRPr="00290B30" w:rsidRDefault="000F1624" w:rsidP="00DF697C">
      <w:pPr>
        <w:pStyle w:val="BodyText"/>
        <w:numPr>
          <w:ilvl w:val="0"/>
          <w:numId w:val="14"/>
        </w:numPr>
        <w:spacing w:after="120"/>
        <w:ind w:right="108"/>
        <w:rPr>
          <w:rFonts w:ascii="Arial" w:hAnsi="Arial" w:cs="Arial"/>
          <w:sz w:val="22"/>
          <w:szCs w:val="22"/>
        </w:rPr>
      </w:pPr>
      <w:r w:rsidRPr="00290B30">
        <w:rPr>
          <w:rFonts w:ascii="Arial" w:hAnsi="Arial" w:cs="Arial"/>
          <w:sz w:val="22"/>
          <w:szCs w:val="22"/>
        </w:rPr>
        <w:t xml:space="preserve">All submissions must contain </w:t>
      </w:r>
      <w:r w:rsidR="003A3979" w:rsidRPr="00290B30">
        <w:rPr>
          <w:rFonts w:ascii="Arial" w:hAnsi="Arial" w:cs="Arial"/>
          <w:sz w:val="22"/>
          <w:szCs w:val="22"/>
        </w:rPr>
        <w:t>a</w:t>
      </w:r>
      <w:r w:rsidRPr="00290B30">
        <w:rPr>
          <w:rFonts w:ascii="Arial" w:hAnsi="Arial" w:cs="Arial"/>
          <w:sz w:val="22"/>
          <w:szCs w:val="22"/>
        </w:rPr>
        <w:t xml:space="preserve"> plan for data collection</w:t>
      </w:r>
      <w:r w:rsidR="00112DBF" w:rsidRPr="00290B30">
        <w:rPr>
          <w:rFonts w:ascii="Arial" w:hAnsi="Arial" w:cs="Arial"/>
          <w:sz w:val="22"/>
          <w:szCs w:val="22"/>
        </w:rPr>
        <w:t xml:space="preserve"> and analysis</w:t>
      </w:r>
      <w:r w:rsidRPr="00290B30">
        <w:rPr>
          <w:rFonts w:ascii="Arial" w:hAnsi="Arial" w:cs="Arial"/>
          <w:sz w:val="22"/>
          <w:szCs w:val="22"/>
        </w:rPr>
        <w:t xml:space="preserve"> that would enable meaningful findings </w:t>
      </w:r>
      <w:r w:rsidR="00112DBF" w:rsidRPr="00290B30">
        <w:rPr>
          <w:rFonts w:ascii="Arial" w:hAnsi="Arial" w:cs="Arial"/>
          <w:sz w:val="22"/>
          <w:szCs w:val="22"/>
        </w:rPr>
        <w:t>to be produced</w:t>
      </w:r>
      <w:r w:rsidR="003A3979" w:rsidRPr="00290B30">
        <w:rPr>
          <w:rFonts w:ascii="Arial" w:hAnsi="Arial" w:cs="Arial"/>
          <w:sz w:val="22"/>
          <w:szCs w:val="22"/>
        </w:rPr>
        <w:t>,</w:t>
      </w:r>
      <w:r w:rsidR="00112DBF" w:rsidRPr="00290B30">
        <w:rPr>
          <w:rFonts w:ascii="Arial" w:hAnsi="Arial" w:cs="Arial"/>
          <w:sz w:val="22"/>
          <w:szCs w:val="22"/>
        </w:rPr>
        <w:t xml:space="preserve"> </w:t>
      </w:r>
      <w:r w:rsidRPr="00290B30">
        <w:rPr>
          <w:rFonts w:ascii="Arial" w:hAnsi="Arial" w:cs="Arial"/>
          <w:sz w:val="22"/>
          <w:szCs w:val="22"/>
        </w:rPr>
        <w:t>from which conclusions can be drawn.</w:t>
      </w:r>
    </w:p>
    <w:p w14:paraId="3757E602" w14:textId="7559F4F1" w:rsidR="00C42D7F" w:rsidRPr="00290B30" w:rsidRDefault="0053039E" w:rsidP="00DF697C">
      <w:pPr>
        <w:pStyle w:val="BodyText"/>
        <w:numPr>
          <w:ilvl w:val="0"/>
          <w:numId w:val="14"/>
        </w:numPr>
        <w:spacing w:after="120"/>
        <w:ind w:right="108"/>
        <w:rPr>
          <w:rFonts w:ascii="Arial" w:hAnsi="Arial" w:cs="Arial"/>
          <w:sz w:val="22"/>
          <w:szCs w:val="22"/>
        </w:rPr>
      </w:pPr>
      <w:r w:rsidRPr="00290B30">
        <w:rPr>
          <w:rFonts w:ascii="Arial" w:hAnsi="Arial" w:cs="Arial"/>
          <w:b/>
          <w:sz w:val="22"/>
          <w:szCs w:val="22"/>
        </w:rPr>
        <w:t>“</w:t>
      </w:r>
      <w:r w:rsidR="00112DBF" w:rsidRPr="00290B30">
        <w:rPr>
          <w:rFonts w:ascii="Arial" w:hAnsi="Arial" w:cs="Arial"/>
          <w:b/>
          <w:bCs/>
          <w:sz w:val="22"/>
          <w:szCs w:val="22"/>
        </w:rPr>
        <w:t>Teaching innovation and work in progress</w:t>
      </w:r>
      <w:r w:rsidRPr="00290B30">
        <w:rPr>
          <w:rFonts w:ascii="Arial" w:hAnsi="Arial" w:cs="Arial"/>
          <w:b/>
          <w:bCs/>
          <w:sz w:val="22"/>
          <w:szCs w:val="22"/>
        </w:rPr>
        <w:t xml:space="preserve">” </w:t>
      </w:r>
      <w:r w:rsidR="000F1624" w:rsidRPr="00290B30">
        <w:rPr>
          <w:rFonts w:ascii="Arial" w:hAnsi="Arial" w:cs="Arial"/>
          <w:sz w:val="22"/>
          <w:szCs w:val="22"/>
        </w:rPr>
        <w:t xml:space="preserve">must meet the author guidance with </w:t>
      </w:r>
      <w:r w:rsidR="000F1624" w:rsidRPr="00290B30">
        <w:rPr>
          <w:rFonts w:ascii="Arial" w:hAnsi="Arial" w:cs="Arial"/>
          <w:sz w:val="22"/>
          <w:szCs w:val="22"/>
        </w:rPr>
        <w:lastRenderedPageBreak/>
        <w:t>regards to the format of the abstract. However, as no evaluation has taken place</w:t>
      </w:r>
      <w:r w:rsidR="00112DBF" w:rsidRPr="00290B30">
        <w:rPr>
          <w:rFonts w:ascii="Arial" w:hAnsi="Arial" w:cs="Arial"/>
          <w:sz w:val="22"/>
          <w:szCs w:val="22"/>
        </w:rPr>
        <w:t xml:space="preserve"> at the time of submission,</w:t>
      </w:r>
      <w:r w:rsidR="000F1624" w:rsidRPr="00290B30">
        <w:rPr>
          <w:rFonts w:ascii="Arial" w:hAnsi="Arial" w:cs="Arial"/>
          <w:sz w:val="22"/>
          <w:szCs w:val="22"/>
        </w:rPr>
        <w:t xml:space="preserve"> these abstracts will </w:t>
      </w:r>
      <w:r w:rsidR="004F7962" w:rsidRPr="00290B30">
        <w:rPr>
          <w:rFonts w:ascii="Arial" w:hAnsi="Arial" w:cs="Arial"/>
          <w:sz w:val="22"/>
          <w:szCs w:val="22"/>
        </w:rPr>
        <w:t xml:space="preserve">not be published </w:t>
      </w:r>
      <w:r w:rsidR="000F1624" w:rsidRPr="00290B30">
        <w:rPr>
          <w:rFonts w:ascii="Arial" w:hAnsi="Arial" w:cs="Arial"/>
          <w:sz w:val="22"/>
          <w:szCs w:val="22"/>
        </w:rPr>
        <w:t>in the journal Pharmacy Education once accepted.</w:t>
      </w:r>
      <w:r w:rsidR="004F7962" w:rsidRPr="00290B30">
        <w:rPr>
          <w:rFonts w:ascii="Arial" w:hAnsi="Arial" w:cs="Arial"/>
          <w:sz w:val="22"/>
          <w:szCs w:val="22"/>
        </w:rPr>
        <w:t xml:space="preserve"> They will be published on the conference website.</w:t>
      </w:r>
    </w:p>
    <w:p w14:paraId="53CC8274" w14:textId="45C30A17" w:rsidR="00C42D7F" w:rsidRPr="00290B30" w:rsidRDefault="000F1624" w:rsidP="00DF697C">
      <w:pPr>
        <w:pStyle w:val="BodyText"/>
        <w:numPr>
          <w:ilvl w:val="0"/>
          <w:numId w:val="14"/>
        </w:numPr>
        <w:ind w:right="105"/>
        <w:rPr>
          <w:rFonts w:ascii="Arial" w:hAnsi="Arial" w:cs="Arial"/>
          <w:sz w:val="22"/>
          <w:szCs w:val="22"/>
        </w:rPr>
      </w:pPr>
      <w:r w:rsidRPr="00290B30">
        <w:rPr>
          <w:rFonts w:ascii="Arial" w:hAnsi="Arial" w:cs="Arial"/>
          <w:sz w:val="22"/>
          <w:szCs w:val="22"/>
        </w:rPr>
        <w:t>Abstracts selected for oral presentation will be topical and timely</w:t>
      </w:r>
      <w:r w:rsidR="006A18C9" w:rsidRPr="00290B30">
        <w:rPr>
          <w:rFonts w:ascii="Arial" w:hAnsi="Arial" w:cs="Arial"/>
          <w:sz w:val="22"/>
          <w:szCs w:val="22"/>
        </w:rPr>
        <w:t>,</w:t>
      </w:r>
      <w:r w:rsidRPr="00290B30">
        <w:rPr>
          <w:rFonts w:ascii="Arial" w:hAnsi="Arial" w:cs="Arial"/>
          <w:sz w:val="22"/>
          <w:szCs w:val="22"/>
        </w:rPr>
        <w:t xml:space="preserve"> and report on innovation</w:t>
      </w:r>
      <w:r w:rsidR="00112DBF" w:rsidRPr="00290B30">
        <w:rPr>
          <w:rFonts w:ascii="Arial" w:hAnsi="Arial" w:cs="Arial"/>
          <w:sz w:val="22"/>
          <w:szCs w:val="22"/>
        </w:rPr>
        <w:t xml:space="preserve"> in teaching</w:t>
      </w:r>
      <w:r w:rsidR="004F7962" w:rsidRPr="00290B30">
        <w:rPr>
          <w:rFonts w:ascii="Arial" w:hAnsi="Arial" w:cs="Arial"/>
          <w:sz w:val="22"/>
          <w:szCs w:val="22"/>
        </w:rPr>
        <w:t xml:space="preserve">, </w:t>
      </w:r>
      <w:r w:rsidR="00112DBF" w:rsidRPr="00290B30">
        <w:rPr>
          <w:rFonts w:ascii="Arial" w:hAnsi="Arial" w:cs="Arial"/>
          <w:sz w:val="22"/>
          <w:szCs w:val="22"/>
        </w:rPr>
        <w:t xml:space="preserve">learning </w:t>
      </w:r>
      <w:r w:rsidR="004F7962" w:rsidRPr="00290B30">
        <w:rPr>
          <w:rFonts w:ascii="Arial" w:hAnsi="Arial" w:cs="Arial"/>
          <w:sz w:val="22"/>
          <w:szCs w:val="22"/>
        </w:rPr>
        <w:t xml:space="preserve">and assessment </w:t>
      </w:r>
      <w:r w:rsidR="00112DBF" w:rsidRPr="00290B30">
        <w:rPr>
          <w:rFonts w:ascii="Arial" w:hAnsi="Arial" w:cs="Arial"/>
          <w:sz w:val="22"/>
          <w:szCs w:val="22"/>
        </w:rPr>
        <w:t>or work in progress</w:t>
      </w:r>
      <w:r w:rsidRPr="00290B30">
        <w:rPr>
          <w:rFonts w:ascii="Arial" w:hAnsi="Arial" w:cs="Arial"/>
          <w:sz w:val="22"/>
          <w:szCs w:val="22"/>
        </w:rPr>
        <w:t xml:space="preserve"> of interest to pharmacy academics from a broad range of backgrounds</w:t>
      </w:r>
    </w:p>
    <w:sectPr w:rsidR="00C42D7F" w:rsidRPr="00290B30" w:rsidSect="006A18C9">
      <w:pgSz w:w="11910" w:h="16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7405C5"/>
    <w:multiLevelType w:val="hybridMultilevel"/>
    <w:tmpl w:val="EF66A26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1F3E94"/>
    <w:multiLevelType w:val="hybridMultilevel"/>
    <w:tmpl w:val="7422B030"/>
    <w:lvl w:ilvl="0" w:tplc="08090001">
      <w:start w:val="1"/>
      <w:numFmt w:val="bullet"/>
      <w:lvlText w:val=""/>
      <w:lvlJc w:val="left"/>
      <w:pPr>
        <w:ind w:left="360" w:hanging="360"/>
      </w:pPr>
      <w:rPr>
        <w:rFonts w:ascii="Symbol" w:hAnsi="Symbol" w:hint="default"/>
        <w:spacing w:val="-1"/>
        <w:w w:val="99"/>
        <w:sz w:val="22"/>
        <w:szCs w:val="22"/>
      </w:rPr>
    </w:lvl>
    <w:lvl w:ilvl="1" w:tplc="FFFFFFFF">
      <w:start w:val="1"/>
      <w:numFmt w:val="bullet"/>
      <w:lvlText w:val="•"/>
      <w:lvlJc w:val="left"/>
      <w:pPr>
        <w:ind w:left="1293" w:hanging="456"/>
      </w:pPr>
      <w:rPr>
        <w:rFonts w:hint="default"/>
      </w:rPr>
    </w:lvl>
    <w:lvl w:ilvl="2" w:tplc="FFFFFFFF">
      <w:start w:val="1"/>
      <w:numFmt w:val="bullet"/>
      <w:lvlText w:val="•"/>
      <w:lvlJc w:val="left"/>
      <w:pPr>
        <w:ind w:left="2129" w:hanging="456"/>
      </w:pPr>
      <w:rPr>
        <w:rFonts w:hint="default"/>
      </w:rPr>
    </w:lvl>
    <w:lvl w:ilvl="3" w:tplc="FFFFFFFF">
      <w:start w:val="1"/>
      <w:numFmt w:val="bullet"/>
      <w:lvlText w:val="•"/>
      <w:lvlJc w:val="left"/>
      <w:pPr>
        <w:ind w:left="2966" w:hanging="456"/>
      </w:pPr>
      <w:rPr>
        <w:rFonts w:hint="default"/>
      </w:rPr>
    </w:lvl>
    <w:lvl w:ilvl="4" w:tplc="FFFFFFFF">
      <w:start w:val="1"/>
      <w:numFmt w:val="bullet"/>
      <w:lvlText w:val="•"/>
      <w:lvlJc w:val="left"/>
      <w:pPr>
        <w:ind w:left="3802" w:hanging="456"/>
      </w:pPr>
      <w:rPr>
        <w:rFonts w:hint="default"/>
      </w:rPr>
    </w:lvl>
    <w:lvl w:ilvl="5" w:tplc="FFFFFFFF">
      <w:start w:val="1"/>
      <w:numFmt w:val="bullet"/>
      <w:lvlText w:val="•"/>
      <w:lvlJc w:val="left"/>
      <w:pPr>
        <w:ind w:left="4639" w:hanging="456"/>
      </w:pPr>
      <w:rPr>
        <w:rFonts w:hint="default"/>
      </w:rPr>
    </w:lvl>
    <w:lvl w:ilvl="6" w:tplc="FFFFFFFF">
      <w:start w:val="1"/>
      <w:numFmt w:val="bullet"/>
      <w:lvlText w:val="•"/>
      <w:lvlJc w:val="left"/>
      <w:pPr>
        <w:ind w:left="5476" w:hanging="456"/>
      </w:pPr>
      <w:rPr>
        <w:rFonts w:hint="default"/>
      </w:rPr>
    </w:lvl>
    <w:lvl w:ilvl="7" w:tplc="FFFFFFFF">
      <w:start w:val="1"/>
      <w:numFmt w:val="bullet"/>
      <w:lvlText w:val="•"/>
      <w:lvlJc w:val="left"/>
      <w:pPr>
        <w:ind w:left="6312" w:hanging="456"/>
      </w:pPr>
      <w:rPr>
        <w:rFonts w:hint="default"/>
      </w:rPr>
    </w:lvl>
    <w:lvl w:ilvl="8" w:tplc="FFFFFFFF">
      <w:start w:val="1"/>
      <w:numFmt w:val="bullet"/>
      <w:lvlText w:val="•"/>
      <w:lvlJc w:val="left"/>
      <w:pPr>
        <w:ind w:left="7149" w:hanging="456"/>
      </w:pPr>
      <w:rPr>
        <w:rFonts w:hint="default"/>
      </w:rPr>
    </w:lvl>
  </w:abstractNum>
  <w:abstractNum w:abstractNumId="2" w15:restartNumberingAfterBreak="0">
    <w:nsid w:val="15B45AF7"/>
    <w:multiLevelType w:val="hybridMultilevel"/>
    <w:tmpl w:val="0CA8FA88"/>
    <w:lvl w:ilvl="0" w:tplc="D49AA160">
      <w:start w:val="1"/>
      <w:numFmt w:val="lowerRoman"/>
      <w:lvlText w:val="%1."/>
      <w:lvlJc w:val="left"/>
      <w:pPr>
        <w:ind w:left="720" w:hanging="720"/>
      </w:pPr>
      <w:rPr>
        <w:rFonts w:hint="default"/>
        <w:w w:val="95"/>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B444792"/>
    <w:multiLevelType w:val="hybridMultilevel"/>
    <w:tmpl w:val="5212149C"/>
    <w:lvl w:ilvl="0" w:tplc="F57E8E48">
      <w:start w:val="1"/>
      <w:numFmt w:val="lowerLetter"/>
      <w:lvlText w:val="%1."/>
      <w:lvlJc w:val="left"/>
      <w:pPr>
        <w:ind w:left="820" w:hanging="360"/>
      </w:pPr>
      <w:rPr>
        <w:rFonts w:ascii="Calibri" w:eastAsia="Calibri" w:hAnsi="Calibri" w:hint="default"/>
        <w:w w:val="99"/>
        <w:sz w:val="22"/>
        <w:szCs w:val="22"/>
      </w:rPr>
    </w:lvl>
    <w:lvl w:ilvl="1" w:tplc="9D1E269E">
      <w:start w:val="1"/>
      <w:numFmt w:val="bullet"/>
      <w:lvlText w:val="•"/>
      <w:lvlJc w:val="left"/>
      <w:pPr>
        <w:ind w:left="1657" w:hanging="360"/>
      </w:pPr>
      <w:rPr>
        <w:rFonts w:hint="default"/>
      </w:rPr>
    </w:lvl>
    <w:lvl w:ilvl="2" w:tplc="F6384FCC">
      <w:start w:val="1"/>
      <w:numFmt w:val="bullet"/>
      <w:lvlText w:val="•"/>
      <w:lvlJc w:val="left"/>
      <w:pPr>
        <w:ind w:left="2493" w:hanging="360"/>
      </w:pPr>
      <w:rPr>
        <w:rFonts w:hint="default"/>
      </w:rPr>
    </w:lvl>
    <w:lvl w:ilvl="3" w:tplc="B80A0206">
      <w:start w:val="1"/>
      <w:numFmt w:val="bullet"/>
      <w:lvlText w:val="•"/>
      <w:lvlJc w:val="left"/>
      <w:pPr>
        <w:ind w:left="3330" w:hanging="360"/>
      </w:pPr>
      <w:rPr>
        <w:rFonts w:hint="default"/>
      </w:rPr>
    </w:lvl>
    <w:lvl w:ilvl="4" w:tplc="E1948416">
      <w:start w:val="1"/>
      <w:numFmt w:val="bullet"/>
      <w:lvlText w:val="•"/>
      <w:lvlJc w:val="left"/>
      <w:pPr>
        <w:ind w:left="4166" w:hanging="360"/>
      </w:pPr>
      <w:rPr>
        <w:rFonts w:hint="default"/>
      </w:rPr>
    </w:lvl>
    <w:lvl w:ilvl="5" w:tplc="C9D48708">
      <w:start w:val="1"/>
      <w:numFmt w:val="bullet"/>
      <w:lvlText w:val="•"/>
      <w:lvlJc w:val="left"/>
      <w:pPr>
        <w:ind w:left="5003" w:hanging="360"/>
      </w:pPr>
      <w:rPr>
        <w:rFonts w:hint="default"/>
      </w:rPr>
    </w:lvl>
    <w:lvl w:ilvl="6" w:tplc="DC56860E">
      <w:start w:val="1"/>
      <w:numFmt w:val="bullet"/>
      <w:lvlText w:val="•"/>
      <w:lvlJc w:val="left"/>
      <w:pPr>
        <w:ind w:left="5840" w:hanging="360"/>
      </w:pPr>
      <w:rPr>
        <w:rFonts w:hint="default"/>
      </w:rPr>
    </w:lvl>
    <w:lvl w:ilvl="7" w:tplc="258A6CCE">
      <w:start w:val="1"/>
      <w:numFmt w:val="bullet"/>
      <w:lvlText w:val="•"/>
      <w:lvlJc w:val="left"/>
      <w:pPr>
        <w:ind w:left="6676" w:hanging="360"/>
      </w:pPr>
      <w:rPr>
        <w:rFonts w:hint="default"/>
      </w:rPr>
    </w:lvl>
    <w:lvl w:ilvl="8" w:tplc="8F983D12">
      <w:start w:val="1"/>
      <w:numFmt w:val="bullet"/>
      <w:lvlText w:val="•"/>
      <w:lvlJc w:val="left"/>
      <w:pPr>
        <w:ind w:left="7513" w:hanging="360"/>
      </w:pPr>
      <w:rPr>
        <w:rFonts w:hint="default"/>
      </w:rPr>
    </w:lvl>
  </w:abstractNum>
  <w:abstractNum w:abstractNumId="4" w15:restartNumberingAfterBreak="0">
    <w:nsid w:val="21E63CED"/>
    <w:multiLevelType w:val="hybridMultilevel"/>
    <w:tmpl w:val="0F8EF658"/>
    <w:lvl w:ilvl="0" w:tplc="38E2C1B2">
      <w:start w:val="1"/>
      <w:numFmt w:val="lowerRoman"/>
      <w:lvlText w:val="%1."/>
      <w:lvlJc w:val="left"/>
      <w:pPr>
        <w:ind w:left="456" w:hanging="456"/>
        <w:jc w:val="right"/>
      </w:pPr>
      <w:rPr>
        <w:rFonts w:ascii="Calibri" w:eastAsia="Calibri" w:hAnsi="Calibri" w:hint="default"/>
        <w:spacing w:val="-1"/>
        <w:w w:val="99"/>
        <w:sz w:val="22"/>
        <w:szCs w:val="22"/>
      </w:rPr>
    </w:lvl>
    <w:lvl w:ilvl="1" w:tplc="5476AF5E">
      <w:start w:val="1"/>
      <w:numFmt w:val="bullet"/>
      <w:lvlText w:val=""/>
      <w:lvlJc w:val="left"/>
      <w:pPr>
        <w:ind w:left="1536" w:hanging="360"/>
      </w:pPr>
      <w:rPr>
        <w:rFonts w:ascii="Symbol" w:eastAsia="Symbol" w:hAnsi="Symbol" w:hint="default"/>
        <w:w w:val="99"/>
        <w:sz w:val="20"/>
        <w:szCs w:val="20"/>
      </w:rPr>
    </w:lvl>
    <w:lvl w:ilvl="2" w:tplc="43E61A22">
      <w:start w:val="1"/>
      <w:numFmt w:val="bullet"/>
      <w:lvlText w:val="•"/>
      <w:lvlJc w:val="left"/>
      <w:pPr>
        <w:ind w:left="1896" w:hanging="360"/>
      </w:pPr>
      <w:rPr>
        <w:rFonts w:hint="default"/>
      </w:rPr>
    </w:lvl>
    <w:lvl w:ilvl="3" w:tplc="CA9425AE">
      <w:start w:val="1"/>
      <w:numFmt w:val="bullet"/>
      <w:lvlText w:val="•"/>
      <w:lvlJc w:val="left"/>
      <w:pPr>
        <w:ind w:left="2762" w:hanging="360"/>
      </w:pPr>
      <w:rPr>
        <w:rFonts w:hint="default"/>
      </w:rPr>
    </w:lvl>
    <w:lvl w:ilvl="4" w:tplc="D2AC8682">
      <w:start w:val="1"/>
      <w:numFmt w:val="bullet"/>
      <w:lvlText w:val="•"/>
      <w:lvlJc w:val="left"/>
      <w:pPr>
        <w:ind w:left="3627" w:hanging="360"/>
      </w:pPr>
      <w:rPr>
        <w:rFonts w:hint="default"/>
      </w:rPr>
    </w:lvl>
    <w:lvl w:ilvl="5" w:tplc="ADB0B2A6">
      <w:start w:val="1"/>
      <w:numFmt w:val="bullet"/>
      <w:lvlText w:val="•"/>
      <w:lvlJc w:val="left"/>
      <w:pPr>
        <w:ind w:left="4493" w:hanging="360"/>
      </w:pPr>
      <w:rPr>
        <w:rFonts w:hint="default"/>
      </w:rPr>
    </w:lvl>
    <w:lvl w:ilvl="6" w:tplc="3BD4B2D6">
      <w:start w:val="1"/>
      <w:numFmt w:val="bullet"/>
      <w:lvlText w:val="•"/>
      <w:lvlJc w:val="left"/>
      <w:pPr>
        <w:ind w:left="5359" w:hanging="360"/>
      </w:pPr>
      <w:rPr>
        <w:rFonts w:hint="default"/>
      </w:rPr>
    </w:lvl>
    <w:lvl w:ilvl="7" w:tplc="27C63056">
      <w:start w:val="1"/>
      <w:numFmt w:val="bullet"/>
      <w:lvlText w:val="•"/>
      <w:lvlJc w:val="left"/>
      <w:pPr>
        <w:ind w:left="6225" w:hanging="360"/>
      </w:pPr>
      <w:rPr>
        <w:rFonts w:hint="default"/>
      </w:rPr>
    </w:lvl>
    <w:lvl w:ilvl="8" w:tplc="D7D0EBE0">
      <w:start w:val="1"/>
      <w:numFmt w:val="bullet"/>
      <w:lvlText w:val="•"/>
      <w:lvlJc w:val="left"/>
      <w:pPr>
        <w:ind w:left="7090" w:hanging="360"/>
      </w:pPr>
      <w:rPr>
        <w:rFonts w:hint="default"/>
      </w:rPr>
    </w:lvl>
  </w:abstractNum>
  <w:abstractNum w:abstractNumId="5" w15:restartNumberingAfterBreak="0">
    <w:nsid w:val="25D64AFD"/>
    <w:multiLevelType w:val="hybridMultilevel"/>
    <w:tmpl w:val="20B62E38"/>
    <w:lvl w:ilvl="0" w:tplc="08090001">
      <w:start w:val="1"/>
      <w:numFmt w:val="bullet"/>
      <w:lvlText w:val=""/>
      <w:lvlJc w:val="left"/>
      <w:pPr>
        <w:ind w:left="724" w:hanging="360"/>
      </w:pPr>
      <w:rPr>
        <w:rFonts w:ascii="Symbol" w:hAnsi="Symbol" w:hint="default"/>
      </w:rPr>
    </w:lvl>
    <w:lvl w:ilvl="1" w:tplc="08090003" w:tentative="1">
      <w:start w:val="1"/>
      <w:numFmt w:val="bullet"/>
      <w:lvlText w:val="o"/>
      <w:lvlJc w:val="left"/>
      <w:pPr>
        <w:ind w:left="1444" w:hanging="360"/>
      </w:pPr>
      <w:rPr>
        <w:rFonts w:ascii="Courier New" w:hAnsi="Courier New" w:cs="Courier New" w:hint="default"/>
      </w:rPr>
    </w:lvl>
    <w:lvl w:ilvl="2" w:tplc="08090005" w:tentative="1">
      <w:start w:val="1"/>
      <w:numFmt w:val="bullet"/>
      <w:lvlText w:val=""/>
      <w:lvlJc w:val="left"/>
      <w:pPr>
        <w:ind w:left="2164" w:hanging="360"/>
      </w:pPr>
      <w:rPr>
        <w:rFonts w:ascii="Wingdings" w:hAnsi="Wingdings" w:hint="default"/>
      </w:rPr>
    </w:lvl>
    <w:lvl w:ilvl="3" w:tplc="08090001" w:tentative="1">
      <w:start w:val="1"/>
      <w:numFmt w:val="bullet"/>
      <w:lvlText w:val=""/>
      <w:lvlJc w:val="left"/>
      <w:pPr>
        <w:ind w:left="2884" w:hanging="360"/>
      </w:pPr>
      <w:rPr>
        <w:rFonts w:ascii="Symbol" w:hAnsi="Symbol" w:hint="default"/>
      </w:rPr>
    </w:lvl>
    <w:lvl w:ilvl="4" w:tplc="08090003" w:tentative="1">
      <w:start w:val="1"/>
      <w:numFmt w:val="bullet"/>
      <w:lvlText w:val="o"/>
      <w:lvlJc w:val="left"/>
      <w:pPr>
        <w:ind w:left="3604" w:hanging="360"/>
      </w:pPr>
      <w:rPr>
        <w:rFonts w:ascii="Courier New" w:hAnsi="Courier New" w:cs="Courier New" w:hint="default"/>
      </w:rPr>
    </w:lvl>
    <w:lvl w:ilvl="5" w:tplc="08090005" w:tentative="1">
      <w:start w:val="1"/>
      <w:numFmt w:val="bullet"/>
      <w:lvlText w:val=""/>
      <w:lvlJc w:val="left"/>
      <w:pPr>
        <w:ind w:left="4324" w:hanging="360"/>
      </w:pPr>
      <w:rPr>
        <w:rFonts w:ascii="Wingdings" w:hAnsi="Wingdings" w:hint="default"/>
      </w:rPr>
    </w:lvl>
    <w:lvl w:ilvl="6" w:tplc="08090001" w:tentative="1">
      <w:start w:val="1"/>
      <w:numFmt w:val="bullet"/>
      <w:lvlText w:val=""/>
      <w:lvlJc w:val="left"/>
      <w:pPr>
        <w:ind w:left="5044" w:hanging="360"/>
      </w:pPr>
      <w:rPr>
        <w:rFonts w:ascii="Symbol" w:hAnsi="Symbol" w:hint="default"/>
      </w:rPr>
    </w:lvl>
    <w:lvl w:ilvl="7" w:tplc="08090003" w:tentative="1">
      <w:start w:val="1"/>
      <w:numFmt w:val="bullet"/>
      <w:lvlText w:val="o"/>
      <w:lvlJc w:val="left"/>
      <w:pPr>
        <w:ind w:left="5764" w:hanging="360"/>
      </w:pPr>
      <w:rPr>
        <w:rFonts w:ascii="Courier New" w:hAnsi="Courier New" w:cs="Courier New" w:hint="default"/>
      </w:rPr>
    </w:lvl>
    <w:lvl w:ilvl="8" w:tplc="08090005" w:tentative="1">
      <w:start w:val="1"/>
      <w:numFmt w:val="bullet"/>
      <w:lvlText w:val=""/>
      <w:lvlJc w:val="left"/>
      <w:pPr>
        <w:ind w:left="6484" w:hanging="360"/>
      </w:pPr>
      <w:rPr>
        <w:rFonts w:ascii="Wingdings" w:hAnsi="Wingdings" w:hint="default"/>
      </w:rPr>
    </w:lvl>
  </w:abstractNum>
  <w:abstractNum w:abstractNumId="6" w15:restartNumberingAfterBreak="0">
    <w:nsid w:val="260679BD"/>
    <w:multiLevelType w:val="hybridMultilevel"/>
    <w:tmpl w:val="03B819DC"/>
    <w:lvl w:ilvl="0" w:tplc="4C6ACF54">
      <w:start w:val="1"/>
      <w:numFmt w:val="decimal"/>
      <w:lvlText w:val="%1."/>
      <w:lvlJc w:val="left"/>
      <w:pPr>
        <w:ind w:left="460" w:hanging="360"/>
      </w:pPr>
      <w:rPr>
        <w:rFonts w:ascii="Calibri" w:eastAsia="Calibri" w:hAnsi="Calibri" w:cstheme="minorBidi"/>
      </w:rPr>
    </w:lvl>
    <w:lvl w:ilvl="1" w:tplc="08090003" w:tentative="1">
      <w:start w:val="1"/>
      <w:numFmt w:val="bullet"/>
      <w:lvlText w:val="o"/>
      <w:lvlJc w:val="left"/>
      <w:pPr>
        <w:ind w:left="1180" w:hanging="360"/>
      </w:pPr>
      <w:rPr>
        <w:rFonts w:ascii="Courier New" w:hAnsi="Courier New" w:cs="Courier New" w:hint="default"/>
      </w:rPr>
    </w:lvl>
    <w:lvl w:ilvl="2" w:tplc="08090005" w:tentative="1">
      <w:start w:val="1"/>
      <w:numFmt w:val="bullet"/>
      <w:lvlText w:val=""/>
      <w:lvlJc w:val="left"/>
      <w:pPr>
        <w:ind w:left="1900" w:hanging="360"/>
      </w:pPr>
      <w:rPr>
        <w:rFonts w:ascii="Wingdings" w:hAnsi="Wingdings" w:hint="default"/>
      </w:rPr>
    </w:lvl>
    <w:lvl w:ilvl="3" w:tplc="08090001" w:tentative="1">
      <w:start w:val="1"/>
      <w:numFmt w:val="bullet"/>
      <w:lvlText w:val=""/>
      <w:lvlJc w:val="left"/>
      <w:pPr>
        <w:ind w:left="2620" w:hanging="360"/>
      </w:pPr>
      <w:rPr>
        <w:rFonts w:ascii="Symbol" w:hAnsi="Symbol" w:hint="default"/>
      </w:rPr>
    </w:lvl>
    <w:lvl w:ilvl="4" w:tplc="08090003" w:tentative="1">
      <w:start w:val="1"/>
      <w:numFmt w:val="bullet"/>
      <w:lvlText w:val="o"/>
      <w:lvlJc w:val="left"/>
      <w:pPr>
        <w:ind w:left="3340" w:hanging="360"/>
      </w:pPr>
      <w:rPr>
        <w:rFonts w:ascii="Courier New" w:hAnsi="Courier New" w:cs="Courier New" w:hint="default"/>
      </w:rPr>
    </w:lvl>
    <w:lvl w:ilvl="5" w:tplc="08090005" w:tentative="1">
      <w:start w:val="1"/>
      <w:numFmt w:val="bullet"/>
      <w:lvlText w:val=""/>
      <w:lvlJc w:val="left"/>
      <w:pPr>
        <w:ind w:left="4060" w:hanging="360"/>
      </w:pPr>
      <w:rPr>
        <w:rFonts w:ascii="Wingdings" w:hAnsi="Wingdings" w:hint="default"/>
      </w:rPr>
    </w:lvl>
    <w:lvl w:ilvl="6" w:tplc="08090001" w:tentative="1">
      <w:start w:val="1"/>
      <w:numFmt w:val="bullet"/>
      <w:lvlText w:val=""/>
      <w:lvlJc w:val="left"/>
      <w:pPr>
        <w:ind w:left="4780" w:hanging="360"/>
      </w:pPr>
      <w:rPr>
        <w:rFonts w:ascii="Symbol" w:hAnsi="Symbol" w:hint="default"/>
      </w:rPr>
    </w:lvl>
    <w:lvl w:ilvl="7" w:tplc="08090003" w:tentative="1">
      <w:start w:val="1"/>
      <w:numFmt w:val="bullet"/>
      <w:lvlText w:val="o"/>
      <w:lvlJc w:val="left"/>
      <w:pPr>
        <w:ind w:left="5500" w:hanging="360"/>
      </w:pPr>
      <w:rPr>
        <w:rFonts w:ascii="Courier New" w:hAnsi="Courier New" w:cs="Courier New" w:hint="default"/>
      </w:rPr>
    </w:lvl>
    <w:lvl w:ilvl="8" w:tplc="08090005" w:tentative="1">
      <w:start w:val="1"/>
      <w:numFmt w:val="bullet"/>
      <w:lvlText w:val=""/>
      <w:lvlJc w:val="left"/>
      <w:pPr>
        <w:ind w:left="6220" w:hanging="360"/>
      </w:pPr>
      <w:rPr>
        <w:rFonts w:ascii="Wingdings" w:hAnsi="Wingdings" w:hint="default"/>
      </w:rPr>
    </w:lvl>
  </w:abstractNum>
  <w:abstractNum w:abstractNumId="7" w15:restartNumberingAfterBreak="0">
    <w:nsid w:val="2F5871B3"/>
    <w:multiLevelType w:val="hybridMultilevel"/>
    <w:tmpl w:val="B7F00DD4"/>
    <w:lvl w:ilvl="0" w:tplc="08090001">
      <w:start w:val="1"/>
      <w:numFmt w:val="bullet"/>
      <w:lvlText w:val=""/>
      <w:lvlJc w:val="left"/>
      <w:pPr>
        <w:ind w:left="360" w:hanging="360"/>
      </w:pPr>
      <w:rPr>
        <w:rFonts w:ascii="Symbol" w:hAnsi="Symbol" w:hint="default"/>
        <w:w w:val="95"/>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E966ECF"/>
    <w:multiLevelType w:val="hybridMultilevel"/>
    <w:tmpl w:val="2E0AA220"/>
    <w:lvl w:ilvl="0" w:tplc="3DE8420E">
      <w:start w:val="1"/>
      <w:numFmt w:val="bullet"/>
      <w:lvlText w:val=""/>
      <w:lvlJc w:val="left"/>
      <w:pPr>
        <w:ind w:left="720" w:hanging="360"/>
      </w:pPr>
      <w:rPr>
        <w:rFonts w:ascii="Symbol" w:hAnsi="Symbol" w:hint="default"/>
      </w:rPr>
    </w:lvl>
    <w:lvl w:ilvl="1" w:tplc="899A5E26">
      <w:start w:val="1"/>
      <w:numFmt w:val="bullet"/>
      <w:lvlText w:val="o"/>
      <w:lvlJc w:val="left"/>
      <w:pPr>
        <w:ind w:left="1440" w:hanging="360"/>
      </w:pPr>
      <w:rPr>
        <w:rFonts w:ascii="Courier New" w:hAnsi="Courier New" w:hint="default"/>
      </w:rPr>
    </w:lvl>
    <w:lvl w:ilvl="2" w:tplc="6DF48FA8">
      <w:start w:val="1"/>
      <w:numFmt w:val="bullet"/>
      <w:lvlText w:val=""/>
      <w:lvlJc w:val="left"/>
      <w:pPr>
        <w:ind w:left="2160" w:hanging="360"/>
      </w:pPr>
      <w:rPr>
        <w:rFonts w:ascii="Wingdings" w:hAnsi="Wingdings" w:hint="default"/>
      </w:rPr>
    </w:lvl>
    <w:lvl w:ilvl="3" w:tplc="AE3EEE5A">
      <w:start w:val="1"/>
      <w:numFmt w:val="bullet"/>
      <w:lvlText w:val=""/>
      <w:lvlJc w:val="left"/>
      <w:pPr>
        <w:ind w:left="2880" w:hanging="360"/>
      </w:pPr>
      <w:rPr>
        <w:rFonts w:ascii="Symbol" w:hAnsi="Symbol" w:hint="default"/>
      </w:rPr>
    </w:lvl>
    <w:lvl w:ilvl="4" w:tplc="8F229A86">
      <w:start w:val="1"/>
      <w:numFmt w:val="bullet"/>
      <w:lvlText w:val="o"/>
      <w:lvlJc w:val="left"/>
      <w:pPr>
        <w:ind w:left="3600" w:hanging="360"/>
      </w:pPr>
      <w:rPr>
        <w:rFonts w:ascii="Courier New" w:hAnsi="Courier New" w:hint="default"/>
      </w:rPr>
    </w:lvl>
    <w:lvl w:ilvl="5" w:tplc="A0429DFE">
      <w:start w:val="1"/>
      <w:numFmt w:val="bullet"/>
      <w:lvlText w:val=""/>
      <w:lvlJc w:val="left"/>
      <w:pPr>
        <w:ind w:left="4320" w:hanging="360"/>
      </w:pPr>
      <w:rPr>
        <w:rFonts w:ascii="Wingdings" w:hAnsi="Wingdings" w:hint="default"/>
      </w:rPr>
    </w:lvl>
    <w:lvl w:ilvl="6" w:tplc="93CA348C">
      <w:start w:val="1"/>
      <w:numFmt w:val="bullet"/>
      <w:lvlText w:val=""/>
      <w:lvlJc w:val="left"/>
      <w:pPr>
        <w:ind w:left="5040" w:hanging="360"/>
      </w:pPr>
      <w:rPr>
        <w:rFonts w:ascii="Symbol" w:hAnsi="Symbol" w:hint="default"/>
      </w:rPr>
    </w:lvl>
    <w:lvl w:ilvl="7" w:tplc="430CB726">
      <w:start w:val="1"/>
      <w:numFmt w:val="bullet"/>
      <w:lvlText w:val="o"/>
      <w:lvlJc w:val="left"/>
      <w:pPr>
        <w:ind w:left="5760" w:hanging="360"/>
      </w:pPr>
      <w:rPr>
        <w:rFonts w:ascii="Courier New" w:hAnsi="Courier New" w:hint="default"/>
      </w:rPr>
    </w:lvl>
    <w:lvl w:ilvl="8" w:tplc="AE626AA6">
      <w:start w:val="1"/>
      <w:numFmt w:val="bullet"/>
      <w:lvlText w:val=""/>
      <w:lvlJc w:val="left"/>
      <w:pPr>
        <w:ind w:left="6480" w:hanging="360"/>
      </w:pPr>
      <w:rPr>
        <w:rFonts w:ascii="Wingdings" w:hAnsi="Wingdings" w:hint="default"/>
      </w:rPr>
    </w:lvl>
  </w:abstractNum>
  <w:abstractNum w:abstractNumId="9" w15:restartNumberingAfterBreak="0">
    <w:nsid w:val="4DD829D8"/>
    <w:multiLevelType w:val="hybridMultilevel"/>
    <w:tmpl w:val="F2181A74"/>
    <w:lvl w:ilvl="0" w:tplc="0809001B">
      <w:start w:val="1"/>
      <w:numFmt w:val="lowerRoman"/>
      <w:lvlText w:val="%1."/>
      <w:lvlJc w:val="right"/>
      <w:pPr>
        <w:ind w:left="820" w:hanging="360"/>
      </w:pPr>
      <w:rPr>
        <w:rFonts w:hint="default"/>
        <w:w w:val="99"/>
        <w:sz w:val="20"/>
        <w:szCs w:val="20"/>
      </w:rPr>
    </w:lvl>
    <w:lvl w:ilvl="1" w:tplc="9D1E269E">
      <w:start w:val="1"/>
      <w:numFmt w:val="bullet"/>
      <w:lvlText w:val="•"/>
      <w:lvlJc w:val="left"/>
      <w:pPr>
        <w:ind w:left="1657" w:hanging="360"/>
      </w:pPr>
      <w:rPr>
        <w:rFonts w:hint="default"/>
      </w:rPr>
    </w:lvl>
    <w:lvl w:ilvl="2" w:tplc="F6384FCC">
      <w:start w:val="1"/>
      <w:numFmt w:val="bullet"/>
      <w:lvlText w:val="•"/>
      <w:lvlJc w:val="left"/>
      <w:pPr>
        <w:ind w:left="2493" w:hanging="360"/>
      </w:pPr>
      <w:rPr>
        <w:rFonts w:hint="default"/>
      </w:rPr>
    </w:lvl>
    <w:lvl w:ilvl="3" w:tplc="B80A0206">
      <w:start w:val="1"/>
      <w:numFmt w:val="bullet"/>
      <w:lvlText w:val="•"/>
      <w:lvlJc w:val="left"/>
      <w:pPr>
        <w:ind w:left="3330" w:hanging="360"/>
      </w:pPr>
      <w:rPr>
        <w:rFonts w:hint="default"/>
      </w:rPr>
    </w:lvl>
    <w:lvl w:ilvl="4" w:tplc="E1948416">
      <w:start w:val="1"/>
      <w:numFmt w:val="bullet"/>
      <w:lvlText w:val="•"/>
      <w:lvlJc w:val="left"/>
      <w:pPr>
        <w:ind w:left="4166" w:hanging="360"/>
      </w:pPr>
      <w:rPr>
        <w:rFonts w:hint="default"/>
      </w:rPr>
    </w:lvl>
    <w:lvl w:ilvl="5" w:tplc="C9D48708">
      <w:start w:val="1"/>
      <w:numFmt w:val="bullet"/>
      <w:lvlText w:val="•"/>
      <w:lvlJc w:val="left"/>
      <w:pPr>
        <w:ind w:left="5003" w:hanging="360"/>
      </w:pPr>
      <w:rPr>
        <w:rFonts w:hint="default"/>
      </w:rPr>
    </w:lvl>
    <w:lvl w:ilvl="6" w:tplc="DC56860E">
      <w:start w:val="1"/>
      <w:numFmt w:val="bullet"/>
      <w:lvlText w:val="•"/>
      <w:lvlJc w:val="left"/>
      <w:pPr>
        <w:ind w:left="5840" w:hanging="360"/>
      </w:pPr>
      <w:rPr>
        <w:rFonts w:hint="default"/>
      </w:rPr>
    </w:lvl>
    <w:lvl w:ilvl="7" w:tplc="258A6CCE">
      <w:start w:val="1"/>
      <w:numFmt w:val="bullet"/>
      <w:lvlText w:val="•"/>
      <w:lvlJc w:val="left"/>
      <w:pPr>
        <w:ind w:left="6676" w:hanging="360"/>
      </w:pPr>
      <w:rPr>
        <w:rFonts w:hint="default"/>
      </w:rPr>
    </w:lvl>
    <w:lvl w:ilvl="8" w:tplc="8F983D12">
      <w:start w:val="1"/>
      <w:numFmt w:val="bullet"/>
      <w:lvlText w:val="•"/>
      <w:lvlJc w:val="left"/>
      <w:pPr>
        <w:ind w:left="7513" w:hanging="360"/>
      </w:pPr>
      <w:rPr>
        <w:rFonts w:hint="default"/>
      </w:rPr>
    </w:lvl>
  </w:abstractNum>
  <w:abstractNum w:abstractNumId="10" w15:restartNumberingAfterBreak="0">
    <w:nsid w:val="4F0A6809"/>
    <w:multiLevelType w:val="hybridMultilevel"/>
    <w:tmpl w:val="549AF1A8"/>
    <w:lvl w:ilvl="0" w:tplc="1E8E7176">
      <w:start w:val="1"/>
      <w:numFmt w:val="decimal"/>
      <w:lvlText w:val="%1."/>
      <w:lvlJc w:val="left"/>
      <w:pPr>
        <w:ind w:left="460" w:hanging="360"/>
      </w:pPr>
      <w:rPr>
        <w:rFonts w:hint="default"/>
      </w:rPr>
    </w:lvl>
    <w:lvl w:ilvl="1" w:tplc="08090019" w:tentative="1">
      <w:start w:val="1"/>
      <w:numFmt w:val="lowerLetter"/>
      <w:lvlText w:val="%2."/>
      <w:lvlJc w:val="left"/>
      <w:pPr>
        <w:ind w:left="1180" w:hanging="360"/>
      </w:p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abstractNum w:abstractNumId="11" w15:restartNumberingAfterBreak="0">
    <w:nsid w:val="51E91C9B"/>
    <w:multiLevelType w:val="hybridMultilevel"/>
    <w:tmpl w:val="2C0650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4FC1207"/>
    <w:multiLevelType w:val="hybridMultilevel"/>
    <w:tmpl w:val="582617F6"/>
    <w:lvl w:ilvl="0" w:tplc="9B42A28A">
      <w:start w:val="1"/>
      <w:numFmt w:val="decimal"/>
      <w:lvlText w:val="%1."/>
      <w:lvlJc w:val="left"/>
      <w:pPr>
        <w:ind w:left="460" w:hanging="360"/>
      </w:pPr>
      <w:rPr>
        <w:rFonts w:ascii="Calibri" w:eastAsia="Calibri" w:hAnsi="Calibri" w:hint="default"/>
        <w:b/>
        <w:bCs/>
        <w:spacing w:val="-1"/>
        <w:w w:val="99"/>
        <w:sz w:val="22"/>
        <w:szCs w:val="22"/>
      </w:rPr>
    </w:lvl>
    <w:lvl w:ilvl="1" w:tplc="AF4C8404">
      <w:start w:val="1"/>
      <w:numFmt w:val="lowerLetter"/>
      <w:lvlText w:val="%2."/>
      <w:lvlJc w:val="left"/>
      <w:pPr>
        <w:ind w:left="820" w:hanging="360"/>
      </w:pPr>
      <w:rPr>
        <w:rFonts w:ascii="Calibri" w:eastAsia="Calibri" w:hAnsi="Calibri" w:hint="default"/>
        <w:w w:val="99"/>
        <w:sz w:val="22"/>
        <w:szCs w:val="22"/>
      </w:rPr>
    </w:lvl>
    <w:lvl w:ilvl="2" w:tplc="AA78294A">
      <w:start w:val="1"/>
      <w:numFmt w:val="bullet"/>
      <w:lvlText w:val="•"/>
      <w:lvlJc w:val="left"/>
      <w:pPr>
        <w:ind w:left="1756" w:hanging="360"/>
      </w:pPr>
      <w:rPr>
        <w:rFonts w:hint="default"/>
      </w:rPr>
    </w:lvl>
    <w:lvl w:ilvl="3" w:tplc="591AC926">
      <w:start w:val="1"/>
      <w:numFmt w:val="bullet"/>
      <w:lvlText w:val="•"/>
      <w:lvlJc w:val="left"/>
      <w:pPr>
        <w:ind w:left="2692" w:hanging="360"/>
      </w:pPr>
      <w:rPr>
        <w:rFonts w:hint="default"/>
      </w:rPr>
    </w:lvl>
    <w:lvl w:ilvl="4" w:tplc="34B8F876">
      <w:start w:val="1"/>
      <w:numFmt w:val="bullet"/>
      <w:lvlText w:val="•"/>
      <w:lvlJc w:val="left"/>
      <w:pPr>
        <w:ind w:left="3629" w:hanging="360"/>
      </w:pPr>
      <w:rPr>
        <w:rFonts w:hint="default"/>
      </w:rPr>
    </w:lvl>
    <w:lvl w:ilvl="5" w:tplc="7E9E1AB2">
      <w:start w:val="1"/>
      <w:numFmt w:val="bullet"/>
      <w:lvlText w:val="•"/>
      <w:lvlJc w:val="left"/>
      <w:pPr>
        <w:ind w:left="4565" w:hanging="360"/>
      </w:pPr>
      <w:rPr>
        <w:rFonts w:hint="default"/>
      </w:rPr>
    </w:lvl>
    <w:lvl w:ilvl="6" w:tplc="A5400008">
      <w:start w:val="1"/>
      <w:numFmt w:val="bullet"/>
      <w:lvlText w:val="•"/>
      <w:lvlJc w:val="left"/>
      <w:pPr>
        <w:ind w:left="5501" w:hanging="360"/>
      </w:pPr>
      <w:rPr>
        <w:rFonts w:hint="default"/>
      </w:rPr>
    </w:lvl>
    <w:lvl w:ilvl="7" w:tplc="93B4E01C">
      <w:start w:val="1"/>
      <w:numFmt w:val="bullet"/>
      <w:lvlText w:val="•"/>
      <w:lvlJc w:val="left"/>
      <w:pPr>
        <w:ind w:left="6437" w:hanging="360"/>
      </w:pPr>
      <w:rPr>
        <w:rFonts w:hint="default"/>
      </w:rPr>
    </w:lvl>
    <w:lvl w:ilvl="8" w:tplc="4FDAE5DA">
      <w:start w:val="1"/>
      <w:numFmt w:val="bullet"/>
      <w:lvlText w:val="•"/>
      <w:lvlJc w:val="left"/>
      <w:pPr>
        <w:ind w:left="7373" w:hanging="360"/>
      </w:pPr>
      <w:rPr>
        <w:rFonts w:hint="default"/>
      </w:rPr>
    </w:lvl>
  </w:abstractNum>
  <w:abstractNum w:abstractNumId="13" w15:restartNumberingAfterBreak="0">
    <w:nsid w:val="7E6C4C69"/>
    <w:multiLevelType w:val="hybridMultilevel"/>
    <w:tmpl w:val="20A25D14"/>
    <w:lvl w:ilvl="0" w:tplc="5C52314C">
      <w:start w:val="1"/>
      <w:numFmt w:val="lowerRoman"/>
      <w:lvlText w:val="%1."/>
      <w:lvlJc w:val="left"/>
      <w:pPr>
        <w:ind w:left="820" w:hanging="456"/>
        <w:jc w:val="right"/>
      </w:pPr>
      <w:rPr>
        <w:rFonts w:ascii="Calibri" w:eastAsia="Calibri" w:hAnsi="Calibri" w:hint="default"/>
        <w:spacing w:val="-1"/>
        <w:w w:val="99"/>
        <w:sz w:val="22"/>
        <w:szCs w:val="22"/>
      </w:rPr>
    </w:lvl>
    <w:lvl w:ilvl="1" w:tplc="D56E89E2">
      <w:start w:val="1"/>
      <w:numFmt w:val="bullet"/>
      <w:lvlText w:val="•"/>
      <w:lvlJc w:val="left"/>
      <w:pPr>
        <w:ind w:left="1657" w:hanging="456"/>
      </w:pPr>
      <w:rPr>
        <w:rFonts w:hint="default"/>
      </w:rPr>
    </w:lvl>
    <w:lvl w:ilvl="2" w:tplc="1B8E9FB8">
      <w:start w:val="1"/>
      <w:numFmt w:val="bullet"/>
      <w:lvlText w:val="•"/>
      <w:lvlJc w:val="left"/>
      <w:pPr>
        <w:ind w:left="2493" w:hanging="456"/>
      </w:pPr>
      <w:rPr>
        <w:rFonts w:hint="default"/>
      </w:rPr>
    </w:lvl>
    <w:lvl w:ilvl="3" w:tplc="07FA506E">
      <w:start w:val="1"/>
      <w:numFmt w:val="bullet"/>
      <w:lvlText w:val="•"/>
      <w:lvlJc w:val="left"/>
      <w:pPr>
        <w:ind w:left="3330" w:hanging="456"/>
      </w:pPr>
      <w:rPr>
        <w:rFonts w:hint="default"/>
      </w:rPr>
    </w:lvl>
    <w:lvl w:ilvl="4" w:tplc="F4AE45AC">
      <w:start w:val="1"/>
      <w:numFmt w:val="bullet"/>
      <w:lvlText w:val="•"/>
      <w:lvlJc w:val="left"/>
      <w:pPr>
        <w:ind w:left="4166" w:hanging="456"/>
      </w:pPr>
      <w:rPr>
        <w:rFonts w:hint="default"/>
      </w:rPr>
    </w:lvl>
    <w:lvl w:ilvl="5" w:tplc="65EC6AB4">
      <w:start w:val="1"/>
      <w:numFmt w:val="bullet"/>
      <w:lvlText w:val="•"/>
      <w:lvlJc w:val="left"/>
      <w:pPr>
        <w:ind w:left="5003" w:hanging="456"/>
      </w:pPr>
      <w:rPr>
        <w:rFonts w:hint="default"/>
      </w:rPr>
    </w:lvl>
    <w:lvl w:ilvl="6" w:tplc="F8FA49AC">
      <w:start w:val="1"/>
      <w:numFmt w:val="bullet"/>
      <w:lvlText w:val="•"/>
      <w:lvlJc w:val="left"/>
      <w:pPr>
        <w:ind w:left="5840" w:hanging="456"/>
      </w:pPr>
      <w:rPr>
        <w:rFonts w:hint="default"/>
      </w:rPr>
    </w:lvl>
    <w:lvl w:ilvl="7" w:tplc="A96E622C">
      <w:start w:val="1"/>
      <w:numFmt w:val="bullet"/>
      <w:lvlText w:val="•"/>
      <w:lvlJc w:val="left"/>
      <w:pPr>
        <w:ind w:left="6676" w:hanging="456"/>
      </w:pPr>
      <w:rPr>
        <w:rFonts w:hint="default"/>
      </w:rPr>
    </w:lvl>
    <w:lvl w:ilvl="8" w:tplc="A910785E">
      <w:start w:val="1"/>
      <w:numFmt w:val="bullet"/>
      <w:lvlText w:val="•"/>
      <w:lvlJc w:val="left"/>
      <w:pPr>
        <w:ind w:left="7513" w:hanging="456"/>
      </w:pPr>
      <w:rPr>
        <w:rFonts w:hint="default"/>
      </w:rPr>
    </w:lvl>
  </w:abstractNum>
  <w:num w:numId="1" w16cid:durableId="1021278624">
    <w:abstractNumId w:val="8"/>
  </w:num>
  <w:num w:numId="2" w16cid:durableId="704447182">
    <w:abstractNumId w:val="13"/>
  </w:num>
  <w:num w:numId="3" w16cid:durableId="286010329">
    <w:abstractNumId w:val="3"/>
  </w:num>
  <w:num w:numId="4" w16cid:durableId="946885088">
    <w:abstractNumId w:val="4"/>
  </w:num>
  <w:num w:numId="5" w16cid:durableId="1415974621">
    <w:abstractNumId w:val="12"/>
  </w:num>
  <w:num w:numId="6" w16cid:durableId="1844858192">
    <w:abstractNumId w:val="6"/>
  </w:num>
  <w:num w:numId="7" w16cid:durableId="2140301465">
    <w:abstractNumId w:val="10"/>
  </w:num>
  <w:num w:numId="8" w16cid:durableId="597253830">
    <w:abstractNumId w:val="5"/>
  </w:num>
  <w:num w:numId="9" w16cid:durableId="910386903">
    <w:abstractNumId w:val="0"/>
  </w:num>
  <w:num w:numId="10" w16cid:durableId="210463280">
    <w:abstractNumId w:val="9"/>
  </w:num>
  <w:num w:numId="11" w16cid:durableId="1381438018">
    <w:abstractNumId w:val="2"/>
  </w:num>
  <w:num w:numId="12" w16cid:durableId="241335966">
    <w:abstractNumId w:val="11"/>
  </w:num>
  <w:num w:numId="13" w16cid:durableId="1723210144">
    <w:abstractNumId w:val="1"/>
  </w:num>
  <w:num w:numId="14" w16cid:durableId="586381619">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154"/>
    <w:rsid w:val="000A7498"/>
    <w:rsid w:val="000F1624"/>
    <w:rsid w:val="00112DBF"/>
    <w:rsid w:val="00156471"/>
    <w:rsid w:val="00190466"/>
    <w:rsid w:val="001A559C"/>
    <w:rsid w:val="001D5E29"/>
    <w:rsid w:val="00241932"/>
    <w:rsid w:val="0026657D"/>
    <w:rsid w:val="00271CA0"/>
    <w:rsid w:val="00290B30"/>
    <w:rsid w:val="002A5AFC"/>
    <w:rsid w:val="002C657A"/>
    <w:rsid w:val="00301F02"/>
    <w:rsid w:val="00332C6B"/>
    <w:rsid w:val="00345807"/>
    <w:rsid w:val="00377B68"/>
    <w:rsid w:val="003A3979"/>
    <w:rsid w:val="003D6164"/>
    <w:rsid w:val="00423AF3"/>
    <w:rsid w:val="0045638A"/>
    <w:rsid w:val="004F7962"/>
    <w:rsid w:val="0053039E"/>
    <w:rsid w:val="00547154"/>
    <w:rsid w:val="00582321"/>
    <w:rsid w:val="00693BBA"/>
    <w:rsid w:val="006A18C9"/>
    <w:rsid w:val="006C0C03"/>
    <w:rsid w:val="006C7D02"/>
    <w:rsid w:val="0078692C"/>
    <w:rsid w:val="00842F74"/>
    <w:rsid w:val="009535F9"/>
    <w:rsid w:val="009E6D1E"/>
    <w:rsid w:val="009F25B1"/>
    <w:rsid w:val="00A505F5"/>
    <w:rsid w:val="00AE1196"/>
    <w:rsid w:val="00AE2068"/>
    <w:rsid w:val="00B3349B"/>
    <w:rsid w:val="00B437A3"/>
    <w:rsid w:val="00BA4B2A"/>
    <w:rsid w:val="00C1381D"/>
    <w:rsid w:val="00C42D7F"/>
    <w:rsid w:val="00C50D8B"/>
    <w:rsid w:val="00C63AAC"/>
    <w:rsid w:val="00CA77AB"/>
    <w:rsid w:val="00CE4425"/>
    <w:rsid w:val="00CE672B"/>
    <w:rsid w:val="00D129C4"/>
    <w:rsid w:val="00D501E0"/>
    <w:rsid w:val="00DC554D"/>
    <w:rsid w:val="00DF697C"/>
    <w:rsid w:val="00E30466"/>
    <w:rsid w:val="00F21907"/>
    <w:rsid w:val="00F91F12"/>
    <w:rsid w:val="00FB6CF6"/>
    <w:rsid w:val="00FF368B"/>
    <w:rsid w:val="0172B761"/>
    <w:rsid w:val="02E3F4E5"/>
    <w:rsid w:val="0596570C"/>
    <w:rsid w:val="05EE5343"/>
    <w:rsid w:val="0930D518"/>
    <w:rsid w:val="0992CC9B"/>
    <w:rsid w:val="09AAA357"/>
    <w:rsid w:val="0AF574A9"/>
    <w:rsid w:val="0BC1816A"/>
    <w:rsid w:val="0CC43923"/>
    <w:rsid w:val="0DB4B774"/>
    <w:rsid w:val="0DF9F8AD"/>
    <w:rsid w:val="0E292061"/>
    <w:rsid w:val="0FB43EE9"/>
    <w:rsid w:val="11E40093"/>
    <w:rsid w:val="13180023"/>
    <w:rsid w:val="13963766"/>
    <w:rsid w:val="1556B9B9"/>
    <w:rsid w:val="176A6627"/>
    <w:rsid w:val="180CF744"/>
    <w:rsid w:val="185D5AE9"/>
    <w:rsid w:val="19821C90"/>
    <w:rsid w:val="1C3DB4FF"/>
    <w:rsid w:val="1CAF3EBA"/>
    <w:rsid w:val="1EE25EAA"/>
    <w:rsid w:val="211A6ADF"/>
    <w:rsid w:val="2195E128"/>
    <w:rsid w:val="22054493"/>
    <w:rsid w:val="22D15368"/>
    <w:rsid w:val="2AFF3C18"/>
    <w:rsid w:val="2BC28EE8"/>
    <w:rsid w:val="2CCF7539"/>
    <w:rsid w:val="2DA103AC"/>
    <w:rsid w:val="2E2A8FD1"/>
    <w:rsid w:val="2EA25100"/>
    <w:rsid w:val="300436F5"/>
    <w:rsid w:val="304E7299"/>
    <w:rsid w:val="306B27A0"/>
    <w:rsid w:val="30CE9BE9"/>
    <w:rsid w:val="31AC398D"/>
    <w:rsid w:val="328741E2"/>
    <w:rsid w:val="32A1DAAA"/>
    <w:rsid w:val="370F47D7"/>
    <w:rsid w:val="3AF48F6B"/>
    <w:rsid w:val="3D69F164"/>
    <w:rsid w:val="3E1E1090"/>
    <w:rsid w:val="431329F7"/>
    <w:rsid w:val="439E3A27"/>
    <w:rsid w:val="446E3E7E"/>
    <w:rsid w:val="44D7AC77"/>
    <w:rsid w:val="450B8706"/>
    <w:rsid w:val="451A8AF2"/>
    <w:rsid w:val="4A1F2454"/>
    <w:rsid w:val="4A4D573C"/>
    <w:rsid w:val="4D11EC3D"/>
    <w:rsid w:val="4F21DB79"/>
    <w:rsid w:val="4F990BB8"/>
    <w:rsid w:val="55053581"/>
    <w:rsid w:val="55618426"/>
    <w:rsid w:val="55CC4253"/>
    <w:rsid w:val="576015F8"/>
    <w:rsid w:val="59BF10E3"/>
    <w:rsid w:val="5A1B1551"/>
    <w:rsid w:val="5ABA00A6"/>
    <w:rsid w:val="5E9F5B88"/>
    <w:rsid w:val="5EB6AA0C"/>
    <w:rsid w:val="5FCE1636"/>
    <w:rsid w:val="60733FFC"/>
    <w:rsid w:val="613F17C2"/>
    <w:rsid w:val="61920B21"/>
    <w:rsid w:val="6262C720"/>
    <w:rsid w:val="63036B71"/>
    <w:rsid w:val="652E1369"/>
    <w:rsid w:val="654D3E64"/>
    <w:rsid w:val="6655763A"/>
    <w:rsid w:val="68714ADB"/>
    <w:rsid w:val="696A6547"/>
    <w:rsid w:val="6DFD6C23"/>
    <w:rsid w:val="6E164A59"/>
    <w:rsid w:val="6ED83474"/>
    <w:rsid w:val="6EFE7858"/>
    <w:rsid w:val="708BA82C"/>
    <w:rsid w:val="7106F041"/>
    <w:rsid w:val="717873C1"/>
    <w:rsid w:val="71ADCB7D"/>
    <w:rsid w:val="7218C0D8"/>
    <w:rsid w:val="729B74C6"/>
    <w:rsid w:val="75AC1EA0"/>
    <w:rsid w:val="75D444FA"/>
    <w:rsid w:val="7BE3D459"/>
    <w:rsid w:val="7CDB7CCA"/>
    <w:rsid w:val="7E1F36E9"/>
    <w:rsid w:val="7E3362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5FD14"/>
  <w15:docId w15:val="{4DFC2CDA-64DF-4FBB-B25A-0772EBDCF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460" w:hanging="360"/>
      <w:outlineLvl w:val="0"/>
    </w:pPr>
    <w:rPr>
      <w:rFonts w:ascii="Calibri" w:eastAsia="Calibri" w:hAnsi="Calibri"/>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pPr>
    <w:rPr>
      <w:rFonts w:ascii="Calibri" w:eastAsia="Calibri" w:hAnsi="Calibri"/>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59"/>
    <w:rsid w:val="00D501E0"/>
    <w:pPr>
      <w:widowControl/>
    </w:pPr>
    <w:rPr>
      <w:rFonts w:eastAsiaTheme="minorEastAsia"/>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501E0"/>
    <w:rPr>
      <w:rFonts w:ascii="Tahoma" w:hAnsi="Tahoma" w:cs="Tahoma"/>
      <w:sz w:val="16"/>
      <w:szCs w:val="16"/>
    </w:rPr>
  </w:style>
  <w:style w:type="character" w:customStyle="1" w:styleId="BalloonTextChar">
    <w:name w:val="Balloon Text Char"/>
    <w:basedOn w:val="DefaultParagraphFont"/>
    <w:link w:val="BalloonText"/>
    <w:uiPriority w:val="99"/>
    <w:semiHidden/>
    <w:rsid w:val="00D501E0"/>
    <w:rPr>
      <w:rFonts w:ascii="Tahoma" w:hAnsi="Tahoma" w:cs="Tahoma"/>
      <w:sz w:val="16"/>
      <w:szCs w:val="16"/>
    </w:rPr>
  </w:style>
  <w:style w:type="character" w:styleId="Hyperlink">
    <w:name w:val="Hyperlink"/>
    <w:basedOn w:val="DefaultParagraphFont"/>
    <w:uiPriority w:val="99"/>
    <w:unhideWhenUsed/>
    <w:rsid w:val="00FF368B"/>
    <w:rPr>
      <w:color w:val="0000FF" w:themeColor="hyperlink"/>
      <w:u w:val="single"/>
    </w:rPr>
  </w:style>
  <w:style w:type="character" w:customStyle="1" w:styleId="articlereference">
    <w:name w:val="articlereference"/>
    <w:basedOn w:val="DefaultParagraphFont"/>
    <w:rsid w:val="00C42D7F"/>
  </w:style>
  <w:style w:type="character" w:styleId="UnresolvedMention">
    <w:name w:val="Unresolved Mention"/>
    <w:basedOn w:val="DefaultParagraphFont"/>
    <w:uiPriority w:val="99"/>
    <w:semiHidden/>
    <w:unhideWhenUsed/>
    <w:rsid w:val="00271CA0"/>
    <w:rPr>
      <w:color w:val="605E5C"/>
      <w:shd w:val="clear" w:color="auto" w:fill="E1DFDD"/>
    </w:rPr>
  </w:style>
  <w:style w:type="paragraph" w:styleId="Revision">
    <w:name w:val="Revision"/>
    <w:hidden/>
    <w:uiPriority w:val="99"/>
    <w:semiHidden/>
    <w:rsid w:val="00CE4425"/>
    <w:pPr>
      <w:widowControl/>
    </w:pPr>
  </w:style>
  <w:style w:type="character" w:styleId="CommentReference">
    <w:name w:val="annotation reference"/>
    <w:basedOn w:val="DefaultParagraphFont"/>
    <w:uiPriority w:val="99"/>
    <w:semiHidden/>
    <w:unhideWhenUsed/>
    <w:rsid w:val="00E30466"/>
    <w:rPr>
      <w:sz w:val="16"/>
      <w:szCs w:val="16"/>
    </w:rPr>
  </w:style>
  <w:style w:type="paragraph" w:styleId="CommentText">
    <w:name w:val="annotation text"/>
    <w:basedOn w:val="Normal"/>
    <w:link w:val="CommentTextChar"/>
    <w:uiPriority w:val="99"/>
    <w:unhideWhenUsed/>
    <w:rsid w:val="00E30466"/>
    <w:rPr>
      <w:sz w:val="20"/>
      <w:szCs w:val="20"/>
    </w:rPr>
  </w:style>
  <w:style w:type="character" w:customStyle="1" w:styleId="CommentTextChar">
    <w:name w:val="Comment Text Char"/>
    <w:basedOn w:val="DefaultParagraphFont"/>
    <w:link w:val="CommentText"/>
    <w:uiPriority w:val="99"/>
    <w:rsid w:val="00E30466"/>
    <w:rPr>
      <w:sz w:val="20"/>
      <w:szCs w:val="20"/>
    </w:rPr>
  </w:style>
  <w:style w:type="paragraph" w:styleId="CommentSubject">
    <w:name w:val="annotation subject"/>
    <w:basedOn w:val="CommentText"/>
    <w:next w:val="CommentText"/>
    <w:link w:val="CommentSubjectChar"/>
    <w:uiPriority w:val="99"/>
    <w:semiHidden/>
    <w:unhideWhenUsed/>
    <w:rsid w:val="00E30466"/>
    <w:rPr>
      <w:b/>
      <w:bCs/>
    </w:rPr>
  </w:style>
  <w:style w:type="character" w:customStyle="1" w:styleId="CommentSubjectChar">
    <w:name w:val="Comment Subject Char"/>
    <w:basedOn w:val="CommentTextChar"/>
    <w:link w:val="CommentSubject"/>
    <w:uiPriority w:val="99"/>
    <w:semiHidden/>
    <w:rsid w:val="00E3046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p.oxfordabstracts.com/stages/84335/submitter" TargetMode="External"/><Relationship Id="rId5" Type="http://schemas.openxmlformats.org/officeDocument/2006/relationships/hyperlink" Target="mailto:Pharmacy.conference@manchester.a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927</Words>
  <Characters>5139</Characters>
  <Application>Microsoft Office Word</Application>
  <DocSecurity>0</DocSecurity>
  <Lines>177</Lines>
  <Paragraphs>63</Paragraphs>
  <ScaleCrop>false</ScaleCrop>
  <Company>University of Manchester</Company>
  <LinksUpToDate>false</LinksUpToDate>
  <CharactersWithSpaces>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Willis</dc:creator>
  <cp:lastModifiedBy>Harsha Parmar</cp:lastModifiedBy>
  <cp:revision>2</cp:revision>
  <dcterms:created xsi:type="dcterms:W3CDTF">2026-11-02T17:13:00Z</dcterms:created>
  <dcterms:modified xsi:type="dcterms:W3CDTF">2026-11-02T17:13:00Z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2019-01-14T00:00:00Z</vt:filetime>
  </property>
  <property fmtid="{D5CDD505-2E9C-101B-9397-08002B2CF9AE}" pid="3" name="LastSaved">
    <vt:filetime>2019-01-14T00:00:00Z</vt:filetime>
  </property>
</Properties>
</file>