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565B4" w14:textId="3D7B1092" w:rsidR="00BA6829" w:rsidRDefault="37F654BF" w:rsidP="00BA6829">
      <w:pPr>
        <w:pStyle w:val="Heading1"/>
        <w:jc w:val="center"/>
      </w:pPr>
      <w:bookmarkStart w:id="0" w:name="_Toc234832404"/>
      <w:bookmarkStart w:id="1" w:name="_Toc237262741"/>
      <w:r>
        <w:t xml:space="preserve">Environmentally </w:t>
      </w:r>
      <w:r w:rsidR="49C752E3">
        <w:t>s</w:t>
      </w:r>
      <w:r>
        <w:t xml:space="preserve">ustainable </w:t>
      </w:r>
      <w:r w:rsidR="49C752E3">
        <w:t>r</w:t>
      </w:r>
      <w:r>
        <w:t>esearch</w:t>
      </w:r>
      <w:r w:rsidR="787859F9">
        <w:t xml:space="preserve"> </w:t>
      </w:r>
      <w:r w:rsidR="49C752E3">
        <w:t>g</w:t>
      </w:r>
      <w:r w:rsidR="787859F9">
        <w:t>uide</w:t>
      </w:r>
      <w:bookmarkEnd w:id="0"/>
      <w:bookmarkEnd w:id="1"/>
    </w:p>
    <w:p w14:paraId="60C46699" w14:textId="77777777" w:rsidR="00986134" w:rsidRDefault="00986134" w:rsidP="00986134"/>
    <w:sdt>
      <w:sdtPr>
        <w:rPr>
          <w:rFonts w:asciiTheme="minorHAnsi" w:eastAsiaTheme="minorEastAsia" w:hAnsiTheme="minorHAnsi" w:cstheme="minorBidi"/>
          <w:color w:val="auto"/>
          <w:kern w:val="2"/>
          <w:sz w:val="24"/>
          <w:szCs w:val="24"/>
          <w:lang w:eastAsia="en-US"/>
          <w14:ligatures w14:val="standardContextual"/>
        </w:rPr>
        <w:id w:val="626590585"/>
        <w:docPartObj>
          <w:docPartGallery w:val="Table of Contents"/>
          <w:docPartUnique/>
        </w:docPartObj>
      </w:sdtPr>
      <w:sdtEndPr>
        <w:rPr>
          <w:b/>
          <w:bCs/>
        </w:rPr>
      </w:sdtEndPr>
      <w:sdtContent>
        <w:p w14:paraId="3B2188F1" w14:textId="1C1FFFFF" w:rsidR="00624227" w:rsidRDefault="00624227">
          <w:pPr>
            <w:pStyle w:val="TOCHeading"/>
          </w:pPr>
          <w:r>
            <w:t>Contents</w:t>
          </w:r>
        </w:p>
        <w:p w14:paraId="47E4EDF6" w14:textId="6DF5C5DE" w:rsidR="00BA1F6F" w:rsidRDefault="00624227">
          <w:pPr>
            <w:pStyle w:val="TOC1"/>
            <w:tabs>
              <w:tab w:val="right" w:leader="dot" w:pos="9016"/>
            </w:tabs>
            <w:rPr>
              <w:rFonts w:eastAsiaTheme="minorEastAsia"/>
              <w:noProof/>
              <w:lang w:eastAsia="en-GB"/>
            </w:rPr>
          </w:pPr>
          <w:r w:rsidRPr="45C65A68">
            <w:fldChar w:fldCharType="begin"/>
          </w:r>
          <w:r>
            <w:instrText>TOC \o "1-3" \z \u \h</w:instrText>
          </w:r>
          <w:r w:rsidRPr="45C65A68">
            <w:fldChar w:fldCharType="separate"/>
          </w:r>
          <w:hyperlink w:anchor="_Toc237262741" w:history="1">
            <w:r w:rsidR="00BA1F6F" w:rsidRPr="00603F8E">
              <w:rPr>
                <w:rStyle w:val="Hyperlink"/>
                <w:noProof/>
              </w:rPr>
              <w:t>Environmentally sustainable research guide</w:t>
            </w:r>
            <w:r w:rsidR="00BA1F6F">
              <w:rPr>
                <w:noProof/>
                <w:webHidden/>
              </w:rPr>
              <w:tab/>
            </w:r>
            <w:r w:rsidR="00BA1F6F">
              <w:rPr>
                <w:noProof/>
                <w:webHidden/>
              </w:rPr>
              <w:fldChar w:fldCharType="begin"/>
            </w:r>
            <w:r w:rsidR="00BA1F6F">
              <w:rPr>
                <w:noProof/>
                <w:webHidden/>
              </w:rPr>
              <w:instrText xml:space="preserve"> PAGEREF _Toc237262741 \h </w:instrText>
            </w:r>
            <w:r w:rsidR="00BA1F6F">
              <w:rPr>
                <w:noProof/>
                <w:webHidden/>
              </w:rPr>
            </w:r>
            <w:r w:rsidR="00BA1F6F">
              <w:rPr>
                <w:noProof/>
                <w:webHidden/>
              </w:rPr>
              <w:fldChar w:fldCharType="separate"/>
            </w:r>
            <w:r w:rsidR="00BA1F6F">
              <w:rPr>
                <w:noProof/>
                <w:webHidden/>
              </w:rPr>
              <w:t>1</w:t>
            </w:r>
            <w:r w:rsidR="00BA1F6F">
              <w:rPr>
                <w:noProof/>
                <w:webHidden/>
              </w:rPr>
              <w:fldChar w:fldCharType="end"/>
            </w:r>
          </w:hyperlink>
        </w:p>
        <w:p w14:paraId="3489C053" w14:textId="181EC741" w:rsidR="00BA1F6F" w:rsidRDefault="00BA1F6F">
          <w:pPr>
            <w:pStyle w:val="TOC1"/>
            <w:tabs>
              <w:tab w:val="right" w:leader="dot" w:pos="9016"/>
            </w:tabs>
            <w:rPr>
              <w:rFonts w:eastAsiaTheme="minorEastAsia"/>
              <w:noProof/>
              <w:lang w:eastAsia="en-GB"/>
            </w:rPr>
          </w:pPr>
          <w:hyperlink w:anchor="_Toc237262742" w:history="1">
            <w:r w:rsidRPr="00603F8E">
              <w:rPr>
                <w:rStyle w:val="Hyperlink"/>
                <w:noProof/>
              </w:rPr>
              <w:t>Quick start: using this guide</w:t>
            </w:r>
            <w:r>
              <w:rPr>
                <w:noProof/>
                <w:webHidden/>
              </w:rPr>
              <w:tab/>
            </w:r>
            <w:r>
              <w:rPr>
                <w:noProof/>
                <w:webHidden/>
              </w:rPr>
              <w:fldChar w:fldCharType="begin"/>
            </w:r>
            <w:r>
              <w:rPr>
                <w:noProof/>
                <w:webHidden/>
              </w:rPr>
              <w:instrText xml:space="preserve"> PAGEREF _Toc237262742 \h </w:instrText>
            </w:r>
            <w:r>
              <w:rPr>
                <w:noProof/>
                <w:webHidden/>
              </w:rPr>
            </w:r>
            <w:r>
              <w:rPr>
                <w:noProof/>
                <w:webHidden/>
              </w:rPr>
              <w:fldChar w:fldCharType="separate"/>
            </w:r>
            <w:r>
              <w:rPr>
                <w:noProof/>
                <w:webHidden/>
              </w:rPr>
              <w:t>2</w:t>
            </w:r>
            <w:r>
              <w:rPr>
                <w:noProof/>
                <w:webHidden/>
              </w:rPr>
              <w:fldChar w:fldCharType="end"/>
            </w:r>
          </w:hyperlink>
        </w:p>
        <w:p w14:paraId="23A3EE58" w14:textId="6D37404E" w:rsidR="00BA1F6F" w:rsidRDefault="00BA1F6F">
          <w:pPr>
            <w:pStyle w:val="TOC3"/>
            <w:tabs>
              <w:tab w:val="right" w:leader="dot" w:pos="9016"/>
            </w:tabs>
            <w:rPr>
              <w:rFonts w:eastAsiaTheme="minorEastAsia"/>
              <w:noProof/>
              <w:lang w:eastAsia="en-GB"/>
            </w:rPr>
          </w:pPr>
          <w:hyperlink w:anchor="_Toc237262743" w:history="1">
            <w:r w:rsidRPr="00603F8E">
              <w:rPr>
                <w:rStyle w:val="Hyperlink"/>
                <w:noProof/>
              </w:rPr>
              <w:t>Quick wins to get you started</w:t>
            </w:r>
            <w:r>
              <w:rPr>
                <w:noProof/>
                <w:webHidden/>
              </w:rPr>
              <w:tab/>
            </w:r>
            <w:r>
              <w:rPr>
                <w:noProof/>
                <w:webHidden/>
              </w:rPr>
              <w:fldChar w:fldCharType="begin"/>
            </w:r>
            <w:r>
              <w:rPr>
                <w:noProof/>
                <w:webHidden/>
              </w:rPr>
              <w:instrText xml:space="preserve"> PAGEREF _Toc237262743 \h </w:instrText>
            </w:r>
            <w:r>
              <w:rPr>
                <w:noProof/>
                <w:webHidden/>
              </w:rPr>
            </w:r>
            <w:r>
              <w:rPr>
                <w:noProof/>
                <w:webHidden/>
              </w:rPr>
              <w:fldChar w:fldCharType="separate"/>
            </w:r>
            <w:r>
              <w:rPr>
                <w:noProof/>
                <w:webHidden/>
              </w:rPr>
              <w:t>3</w:t>
            </w:r>
            <w:r>
              <w:rPr>
                <w:noProof/>
                <w:webHidden/>
              </w:rPr>
              <w:fldChar w:fldCharType="end"/>
            </w:r>
          </w:hyperlink>
        </w:p>
        <w:p w14:paraId="62FB76AA" w14:textId="64205AD0" w:rsidR="00BA1F6F" w:rsidRDefault="00BA1F6F">
          <w:pPr>
            <w:pStyle w:val="TOC1"/>
            <w:tabs>
              <w:tab w:val="left" w:pos="480"/>
              <w:tab w:val="right" w:leader="dot" w:pos="9016"/>
            </w:tabs>
            <w:rPr>
              <w:rFonts w:eastAsiaTheme="minorEastAsia"/>
              <w:noProof/>
              <w:lang w:eastAsia="en-GB"/>
            </w:rPr>
          </w:pPr>
          <w:hyperlink w:anchor="_Toc237262744" w:history="1">
            <w:r w:rsidRPr="00603F8E">
              <w:rPr>
                <w:rStyle w:val="Hyperlink"/>
                <w:noProof/>
              </w:rPr>
              <w:t>1.</w:t>
            </w:r>
            <w:r>
              <w:rPr>
                <w:rFonts w:eastAsiaTheme="minorEastAsia"/>
                <w:noProof/>
                <w:lang w:eastAsia="en-GB"/>
              </w:rPr>
              <w:tab/>
            </w:r>
            <w:r w:rsidRPr="00603F8E">
              <w:rPr>
                <w:rStyle w:val="Hyperlink"/>
                <w:noProof/>
              </w:rPr>
              <w:t>Why environmental sustainability matters in research</w:t>
            </w:r>
            <w:r>
              <w:rPr>
                <w:noProof/>
                <w:webHidden/>
              </w:rPr>
              <w:tab/>
            </w:r>
            <w:r>
              <w:rPr>
                <w:noProof/>
                <w:webHidden/>
              </w:rPr>
              <w:fldChar w:fldCharType="begin"/>
            </w:r>
            <w:r>
              <w:rPr>
                <w:noProof/>
                <w:webHidden/>
              </w:rPr>
              <w:instrText xml:space="preserve"> PAGEREF _Toc237262744 \h </w:instrText>
            </w:r>
            <w:r>
              <w:rPr>
                <w:noProof/>
                <w:webHidden/>
              </w:rPr>
            </w:r>
            <w:r>
              <w:rPr>
                <w:noProof/>
                <w:webHidden/>
              </w:rPr>
              <w:fldChar w:fldCharType="separate"/>
            </w:r>
            <w:r>
              <w:rPr>
                <w:noProof/>
                <w:webHidden/>
              </w:rPr>
              <w:t>4</w:t>
            </w:r>
            <w:r>
              <w:rPr>
                <w:noProof/>
                <w:webHidden/>
              </w:rPr>
              <w:fldChar w:fldCharType="end"/>
            </w:r>
          </w:hyperlink>
        </w:p>
        <w:p w14:paraId="640449A6" w14:textId="2D7F04BD" w:rsidR="00BA1F6F" w:rsidRDefault="00BA1F6F">
          <w:pPr>
            <w:pStyle w:val="TOC2"/>
            <w:tabs>
              <w:tab w:val="right" w:leader="dot" w:pos="9016"/>
            </w:tabs>
            <w:rPr>
              <w:rFonts w:eastAsiaTheme="minorEastAsia"/>
              <w:noProof/>
              <w:lang w:eastAsia="en-GB"/>
            </w:rPr>
          </w:pPr>
          <w:hyperlink w:anchor="_Toc237262745" w:history="1">
            <w:r w:rsidRPr="00603F8E">
              <w:rPr>
                <w:rStyle w:val="Hyperlink"/>
                <w:noProof/>
              </w:rPr>
              <w:t>Why now?</w:t>
            </w:r>
            <w:r>
              <w:rPr>
                <w:noProof/>
                <w:webHidden/>
              </w:rPr>
              <w:tab/>
            </w:r>
            <w:r>
              <w:rPr>
                <w:noProof/>
                <w:webHidden/>
              </w:rPr>
              <w:fldChar w:fldCharType="begin"/>
            </w:r>
            <w:r>
              <w:rPr>
                <w:noProof/>
                <w:webHidden/>
              </w:rPr>
              <w:instrText xml:space="preserve"> PAGEREF _Toc237262745 \h </w:instrText>
            </w:r>
            <w:r>
              <w:rPr>
                <w:noProof/>
                <w:webHidden/>
              </w:rPr>
            </w:r>
            <w:r>
              <w:rPr>
                <w:noProof/>
                <w:webHidden/>
              </w:rPr>
              <w:fldChar w:fldCharType="separate"/>
            </w:r>
            <w:r>
              <w:rPr>
                <w:noProof/>
                <w:webHidden/>
              </w:rPr>
              <w:t>4</w:t>
            </w:r>
            <w:r>
              <w:rPr>
                <w:noProof/>
                <w:webHidden/>
              </w:rPr>
              <w:fldChar w:fldCharType="end"/>
            </w:r>
          </w:hyperlink>
        </w:p>
        <w:p w14:paraId="138A42BE" w14:textId="105C5F66" w:rsidR="00BA1F6F" w:rsidRDefault="00BA1F6F">
          <w:pPr>
            <w:pStyle w:val="TOC2"/>
            <w:tabs>
              <w:tab w:val="right" w:leader="dot" w:pos="9016"/>
            </w:tabs>
            <w:rPr>
              <w:rFonts w:eastAsiaTheme="minorEastAsia"/>
              <w:noProof/>
              <w:lang w:eastAsia="en-GB"/>
            </w:rPr>
          </w:pPr>
          <w:hyperlink w:anchor="_Toc237262746" w:history="1">
            <w:r w:rsidRPr="00603F8E">
              <w:rPr>
                <w:rStyle w:val="Hyperlink"/>
                <w:noProof/>
              </w:rPr>
              <w:t>Our commitment</w:t>
            </w:r>
            <w:r>
              <w:rPr>
                <w:noProof/>
                <w:webHidden/>
              </w:rPr>
              <w:tab/>
            </w:r>
            <w:r>
              <w:rPr>
                <w:noProof/>
                <w:webHidden/>
              </w:rPr>
              <w:fldChar w:fldCharType="begin"/>
            </w:r>
            <w:r>
              <w:rPr>
                <w:noProof/>
                <w:webHidden/>
              </w:rPr>
              <w:instrText xml:space="preserve"> PAGEREF _Toc237262746 \h </w:instrText>
            </w:r>
            <w:r>
              <w:rPr>
                <w:noProof/>
                <w:webHidden/>
              </w:rPr>
            </w:r>
            <w:r>
              <w:rPr>
                <w:noProof/>
                <w:webHidden/>
              </w:rPr>
              <w:fldChar w:fldCharType="separate"/>
            </w:r>
            <w:r>
              <w:rPr>
                <w:noProof/>
                <w:webHidden/>
              </w:rPr>
              <w:t>4</w:t>
            </w:r>
            <w:r>
              <w:rPr>
                <w:noProof/>
                <w:webHidden/>
              </w:rPr>
              <w:fldChar w:fldCharType="end"/>
            </w:r>
          </w:hyperlink>
        </w:p>
        <w:p w14:paraId="3A2F39E8" w14:textId="09573F52" w:rsidR="00BA1F6F" w:rsidRDefault="00BA1F6F">
          <w:pPr>
            <w:pStyle w:val="TOC1"/>
            <w:tabs>
              <w:tab w:val="left" w:pos="480"/>
              <w:tab w:val="right" w:leader="dot" w:pos="9016"/>
            </w:tabs>
            <w:rPr>
              <w:rFonts w:eastAsiaTheme="minorEastAsia"/>
              <w:noProof/>
              <w:lang w:eastAsia="en-GB"/>
            </w:rPr>
          </w:pPr>
          <w:hyperlink w:anchor="_Toc237262747" w:history="1">
            <w:r w:rsidRPr="00603F8E">
              <w:rPr>
                <w:rStyle w:val="Hyperlink"/>
                <w:noProof/>
              </w:rPr>
              <w:t>2.</w:t>
            </w:r>
            <w:r>
              <w:rPr>
                <w:rFonts w:eastAsiaTheme="minorEastAsia"/>
                <w:noProof/>
                <w:lang w:eastAsia="en-GB"/>
              </w:rPr>
              <w:tab/>
            </w:r>
            <w:r w:rsidRPr="00603F8E">
              <w:rPr>
                <w:rStyle w:val="Hyperlink"/>
                <w:noProof/>
              </w:rPr>
              <w:t>The environmentally sustainable research lifecycle</w:t>
            </w:r>
            <w:r>
              <w:rPr>
                <w:noProof/>
                <w:webHidden/>
              </w:rPr>
              <w:tab/>
            </w:r>
            <w:r>
              <w:rPr>
                <w:noProof/>
                <w:webHidden/>
              </w:rPr>
              <w:fldChar w:fldCharType="begin"/>
            </w:r>
            <w:r>
              <w:rPr>
                <w:noProof/>
                <w:webHidden/>
              </w:rPr>
              <w:instrText xml:space="preserve"> PAGEREF _Toc237262747 \h </w:instrText>
            </w:r>
            <w:r>
              <w:rPr>
                <w:noProof/>
                <w:webHidden/>
              </w:rPr>
            </w:r>
            <w:r>
              <w:rPr>
                <w:noProof/>
                <w:webHidden/>
              </w:rPr>
              <w:fldChar w:fldCharType="separate"/>
            </w:r>
            <w:r>
              <w:rPr>
                <w:noProof/>
                <w:webHidden/>
              </w:rPr>
              <w:t>5</w:t>
            </w:r>
            <w:r>
              <w:rPr>
                <w:noProof/>
                <w:webHidden/>
              </w:rPr>
              <w:fldChar w:fldCharType="end"/>
            </w:r>
          </w:hyperlink>
        </w:p>
        <w:p w14:paraId="40CD4CAD" w14:textId="69351CF1" w:rsidR="00BA1F6F" w:rsidRDefault="00BA1F6F">
          <w:pPr>
            <w:pStyle w:val="TOC1"/>
            <w:tabs>
              <w:tab w:val="left" w:pos="480"/>
              <w:tab w:val="right" w:leader="dot" w:pos="9016"/>
            </w:tabs>
            <w:rPr>
              <w:rFonts w:eastAsiaTheme="minorEastAsia"/>
              <w:noProof/>
              <w:lang w:eastAsia="en-GB"/>
            </w:rPr>
          </w:pPr>
          <w:hyperlink w:anchor="_Toc237262748" w:history="1">
            <w:r w:rsidRPr="00603F8E">
              <w:rPr>
                <w:rStyle w:val="Hyperlink"/>
                <w:noProof/>
              </w:rPr>
              <w:t>3.</w:t>
            </w:r>
            <w:r>
              <w:rPr>
                <w:rFonts w:eastAsiaTheme="minorEastAsia"/>
                <w:noProof/>
                <w:lang w:eastAsia="en-GB"/>
              </w:rPr>
              <w:tab/>
            </w:r>
            <w:r w:rsidRPr="00603F8E">
              <w:rPr>
                <w:rStyle w:val="Hyperlink"/>
                <w:noProof/>
              </w:rPr>
              <w:t>Cross-cutting actions across the lifecycle</w:t>
            </w:r>
            <w:r>
              <w:rPr>
                <w:noProof/>
                <w:webHidden/>
              </w:rPr>
              <w:tab/>
            </w:r>
            <w:r>
              <w:rPr>
                <w:noProof/>
                <w:webHidden/>
              </w:rPr>
              <w:fldChar w:fldCharType="begin"/>
            </w:r>
            <w:r>
              <w:rPr>
                <w:noProof/>
                <w:webHidden/>
              </w:rPr>
              <w:instrText xml:space="preserve"> PAGEREF _Toc237262748 \h </w:instrText>
            </w:r>
            <w:r>
              <w:rPr>
                <w:noProof/>
                <w:webHidden/>
              </w:rPr>
            </w:r>
            <w:r>
              <w:rPr>
                <w:noProof/>
                <w:webHidden/>
              </w:rPr>
              <w:fldChar w:fldCharType="separate"/>
            </w:r>
            <w:r>
              <w:rPr>
                <w:noProof/>
                <w:webHidden/>
              </w:rPr>
              <w:t>8</w:t>
            </w:r>
            <w:r>
              <w:rPr>
                <w:noProof/>
                <w:webHidden/>
              </w:rPr>
              <w:fldChar w:fldCharType="end"/>
            </w:r>
          </w:hyperlink>
        </w:p>
        <w:p w14:paraId="1F03690F" w14:textId="77ABE571" w:rsidR="00BA1F6F" w:rsidRDefault="00BA1F6F">
          <w:pPr>
            <w:pStyle w:val="TOC2"/>
            <w:tabs>
              <w:tab w:val="left" w:pos="720"/>
              <w:tab w:val="right" w:leader="dot" w:pos="9016"/>
            </w:tabs>
            <w:rPr>
              <w:rFonts w:eastAsiaTheme="minorEastAsia"/>
              <w:noProof/>
              <w:lang w:eastAsia="en-GB"/>
            </w:rPr>
          </w:pPr>
          <w:hyperlink w:anchor="_Toc237262749" w:history="1">
            <w:r w:rsidRPr="00603F8E">
              <w:rPr>
                <w:rStyle w:val="Hyperlink"/>
                <w:noProof/>
              </w:rPr>
              <w:t>A.</w:t>
            </w:r>
            <w:r>
              <w:rPr>
                <w:rFonts w:eastAsiaTheme="minorEastAsia"/>
                <w:noProof/>
                <w:lang w:eastAsia="en-GB"/>
              </w:rPr>
              <w:tab/>
            </w:r>
            <w:r w:rsidRPr="00603F8E">
              <w:rPr>
                <w:rStyle w:val="Hyperlink"/>
                <w:noProof/>
              </w:rPr>
              <w:t>Travel</w:t>
            </w:r>
            <w:r>
              <w:rPr>
                <w:noProof/>
                <w:webHidden/>
              </w:rPr>
              <w:tab/>
            </w:r>
            <w:r>
              <w:rPr>
                <w:noProof/>
                <w:webHidden/>
              </w:rPr>
              <w:fldChar w:fldCharType="begin"/>
            </w:r>
            <w:r>
              <w:rPr>
                <w:noProof/>
                <w:webHidden/>
              </w:rPr>
              <w:instrText xml:space="preserve"> PAGEREF _Toc237262749 \h </w:instrText>
            </w:r>
            <w:r>
              <w:rPr>
                <w:noProof/>
                <w:webHidden/>
              </w:rPr>
            </w:r>
            <w:r>
              <w:rPr>
                <w:noProof/>
                <w:webHidden/>
              </w:rPr>
              <w:fldChar w:fldCharType="separate"/>
            </w:r>
            <w:r>
              <w:rPr>
                <w:noProof/>
                <w:webHidden/>
              </w:rPr>
              <w:t>9</w:t>
            </w:r>
            <w:r>
              <w:rPr>
                <w:noProof/>
                <w:webHidden/>
              </w:rPr>
              <w:fldChar w:fldCharType="end"/>
            </w:r>
          </w:hyperlink>
        </w:p>
        <w:p w14:paraId="60E2209D" w14:textId="1E307E1B" w:rsidR="00BA1F6F" w:rsidRDefault="00BA1F6F">
          <w:pPr>
            <w:pStyle w:val="TOC2"/>
            <w:tabs>
              <w:tab w:val="left" w:pos="720"/>
              <w:tab w:val="right" w:leader="dot" w:pos="9016"/>
            </w:tabs>
            <w:rPr>
              <w:rFonts w:eastAsiaTheme="minorEastAsia"/>
              <w:noProof/>
              <w:lang w:eastAsia="en-GB"/>
            </w:rPr>
          </w:pPr>
          <w:hyperlink w:anchor="_Toc237262750" w:history="1">
            <w:r w:rsidRPr="00603F8E">
              <w:rPr>
                <w:rStyle w:val="Hyperlink"/>
                <w:noProof/>
              </w:rPr>
              <w:t>B.</w:t>
            </w:r>
            <w:r>
              <w:rPr>
                <w:rFonts w:eastAsiaTheme="minorEastAsia"/>
                <w:noProof/>
                <w:lang w:eastAsia="en-GB"/>
              </w:rPr>
              <w:tab/>
            </w:r>
            <w:r w:rsidRPr="00603F8E">
              <w:rPr>
                <w:rStyle w:val="Hyperlink"/>
                <w:noProof/>
              </w:rPr>
              <w:t>Data management</w:t>
            </w:r>
            <w:r>
              <w:rPr>
                <w:noProof/>
                <w:webHidden/>
              </w:rPr>
              <w:tab/>
            </w:r>
            <w:r>
              <w:rPr>
                <w:noProof/>
                <w:webHidden/>
              </w:rPr>
              <w:fldChar w:fldCharType="begin"/>
            </w:r>
            <w:r>
              <w:rPr>
                <w:noProof/>
                <w:webHidden/>
              </w:rPr>
              <w:instrText xml:space="preserve"> PAGEREF _Toc237262750 \h </w:instrText>
            </w:r>
            <w:r>
              <w:rPr>
                <w:noProof/>
                <w:webHidden/>
              </w:rPr>
            </w:r>
            <w:r>
              <w:rPr>
                <w:noProof/>
                <w:webHidden/>
              </w:rPr>
              <w:fldChar w:fldCharType="separate"/>
            </w:r>
            <w:r>
              <w:rPr>
                <w:noProof/>
                <w:webHidden/>
              </w:rPr>
              <w:t>11</w:t>
            </w:r>
            <w:r>
              <w:rPr>
                <w:noProof/>
                <w:webHidden/>
              </w:rPr>
              <w:fldChar w:fldCharType="end"/>
            </w:r>
          </w:hyperlink>
        </w:p>
        <w:p w14:paraId="5E0A21C4" w14:textId="720457A4" w:rsidR="00BA1F6F" w:rsidRDefault="00BA1F6F">
          <w:pPr>
            <w:pStyle w:val="TOC2"/>
            <w:tabs>
              <w:tab w:val="left" w:pos="720"/>
              <w:tab w:val="right" w:leader="dot" w:pos="9016"/>
            </w:tabs>
            <w:rPr>
              <w:rFonts w:eastAsiaTheme="minorEastAsia"/>
              <w:noProof/>
              <w:lang w:eastAsia="en-GB"/>
            </w:rPr>
          </w:pPr>
          <w:hyperlink w:anchor="_Toc237262751" w:history="1">
            <w:r w:rsidRPr="00603F8E">
              <w:rPr>
                <w:rStyle w:val="Hyperlink"/>
                <w:noProof/>
              </w:rPr>
              <w:t>C.</w:t>
            </w:r>
            <w:r>
              <w:rPr>
                <w:rFonts w:eastAsiaTheme="minorEastAsia"/>
                <w:noProof/>
                <w:lang w:eastAsia="en-GB"/>
              </w:rPr>
              <w:tab/>
            </w:r>
            <w:r w:rsidRPr="00603F8E">
              <w:rPr>
                <w:rStyle w:val="Hyperlink"/>
                <w:noProof/>
              </w:rPr>
              <w:t>Artificial intelligence (AI) and compute</w:t>
            </w:r>
            <w:r>
              <w:rPr>
                <w:noProof/>
                <w:webHidden/>
              </w:rPr>
              <w:tab/>
            </w:r>
            <w:r>
              <w:rPr>
                <w:noProof/>
                <w:webHidden/>
              </w:rPr>
              <w:fldChar w:fldCharType="begin"/>
            </w:r>
            <w:r>
              <w:rPr>
                <w:noProof/>
                <w:webHidden/>
              </w:rPr>
              <w:instrText xml:space="preserve"> PAGEREF _Toc237262751 \h </w:instrText>
            </w:r>
            <w:r>
              <w:rPr>
                <w:noProof/>
                <w:webHidden/>
              </w:rPr>
            </w:r>
            <w:r>
              <w:rPr>
                <w:noProof/>
                <w:webHidden/>
              </w:rPr>
              <w:fldChar w:fldCharType="separate"/>
            </w:r>
            <w:r>
              <w:rPr>
                <w:noProof/>
                <w:webHidden/>
              </w:rPr>
              <w:t>13</w:t>
            </w:r>
            <w:r>
              <w:rPr>
                <w:noProof/>
                <w:webHidden/>
              </w:rPr>
              <w:fldChar w:fldCharType="end"/>
            </w:r>
          </w:hyperlink>
        </w:p>
        <w:p w14:paraId="45BE4A46" w14:textId="2EE4995E" w:rsidR="00BA1F6F" w:rsidRDefault="00BA1F6F">
          <w:pPr>
            <w:pStyle w:val="TOC3"/>
            <w:tabs>
              <w:tab w:val="right" w:leader="dot" w:pos="9016"/>
            </w:tabs>
            <w:rPr>
              <w:rFonts w:eastAsiaTheme="minorEastAsia"/>
              <w:noProof/>
              <w:lang w:eastAsia="en-GB"/>
            </w:rPr>
          </w:pPr>
          <w:hyperlink w:anchor="_Toc237262752" w:history="1">
            <w:r w:rsidRPr="00603F8E">
              <w:rPr>
                <w:rStyle w:val="Hyperlink"/>
                <w:noProof/>
              </w:rPr>
              <w:t>For compute researchers</w:t>
            </w:r>
            <w:r>
              <w:rPr>
                <w:noProof/>
                <w:webHidden/>
              </w:rPr>
              <w:tab/>
            </w:r>
            <w:r>
              <w:rPr>
                <w:noProof/>
                <w:webHidden/>
              </w:rPr>
              <w:fldChar w:fldCharType="begin"/>
            </w:r>
            <w:r>
              <w:rPr>
                <w:noProof/>
                <w:webHidden/>
              </w:rPr>
              <w:instrText xml:space="preserve"> PAGEREF _Toc237262752 \h </w:instrText>
            </w:r>
            <w:r>
              <w:rPr>
                <w:noProof/>
                <w:webHidden/>
              </w:rPr>
            </w:r>
            <w:r>
              <w:rPr>
                <w:noProof/>
                <w:webHidden/>
              </w:rPr>
              <w:fldChar w:fldCharType="separate"/>
            </w:r>
            <w:r>
              <w:rPr>
                <w:noProof/>
                <w:webHidden/>
              </w:rPr>
              <w:t>14</w:t>
            </w:r>
            <w:r>
              <w:rPr>
                <w:noProof/>
                <w:webHidden/>
              </w:rPr>
              <w:fldChar w:fldCharType="end"/>
            </w:r>
          </w:hyperlink>
        </w:p>
        <w:p w14:paraId="303432C0" w14:textId="2DB37471" w:rsidR="00BA1F6F" w:rsidRDefault="00BA1F6F">
          <w:pPr>
            <w:pStyle w:val="TOC2"/>
            <w:tabs>
              <w:tab w:val="left" w:pos="720"/>
              <w:tab w:val="right" w:leader="dot" w:pos="9016"/>
            </w:tabs>
            <w:rPr>
              <w:rFonts w:eastAsiaTheme="minorEastAsia"/>
              <w:noProof/>
              <w:lang w:eastAsia="en-GB"/>
            </w:rPr>
          </w:pPr>
          <w:hyperlink w:anchor="_Toc237262753" w:history="1">
            <w:r w:rsidRPr="00603F8E">
              <w:rPr>
                <w:rStyle w:val="Hyperlink"/>
                <w:noProof/>
              </w:rPr>
              <w:t>D.</w:t>
            </w:r>
            <w:r>
              <w:rPr>
                <w:rFonts w:eastAsiaTheme="minorEastAsia"/>
                <w:noProof/>
                <w:lang w:eastAsia="en-GB"/>
              </w:rPr>
              <w:tab/>
            </w:r>
            <w:r w:rsidRPr="00603F8E">
              <w:rPr>
                <w:rStyle w:val="Hyperlink"/>
                <w:noProof/>
              </w:rPr>
              <w:t>Procurement and waste</w:t>
            </w:r>
            <w:r>
              <w:rPr>
                <w:noProof/>
                <w:webHidden/>
              </w:rPr>
              <w:tab/>
            </w:r>
            <w:r>
              <w:rPr>
                <w:noProof/>
                <w:webHidden/>
              </w:rPr>
              <w:fldChar w:fldCharType="begin"/>
            </w:r>
            <w:r>
              <w:rPr>
                <w:noProof/>
                <w:webHidden/>
              </w:rPr>
              <w:instrText xml:space="preserve"> PAGEREF _Toc237262753 \h </w:instrText>
            </w:r>
            <w:r>
              <w:rPr>
                <w:noProof/>
                <w:webHidden/>
              </w:rPr>
            </w:r>
            <w:r>
              <w:rPr>
                <w:noProof/>
                <w:webHidden/>
              </w:rPr>
              <w:fldChar w:fldCharType="separate"/>
            </w:r>
            <w:r>
              <w:rPr>
                <w:noProof/>
                <w:webHidden/>
              </w:rPr>
              <w:t>17</w:t>
            </w:r>
            <w:r>
              <w:rPr>
                <w:noProof/>
                <w:webHidden/>
              </w:rPr>
              <w:fldChar w:fldCharType="end"/>
            </w:r>
          </w:hyperlink>
        </w:p>
        <w:p w14:paraId="5D8BC8FD" w14:textId="48F332C1" w:rsidR="00BA1F6F" w:rsidRDefault="00BA1F6F">
          <w:pPr>
            <w:pStyle w:val="TOC1"/>
            <w:tabs>
              <w:tab w:val="right" w:leader="dot" w:pos="9016"/>
            </w:tabs>
            <w:rPr>
              <w:rFonts w:eastAsiaTheme="minorEastAsia"/>
              <w:noProof/>
              <w:lang w:eastAsia="en-GB"/>
            </w:rPr>
          </w:pPr>
          <w:hyperlink w:anchor="_Toc237262754" w:history="1">
            <w:r w:rsidRPr="00603F8E">
              <w:rPr>
                <w:rStyle w:val="Hyperlink"/>
                <w:noProof/>
              </w:rPr>
              <w:t>Project information, acknowledgements and contact</w:t>
            </w:r>
            <w:r>
              <w:rPr>
                <w:noProof/>
                <w:webHidden/>
              </w:rPr>
              <w:tab/>
            </w:r>
            <w:r>
              <w:rPr>
                <w:noProof/>
                <w:webHidden/>
              </w:rPr>
              <w:fldChar w:fldCharType="begin"/>
            </w:r>
            <w:r>
              <w:rPr>
                <w:noProof/>
                <w:webHidden/>
              </w:rPr>
              <w:instrText xml:space="preserve"> PAGEREF _Toc237262754 \h </w:instrText>
            </w:r>
            <w:r>
              <w:rPr>
                <w:noProof/>
                <w:webHidden/>
              </w:rPr>
            </w:r>
            <w:r>
              <w:rPr>
                <w:noProof/>
                <w:webHidden/>
              </w:rPr>
              <w:fldChar w:fldCharType="separate"/>
            </w:r>
            <w:r>
              <w:rPr>
                <w:noProof/>
                <w:webHidden/>
              </w:rPr>
              <w:t>20</w:t>
            </w:r>
            <w:r>
              <w:rPr>
                <w:noProof/>
                <w:webHidden/>
              </w:rPr>
              <w:fldChar w:fldCharType="end"/>
            </w:r>
          </w:hyperlink>
        </w:p>
        <w:p w14:paraId="108F5A39" w14:textId="56AA7890" w:rsidR="00624227" w:rsidRDefault="00624227">
          <w:r w:rsidRPr="45C65A68">
            <w:rPr>
              <w:b/>
              <w:bCs/>
            </w:rPr>
            <w:fldChar w:fldCharType="end"/>
          </w:r>
        </w:p>
      </w:sdtContent>
    </w:sdt>
    <w:p w14:paraId="08C25D01" w14:textId="77777777" w:rsidR="002E7420" w:rsidRDefault="002E7420">
      <w:pPr>
        <w:rPr>
          <w:rFonts w:asciiTheme="majorHAnsi" w:eastAsiaTheme="majorEastAsia" w:hAnsiTheme="majorHAnsi"/>
          <w:color w:val="0F4761" w:themeColor="accent1" w:themeShade="BF"/>
          <w:sz w:val="40"/>
          <w:szCs w:val="40"/>
        </w:rPr>
      </w:pPr>
      <w:r>
        <w:br w:type="page"/>
      </w:r>
    </w:p>
    <w:p w14:paraId="18165295" w14:textId="3CE24C8B" w:rsidR="00B727B2" w:rsidRPr="00624227" w:rsidRDefault="11B5E117" w:rsidP="00482B2A">
      <w:pPr>
        <w:pStyle w:val="Heading1"/>
        <w:spacing w:before="0" w:after="160"/>
      </w:pPr>
      <w:bookmarkStart w:id="2" w:name="_Toc237262742"/>
      <w:r>
        <w:lastRenderedPageBreak/>
        <w:t>Quick start: using this guide</w:t>
      </w:r>
      <w:bookmarkEnd w:id="2"/>
    </w:p>
    <w:p w14:paraId="2AD949C9" w14:textId="77777777" w:rsidR="00793CB6" w:rsidRPr="00B17184" w:rsidRDefault="00793CB6" w:rsidP="00482B2A">
      <w:pPr>
        <w:pStyle w:val="TOCHeading"/>
        <w:spacing w:before="0" w:after="160" w:line="278" w:lineRule="auto"/>
      </w:pPr>
      <w:r w:rsidRPr="00B17184">
        <w:t>Who is this guide for?</w:t>
      </w:r>
    </w:p>
    <w:p w14:paraId="3EBDF3BB" w14:textId="4F7202C9" w:rsidR="00993EA7" w:rsidRDefault="00993EA7" w:rsidP="00482B2A">
      <w:pPr>
        <w:rPr>
          <w:lang w:eastAsia="en-GB"/>
        </w:rPr>
      </w:pPr>
      <w:r>
        <w:t xml:space="preserve">This guide is </w:t>
      </w:r>
      <w:r w:rsidR="004701D5">
        <w:t>for</w:t>
      </w:r>
      <w:r>
        <w:t xml:space="preserve"> all staff and students who are involved in research</w:t>
      </w:r>
      <w:r w:rsidR="004701D5">
        <w:t xml:space="preserve"> at Manchester</w:t>
      </w:r>
      <w:r>
        <w:t xml:space="preserve">. It does not cover lab-specific content. </w:t>
      </w:r>
      <w:hyperlink r:id="rId10">
        <w:r w:rsidR="59551C7E" w:rsidRPr="45C65A68">
          <w:rPr>
            <w:rStyle w:val="Hyperlink"/>
          </w:rPr>
          <w:t xml:space="preserve">Read </w:t>
        </w:r>
        <w:bookmarkStart w:id="3" w:name="_Int_SDSYcKc5"/>
        <w:r w:rsidR="004701D5" w:rsidRPr="45C65A68">
          <w:rPr>
            <w:rStyle w:val="Hyperlink"/>
          </w:rPr>
          <w:t>our</w:t>
        </w:r>
        <w:bookmarkEnd w:id="3"/>
        <w:r w:rsidR="004701D5" w:rsidRPr="45C65A68">
          <w:rPr>
            <w:rStyle w:val="Hyperlink"/>
          </w:rPr>
          <w:t xml:space="preserve"> sustainability guidance on working in laboratories and technical spaces</w:t>
        </w:r>
      </w:hyperlink>
      <w:r>
        <w:t>.</w:t>
      </w:r>
    </w:p>
    <w:p w14:paraId="5494877D" w14:textId="1EFDCBB4" w:rsidR="00356692" w:rsidRPr="005D67D1" w:rsidRDefault="00356692" w:rsidP="00482B2A">
      <w:pPr>
        <w:pStyle w:val="TOCHeading"/>
        <w:spacing w:before="0" w:after="160" w:line="278" w:lineRule="auto"/>
      </w:pPr>
      <w:r w:rsidRPr="005D67D1">
        <w:t>How to use the guide</w:t>
      </w:r>
    </w:p>
    <w:p w14:paraId="611E9D66" w14:textId="4128CB4A" w:rsidR="00356692" w:rsidRDefault="001903A0" w:rsidP="00482B2A">
      <w:r>
        <w:t xml:space="preserve">This guide is designed to help researchers make </w:t>
      </w:r>
      <w:r w:rsidR="004701D5">
        <w:t xml:space="preserve">informed and proportionate </w:t>
      </w:r>
      <w:r>
        <w:t>environmentally sustainable choices throughout the research lifecycle</w:t>
      </w:r>
      <w:r w:rsidR="004701D5">
        <w:t>, to document useful learning for future research and</w:t>
      </w:r>
      <w:r>
        <w:t xml:space="preserve"> to identify practical actions relevant to your project stage, role or decision point. </w:t>
      </w:r>
      <w:r w:rsidR="00356692">
        <w:t>Use the</w:t>
      </w:r>
      <w:r w:rsidR="00B17184">
        <w:t xml:space="preserve"> </w:t>
      </w:r>
      <w:hyperlink w:anchor="_The_environmentally_sustainable" w:history="1">
        <w:r w:rsidR="00B17184" w:rsidRPr="45C65A68">
          <w:rPr>
            <w:rStyle w:val="Hyperlink"/>
          </w:rPr>
          <w:t>research</w:t>
        </w:r>
        <w:r w:rsidR="00356692" w:rsidRPr="45C65A68">
          <w:rPr>
            <w:rStyle w:val="Hyperlink"/>
          </w:rPr>
          <w:t xml:space="preserve"> lifecycle</w:t>
        </w:r>
      </w:hyperlink>
      <w:r w:rsidR="00356692">
        <w:t xml:space="preserve"> section to identify when sustainability decisions arise, </w:t>
      </w:r>
      <w:r w:rsidR="004701D5">
        <w:t xml:space="preserve">and </w:t>
      </w:r>
      <w:r w:rsidR="00356692">
        <w:t xml:space="preserve">the </w:t>
      </w:r>
      <w:hyperlink w:anchor="_Cross-cutting_actions_across" w:history="1">
        <w:r w:rsidR="00356692" w:rsidRPr="45C65A68">
          <w:rPr>
            <w:rStyle w:val="Hyperlink"/>
          </w:rPr>
          <w:t>topic sections</w:t>
        </w:r>
      </w:hyperlink>
      <w:r w:rsidR="00356692">
        <w:t xml:space="preserve"> for practical questions, actions and resources</w:t>
      </w:r>
      <w:r w:rsidR="002B5281">
        <w:t xml:space="preserve"> across </w:t>
      </w:r>
      <w:r w:rsidR="002373AD">
        <w:t>t</w:t>
      </w:r>
      <w:r w:rsidR="002B5281">
        <w:t xml:space="preserve">ravel, </w:t>
      </w:r>
      <w:r w:rsidR="002373AD">
        <w:t>d</w:t>
      </w:r>
      <w:r w:rsidR="002B5281">
        <w:t xml:space="preserve">ata </w:t>
      </w:r>
      <w:r w:rsidR="002373AD">
        <w:t>m</w:t>
      </w:r>
      <w:r w:rsidR="00054679">
        <w:t>anagement, AI</w:t>
      </w:r>
      <w:r w:rsidR="3E9F13C6">
        <w:t xml:space="preserve"> and</w:t>
      </w:r>
      <w:r w:rsidR="00054679">
        <w:t xml:space="preserve"> </w:t>
      </w:r>
      <w:r w:rsidR="002373AD">
        <w:t>c</w:t>
      </w:r>
      <w:r w:rsidR="00054679">
        <w:t>ompute</w:t>
      </w:r>
      <w:r w:rsidR="7B4F352C">
        <w:t>,</w:t>
      </w:r>
      <w:r w:rsidR="00054679">
        <w:t xml:space="preserve"> and </w:t>
      </w:r>
      <w:r w:rsidR="002373AD">
        <w:t>p</w:t>
      </w:r>
      <w:r w:rsidR="00054679">
        <w:t>rocurement</w:t>
      </w:r>
      <w:r w:rsidR="57C9B9D9">
        <w:t xml:space="preserve"> and waste</w:t>
      </w:r>
      <w:r w:rsidR="00356692">
        <w:t xml:space="preserve">. </w:t>
      </w:r>
    </w:p>
    <w:p w14:paraId="6435E8B7" w14:textId="26CDCA36" w:rsidR="007A255B" w:rsidRPr="005D67D1" w:rsidRDefault="000E3E9F" w:rsidP="00482B2A">
      <w:pPr>
        <w:pStyle w:val="TOCHeading"/>
        <w:spacing w:before="0" w:after="160" w:line="278" w:lineRule="auto"/>
      </w:pPr>
      <w:r w:rsidRPr="005D67D1">
        <w:t>Guiding</w:t>
      </w:r>
      <w:r w:rsidR="007A255B" w:rsidRPr="005D67D1">
        <w:t xml:space="preserve"> principles</w:t>
      </w:r>
    </w:p>
    <w:p w14:paraId="5B15ECC7" w14:textId="77777777" w:rsidR="007A255B" w:rsidRDefault="007A255B" w:rsidP="00482B2A">
      <w:pPr>
        <w:pStyle w:val="ListParagraph"/>
        <w:numPr>
          <w:ilvl w:val="0"/>
          <w:numId w:val="15"/>
        </w:numPr>
      </w:pPr>
      <w:r w:rsidRPr="007A255B">
        <w:rPr>
          <w:b/>
          <w:bCs/>
        </w:rPr>
        <w:t>Question necessity.</w:t>
      </w:r>
      <w:r>
        <w:t xml:space="preserve"> Ask whether the activity, purchase, journey, dataset, output or use of AI is needed, and whether it is proportionate to the likely benefit.</w:t>
      </w:r>
    </w:p>
    <w:p w14:paraId="73297A09" w14:textId="77777777" w:rsidR="007A255B" w:rsidRDefault="007A255B" w:rsidP="00482B2A">
      <w:pPr>
        <w:pStyle w:val="ListParagraph"/>
        <w:numPr>
          <w:ilvl w:val="0"/>
          <w:numId w:val="15"/>
        </w:numPr>
      </w:pPr>
      <w:r>
        <w:rPr>
          <w:b/>
          <w:bCs/>
        </w:rPr>
        <w:t>Choose lower-impact options by default.</w:t>
      </w:r>
      <w:r>
        <w:t xml:space="preserve"> Where there is a practical choice, prioritise lower-carbon approaches to travel, meetings, catering, materials, data storage and digital tools.</w:t>
      </w:r>
    </w:p>
    <w:p w14:paraId="193BB31E" w14:textId="10388FB7" w:rsidR="007A255B" w:rsidRDefault="007A255B" w:rsidP="00482B2A">
      <w:pPr>
        <w:pStyle w:val="ListParagraph"/>
        <w:numPr>
          <w:ilvl w:val="0"/>
          <w:numId w:val="15"/>
        </w:numPr>
      </w:pPr>
      <w:r w:rsidRPr="45C65A68">
        <w:rPr>
          <w:b/>
          <w:bCs/>
        </w:rPr>
        <w:t>Reduce duplication and waste.</w:t>
      </w:r>
      <w:r>
        <w:t xml:space="preserve"> Reuse existing data, resources, equipment and outputs where possible and avoid creating unnecessary files, purchases, processes or materials.</w:t>
      </w:r>
    </w:p>
    <w:p w14:paraId="22534584" w14:textId="77777777" w:rsidR="007A255B" w:rsidRDefault="007A255B" w:rsidP="00482B2A">
      <w:pPr>
        <w:pStyle w:val="ListParagraph"/>
        <w:numPr>
          <w:ilvl w:val="0"/>
          <w:numId w:val="15"/>
        </w:numPr>
      </w:pPr>
      <w:r>
        <w:rPr>
          <w:b/>
          <w:bCs/>
        </w:rPr>
        <w:t>Plan early and make trade-offs visible.</w:t>
      </w:r>
      <w:r>
        <w:t xml:space="preserve"> Build sustainability into project design, costing, governance and delivery, and document the decisions made when balancing sustainability, quality, inclusion and cost.</w:t>
      </w:r>
    </w:p>
    <w:p w14:paraId="6F9E9498" w14:textId="77777777" w:rsidR="007A255B" w:rsidRDefault="007A255B" w:rsidP="00482B2A">
      <w:pPr>
        <w:pStyle w:val="ListParagraph"/>
        <w:numPr>
          <w:ilvl w:val="0"/>
          <w:numId w:val="15"/>
        </w:numPr>
      </w:pPr>
      <w:r>
        <w:rPr>
          <w:b/>
          <w:bCs/>
        </w:rPr>
        <w:t>Share learning.</w:t>
      </w:r>
      <w:r>
        <w:t xml:space="preserve"> Capture what worked, what was challenging and what could be improved, so sustainable research practice becomes easier for future projects.</w:t>
      </w:r>
    </w:p>
    <w:p w14:paraId="2747FEE6" w14:textId="77777777" w:rsidR="003E4DE6" w:rsidRDefault="003E4DE6" w:rsidP="00482B2A">
      <w:pPr>
        <w:rPr>
          <w:rFonts w:asciiTheme="majorHAnsi" w:eastAsiaTheme="majorEastAsia" w:hAnsiTheme="majorHAnsi"/>
          <w:color w:val="0F4761" w:themeColor="accent1" w:themeShade="BF"/>
          <w:sz w:val="32"/>
          <w:szCs w:val="32"/>
        </w:rPr>
      </w:pPr>
      <w:r>
        <w:br w:type="page"/>
      </w:r>
    </w:p>
    <w:p w14:paraId="7B87294D" w14:textId="2084F216" w:rsidR="002A3E74" w:rsidRDefault="177A7C0C" w:rsidP="062C6BB0">
      <w:pPr>
        <w:pStyle w:val="Heading3"/>
        <w:rPr>
          <w:sz w:val="32"/>
          <w:szCs w:val="32"/>
          <w:lang w:eastAsia="en-GB"/>
        </w:rPr>
      </w:pPr>
      <w:bookmarkStart w:id="4" w:name="_Toc237262743"/>
      <w:r w:rsidRPr="062C6BB0">
        <w:rPr>
          <w:sz w:val="32"/>
          <w:szCs w:val="32"/>
        </w:rPr>
        <w:lastRenderedPageBreak/>
        <w:t xml:space="preserve">Quick wins </w:t>
      </w:r>
      <w:r w:rsidR="70F3E0C9" w:rsidRPr="062C6BB0">
        <w:rPr>
          <w:sz w:val="32"/>
          <w:szCs w:val="32"/>
        </w:rPr>
        <w:t>to get you started</w:t>
      </w:r>
      <w:bookmarkEnd w:id="4"/>
    </w:p>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010"/>
      </w:tblGrid>
      <w:tr w:rsidR="002A3E74" w14:paraId="297CC2ED" w14:textId="77777777">
        <w:tc>
          <w:tcPr>
            <w:tcW w:w="0" w:type="auto"/>
            <w:tcBorders>
              <w:top w:val="single" w:sz="6" w:space="0" w:color="0F4761"/>
              <w:left w:val="single" w:sz="6" w:space="0" w:color="0F4761"/>
              <w:bottom w:val="single" w:sz="6" w:space="0" w:color="0F4761"/>
              <w:right w:val="single" w:sz="6" w:space="0" w:color="0F4761"/>
            </w:tcBorders>
            <w:shd w:val="clear" w:color="auto" w:fill="E7F3F7"/>
            <w:vAlign w:val="center"/>
            <w:hideMark/>
          </w:tcPr>
          <w:p w14:paraId="1A626A7D" w14:textId="77777777" w:rsidR="002A3E74" w:rsidRDefault="002A3E74">
            <w:pPr>
              <w:spacing w:after="80"/>
              <w:rPr>
                <w:lang w:eastAsia="en-GB"/>
              </w:rPr>
            </w:pPr>
            <w:r>
              <w:rPr>
                <w:b/>
                <w:bCs/>
              </w:rPr>
              <w:t>Travel</w:t>
            </w:r>
          </w:p>
          <w:p w14:paraId="4C9BF216" w14:textId="77777777" w:rsidR="002A3E74" w:rsidRDefault="002A3E74">
            <w:pPr>
              <w:pStyle w:val="ListParagraph"/>
              <w:numPr>
                <w:ilvl w:val="0"/>
                <w:numId w:val="16"/>
              </w:numPr>
            </w:pPr>
            <w:r>
              <w:t>Ask whether the meeting, conference or data collection activity needs to involve travel.</w:t>
            </w:r>
          </w:p>
          <w:p w14:paraId="15A30412" w14:textId="77777777" w:rsidR="002A3E74" w:rsidRDefault="002A3E74">
            <w:pPr>
              <w:pStyle w:val="ListParagraph"/>
              <w:numPr>
                <w:ilvl w:val="0"/>
                <w:numId w:val="16"/>
              </w:numPr>
            </w:pPr>
            <w:r>
              <w:t>Use remote or hybrid options where they can achieve the same outcome.</w:t>
            </w:r>
          </w:p>
          <w:p w14:paraId="29DFE45B" w14:textId="77777777" w:rsidR="002A3E74" w:rsidRDefault="002A3E74">
            <w:pPr>
              <w:pStyle w:val="ListParagraph"/>
              <w:numPr>
                <w:ilvl w:val="0"/>
                <w:numId w:val="16"/>
              </w:numPr>
            </w:pPr>
            <w:r>
              <w:t>Choose train or public transport for shorter journeys where practical.</w:t>
            </w:r>
          </w:p>
          <w:p w14:paraId="0D484B48" w14:textId="77777777" w:rsidR="002A3E74" w:rsidRDefault="002A3E74">
            <w:pPr>
              <w:pStyle w:val="ListParagraph"/>
              <w:numPr>
                <w:ilvl w:val="0"/>
                <w:numId w:val="16"/>
              </w:numPr>
            </w:pPr>
            <w:r>
              <w:t>Combine activities into one trip where travel is necessary.</w:t>
            </w:r>
          </w:p>
        </w:tc>
      </w:tr>
    </w:tbl>
    <w:p w14:paraId="4B5FF9E6" w14:textId="77777777" w:rsidR="002A3E74" w:rsidRDefault="002A3E74">
      <w:pPr>
        <w:rPr>
          <w:lang w:eastAsia="en-GB"/>
        </w:rPr>
      </w:pPr>
    </w:p>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010"/>
      </w:tblGrid>
      <w:tr w:rsidR="002A3E74" w14:paraId="6BECBEE6" w14:textId="77777777">
        <w:tc>
          <w:tcPr>
            <w:tcW w:w="0" w:type="auto"/>
            <w:tcBorders>
              <w:top w:val="single" w:sz="6" w:space="0" w:color="0F4761"/>
              <w:left w:val="single" w:sz="6" w:space="0" w:color="0F4761"/>
              <w:bottom w:val="single" w:sz="6" w:space="0" w:color="0F4761"/>
              <w:right w:val="single" w:sz="6" w:space="0" w:color="0F4761"/>
            </w:tcBorders>
            <w:shd w:val="clear" w:color="auto" w:fill="EAF6E8"/>
            <w:vAlign w:val="center"/>
            <w:hideMark/>
          </w:tcPr>
          <w:p w14:paraId="00F061A7" w14:textId="77777777" w:rsidR="002A3E74" w:rsidRDefault="002A3E74">
            <w:pPr>
              <w:spacing w:after="80"/>
              <w:rPr>
                <w:lang w:eastAsia="en-GB"/>
              </w:rPr>
            </w:pPr>
            <w:r>
              <w:rPr>
                <w:b/>
                <w:bCs/>
              </w:rPr>
              <w:t>Data management</w:t>
            </w:r>
          </w:p>
          <w:p w14:paraId="20DF0349" w14:textId="77777777" w:rsidR="002A3E74" w:rsidRDefault="002A3E74">
            <w:pPr>
              <w:pStyle w:val="ListParagraph"/>
              <w:numPr>
                <w:ilvl w:val="0"/>
                <w:numId w:val="17"/>
              </w:numPr>
            </w:pPr>
            <w:r>
              <w:t>Create or update a data management plan early in the project.</w:t>
            </w:r>
          </w:p>
          <w:p w14:paraId="268DC32A" w14:textId="77777777" w:rsidR="002A3E74" w:rsidRDefault="002A3E74">
            <w:pPr>
              <w:pStyle w:val="ListParagraph"/>
              <w:numPr>
                <w:ilvl w:val="0"/>
                <w:numId w:val="17"/>
              </w:numPr>
            </w:pPr>
            <w:r>
              <w:t>Use shared links rather than sending attachments where appropriate.</w:t>
            </w:r>
          </w:p>
          <w:p w14:paraId="2784F7B7" w14:textId="77777777" w:rsidR="002A3E74" w:rsidRDefault="002A3E74">
            <w:pPr>
              <w:pStyle w:val="ListParagraph"/>
              <w:numPr>
                <w:ilvl w:val="0"/>
                <w:numId w:val="17"/>
              </w:numPr>
            </w:pPr>
            <w:r>
              <w:t>Avoid unnecessary duplicate copies of files and datasets.</w:t>
            </w:r>
          </w:p>
          <w:p w14:paraId="331FF452" w14:textId="77777777" w:rsidR="002A3E74" w:rsidRDefault="002A3E74">
            <w:pPr>
              <w:pStyle w:val="ListParagraph"/>
              <w:numPr>
                <w:ilvl w:val="0"/>
                <w:numId w:val="17"/>
              </w:numPr>
            </w:pPr>
            <w:r>
              <w:t>Review what needs to be kept, archived or deleted at project closure.</w:t>
            </w:r>
          </w:p>
        </w:tc>
      </w:tr>
    </w:tbl>
    <w:p w14:paraId="593A12EA" w14:textId="77777777" w:rsidR="002A3E74" w:rsidRDefault="002A3E74">
      <w:pPr>
        <w:rPr>
          <w:lang w:eastAsia="en-GB"/>
        </w:rPr>
      </w:pPr>
    </w:p>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010"/>
      </w:tblGrid>
      <w:tr w:rsidR="002A3E74" w14:paraId="21F961E2" w14:textId="77777777">
        <w:tc>
          <w:tcPr>
            <w:tcW w:w="0" w:type="auto"/>
            <w:tcBorders>
              <w:top w:val="single" w:sz="6" w:space="0" w:color="0F4761"/>
              <w:left w:val="single" w:sz="6" w:space="0" w:color="0F4761"/>
              <w:bottom w:val="single" w:sz="6" w:space="0" w:color="0F4761"/>
              <w:right w:val="single" w:sz="6" w:space="0" w:color="0F4761"/>
            </w:tcBorders>
            <w:shd w:val="clear" w:color="auto" w:fill="FFF4D6"/>
            <w:vAlign w:val="center"/>
            <w:hideMark/>
          </w:tcPr>
          <w:p w14:paraId="2E704E9B" w14:textId="77777777" w:rsidR="002A3E74" w:rsidRDefault="002A3E74">
            <w:pPr>
              <w:spacing w:after="80"/>
              <w:rPr>
                <w:lang w:eastAsia="en-GB"/>
              </w:rPr>
            </w:pPr>
            <w:r>
              <w:rPr>
                <w:b/>
                <w:bCs/>
              </w:rPr>
              <w:t>AI and compute</w:t>
            </w:r>
          </w:p>
          <w:p w14:paraId="2584637B" w14:textId="77777777" w:rsidR="002A3E74" w:rsidRDefault="002A3E74">
            <w:pPr>
              <w:pStyle w:val="ListParagraph"/>
              <w:numPr>
                <w:ilvl w:val="0"/>
                <w:numId w:val="18"/>
              </w:numPr>
            </w:pPr>
            <w:r>
              <w:t>Use AI only where it adds clear value to the research task.</w:t>
            </w:r>
          </w:p>
          <w:p w14:paraId="62E930FC" w14:textId="3EED60B4" w:rsidR="002A3E74" w:rsidRDefault="002A3E74">
            <w:pPr>
              <w:pStyle w:val="ListParagraph"/>
              <w:numPr>
                <w:ilvl w:val="0"/>
                <w:numId w:val="18"/>
              </w:numPr>
            </w:pPr>
            <w:r>
              <w:t xml:space="preserve">Avoid image generation or large-scale processing for </w:t>
            </w:r>
            <w:r w:rsidR="001C6234">
              <w:t>low value</w:t>
            </w:r>
            <w:r>
              <w:t xml:space="preserve"> uses.</w:t>
            </w:r>
          </w:p>
          <w:p w14:paraId="27092271" w14:textId="77777777" w:rsidR="002A3E74" w:rsidRDefault="002A3E74">
            <w:pPr>
              <w:pStyle w:val="ListParagraph"/>
              <w:numPr>
                <w:ilvl w:val="0"/>
                <w:numId w:val="18"/>
              </w:numPr>
            </w:pPr>
            <w:r>
              <w:t>Write focused prompts and reuse useful outputs rather than repeating similar requests.</w:t>
            </w:r>
          </w:p>
          <w:p w14:paraId="247B1C4C" w14:textId="77777777" w:rsidR="002A3E74" w:rsidRDefault="002A3E74">
            <w:pPr>
              <w:pStyle w:val="ListParagraph"/>
              <w:numPr>
                <w:ilvl w:val="0"/>
                <w:numId w:val="18"/>
              </w:numPr>
            </w:pPr>
            <w:r>
              <w:t>For computational work, consider whether existing data, simpler models or more efficient methods could answer the question.</w:t>
            </w:r>
          </w:p>
        </w:tc>
      </w:tr>
    </w:tbl>
    <w:p w14:paraId="61F66D09" w14:textId="77777777" w:rsidR="002A3E74" w:rsidRDefault="002A3E74">
      <w:pPr>
        <w:rPr>
          <w:lang w:eastAsia="en-GB"/>
        </w:rPr>
      </w:pPr>
    </w:p>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010"/>
      </w:tblGrid>
      <w:tr w:rsidR="002A3E74" w14:paraId="46B60FC2" w14:textId="77777777">
        <w:tc>
          <w:tcPr>
            <w:tcW w:w="0" w:type="auto"/>
            <w:tcBorders>
              <w:top w:val="single" w:sz="6" w:space="0" w:color="0F4761"/>
              <w:left w:val="single" w:sz="6" w:space="0" w:color="0F4761"/>
              <w:bottom w:val="single" w:sz="6" w:space="0" w:color="0F4761"/>
              <w:right w:val="single" w:sz="6" w:space="0" w:color="0F4761"/>
            </w:tcBorders>
            <w:shd w:val="clear" w:color="auto" w:fill="F3EAF7"/>
            <w:vAlign w:val="center"/>
            <w:hideMark/>
          </w:tcPr>
          <w:p w14:paraId="7BC02647" w14:textId="77777777" w:rsidR="002A3E74" w:rsidRDefault="002A3E74">
            <w:pPr>
              <w:spacing w:after="80"/>
              <w:rPr>
                <w:lang w:eastAsia="en-GB"/>
              </w:rPr>
            </w:pPr>
            <w:r>
              <w:rPr>
                <w:b/>
                <w:bCs/>
              </w:rPr>
              <w:t>Procurement and waste</w:t>
            </w:r>
          </w:p>
          <w:p w14:paraId="1589699B" w14:textId="77777777" w:rsidR="002A3E74" w:rsidRDefault="002A3E74">
            <w:pPr>
              <w:pStyle w:val="ListParagraph"/>
              <w:numPr>
                <w:ilvl w:val="0"/>
                <w:numId w:val="19"/>
              </w:numPr>
            </w:pPr>
            <w:r>
              <w:t>Check whether equipment or materials can be borrowed, shared, repaired or reused before buying new.</w:t>
            </w:r>
          </w:p>
          <w:p w14:paraId="53A523DE" w14:textId="77777777" w:rsidR="002A3E74" w:rsidRDefault="002A3E74">
            <w:pPr>
              <w:pStyle w:val="ListParagraph"/>
              <w:numPr>
                <w:ilvl w:val="0"/>
                <w:numId w:val="19"/>
              </w:numPr>
            </w:pPr>
            <w:r>
              <w:t>Use digital materials instead of printed handouts where possible.</w:t>
            </w:r>
          </w:p>
          <w:p w14:paraId="015DDD36" w14:textId="77777777" w:rsidR="002A3E74" w:rsidRDefault="002A3E74">
            <w:pPr>
              <w:pStyle w:val="ListParagraph"/>
              <w:numPr>
                <w:ilvl w:val="0"/>
                <w:numId w:val="19"/>
              </w:numPr>
            </w:pPr>
            <w:r>
              <w:t>Make vegetarian or vegan catering the default for events where appropriate.</w:t>
            </w:r>
          </w:p>
          <w:p w14:paraId="08FC00C4" w14:textId="77777777" w:rsidR="002A3E74" w:rsidRDefault="002A3E74">
            <w:pPr>
              <w:pStyle w:val="ListParagraph"/>
              <w:numPr>
                <w:ilvl w:val="0"/>
                <w:numId w:val="19"/>
              </w:numPr>
            </w:pPr>
            <w:r>
              <w:t>Plan how equipment, materials and unused resources will be reused, returned, recycled or responsibly disposed of.</w:t>
            </w:r>
          </w:p>
        </w:tc>
      </w:tr>
    </w:tbl>
    <w:p w14:paraId="5B7E7284" w14:textId="77777777" w:rsidR="00986134" w:rsidRPr="00986134" w:rsidRDefault="00986134" w:rsidP="00986134"/>
    <w:p w14:paraId="5F13C6FF" w14:textId="04E3EE94" w:rsidR="00D5729C" w:rsidRDefault="00D5729C">
      <w:r>
        <w:br w:type="page"/>
      </w:r>
    </w:p>
    <w:p w14:paraId="50612676" w14:textId="7D114AFA" w:rsidR="004702DA" w:rsidRPr="00D23DBC" w:rsidRDefault="212FD041" w:rsidP="00EF4779">
      <w:pPr>
        <w:pStyle w:val="Heading1"/>
        <w:numPr>
          <w:ilvl w:val="0"/>
          <w:numId w:val="20"/>
        </w:numPr>
        <w:spacing w:before="0" w:after="160"/>
      </w:pPr>
      <w:bookmarkStart w:id="5" w:name="_Toc237262744"/>
      <w:r>
        <w:lastRenderedPageBreak/>
        <w:t>Why environmental sustainability matters in research</w:t>
      </w:r>
      <w:bookmarkEnd w:id="5"/>
    </w:p>
    <w:p w14:paraId="71522785" w14:textId="16972245" w:rsidR="00B52EBC" w:rsidRDefault="00B52EBC" w:rsidP="00EF4779">
      <w:pPr>
        <w:rPr>
          <w:highlight w:val="yellow"/>
        </w:rPr>
      </w:pPr>
      <w:r>
        <w:t>Research improves lives, but it also has an environmental impact. Activities such as laboratory work, travel, procurement, energy use and digital storage all contribute to carbon emissions and resource consumption. By adopting more sustainable research practices, we can reduce these impacts while continuing to deliver high-quality research that benefits society.</w:t>
      </w:r>
    </w:p>
    <w:p w14:paraId="78CC4801" w14:textId="77777777" w:rsidR="009E1EBF" w:rsidRDefault="1F913D09" w:rsidP="00EF4779">
      <w:pPr>
        <w:pStyle w:val="Heading2"/>
        <w:spacing w:before="0" w:after="160"/>
      </w:pPr>
      <w:bookmarkStart w:id="6" w:name="_Toc237262745"/>
      <w:bookmarkStart w:id="7" w:name="Lifecycle"/>
      <w:bookmarkStart w:id="8" w:name="Travel"/>
      <w:r>
        <w:t>Why now?</w:t>
      </w:r>
      <w:bookmarkEnd w:id="6"/>
    </w:p>
    <w:p w14:paraId="4FF35742" w14:textId="77777777" w:rsidR="009E1EBF" w:rsidRPr="006D188C" w:rsidRDefault="009E1EBF" w:rsidP="00EF4779">
      <w:r w:rsidRPr="00D23DBC">
        <w:t xml:space="preserve">Environmental sustainability is increasingly recognised as a core component of responsible research practice. </w:t>
      </w:r>
      <w:r w:rsidRPr="006D188C">
        <w:t>A number of national initiatives are driving change across the higher education and research sectors</w:t>
      </w:r>
      <w:r>
        <w:t>, such as</w:t>
      </w:r>
      <w:r w:rsidRPr="006D188C">
        <w:t>:</w:t>
      </w:r>
    </w:p>
    <w:p w14:paraId="4567536C" w14:textId="77777777" w:rsidR="009E1EBF" w:rsidRPr="006D188C" w:rsidRDefault="009E1EBF" w:rsidP="00EF4779">
      <w:pPr>
        <w:numPr>
          <w:ilvl w:val="0"/>
          <w:numId w:val="5"/>
        </w:numPr>
      </w:pPr>
      <w:r>
        <w:t>t</w:t>
      </w:r>
      <w:r w:rsidRPr="006D188C">
        <w:t>he Department for Education's Sustainability and Climate Change Strategy for Education</w:t>
      </w:r>
      <w:r>
        <w:t xml:space="preserve"> </w:t>
      </w:r>
      <w:r w:rsidRPr="00BE7C47">
        <w:t>(Department of Education 2023)</w:t>
      </w:r>
      <w:r>
        <w:t>;</w:t>
      </w:r>
    </w:p>
    <w:p w14:paraId="27F824E9" w14:textId="77777777" w:rsidR="009E1EBF" w:rsidRPr="006D188C" w:rsidRDefault="009E1EBF" w:rsidP="00EF4779">
      <w:pPr>
        <w:numPr>
          <w:ilvl w:val="0"/>
          <w:numId w:val="5"/>
        </w:numPr>
      </w:pPr>
      <w:r w:rsidRPr="006D188C">
        <w:t>QAA guidance on Education for Sustainable Development</w:t>
      </w:r>
      <w:r>
        <w:t xml:space="preserve"> </w:t>
      </w:r>
      <w:r w:rsidRPr="00BE7C47">
        <w:t>(QAA 2023)</w:t>
      </w:r>
      <w:r>
        <w:t>;</w:t>
      </w:r>
    </w:p>
    <w:p w14:paraId="75ACCDD7" w14:textId="7A9E3BC8" w:rsidR="009E1EBF" w:rsidRDefault="67E7CD00" w:rsidP="00EF4779">
      <w:pPr>
        <w:numPr>
          <w:ilvl w:val="0"/>
          <w:numId w:val="5"/>
        </w:numPr>
      </w:pPr>
      <w:r>
        <w:t>t</w:t>
      </w:r>
      <w:r w:rsidR="009E1EBF">
        <w:t>he Concordat for the Environmental Sustainability of Research and Innovation Practice (Wellcome 2024);</w:t>
      </w:r>
    </w:p>
    <w:p w14:paraId="0161B116" w14:textId="7806D214" w:rsidR="009E1EBF" w:rsidRDefault="7FAA4999" w:rsidP="00EF4779">
      <w:pPr>
        <w:numPr>
          <w:ilvl w:val="0"/>
          <w:numId w:val="5"/>
        </w:numPr>
      </w:pPr>
      <w:r>
        <w:t>t</w:t>
      </w:r>
      <w:r w:rsidR="009E1EBF">
        <w:t>he UK Research and Innovation (UKRI) Environmental Sustainability Strategy 2025–2030.</w:t>
      </w:r>
    </w:p>
    <w:p w14:paraId="1F1FE1DF" w14:textId="61FA0328" w:rsidR="009E1EBF" w:rsidRPr="00683269" w:rsidRDefault="009E1EBF" w:rsidP="00EF4779">
      <w:r w:rsidRPr="45C65A68">
        <w:t xml:space="preserve">Many major UK funders now expect applicants to consider environmental sustainability as part of research planning and </w:t>
      </w:r>
      <w:r w:rsidR="3738416F" w:rsidRPr="45C65A68">
        <w:t>delivery,</w:t>
      </w:r>
      <w:r w:rsidRPr="45C65A68">
        <w:t xml:space="preserve"> and it is expected others will follow.</w:t>
      </w:r>
    </w:p>
    <w:p w14:paraId="7DD38508" w14:textId="0ED55920" w:rsidR="009E1EBF" w:rsidRPr="00683269" w:rsidRDefault="009E1EBF" w:rsidP="00EF4779">
      <w:r w:rsidRPr="45C65A68">
        <w:t>Together, these developments highlight growing expectations that environmental sustainability should be embedded throughout research, teaching</w:t>
      </w:r>
      <w:r w:rsidR="0616A36B" w:rsidRPr="45C65A68">
        <w:t>,</w:t>
      </w:r>
      <w:r w:rsidRPr="45C65A68">
        <w:t xml:space="preserve"> and innovation activities. </w:t>
      </w:r>
    </w:p>
    <w:p w14:paraId="36A38F3C" w14:textId="77777777" w:rsidR="009E1EBF" w:rsidRPr="006D188C" w:rsidRDefault="009E1EBF" w:rsidP="00EF4779"/>
    <w:p w14:paraId="3BBAD4AD" w14:textId="77777777" w:rsidR="009E1EBF" w:rsidRPr="00976962" w:rsidRDefault="1F913D09" w:rsidP="00EF4779">
      <w:pPr>
        <w:pStyle w:val="Heading2"/>
        <w:spacing w:before="0" w:after="160"/>
      </w:pPr>
      <w:bookmarkStart w:id="9" w:name="_Toc237262746"/>
      <w:r>
        <w:t>Our commitment</w:t>
      </w:r>
      <w:bookmarkEnd w:id="9"/>
    </w:p>
    <w:p w14:paraId="7DD08FB9" w14:textId="54F35FC2" w:rsidR="00E16DD0" w:rsidRDefault="009E1EBF" w:rsidP="00EF4779">
      <w:pPr>
        <w:sectPr w:rsidR="00E16DD0" w:rsidSect="00CB5A59">
          <w:footerReference w:type="default" r:id="rId11"/>
          <w:pgSz w:w="11906" w:h="16838"/>
          <w:pgMar w:top="1440" w:right="1440" w:bottom="1440" w:left="1440" w:header="708" w:footer="708" w:gutter="0"/>
          <w:cols w:space="708"/>
          <w:docGrid w:linePitch="360"/>
        </w:sectPr>
      </w:pPr>
      <w:r>
        <w:t xml:space="preserve">The University of Manchester is a signatory to </w:t>
      </w:r>
      <w:hyperlink r:id="rId12">
        <w:r w:rsidRPr="45C65A68">
          <w:rPr>
            <w:rStyle w:val="Hyperlink"/>
          </w:rPr>
          <w:t xml:space="preserve">UKRI’s Concordat for the Environmental Sustainability of Research and Innovation </w:t>
        </w:r>
        <w:r w:rsidR="5256F92F" w:rsidRPr="45C65A68">
          <w:rPr>
            <w:rStyle w:val="Hyperlink"/>
          </w:rPr>
          <w:t>Practice</w:t>
        </w:r>
      </w:hyperlink>
      <w:r w:rsidR="5256F92F">
        <w:t>,</w:t>
      </w:r>
      <w:r>
        <w:t xml:space="preserve"> and we are committed to embedding environmental sustainability across our research activities. This aligns with our broader ambitions under </w:t>
      </w:r>
      <w:hyperlink r:id="rId13">
        <w:r w:rsidRPr="45C65A68">
          <w:rPr>
            <w:rStyle w:val="Hyperlink"/>
            <w:i/>
            <w:iCs/>
          </w:rPr>
          <w:t>From Manchester for the world</w:t>
        </w:r>
      </w:hyperlink>
      <w:r w:rsidRPr="45C65A68">
        <w:rPr>
          <w:i/>
          <w:iCs/>
        </w:rPr>
        <w:t xml:space="preserve"> </w:t>
      </w:r>
      <w:r>
        <w:t>– our strategy to 2035 – where we’ve identified climate and environmental sustainability as one of our major global challenges. Changes are happening at university level to meet these commitments, but there are some things we can do</w:t>
      </w:r>
      <w:r w:rsidR="00FD735C">
        <w:t xml:space="preserve"> individually</w:t>
      </w:r>
      <w:r>
        <w:t xml:space="preserve">. </w:t>
      </w:r>
    </w:p>
    <w:bookmarkStart w:id="10" w:name="_The_environmentally_sustainable"/>
    <w:bookmarkStart w:id="11" w:name="_Toc237262747"/>
    <w:p w14:paraId="2EE4B2AF" w14:textId="37BD56F3" w:rsidR="00FF75B1" w:rsidRDefault="008F0FB5">
      <w:pPr>
        <w:pStyle w:val="Heading1"/>
        <w:numPr>
          <w:ilvl w:val="0"/>
          <w:numId w:val="20"/>
        </w:numPr>
      </w:pPr>
      <w:r>
        <w:rPr>
          <w:noProof/>
        </w:rPr>
        <w:lastRenderedPageBreak/>
        <mc:AlternateContent>
          <mc:Choice Requires="wps">
            <w:drawing>
              <wp:anchor distT="45720" distB="45720" distL="114300" distR="114300" simplePos="0" relativeHeight="251668480" behindDoc="0" locked="0" layoutInCell="1" allowOverlap="1" wp14:anchorId="102B0B98" wp14:editId="0274C7BB">
                <wp:simplePos x="0" y="0"/>
                <wp:positionH relativeFrom="margin">
                  <wp:posOffset>0</wp:posOffset>
                </wp:positionH>
                <wp:positionV relativeFrom="paragraph">
                  <wp:posOffset>807720</wp:posOffset>
                </wp:positionV>
                <wp:extent cx="9084310" cy="902335"/>
                <wp:effectExtent l="0" t="0" r="2159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4310" cy="902335"/>
                        </a:xfrm>
                        <a:prstGeom prst="rect">
                          <a:avLst/>
                        </a:prstGeom>
                        <a:solidFill>
                          <a:srgbClr val="FFFFFF"/>
                        </a:solidFill>
                        <a:ln w="9525">
                          <a:solidFill>
                            <a:srgbClr val="000000"/>
                          </a:solidFill>
                          <a:miter lim="800000"/>
                          <a:headEnd/>
                          <a:tailEnd/>
                        </a:ln>
                      </wps:spPr>
                      <wps:txbx>
                        <w:txbxContent>
                          <w:p w14:paraId="2DF79879" w14:textId="77777777" w:rsidR="00CB60BB" w:rsidRDefault="00CB60BB" w:rsidP="00CB60BB">
                            <w:pPr>
                              <w:pStyle w:val="ListParagraph"/>
                              <w:ind w:left="0"/>
                            </w:pPr>
                            <w:r w:rsidRPr="008447B0">
                              <w:t xml:space="preserve">When making decisions throughout the research lifecycle, we encourage you to take a </w:t>
                            </w:r>
                            <w:r w:rsidRPr="00986134">
                              <w:rPr>
                                <w:b/>
                                <w:bCs/>
                                <w:color w:val="77206D" w:themeColor="accent5" w:themeShade="BF"/>
                              </w:rPr>
                              <w:t>STEP</w:t>
                            </w:r>
                            <w:r w:rsidRPr="008447B0">
                              <w:t xml:space="preserve"> towards more sustainable research practice</w:t>
                            </w:r>
                            <w:r>
                              <w:t>s</w:t>
                            </w:r>
                            <w:r w:rsidRPr="008447B0">
                              <w:t xml:space="preserve">: </w:t>
                            </w:r>
                          </w:p>
                          <w:p w14:paraId="0EA12830" w14:textId="77777777" w:rsidR="00CB60BB" w:rsidRPr="00F52322" w:rsidRDefault="00CB60BB" w:rsidP="00CB60BB">
                            <w:pPr>
                              <w:pStyle w:val="ListParagraph"/>
                              <w:ind w:left="0"/>
                              <w:jc w:val="center"/>
                              <w:rPr>
                                <w:sz w:val="44"/>
                                <w:szCs w:val="44"/>
                              </w:rPr>
                            </w:pPr>
                            <w:r w:rsidRPr="00986134">
                              <w:rPr>
                                <w:b/>
                                <w:bCs/>
                                <w:color w:val="77206D" w:themeColor="accent5" w:themeShade="BF"/>
                                <w:sz w:val="44"/>
                                <w:szCs w:val="44"/>
                              </w:rPr>
                              <w:t>S</w:t>
                            </w:r>
                            <w:r w:rsidRPr="00F52322">
                              <w:rPr>
                                <w:sz w:val="44"/>
                                <w:szCs w:val="44"/>
                              </w:rPr>
                              <w:t xml:space="preserve">top, </w:t>
                            </w:r>
                            <w:r w:rsidRPr="00986134">
                              <w:rPr>
                                <w:b/>
                                <w:bCs/>
                                <w:color w:val="77206D" w:themeColor="accent5" w:themeShade="BF"/>
                                <w:sz w:val="44"/>
                                <w:szCs w:val="44"/>
                              </w:rPr>
                              <w:t>T</w:t>
                            </w:r>
                            <w:r w:rsidRPr="00F52322">
                              <w:rPr>
                                <w:sz w:val="44"/>
                                <w:szCs w:val="44"/>
                              </w:rPr>
                              <w:t xml:space="preserve">hink, </w:t>
                            </w:r>
                            <w:r w:rsidRPr="00986134">
                              <w:rPr>
                                <w:b/>
                                <w:bCs/>
                                <w:color w:val="77206D" w:themeColor="accent5" w:themeShade="BF"/>
                                <w:sz w:val="44"/>
                                <w:szCs w:val="44"/>
                              </w:rPr>
                              <w:t>E</w:t>
                            </w:r>
                            <w:r w:rsidRPr="00F52322">
                              <w:rPr>
                                <w:sz w:val="44"/>
                                <w:szCs w:val="44"/>
                              </w:rPr>
                              <w:t xml:space="preserve">xplore alternatives, </w:t>
                            </w:r>
                            <w:r w:rsidRPr="00986134">
                              <w:rPr>
                                <w:b/>
                                <w:bCs/>
                                <w:color w:val="77206D" w:themeColor="accent5" w:themeShade="BF"/>
                                <w:sz w:val="44"/>
                                <w:szCs w:val="44"/>
                              </w:rPr>
                              <w:t>P</w:t>
                            </w:r>
                            <w:r w:rsidRPr="00F52322">
                              <w:rPr>
                                <w:sz w:val="44"/>
                                <w:szCs w:val="44"/>
                              </w:rPr>
                              <w:t>roceed</w:t>
                            </w:r>
                          </w:p>
                          <w:p w14:paraId="578F75D4" w14:textId="77777777" w:rsidR="00CB60BB" w:rsidRDefault="00CB60BB" w:rsidP="00CB60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2B0B98" id="_x0000_t202" coordsize="21600,21600" o:spt="202" path="m,l,21600r21600,l21600,xe">
                <v:stroke joinstyle="miter"/>
                <v:path gradientshapeok="t" o:connecttype="rect"/>
              </v:shapetype>
              <v:shape id="Text Box 2" o:spid="_x0000_s1026" type="#_x0000_t202" style="position:absolute;left:0;text-align:left;margin-left:0;margin-top:63.6pt;width:715.3pt;height:71.0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">
                <v:textbox>
                  <w:txbxContent>
                    <w:p w14:paraId="2DF79879" w14:textId="77777777" w:rsidR="00CB60BB" w:rsidRDefault="00CB60BB" w:rsidP="00CB60BB">
                      <w:pPr>
                        <w:pStyle w:val="ListParagraph"/>
                        <w:ind w:left="0"/>
                      </w:pPr>
                      <w:r w:rsidRPr="008447B0">
                        <w:t xml:space="preserve">When making decisions throughout the research lifecycle, we encourage you to take a </w:t>
                      </w:r>
                      <w:r w:rsidRPr="00986134">
                        <w:rPr>
                          <w:b/>
                          <w:bCs/>
                          <w:color w:val="77206D" w:themeColor="accent5" w:themeShade="BF"/>
                        </w:rPr>
                        <w:t>STEP</w:t>
                      </w:r>
                      <w:r w:rsidRPr="008447B0">
                        <w:t xml:space="preserve"> towards more sustainable research practice</w:t>
                      </w:r>
                      <w:r>
                        <w:t>s</w:t>
                      </w:r>
                      <w:r w:rsidRPr="008447B0">
                        <w:t xml:space="preserve">: </w:t>
                      </w:r>
                    </w:p>
                    <w:p w14:paraId="0EA12830" w14:textId="77777777" w:rsidR="00CB60BB" w:rsidRPr="00F52322" w:rsidRDefault="00CB60BB" w:rsidP="00CB60BB">
                      <w:pPr>
                        <w:pStyle w:val="ListParagraph"/>
                        <w:ind w:left="0"/>
                        <w:jc w:val="center"/>
                        <w:rPr>
                          <w:sz w:val="44"/>
                          <w:szCs w:val="44"/>
                        </w:rPr>
                      </w:pPr>
                      <w:r w:rsidRPr="00986134">
                        <w:rPr>
                          <w:b/>
                          <w:bCs/>
                          <w:color w:val="77206D" w:themeColor="accent5" w:themeShade="BF"/>
                          <w:sz w:val="44"/>
                          <w:szCs w:val="44"/>
                        </w:rPr>
                        <w:t>S</w:t>
                      </w:r>
                      <w:r w:rsidRPr="00F52322">
                        <w:rPr>
                          <w:sz w:val="44"/>
                          <w:szCs w:val="44"/>
                        </w:rPr>
                        <w:t xml:space="preserve">top, </w:t>
                      </w:r>
                      <w:r w:rsidRPr="00986134">
                        <w:rPr>
                          <w:b/>
                          <w:bCs/>
                          <w:color w:val="77206D" w:themeColor="accent5" w:themeShade="BF"/>
                          <w:sz w:val="44"/>
                          <w:szCs w:val="44"/>
                        </w:rPr>
                        <w:t>T</w:t>
                      </w:r>
                      <w:r w:rsidRPr="00F52322">
                        <w:rPr>
                          <w:sz w:val="44"/>
                          <w:szCs w:val="44"/>
                        </w:rPr>
                        <w:t xml:space="preserve">hink, </w:t>
                      </w:r>
                      <w:r w:rsidRPr="00986134">
                        <w:rPr>
                          <w:b/>
                          <w:bCs/>
                          <w:color w:val="77206D" w:themeColor="accent5" w:themeShade="BF"/>
                          <w:sz w:val="44"/>
                          <w:szCs w:val="44"/>
                        </w:rPr>
                        <w:t>E</w:t>
                      </w:r>
                      <w:r w:rsidRPr="00F52322">
                        <w:rPr>
                          <w:sz w:val="44"/>
                          <w:szCs w:val="44"/>
                        </w:rPr>
                        <w:t xml:space="preserve">xplore alternatives, </w:t>
                      </w:r>
                      <w:r w:rsidRPr="00986134">
                        <w:rPr>
                          <w:b/>
                          <w:bCs/>
                          <w:color w:val="77206D" w:themeColor="accent5" w:themeShade="BF"/>
                          <w:sz w:val="44"/>
                          <w:szCs w:val="44"/>
                        </w:rPr>
                        <w:t>P</w:t>
                      </w:r>
                      <w:r w:rsidRPr="00F52322">
                        <w:rPr>
                          <w:sz w:val="44"/>
                          <w:szCs w:val="44"/>
                        </w:rPr>
                        <w:t>roceed</w:t>
                      </w:r>
                    </w:p>
                    <w:p w14:paraId="578F75D4" w14:textId="77777777" w:rsidR="00CB60BB" w:rsidRDefault="00CB60BB" w:rsidP="00CB60BB"/>
                  </w:txbxContent>
                </v:textbox>
                <w10:wrap type="square" anchorx="margin"/>
              </v:shape>
            </w:pict>
          </mc:Fallback>
        </mc:AlternateContent>
      </w:r>
      <w:r w:rsidR="7C0812E1" w:rsidRPr="00987010">
        <w:t>The environmentally sustainable research lifecycle</w:t>
      </w:r>
      <w:bookmarkEnd w:id="10"/>
      <w:bookmarkEnd w:id="11"/>
    </w:p>
    <w:p w14:paraId="09B92546" w14:textId="58FB3216" w:rsidR="00CA3A78" w:rsidRPr="00CA3A78" w:rsidRDefault="00CA3A78" w:rsidP="00CA3A78"/>
    <w:tbl>
      <w:tblPr>
        <w:tblStyle w:val="TableGrid"/>
        <w:tblW w:w="14096" w:type="dxa"/>
        <w:tblInd w:w="-5" w:type="dxa"/>
        <w:tblLook w:val="04A0" w:firstRow="1" w:lastRow="0" w:firstColumn="1" w:lastColumn="0" w:noHBand="0" w:noVBand="1"/>
      </w:tblPr>
      <w:tblGrid>
        <w:gridCol w:w="539"/>
        <w:gridCol w:w="2152"/>
        <w:gridCol w:w="11405"/>
      </w:tblGrid>
      <w:tr w:rsidR="00C97675" w14:paraId="32D04391" w14:textId="77777777" w:rsidTr="1A4959AC">
        <w:trPr>
          <w:trHeight w:val="300"/>
        </w:trPr>
        <w:tc>
          <w:tcPr>
            <w:tcW w:w="2691" w:type="dxa"/>
            <w:gridSpan w:val="2"/>
          </w:tcPr>
          <w:bookmarkEnd w:id="7"/>
          <w:p w14:paraId="65A64BAA" w14:textId="12E1CBE0" w:rsidR="00C97675" w:rsidRPr="00562CEA" w:rsidRDefault="1C524D85" w:rsidP="45C65A68">
            <w:pPr>
              <w:rPr>
                <w:b/>
                <w:bCs/>
              </w:rPr>
            </w:pPr>
            <w:r w:rsidRPr="45C65A68">
              <w:rPr>
                <w:b/>
                <w:bCs/>
              </w:rPr>
              <w:t>Lifecycle stage</w:t>
            </w:r>
            <w:r w:rsidR="00A0369F" w:rsidRPr="45C65A68">
              <w:rPr>
                <w:b/>
                <w:bCs/>
              </w:rPr>
              <w:t>*</w:t>
            </w:r>
          </w:p>
        </w:tc>
        <w:tc>
          <w:tcPr>
            <w:tcW w:w="11405" w:type="dxa"/>
          </w:tcPr>
          <w:p w14:paraId="37B195E5" w14:textId="60B0AE91" w:rsidR="00C97675" w:rsidRPr="00562CEA" w:rsidRDefault="1C524D85" w:rsidP="00062135">
            <w:pPr>
              <w:jc w:val="center"/>
              <w:rPr>
                <w:b/>
                <w:bCs/>
              </w:rPr>
            </w:pPr>
            <w:r w:rsidRPr="45C65A68">
              <w:rPr>
                <w:b/>
                <w:bCs/>
              </w:rPr>
              <w:t>E</w:t>
            </w:r>
            <w:r w:rsidR="02AE66FC" w:rsidRPr="45C65A68">
              <w:rPr>
                <w:b/>
                <w:bCs/>
              </w:rPr>
              <w:t xml:space="preserve">nvironmental </w:t>
            </w:r>
            <w:r w:rsidR="66569980" w:rsidRPr="45C65A68">
              <w:rPr>
                <w:b/>
                <w:bCs/>
              </w:rPr>
              <w:t>s</w:t>
            </w:r>
            <w:r w:rsidR="483BE5F6" w:rsidRPr="45C65A68">
              <w:rPr>
                <w:b/>
                <w:bCs/>
              </w:rPr>
              <w:t>ustainability</w:t>
            </w:r>
            <w:r w:rsidRPr="45C65A68">
              <w:rPr>
                <w:b/>
                <w:bCs/>
              </w:rPr>
              <w:t xml:space="preserve"> considerations</w:t>
            </w:r>
          </w:p>
        </w:tc>
      </w:tr>
      <w:tr w:rsidR="00910D74" w14:paraId="7CAC6440" w14:textId="77777777" w:rsidTr="1A4959AC">
        <w:trPr>
          <w:trHeight w:val="300"/>
        </w:trPr>
        <w:tc>
          <w:tcPr>
            <w:tcW w:w="539" w:type="dxa"/>
            <w:vMerge w:val="restart"/>
            <w:shd w:val="clear" w:color="auto" w:fill="FFCCFF"/>
            <w:textDirection w:val="btLr"/>
          </w:tcPr>
          <w:p w14:paraId="375EC573" w14:textId="37E2C210" w:rsidR="00910D74" w:rsidRDefault="2A189C96" w:rsidP="00EF4779">
            <w:pPr>
              <w:ind w:left="113" w:right="113"/>
            </w:pPr>
            <w:r>
              <w:t xml:space="preserve">Application </w:t>
            </w:r>
            <w:r w:rsidR="00FD735C">
              <w:t>m</w:t>
            </w:r>
            <w:r>
              <w:t>anagement</w:t>
            </w:r>
          </w:p>
        </w:tc>
        <w:tc>
          <w:tcPr>
            <w:tcW w:w="2152" w:type="dxa"/>
            <w:shd w:val="clear" w:color="auto" w:fill="FFEBFF"/>
          </w:tcPr>
          <w:p w14:paraId="23254024" w14:textId="30109144" w:rsidR="00910D74" w:rsidRDefault="2A189C96" w:rsidP="45C65A68">
            <w:r>
              <w:t>Define project</w:t>
            </w:r>
          </w:p>
        </w:tc>
        <w:tc>
          <w:tcPr>
            <w:tcW w:w="11405" w:type="dxa"/>
          </w:tcPr>
          <w:p w14:paraId="7C75F97B" w14:textId="77777777" w:rsidR="001339C3" w:rsidRDefault="6FBAA344">
            <w:pPr>
              <w:pStyle w:val="ListParagraph"/>
              <w:numPr>
                <w:ilvl w:val="0"/>
                <w:numId w:val="6"/>
              </w:numPr>
            </w:pPr>
            <w:r>
              <w:t>Is this research needed?</w:t>
            </w:r>
            <w:r w:rsidR="07F3908F">
              <w:t xml:space="preserve"> </w:t>
            </w:r>
          </w:p>
          <w:p w14:paraId="0ABF236B" w14:textId="77777777" w:rsidR="00DB2A44" w:rsidRPr="00DB2A44" w:rsidRDefault="4AE8F858">
            <w:pPr>
              <w:pStyle w:val="ListParagraph"/>
              <w:numPr>
                <w:ilvl w:val="0"/>
                <w:numId w:val="6"/>
              </w:numPr>
            </w:pPr>
            <w:r>
              <w:t>Could</w:t>
            </w:r>
            <w:r w:rsidR="07F3908F">
              <w:t xml:space="preserve"> existing data</w:t>
            </w:r>
            <w:r>
              <w:t xml:space="preserve"> be used?</w:t>
            </w:r>
            <w:r w:rsidR="237F72F4">
              <w:t xml:space="preserve"> Apply </w:t>
            </w:r>
            <w:hyperlink r:id="rId14">
              <w:r w:rsidR="237F72F4" w:rsidRPr="45C65A68">
                <w:rPr>
                  <w:rStyle w:val="Hyperlink"/>
                </w:rPr>
                <w:t xml:space="preserve">FAIR </w:t>
              </w:r>
            </w:hyperlink>
            <w:r w:rsidR="237F72F4">
              <w:t>data principles and maximise reuse of existing datasets, tools and infrastructure before generating new data.</w:t>
            </w:r>
          </w:p>
          <w:p w14:paraId="1CE41172" w14:textId="77777777" w:rsidR="00AC18F9" w:rsidRDefault="6FBAA344">
            <w:pPr>
              <w:pStyle w:val="ListParagraph"/>
              <w:numPr>
                <w:ilvl w:val="0"/>
                <w:numId w:val="6"/>
              </w:numPr>
            </w:pPr>
            <w:r>
              <w:t>Can sustainability be embedded as a project objective or outcome?</w:t>
            </w:r>
          </w:p>
          <w:p w14:paraId="74232F2D" w14:textId="77777777" w:rsidR="00C52795" w:rsidRDefault="00C52795">
            <w:pPr>
              <w:pStyle w:val="ListParagraph"/>
              <w:numPr>
                <w:ilvl w:val="0"/>
                <w:numId w:val="6"/>
              </w:numPr>
            </w:pPr>
            <w:r>
              <w:t>Are the environmental impacts of the proposed research proportionate to its likely benefits?</w:t>
            </w:r>
          </w:p>
          <w:p w14:paraId="671A72A0" w14:textId="06C63B1A" w:rsidR="00AC18F9" w:rsidRPr="00D44C41" w:rsidRDefault="00AC18F9" w:rsidP="45C65A68">
            <w:pPr>
              <w:pStyle w:val="ListParagraph"/>
              <w:ind w:left="360"/>
            </w:pPr>
          </w:p>
        </w:tc>
      </w:tr>
      <w:tr w:rsidR="00910D74" w14:paraId="11DF60FD" w14:textId="77777777" w:rsidTr="1A4959AC">
        <w:trPr>
          <w:trHeight w:val="300"/>
        </w:trPr>
        <w:tc>
          <w:tcPr>
            <w:tcW w:w="539" w:type="dxa"/>
            <w:vMerge/>
          </w:tcPr>
          <w:p w14:paraId="20D7CEA9" w14:textId="77777777" w:rsidR="00910D74" w:rsidRDefault="00910D74" w:rsidP="003D22FF"/>
        </w:tc>
        <w:tc>
          <w:tcPr>
            <w:tcW w:w="2152" w:type="dxa"/>
            <w:shd w:val="clear" w:color="auto" w:fill="FFEBFF"/>
          </w:tcPr>
          <w:p w14:paraId="7C8EDC50" w14:textId="51CF4610" w:rsidR="00910D74" w:rsidRDefault="2A189C96" w:rsidP="45C65A68">
            <w:r>
              <w:t>Find funding</w:t>
            </w:r>
          </w:p>
        </w:tc>
        <w:tc>
          <w:tcPr>
            <w:tcW w:w="11405" w:type="dxa"/>
          </w:tcPr>
          <w:p w14:paraId="1CA2F72A" w14:textId="77777777" w:rsidR="00031142" w:rsidRDefault="6EA5AAB1">
            <w:pPr>
              <w:pStyle w:val="ListParagraph"/>
              <w:numPr>
                <w:ilvl w:val="0"/>
                <w:numId w:val="7"/>
              </w:numPr>
            </w:pPr>
            <w:r>
              <w:t xml:space="preserve">Identify funders that support sustainable research practices. </w:t>
            </w:r>
          </w:p>
          <w:p w14:paraId="40C7955C" w14:textId="77777777" w:rsidR="00910D74" w:rsidRDefault="6EA5AAB1">
            <w:pPr>
              <w:pStyle w:val="ListParagraph"/>
              <w:numPr>
                <w:ilvl w:val="0"/>
                <w:numId w:val="7"/>
              </w:numPr>
            </w:pPr>
            <w:r>
              <w:t xml:space="preserve">Review funding requirements relating to environmental sustainability and carbon reduction. </w:t>
            </w:r>
          </w:p>
          <w:p w14:paraId="0FA6ED04" w14:textId="44167F39" w:rsidR="00C26001" w:rsidRDefault="00C26001" w:rsidP="45C65A68">
            <w:pPr>
              <w:pStyle w:val="ListParagraph"/>
              <w:ind w:left="360"/>
            </w:pPr>
          </w:p>
        </w:tc>
      </w:tr>
      <w:tr w:rsidR="00910D74" w14:paraId="08A97BDF" w14:textId="77777777" w:rsidTr="1A4959AC">
        <w:trPr>
          <w:trHeight w:val="300"/>
        </w:trPr>
        <w:tc>
          <w:tcPr>
            <w:tcW w:w="539" w:type="dxa"/>
            <w:vMerge/>
          </w:tcPr>
          <w:p w14:paraId="2FFF44F9" w14:textId="77777777" w:rsidR="00910D74" w:rsidRDefault="00910D74" w:rsidP="003D22FF"/>
        </w:tc>
        <w:tc>
          <w:tcPr>
            <w:tcW w:w="2152" w:type="dxa"/>
            <w:shd w:val="clear" w:color="auto" w:fill="FFEBFF"/>
          </w:tcPr>
          <w:p w14:paraId="419875AB" w14:textId="37E8B80F" w:rsidR="00910D74" w:rsidRDefault="2A189C96" w:rsidP="45C65A68">
            <w:r>
              <w:t>Costing</w:t>
            </w:r>
          </w:p>
        </w:tc>
        <w:tc>
          <w:tcPr>
            <w:tcW w:w="11405" w:type="dxa"/>
          </w:tcPr>
          <w:p w14:paraId="47D099D7" w14:textId="77777777" w:rsidR="002F2978" w:rsidRDefault="2199CFC0">
            <w:pPr>
              <w:pStyle w:val="ListParagraph"/>
              <w:numPr>
                <w:ilvl w:val="0"/>
                <w:numId w:val="8"/>
              </w:numPr>
            </w:pPr>
            <w:r>
              <w:t xml:space="preserve">Budget for sustainable options such as virtual engagement or remote methods, train travel, low-carbon venues, digital materials and sustainable procurement. </w:t>
            </w:r>
          </w:p>
          <w:p w14:paraId="10E6FDF6" w14:textId="1A35A0AD" w:rsidR="00C26001" w:rsidRDefault="00C26001" w:rsidP="45C65A68">
            <w:pPr>
              <w:pStyle w:val="ListParagraph"/>
              <w:ind w:left="360"/>
            </w:pPr>
          </w:p>
        </w:tc>
      </w:tr>
      <w:tr w:rsidR="00910D74" w14:paraId="4EC1D24B" w14:textId="77777777" w:rsidTr="1A4959AC">
        <w:trPr>
          <w:trHeight w:val="300"/>
        </w:trPr>
        <w:tc>
          <w:tcPr>
            <w:tcW w:w="539" w:type="dxa"/>
            <w:vMerge/>
          </w:tcPr>
          <w:p w14:paraId="093C75C7" w14:textId="77777777" w:rsidR="00910D74" w:rsidRDefault="00910D74" w:rsidP="003D22FF"/>
        </w:tc>
        <w:tc>
          <w:tcPr>
            <w:tcW w:w="2152" w:type="dxa"/>
            <w:shd w:val="clear" w:color="auto" w:fill="FFEBFF"/>
          </w:tcPr>
          <w:p w14:paraId="6901C1A6" w14:textId="3402770E" w:rsidR="00910D74" w:rsidRDefault="2A189C96" w:rsidP="45C65A68">
            <w:r>
              <w:t xml:space="preserve">Proposal </w:t>
            </w:r>
            <w:r w:rsidR="00FD735C">
              <w:t>m</w:t>
            </w:r>
            <w:r>
              <w:t>anagement</w:t>
            </w:r>
          </w:p>
        </w:tc>
        <w:tc>
          <w:tcPr>
            <w:tcW w:w="11405" w:type="dxa"/>
          </w:tcPr>
          <w:p w14:paraId="3E70BD6B" w14:textId="77777777" w:rsidR="0084581B" w:rsidRPr="00755438" w:rsidRDefault="514578B7">
            <w:pPr>
              <w:pStyle w:val="ListParagraph"/>
              <w:numPr>
                <w:ilvl w:val="0"/>
                <w:numId w:val="9"/>
              </w:numPr>
            </w:pPr>
            <w:r>
              <w:t>Define how environmental impacts will be monitored and reported.</w:t>
            </w:r>
          </w:p>
          <w:p w14:paraId="036EDA85" w14:textId="77777777" w:rsidR="00910D74" w:rsidRDefault="00910D74" w:rsidP="45C65A68"/>
        </w:tc>
      </w:tr>
      <w:tr w:rsidR="00910D74" w14:paraId="1FC7B296" w14:textId="77777777" w:rsidTr="1A4959AC">
        <w:trPr>
          <w:trHeight w:val="223"/>
        </w:trPr>
        <w:tc>
          <w:tcPr>
            <w:tcW w:w="539" w:type="dxa"/>
            <w:vMerge/>
          </w:tcPr>
          <w:p w14:paraId="5075F85C" w14:textId="77777777" w:rsidR="00910D74" w:rsidRDefault="00910D74" w:rsidP="003D22FF"/>
        </w:tc>
        <w:tc>
          <w:tcPr>
            <w:tcW w:w="2152" w:type="dxa"/>
            <w:shd w:val="clear" w:color="auto" w:fill="FFEBFF"/>
          </w:tcPr>
          <w:p w14:paraId="7CAD6700" w14:textId="450CCE97" w:rsidR="00910D74" w:rsidRDefault="2A189C96" w:rsidP="45C65A68">
            <w:r>
              <w:t>U</w:t>
            </w:r>
            <w:r w:rsidR="00FD735C">
              <w:t>niversity</w:t>
            </w:r>
            <w:r>
              <w:t xml:space="preserve"> </w:t>
            </w:r>
            <w:r w:rsidR="00FD735C">
              <w:t>s</w:t>
            </w:r>
            <w:r>
              <w:t>ign-off</w:t>
            </w:r>
          </w:p>
        </w:tc>
        <w:tc>
          <w:tcPr>
            <w:tcW w:w="11405" w:type="dxa"/>
          </w:tcPr>
          <w:p w14:paraId="39401F14" w14:textId="3D0F11C8" w:rsidR="00910D74" w:rsidRDefault="1008A119">
            <w:pPr>
              <w:pStyle w:val="ListParagraph"/>
              <w:numPr>
                <w:ilvl w:val="0"/>
                <w:numId w:val="10"/>
              </w:numPr>
            </w:pPr>
            <w:r>
              <w:t xml:space="preserve">Ensure sustainability commitments align with institutional policies, </w:t>
            </w:r>
            <w:hyperlink r:id="rId15" w:history="1">
              <w:r w:rsidRPr="001C6234">
                <w:rPr>
                  <w:rStyle w:val="Hyperlink"/>
                </w:rPr>
                <w:t>net-zero ambitions</w:t>
              </w:r>
            </w:hyperlink>
            <w:r>
              <w:t xml:space="preserve"> and </w:t>
            </w:r>
            <w:hyperlink r:id="rId16" w:history="1">
              <w:r w:rsidRPr="001E0607">
                <w:rPr>
                  <w:rStyle w:val="Hyperlink"/>
                </w:rPr>
                <w:t>travel guidance</w:t>
              </w:r>
            </w:hyperlink>
            <w:r>
              <w:t xml:space="preserve">. </w:t>
            </w:r>
          </w:p>
          <w:p w14:paraId="23557073" w14:textId="7D275D09" w:rsidR="002F2978" w:rsidRDefault="002F2978" w:rsidP="45C65A68"/>
        </w:tc>
      </w:tr>
      <w:tr w:rsidR="00910D74" w14:paraId="71A61949" w14:textId="77777777" w:rsidTr="1A4959AC">
        <w:trPr>
          <w:trHeight w:val="300"/>
        </w:trPr>
        <w:tc>
          <w:tcPr>
            <w:tcW w:w="539" w:type="dxa"/>
            <w:vMerge/>
          </w:tcPr>
          <w:p w14:paraId="65FF228F" w14:textId="77777777" w:rsidR="00910D74" w:rsidRDefault="00910D74" w:rsidP="003D22FF"/>
        </w:tc>
        <w:tc>
          <w:tcPr>
            <w:tcW w:w="2152" w:type="dxa"/>
            <w:shd w:val="clear" w:color="auto" w:fill="FFEBFF"/>
          </w:tcPr>
          <w:p w14:paraId="07DDBF63" w14:textId="70903DBB" w:rsidR="00910D74" w:rsidRDefault="2A189C96" w:rsidP="45C65A68">
            <w:r>
              <w:t>Funder submission</w:t>
            </w:r>
          </w:p>
        </w:tc>
        <w:tc>
          <w:tcPr>
            <w:tcW w:w="11405" w:type="dxa"/>
          </w:tcPr>
          <w:p w14:paraId="70FA621C" w14:textId="77777777" w:rsidR="00DB78E4" w:rsidRDefault="57AB4E22">
            <w:pPr>
              <w:pStyle w:val="ListParagraph"/>
              <w:numPr>
                <w:ilvl w:val="0"/>
                <w:numId w:val="10"/>
              </w:numPr>
            </w:pPr>
            <w:r>
              <w:t>Explicitly describe environmentally sustainable approaches where relevant.</w:t>
            </w:r>
          </w:p>
          <w:p w14:paraId="33B75B54" w14:textId="77777777" w:rsidR="00910D74" w:rsidRDefault="57AB4E22">
            <w:pPr>
              <w:pStyle w:val="ListParagraph"/>
              <w:numPr>
                <w:ilvl w:val="0"/>
                <w:numId w:val="10"/>
              </w:numPr>
            </w:pPr>
            <w:r>
              <w:t>Highlight anticipated environmental benefits and measures to reduce project-related impacts.</w:t>
            </w:r>
          </w:p>
          <w:p w14:paraId="610400F8" w14:textId="50110617" w:rsidR="002F2978" w:rsidRDefault="002F2978" w:rsidP="45C65A68"/>
        </w:tc>
      </w:tr>
      <w:tr w:rsidR="00910D74" w14:paraId="0AF9F430" w14:textId="77777777" w:rsidTr="1A4959AC">
        <w:trPr>
          <w:trHeight w:val="300"/>
        </w:trPr>
        <w:tc>
          <w:tcPr>
            <w:tcW w:w="539" w:type="dxa"/>
            <w:vMerge w:val="restart"/>
            <w:shd w:val="clear" w:color="auto" w:fill="99CC00"/>
            <w:textDirection w:val="btLr"/>
          </w:tcPr>
          <w:p w14:paraId="1CCE1C5F" w14:textId="59E6964F" w:rsidR="00910D74" w:rsidRDefault="2A189C96" w:rsidP="008F35F8">
            <w:pPr>
              <w:ind w:left="113" w:right="113"/>
            </w:pPr>
            <w:r>
              <w:lastRenderedPageBreak/>
              <w:t xml:space="preserve">Award </w:t>
            </w:r>
            <w:r w:rsidR="00FD735C">
              <w:t>m</w:t>
            </w:r>
            <w:r>
              <w:t>obilisation</w:t>
            </w:r>
          </w:p>
        </w:tc>
        <w:tc>
          <w:tcPr>
            <w:tcW w:w="2152" w:type="dxa"/>
            <w:shd w:val="clear" w:color="auto" w:fill="E7FFA3"/>
          </w:tcPr>
          <w:p w14:paraId="4B1AF0EB" w14:textId="4D572AB2" w:rsidR="00910D74" w:rsidRDefault="2A189C96" w:rsidP="45C65A68">
            <w:r>
              <w:t xml:space="preserve">Award </w:t>
            </w:r>
            <w:r w:rsidR="00FD735C">
              <w:t>i</w:t>
            </w:r>
            <w:r>
              <w:t>nitiation</w:t>
            </w:r>
          </w:p>
        </w:tc>
        <w:tc>
          <w:tcPr>
            <w:tcW w:w="11405" w:type="dxa"/>
          </w:tcPr>
          <w:p w14:paraId="681414D3" w14:textId="05B7B7FC" w:rsidR="009A0FEC" w:rsidRDefault="763CD97B">
            <w:pPr>
              <w:pStyle w:val="ListParagraph"/>
              <w:numPr>
                <w:ilvl w:val="0"/>
                <w:numId w:val="11"/>
              </w:numPr>
            </w:pPr>
            <w:r>
              <w:t>Establish sustainability expectations, responsibilities and reporting arrangements</w:t>
            </w:r>
            <w:r w:rsidR="41F4B3E5">
              <w:t xml:space="preserve"> across teams and partners</w:t>
            </w:r>
            <w:r>
              <w:t xml:space="preserve">. </w:t>
            </w:r>
          </w:p>
          <w:p w14:paraId="0A4F662F" w14:textId="44F16649" w:rsidR="009A0FEC" w:rsidRPr="009A0FEC" w:rsidRDefault="763CD97B">
            <w:pPr>
              <w:pStyle w:val="ListParagraph"/>
              <w:numPr>
                <w:ilvl w:val="0"/>
                <w:numId w:val="11"/>
              </w:numPr>
            </w:pPr>
            <w:r>
              <w:t>Set project-wide principles for travel, procurement, data management and AI use.</w:t>
            </w:r>
          </w:p>
          <w:p w14:paraId="05FADD02" w14:textId="0629CB9C" w:rsidR="00910D74" w:rsidRDefault="791E4269">
            <w:pPr>
              <w:pStyle w:val="ListParagraph"/>
              <w:numPr>
                <w:ilvl w:val="0"/>
                <w:numId w:val="11"/>
              </w:numPr>
            </w:pPr>
            <w:r>
              <w:t>Identify training needs for staff, students and partners.</w:t>
            </w:r>
          </w:p>
          <w:p w14:paraId="63994BB3" w14:textId="0FBBB6E1" w:rsidR="00910D74" w:rsidRDefault="00910D74" w:rsidP="45C65A68">
            <w:pPr>
              <w:pStyle w:val="ListParagraph"/>
              <w:ind w:left="360"/>
            </w:pPr>
          </w:p>
        </w:tc>
      </w:tr>
      <w:tr w:rsidR="00910D74" w14:paraId="3982F6C1" w14:textId="77777777" w:rsidTr="1A4959AC">
        <w:trPr>
          <w:trHeight w:val="300"/>
        </w:trPr>
        <w:tc>
          <w:tcPr>
            <w:tcW w:w="539" w:type="dxa"/>
            <w:vMerge/>
          </w:tcPr>
          <w:p w14:paraId="321504CF" w14:textId="77777777" w:rsidR="00910D74" w:rsidRDefault="00910D74" w:rsidP="003D22FF"/>
        </w:tc>
        <w:tc>
          <w:tcPr>
            <w:tcW w:w="2152" w:type="dxa"/>
            <w:shd w:val="clear" w:color="auto" w:fill="E7FFA3"/>
          </w:tcPr>
          <w:p w14:paraId="6B665103" w14:textId="4C0835B5" w:rsidR="00910D74" w:rsidRDefault="2A189C96" w:rsidP="45C65A68">
            <w:r>
              <w:t>Recruitment</w:t>
            </w:r>
          </w:p>
        </w:tc>
        <w:tc>
          <w:tcPr>
            <w:tcW w:w="11405" w:type="dxa"/>
          </w:tcPr>
          <w:p w14:paraId="680845C0" w14:textId="77777777" w:rsidR="005F4EB0" w:rsidRDefault="282F6020">
            <w:pPr>
              <w:pStyle w:val="ListParagraph"/>
              <w:numPr>
                <w:ilvl w:val="0"/>
                <w:numId w:val="12"/>
              </w:numPr>
            </w:pPr>
            <w:r>
              <w:t xml:space="preserve">Use digital recruitment processes where possible. </w:t>
            </w:r>
          </w:p>
          <w:p w14:paraId="303D5948" w14:textId="77777777" w:rsidR="00CE4DB2" w:rsidRDefault="282F6020">
            <w:pPr>
              <w:pStyle w:val="ListParagraph"/>
              <w:numPr>
                <w:ilvl w:val="0"/>
                <w:numId w:val="12"/>
              </w:numPr>
            </w:pPr>
            <w:r>
              <w:t xml:space="preserve">Consider remote or hybrid working arrangements. </w:t>
            </w:r>
          </w:p>
          <w:p w14:paraId="04BEB8A0" w14:textId="77777777" w:rsidR="00CE4DB2" w:rsidRDefault="282F6020">
            <w:pPr>
              <w:pStyle w:val="ListParagraph"/>
              <w:numPr>
                <w:ilvl w:val="0"/>
                <w:numId w:val="12"/>
              </w:numPr>
            </w:pPr>
            <w:r>
              <w:t xml:space="preserve">Minimise travel for interviews and onboarding. </w:t>
            </w:r>
          </w:p>
          <w:p w14:paraId="4B42FD34" w14:textId="2510F7E7" w:rsidR="00910D74" w:rsidRDefault="282F6020">
            <w:pPr>
              <w:pStyle w:val="ListParagraph"/>
              <w:numPr>
                <w:ilvl w:val="0"/>
                <w:numId w:val="12"/>
              </w:numPr>
            </w:pPr>
            <w:r>
              <w:t xml:space="preserve">Ensure equipment procurement follows </w:t>
            </w:r>
            <w:hyperlink r:id="rId17" w:history="1">
              <w:r w:rsidRPr="00410CAE">
                <w:rPr>
                  <w:rStyle w:val="Hyperlink"/>
                </w:rPr>
                <w:t>sustainable purchasing principles</w:t>
              </w:r>
            </w:hyperlink>
            <w:r>
              <w:t>.</w:t>
            </w:r>
          </w:p>
          <w:p w14:paraId="4F3EDBCC" w14:textId="7790249E" w:rsidR="00910D74" w:rsidRDefault="00910D74" w:rsidP="45C65A68">
            <w:pPr>
              <w:pStyle w:val="ListParagraph"/>
              <w:ind w:left="360"/>
            </w:pPr>
          </w:p>
        </w:tc>
      </w:tr>
      <w:tr w:rsidR="00E14D95" w14:paraId="7CD5A3E2" w14:textId="77777777" w:rsidTr="1A4959AC">
        <w:trPr>
          <w:trHeight w:val="300"/>
        </w:trPr>
        <w:tc>
          <w:tcPr>
            <w:tcW w:w="539" w:type="dxa"/>
            <w:vMerge/>
          </w:tcPr>
          <w:p w14:paraId="73EEB74A" w14:textId="77777777" w:rsidR="00E14D95" w:rsidRDefault="00E14D95" w:rsidP="00E14D95"/>
        </w:tc>
        <w:tc>
          <w:tcPr>
            <w:tcW w:w="2152" w:type="dxa"/>
            <w:shd w:val="clear" w:color="auto" w:fill="E7FFA3"/>
          </w:tcPr>
          <w:p w14:paraId="27FA831A" w14:textId="10EE98A1" w:rsidR="00E14D95" w:rsidRDefault="7660EE1C" w:rsidP="45C65A68">
            <w:r>
              <w:t xml:space="preserve">Award </w:t>
            </w:r>
            <w:r w:rsidR="00FD735C">
              <w:t>s</w:t>
            </w:r>
            <w:r>
              <w:t>tart</w:t>
            </w:r>
          </w:p>
        </w:tc>
        <w:tc>
          <w:tcPr>
            <w:tcW w:w="11405" w:type="dxa"/>
          </w:tcPr>
          <w:p w14:paraId="69EC85C3" w14:textId="77777777" w:rsidR="00771436" w:rsidRDefault="0C8C7C55">
            <w:pPr>
              <w:pStyle w:val="ListParagraph"/>
              <w:numPr>
                <w:ilvl w:val="0"/>
                <w:numId w:val="13"/>
              </w:numPr>
            </w:pPr>
            <w:r>
              <w:t xml:space="preserve">Establish baseline measures and sustainability objectives. </w:t>
            </w:r>
          </w:p>
          <w:p w14:paraId="30FDA36A" w14:textId="0BA8E882" w:rsidR="00E734AF" w:rsidRPr="00E734AF" w:rsidRDefault="0C8C7C55">
            <w:pPr>
              <w:pStyle w:val="ListParagraph"/>
              <w:numPr>
                <w:ilvl w:val="0"/>
                <w:numId w:val="13"/>
              </w:numPr>
            </w:pPr>
            <w:r>
              <w:t>Ensure project teams understand agreed sustainable working practices.</w:t>
            </w:r>
          </w:p>
          <w:p w14:paraId="5084419A" w14:textId="77777777" w:rsidR="00E14D95" w:rsidRDefault="00E14D95" w:rsidP="45C65A68"/>
        </w:tc>
      </w:tr>
      <w:tr w:rsidR="00E14D95" w14:paraId="4739FE4B" w14:textId="77777777" w:rsidTr="00D44C41">
        <w:trPr>
          <w:trHeight w:val="803"/>
        </w:trPr>
        <w:tc>
          <w:tcPr>
            <w:tcW w:w="539" w:type="dxa"/>
            <w:vMerge/>
          </w:tcPr>
          <w:p w14:paraId="14FC880A" w14:textId="77777777" w:rsidR="00E14D95" w:rsidRDefault="00E14D95" w:rsidP="00E14D95"/>
        </w:tc>
        <w:tc>
          <w:tcPr>
            <w:tcW w:w="2152" w:type="dxa"/>
            <w:shd w:val="clear" w:color="auto" w:fill="E7FFA3"/>
          </w:tcPr>
          <w:p w14:paraId="36FBB21D" w14:textId="6B94AB69" w:rsidR="00E14D95" w:rsidRDefault="7660EE1C" w:rsidP="45C65A68">
            <w:r>
              <w:t>Project start</w:t>
            </w:r>
          </w:p>
        </w:tc>
        <w:tc>
          <w:tcPr>
            <w:tcW w:w="11405" w:type="dxa"/>
          </w:tcPr>
          <w:p w14:paraId="0A00638A" w14:textId="77777777" w:rsidR="00E14D95" w:rsidRDefault="00C52795" w:rsidP="00D44C41">
            <w:pPr>
              <w:pStyle w:val="ListParagraph"/>
              <w:numPr>
                <w:ilvl w:val="0"/>
                <w:numId w:val="13"/>
              </w:numPr>
              <w:rPr>
                <w:lang w:eastAsia="en-GB"/>
              </w:rPr>
            </w:pPr>
            <w:r>
              <w:t xml:space="preserve">Develop or update the project </w:t>
            </w:r>
            <w:hyperlink r:id="rId18" w:history="1">
              <w:r w:rsidRPr="00C84A72">
                <w:rPr>
                  <w:rStyle w:val="Hyperlink"/>
                </w:rPr>
                <w:t>data management plan</w:t>
              </w:r>
            </w:hyperlink>
            <w:r>
              <w:t>, including version control, secure storage, archiving and deletion arrangements.</w:t>
            </w:r>
          </w:p>
          <w:p w14:paraId="70ECCB23" w14:textId="3FC2AADA" w:rsidR="00D44C41" w:rsidRDefault="00D44C41" w:rsidP="00D44C41">
            <w:pPr>
              <w:pStyle w:val="ListParagraph"/>
              <w:ind w:left="360"/>
              <w:rPr>
                <w:lang w:eastAsia="en-GB"/>
              </w:rPr>
            </w:pPr>
          </w:p>
        </w:tc>
      </w:tr>
      <w:tr w:rsidR="45C65A68" w14:paraId="0D199AF2" w14:textId="77777777" w:rsidTr="1A4959AC">
        <w:trPr>
          <w:trHeight w:val="300"/>
        </w:trPr>
        <w:tc>
          <w:tcPr>
            <w:tcW w:w="539" w:type="dxa"/>
            <w:vMerge w:val="restart"/>
            <w:shd w:val="clear" w:color="auto" w:fill="4AD5D2"/>
            <w:textDirection w:val="btLr"/>
          </w:tcPr>
          <w:p w14:paraId="0321D9BB" w14:textId="483FBE73" w:rsidR="642E1E5F" w:rsidRDefault="642E1E5F" w:rsidP="008F35F8">
            <w:pPr>
              <w:ind w:left="113" w:right="113"/>
            </w:pPr>
            <w:r>
              <w:t>Award management</w:t>
            </w:r>
          </w:p>
        </w:tc>
        <w:tc>
          <w:tcPr>
            <w:tcW w:w="2152" w:type="dxa"/>
            <w:shd w:val="clear" w:color="auto" w:fill="B8EEED"/>
          </w:tcPr>
          <w:p w14:paraId="67E20081" w14:textId="622F0489" w:rsidR="642E1E5F" w:rsidRDefault="642E1E5F" w:rsidP="45C65A68">
            <w:r>
              <w:t>Financial management</w:t>
            </w:r>
          </w:p>
        </w:tc>
        <w:tc>
          <w:tcPr>
            <w:tcW w:w="11405" w:type="dxa"/>
          </w:tcPr>
          <w:p w14:paraId="4E642BC9" w14:textId="45D4919F" w:rsidR="642E1E5F" w:rsidRDefault="642E1E5F" w:rsidP="00D44C41">
            <w:pPr>
              <w:pStyle w:val="ListParagraph"/>
              <w:numPr>
                <w:ilvl w:val="0"/>
                <w:numId w:val="13"/>
              </w:numPr>
            </w:pPr>
            <w:r>
              <w:t xml:space="preserve">Monitor spending on travel, equipment and consumables. </w:t>
            </w:r>
          </w:p>
          <w:p w14:paraId="469E9281" w14:textId="7B3D24B7" w:rsidR="642E1E5F" w:rsidRDefault="642E1E5F" w:rsidP="00D44C41">
            <w:pPr>
              <w:pStyle w:val="ListParagraph"/>
              <w:numPr>
                <w:ilvl w:val="0"/>
                <w:numId w:val="13"/>
              </w:numPr>
            </w:pPr>
            <w:r>
              <w:t xml:space="preserve">Consider </w:t>
            </w:r>
            <w:hyperlink r:id="rId19" w:anchor=":~:text=Think%20about%2C%20and,help%20conscious%20consumers." w:history="1">
              <w:r w:rsidRPr="001F4176">
                <w:rPr>
                  <w:rStyle w:val="Hyperlink"/>
                </w:rPr>
                <w:t>environmental impacts in procurement decisions</w:t>
              </w:r>
            </w:hyperlink>
            <w:r>
              <w:t xml:space="preserve">. Prioritise </w:t>
            </w:r>
            <w:hyperlink r:id="rId20" w:history="1">
              <w:r w:rsidRPr="00513B5C">
                <w:rPr>
                  <w:rStyle w:val="Hyperlink"/>
                </w:rPr>
                <w:t>reuse, sharing</w:t>
              </w:r>
            </w:hyperlink>
            <w:r>
              <w:t xml:space="preserve"> and repair of equipment where feasible.</w:t>
            </w:r>
          </w:p>
          <w:p w14:paraId="6F3F7D26" w14:textId="182DF67B" w:rsidR="45C65A68" w:rsidRDefault="45C65A68" w:rsidP="00D44C41">
            <w:pPr>
              <w:pStyle w:val="ListParagraph"/>
              <w:ind w:left="360"/>
            </w:pPr>
          </w:p>
        </w:tc>
      </w:tr>
      <w:tr w:rsidR="45C65A68" w14:paraId="31F14F90" w14:textId="77777777" w:rsidTr="1A4959AC">
        <w:trPr>
          <w:trHeight w:val="300"/>
        </w:trPr>
        <w:tc>
          <w:tcPr>
            <w:tcW w:w="539" w:type="dxa"/>
            <w:vMerge/>
            <w:textDirection w:val="btLr"/>
          </w:tcPr>
          <w:p w14:paraId="617520E8" w14:textId="77777777" w:rsidR="00B44298" w:rsidRDefault="00B44298"/>
        </w:tc>
        <w:tc>
          <w:tcPr>
            <w:tcW w:w="2152" w:type="dxa"/>
            <w:shd w:val="clear" w:color="auto" w:fill="B8EEED"/>
          </w:tcPr>
          <w:p w14:paraId="00C6E44E" w14:textId="0A5EFD08" w:rsidR="642E1E5F" w:rsidRDefault="642E1E5F" w:rsidP="45C65A68">
            <w:r>
              <w:t>People management</w:t>
            </w:r>
          </w:p>
          <w:p w14:paraId="560F040B" w14:textId="184ABFE4" w:rsidR="45C65A68" w:rsidRDefault="45C65A68" w:rsidP="45C65A68"/>
        </w:tc>
        <w:tc>
          <w:tcPr>
            <w:tcW w:w="11405" w:type="dxa"/>
          </w:tcPr>
          <w:p w14:paraId="56A85A05" w14:textId="71051D5D" w:rsidR="1EC75D9A" w:rsidRDefault="1EC75D9A">
            <w:pPr>
              <w:pStyle w:val="ListParagraph"/>
              <w:numPr>
                <w:ilvl w:val="0"/>
                <w:numId w:val="13"/>
              </w:numPr>
              <w:spacing w:line="278" w:lineRule="auto"/>
            </w:pPr>
            <w:hyperlink r:id="rId21" w:history="1">
              <w:r w:rsidRPr="007B42A5">
                <w:rPr>
                  <w:rStyle w:val="Hyperlink"/>
                </w:rPr>
                <w:t>Encourage sustainable travel</w:t>
              </w:r>
            </w:hyperlink>
            <w:r>
              <w:t xml:space="preserve">, hybrid working and environmentally responsible behaviours. </w:t>
            </w:r>
          </w:p>
          <w:p w14:paraId="00049426" w14:textId="08EA8546" w:rsidR="1EC75D9A" w:rsidRDefault="1EC75D9A">
            <w:pPr>
              <w:pStyle w:val="ListParagraph"/>
              <w:numPr>
                <w:ilvl w:val="0"/>
                <w:numId w:val="13"/>
              </w:numPr>
            </w:pPr>
            <w:r>
              <w:t>Build awareness and capability in sustainable research practices by signposting colleagues to training</w:t>
            </w:r>
            <w:r w:rsidR="002D1DC8">
              <w:t xml:space="preserve"> (</w:t>
            </w:r>
            <w:r w:rsidR="002D1DC8" w:rsidRPr="008A3109">
              <w:t>e.g</w:t>
            </w:r>
            <w:r w:rsidR="002D1DC8">
              <w:t xml:space="preserve">., </w:t>
            </w:r>
            <w:hyperlink r:id="rId22">
              <w:r w:rsidR="00872974" w:rsidRPr="45C65A68">
                <w:rPr>
                  <w:rStyle w:val="Hyperlink"/>
                </w:rPr>
                <w:t>FBMHS7104RE21: Sustainability in Research</w:t>
              </w:r>
            </w:hyperlink>
            <w:r w:rsidR="002D1DC8">
              <w:t>)</w:t>
            </w:r>
            <w:r>
              <w:t xml:space="preserve"> and resources.</w:t>
            </w:r>
          </w:p>
          <w:p w14:paraId="04397187" w14:textId="3DF1EC91" w:rsidR="45C65A68" w:rsidRDefault="45C65A68" w:rsidP="45C65A68">
            <w:pPr>
              <w:pStyle w:val="ListParagraph"/>
              <w:spacing w:line="278" w:lineRule="auto"/>
              <w:ind w:left="360"/>
            </w:pPr>
          </w:p>
        </w:tc>
      </w:tr>
      <w:tr w:rsidR="45C65A68" w14:paraId="0E7EDBA0" w14:textId="77777777" w:rsidTr="1A4959AC">
        <w:trPr>
          <w:trHeight w:val="300"/>
        </w:trPr>
        <w:tc>
          <w:tcPr>
            <w:tcW w:w="539" w:type="dxa"/>
            <w:vMerge/>
            <w:textDirection w:val="btLr"/>
          </w:tcPr>
          <w:p w14:paraId="0E69EF2B" w14:textId="77777777" w:rsidR="00B44298" w:rsidRDefault="00B44298"/>
        </w:tc>
        <w:tc>
          <w:tcPr>
            <w:tcW w:w="2152" w:type="dxa"/>
            <w:shd w:val="clear" w:color="auto" w:fill="B8EEED"/>
          </w:tcPr>
          <w:p w14:paraId="65A7DE3E" w14:textId="4579BFDF" w:rsidR="1EC75D9A" w:rsidRDefault="1EC75D9A" w:rsidP="45C65A68">
            <w:r>
              <w:t>Project governance</w:t>
            </w:r>
          </w:p>
          <w:p w14:paraId="3676A872" w14:textId="5B6F3C6A" w:rsidR="45C65A68" w:rsidRDefault="45C65A68" w:rsidP="45C65A68"/>
        </w:tc>
        <w:tc>
          <w:tcPr>
            <w:tcW w:w="11405" w:type="dxa"/>
          </w:tcPr>
          <w:p w14:paraId="2DCD6A4A" w14:textId="67254A0C" w:rsidR="1EC75D9A" w:rsidRDefault="1EC75D9A">
            <w:pPr>
              <w:pStyle w:val="ListParagraph"/>
              <w:numPr>
                <w:ilvl w:val="0"/>
                <w:numId w:val="13"/>
              </w:numPr>
              <w:spacing w:line="278" w:lineRule="auto"/>
            </w:pPr>
            <w:r>
              <w:t>Regularly review sustainability performance and risks and track progress against sustainability commitments.</w:t>
            </w:r>
          </w:p>
          <w:p w14:paraId="7B5A4906" w14:textId="77777777" w:rsidR="1EC75D9A" w:rsidRDefault="1EC75D9A">
            <w:pPr>
              <w:pStyle w:val="ListParagraph"/>
              <w:numPr>
                <w:ilvl w:val="0"/>
                <w:numId w:val="13"/>
              </w:numPr>
            </w:pPr>
            <w:r>
              <w:t>Include environmental considerations in decision-making and oversight processes.</w:t>
            </w:r>
          </w:p>
          <w:p w14:paraId="303B1180" w14:textId="7DA6CF63" w:rsidR="1EC75D9A" w:rsidRDefault="1EC75D9A">
            <w:pPr>
              <w:pStyle w:val="ListParagraph"/>
              <w:numPr>
                <w:ilvl w:val="0"/>
                <w:numId w:val="13"/>
              </w:numPr>
            </w:pPr>
            <w:r>
              <w:lastRenderedPageBreak/>
              <w:t>Consider whether collaborators, suppliers and delivery partners share or can support the project’s sustainability commitments.</w:t>
            </w:r>
          </w:p>
          <w:p w14:paraId="3505C070" w14:textId="18690415" w:rsidR="45C65A68" w:rsidRDefault="45C65A68" w:rsidP="45C65A68">
            <w:pPr>
              <w:pStyle w:val="ListParagraph"/>
              <w:spacing w:line="278" w:lineRule="auto"/>
              <w:ind w:left="360"/>
            </w:pPr>
          </w:p>
        </w:tc>
      </w:tr>
      <w:tr w:rsidR="45C65A68" w14:paraId="1353E2D4" w14:textId="77777777" w:rsidTr="1A4959AC">
        <w:trPr>
          <w:trHeight w:val="300"/>
        </w:trPr>
        <w:tc>
          <w:tcPr>
            <w:tcW w:w="539" w:type="dxa"/>
            <w:vMerge/>
            <w:textDirection w:val="btLr"/>
          </w:tcPr>
          <w:p w14:paraId="48C07511" w14:textId="77777777" w:rsidR="00B44298" w:rsidRDefault="00B44298"/>
        </w:tc>
        <w:tc>
          <w:tcPr>
            <w:tcW w:w="2152" w:type="dxa"/>
            <w:shd w:val="clear" w:color="auto" w:fill="B8EEED"/>
          </w:tcPr>
          <w:p w14:paraId="78422156" w14:textId="124EFBBF" w:rsidR="1EC75D9A" w:rsidRDefault="1EC75D9A" w:rsidP="45C65A68">
            <w:r>
              <w:t>Project management</w:t>
            </w:r>
          </w:p>
        </w:tc>
        <w:tc>
          <w:tcPr>
            <w:tcW w:w="11405" w:type="dxa"/>
          </w:tcPr>
          <w:p w14:paraId="29CBFD3D" w14:textId="13E175AE" w:rsidR="1EC75D9A" w:rsidRDefault="1EC75D9A">
            <w:pPr>
              <w:pStyle w:val="ListParagraph"/>
              <w:numPr>
                <w:ilvl w:val="0"/>
                <w:numId w:val="13"/>
              </w:numPr>
              <w:spacing w:line="278" w:lineRule="auto"/>
            </w:pPr>
            <w:r>
              <w:t xml:space="preserve">Adopt virtual-first meetings where appropriate. </w:t>
            </w:r>
          </w:p>
          <w:p w14:paraId="348B08D8" w14:textId="77777777" w:rsidR="1EC75D9A" w:rsidRDefault="1EC75D9A">
            <w:pPr>
              <w:pStyle w:val="ListParagraph"/>
              <w:numPr>
                <w:ilvl w:val="0"/>
                <w:numId w:val="13"/>
              </w:numPr>
            </w:pPr>
            <w:r>
              <w:t xml:space="preserve">Challenge the necessity of travel. </w:t>
            </w:r>
          </w:p>
          <w:p w14:paraId="100AE207" w14:textId="77777777" w:rsidR="1EC75D9A" w:rsidRDefault="1EC75D9A">
            <w:pPr>
              <w:pStyle w:val="ListParagraph"/>
              <w:numPr>
                <w:ilvl w:val="0"/>
                <w:numId w:val="13"/>
              </w:numPr>
            </w:pPr>
            <w:r>
              <w:t xml:space="preserve">Use digital collaboration tools effectively. </w:t>
            </w:r>
          </w:p>
          <w:p w14:paraId="2F52F996" w14:textId="3C051C9C" w:rsidR="1EC75D9A" w:rsidRDefault="1EC75D9A">
            <w:pPr>
              <w:pStyle w:val="ListParagraph"/>
              <w:numPr>
                <w:ilvl w:val="0"/>
                <w:numId w:val="13"/>
              </w:numPr>
            </w:pPr>
            <w:r>
              <w:t>Reduce waste from events</w:t>
            </w:r>
            <w:r w:rsidR="0062550A">
              <w:t xml:space="preserve"> (e.g., </w:t>
            </w:r>
            <w:hyperlink r:id="rId23" w:history="1">
              <w:r w:rsidR="0062550A" w:rsidRPr="00D36013">
                <w:rPr>
                  <w:rStyle w:val="Hyperlink"/>
                </w:rPr>
                <w:t>food waste</w:t>
              </w:r>
            </w:hyperlink>
            <w:r w:rsidR="0062550A">
              <w:t xml:space="preserve">, </w:t>
            </w:r>
            <w:hyperlink r:id="rId24" w:history="1">
              <w:r w:rsidR="00EF776C" w:rsidRPr="00EF776C">
                <w:rPr>
                  <w:rStyle w:val="Hyperlink"/>
                </w:rPr>
                <w:t>giveaways</w:t>
              </w:r>
            </w:hyperlink>
            <w:r w:rsidR="00EF776C">
              <w:t>)</w:t>
            </w:r>
            <w:r>
              <w:t xml:space="preserve">, fieldwork and </w:t>
            </w:r>
            <w:hyperlink r:id="rId25" w:history="1">
              <w:r w:rsidRPr="00EC6C4A">
                <w:rPr>
                  <w:rStyle w:val="Hyperlink"/>
                </w:rPr>
                <w:t>routine operations</w:t>
              </w:r>
            </w:hyperlink>
            <w:r>
              <w:t xml:space="preserve">. </w:t>
            </w:r>
          </w:p>
          <w:p w14:paraId="6C5CCFB9" w14:textId="77777777" w:rsidR="1EC75D9A" w:rsidRDefault="1EC75D9A">
            <w:pPr>
              <w:pStyle w:val="ListParagraph"/>
              <w:numPr>
                <w:ilvl w:val="0"/>
                <w:numId w:val="13"/>
              </w:numPr>
            </w:pPr>
            <w:r>
              <w:t>Monitor environmental impacts throughout delivery.</w:t>
            </w:r>
          </w:p>
          <w:p w14:paraId="7ADE88C0" w14:textId="4D4A3126" w:rsidR="1EC75D9A" w:rsidRDefault="1EC75D9A">
            <w:pPr>
              <w:pStyle w:val="ListParagraph"/>
              <w:numPr>
                <w:ilvl w:val="0"/>
                <w:numId w:val="13"/>
              </w:numPr>
            </w:pPr>
            <w:r>
              <w:t>Promote open, reusable and reproducible research where appropriate, such as publishing protocols.</w:t>
            </w:r>
          </w:p>
          <w:p w14:paraId="76852D41" w14:textId="7A67E1AC" w:rsidR="45C65A68" w:rsidRDefault="45C65A68" w:rsidP="45C65A68">
            <w:pPr>
              <w:pStyle w:val="ListParagraph"/>
              <w:spacing w:line="278" w:lineRule="auto"/>
              <w:ind w:left="360"/>
            </w:pPr>
          </w:p>
        </w:tc>
      </w:tr>
      <w:tr w:rsidR="45C65A68" w14:paraId="444762C2" w14:textId="77777777" w:rsidTr="1A4959AC">
        <w:trPr>
          <w:trHeight w:val="300"/>
        </w:trPr>
        <w:tc>
          <w:tcPr>
            <w:tcW w:w="539" w:type="dxa"/>
            <w:vMerge/>
            <w:textDirection w:val="btLr"/>
          </w:tcPr>
          <w:p w14:paraId="70533B28" w14:textId="77777777" w:rsidR="00B44298" w:rsidRDefault="00B44298"/>
        </w:tc>
        <w:tc>
          <w:tcPr>
            <w:tcW w:w="2152" w:type="dxa"/>
            <w:shd w:val="clear" w:color="auto" w:fill="B8EEED"/>
          </w:tcPr>
          <w:p w14:paraId="15EB15EF" w14:textId="253F8492" w:rsidR="1EC75D9A" w:rsidRDefault="1EC75D9A" w:rsidP="45C65A68">
            <w:r>
              <w:t>Share findings</w:t>
            </w:r>
          </w:p>
        </w:tc>
        <w:tc>
          <w:tcPr>
            <w:tcW w:w="11405" w:type="dxa"/>
          </w:tcPr>
          <w:p w14:paraId="3C053897" w14:textId="19937B7C" w:rsidR="1EC75D9A" w:rsidRDefault="1EC75D9A">
            <w:pPr>
              <w:pStyle w:val="ListParagraph"/>
              <w:numPr>
                <w:ilvl w:val="0"/>
                <w:numId w:val="13"/>
              </w:numPr>
              <w:spacing w:line="278" w:lineRule="auto"/>
            </w:pPr>
            <w:r>
              <w:t xml:space="preserve">Use digital dissemination as the default. </w:t>
            </w:r>
          </w:p>
          <w:p w14:paraId="0AFD1846" w14:textId="77777777" w:rsidR="1EC75D9A" w:rsidRDefault="1EC75D9A">
            <w:pPr>
              <w:pStyle w:val="ListParagraph"/>
              <w:numPr>
                <w:ilvl w:val="0"/>
                <w:numId w:val="13"/>
              </w:numPr>
            </w:pPr>
            <w:r>
              <w:t>Plan for long-term usefulness by creating outputs, resources, datasets or tools that can be maintained, updated, reused or adapted by others.</w:t>
            </w:r>
          </w:p>
          <w:p w14:paraId="47231325" w14:textId="5DC8648F" w:rsidR="1EC75D9A" w:rsidRDefault="1EC75D9A">
            <w:pPr>
              <w:pStyle w:val="ListParagraph"/>
              <w:numPr>
                <w:ilvl w:val="0"/>
                <w:numId w:val="13"/>
              </w:numPr>
            </w:pPr>
            <w:r>
              <w:t xml:space="preserve">If hosting events, use accessible venues, </w:t>
            </w:r>
            <w:hyperlink r:id="rId26" w:history="1">
              <w:r w:rsidRPr="00606D1B">
                <w:rPr>
                  <w:rStyle w:val="Hyperlink"/>
                </w:rPr>
                <w:t>sustainable catering</w:t>
              </w:r>
            </w:hyperlink>
            <w:r>
              <w:t xml:space="preserve"> and hybrid participation options. </w:t>
            </w:r>
          </w:p>
          <w:p w14:paraId="7E996E3A" w14:textId="77777777" w:rsidR="1EC75D9A" w:rsidRDefault="1EC75D9A">
            <w:pPr>
              <w:pStyle w:val="ListParagraph"/>
              <w:numPr>
                <w:ilvl w:val="0"/>
                <w:numId w:val="13"/>
              </w:numPr>
            </w:pPr>
            <w:r>
              <w:t xml:space="preserve">Consider the environmental impact of publications, conferences and materials. </w:t>
            </w:r>
          </w:p>
          <w:p w14:paraId="17FCAFA6" w14:textId="58570D59" w:rsidR="1EC75D9A" w:rsidRDefault="1EC75D9A">
            <w:pPr>
              <w:pStyle w:val="ListParagraph"/>
              <w:numPr>
                <w:ilvl w:val="0"/>
                <w:numId w:val="13"/>
              </w:numPr>
            </w:pPr>
            <w:r>
              <w:t>Share learnings about sustainable research practices.</w:t>
            </w:r>
          </w:p>
          <w:p w14:paraId="25BBB21B" w14:textId="01AFD45C" w:rsidR="45C65A68" w:rsidRDefault="45C65A68" w:rsidP="45C65A68">
            <w:pPr>
              <w:pStyle w:val="ListParagraph"/>
              <w:ind w:left="360"/>
            </w:pPr>
          </w:p>
        </w:tc>
      </w:tr>
      <w:tr w:rsidR="45C65A68" w14:paraId="49194DF0" w14:textId="77777777" w:rsidTr="1A4959AC">
        <w:trPr>
          <w:trHeight w:val="300"/>
        </w:trPr>
        <w:tc>
          <w:tcPr>
            <w:tcW w:w="539" w:type="dxa"/>
            <w:vMerge/>
            <w:textDirection w:val="btLr"/>
          </w:tcPr>
          <w:p w14:paraId="622ECB18" w14:textId="77777777" w:rsidR="00B44298" w:rsidRDefault="00B44298"/>
        </w:tc>
        <w:tc>
          <w:tcPr>
            <w:tcW w:w="2152" w:type="dxa"/>
            <w:shd w:val="clear" w:color="auto" w:fill="B8EEED"/>
          </w:tcPr>
          <w:p w14:paraId="2F49D1AC" w14:textId="02144772" w:rsidR="7660EE1C" w:rsidRDefault="05CDFD62" w:rsidP="45C65A68">
            <w:r>
              <w:t>Project closure</w:t>
            </w:r>
          </w:p>
        </w:tc>
        <w:tc>
          <w:tcPr>
            <w:tcW w:w="11405" w:type="dxa"/>
          </w:tcPr>
          <w:p w14:paraId="3B1A8E42" w14:textId="50506939" w:rsidR="05CDFD62" w:rsidRDefault="05CDFD62">
            <w:pPr>
              <w:pStyle w:val="ListParagraph"/>
              <w:numPr>
                <w:ilvl w:val="0"/>
                <w:numId w:val="13"/>
              </w:numPr>
              <w:spacing w:line="278" w:lineRule="auto"/>
            </w:pPr>
            <w:r>
              <w:t xml:space="preserve">Report environmental impacts and achievements. </w:t>
            </w:r>
          </w:p>
          <w:p w14:paraId="58028BF5" w14:textId="40E49CC1" w:rsidR="05CDFD62" w:rsidRDefault="05CDFD62">
            <w:pPr>
              <w:pStyle w:val="ListParagraph"/>
              <w:numPr>
                <w:ilvl w:val="0"/>
                <w:numId w:val="13"/>
              </w:numPr>
            </w:pPr>
            <w:r w:rsidRPr="00E15AD6">
              <w:t xml:space="preserve">Reuse, </w:t>
            </w:r>
            <w:hyperlink r:id="rId27" w:history="1">
              <w:r w:rsidRPr="0078388B">
                <w:rPr>
                  <w:rStyle w:val="Hyperlink"/>
                </w:rPr>
                <w:t>return</w:t>
              </w:r>
            </w:hyperlink>
            <w:r w:rsidRPr="00E15AD6">
              <w:t xml:space="preserve">, </w:t>
            </w:r>
            <w:hyperlink r:id="rId28" w:history="1">
              <w:r w:rsidRPr="006D6F85">
                <w:rPr>
                  <w:rStyle w:val="Hyperlink"/>
                </w:rPr>
                <w:t>recycle or responsibly dispose of equipment and materials</w:t>
              </w:r>
            </w:hyperlink>
            <w:r>
              <w:t xml:space="preserve">. </w:t>
            </w:r>
          </w:p>
          <w:p w14:paraId="552C073A" w14:textId="1F0E22FE" w:rsidR="05CDFD62" w:rsidRDefault="05CDFD62">
            <w:pPr>
              <w:pStyle w:val="ListParagraph"/>
              <w:numPr>
                <w:ilvl w:val="0"/>
                <w:numId w:val="13"/>
              </w:numPr>
            </w:pPr>
            <w:r>
              <w:t>Avoid unnecessary spend down.</w:t>
            </w:r>
          </w:p>
          <w:p w14:paraId="0D04114E" w14:textId="6615BFB9" w:rsidR="05CDFD62" w:rsidRDefault="05CDFD62">
            <w:pPr>
              <w:pStyle w:val="ListParagraph"/>
              <w:numPr>
                <w:ilvl w:val="0"/>
                <w:numId w:val="13"/>
              </w:numPr>
            </w:pPr>
            <w:r>
              <w:t xml:space="preserve">Ensure long-term stewardship of data and research outputs to maximise value and avoid duplication. </w:t>
            </w:r>
          </w:p>
          <w:p w14:paraId="0845ACD9" w14:textId="3424190C" w:rsidR="45C65A68" w:rsidRDefault="45C65A68" w:rsidP="45C65A68">
            <w:pPr>
              <w:pStyle w:val="ListParagraph"/>
              <w:ind w:left="360"/>
            </w:pPr>
          </w:p>
        </w:tc>
      </w:tr>
    </w:tbl>
    <w:p w14:paraId="555BD009" w14:textId="3E785B98" w:rsidR="00D53CC5" w:rsidRPr="003D22FF" w:rsidRDefault="00C10C0B" w:rsidP="00C10C0B">
      <w:r>
        <w:t>*</w:t>
      </w:r>
      <w:r w:rsidR="00A0369F">
        <w:t xml:space="preserve">Stages taken from the </w:t>
      </w:r>
      <w:hyperlink r:id="rId29" w:history="1">
        <w:r w:rsidR="00A0369F" w:rsidRPr="00C10C0B">
          <w:rPr>
            <w:rStyle w:val="Hyperlink"/>
          </w:rPr>
          <w:t>Research Lifecycle Map</w:t>
        </w:r>
      </w:hyperlink>
    </w:p>
    <w:p w14:paraId="45269E53" w14:textId="77777777" w:rsidR="00E16DD0" w:rsidRDefault="00E16DD0">
      <w:pPr>
        <w:sectPr w:rsidR="00E16DD0" w:rsidSect="00E16DD0">
          <w:pgSz w:w="16838" w:h="11906" w:orient="landscape"/>
          <w:pgMar w:top="1440" w:right="1440" w:bottom="1440" w:left="1440" w:header="709" w:footer="709" w:gutter="0"/>
          <w:cols w:space="708"/>
          <w:docGrid w:linePitch="360"/>
        </w:sectPr>
      </w:pPr>
    </w:p>
    <w:p w14:paraId="6AC2B59A" w14:textId="49FE915B" w:rsidR="00431C29" w:rsidRDefault="640419AB" w:rsidP="008F35F8">
      <w:pPr>
        <w:pStyle w:val="Heading1"/>
        <w:numPr>
          <w:ilvl w:val="0"/>
          <w:numId w:val="20"/>
        </w:numPr>
        <w:spacing w:before="0" w:after="160"/>
      </w:pPr>
      <w:bookmarkStart w:id="12" w:name="_Cross-cutting_actions_across"/>
      <w:bookmarkStart w:id="13" w:name="_Toc237262748"/>
      <w:bookmarkEnd w:id="12"/>
      <w:r>
        <w:lastRenderedPageBreak/>
        <w:t>Cross-cutting</w:t>
      </w:r>
      <w:r w:rsidR="520FEEDA">
        <w:t xml:space="preserve"> actions</w:t>
      </w:r>
      <w:r w:rsidR="29C82813">
        <w:t xml:space="preserve"> across the lifecycle</w:t>
      </w:r>
      <w:bookmarkEnd w:id="13"/>
    </w:p>
    <w:p w14:paraId="5BFE1724" w14:textId="0A2F1986" w:rsidR="00B12365" w:rsidRDefault="00B12365" w:rsidP="008F35F8">
      <w:pPr>
        <w:pStyle w:val="ListParagraph"/>
        <w:ind w:left="0"/>
      </w:pPr>
      <w:r>
        <w:t xml:space="preserve">Environmental sustainability should be considered throughout the research lifecycle. The following cross-cutting themes highlight key opportunities to reduce environmental impacts, use resources responsibly and maximise the value of research. Considering travel, data management, AI </w:t>
      </w:r>
      <w:r w:rsidR="00856831">
        <w:t xml:space="preserve">and </w:t>
      </w:r>
      <w:r w:rsidR="000E7354">
        <w:t xml:space="preserve">computing, and </w:t>
      </w:r>
      <w:r w:rsidR="00856831">
        <w:t xml:space="preserve">procurement </w:t>
      </w:r>
      <w:r w:rsidR="000E7354">
        <w:t xml:space="preserve">and waste </w:t>
      </w:r>
      <w:r>
        <w:t>at every stage can help research teams make decisions that balance sustainability, research quality, inclusion and cost.</w:t>
      </w:r>
    </w:p>
    <w:p w14:paraId="17863C76" w14:textId="77777777" w:rsidR="00B12365" w:rsidRPr="00B12365" w:rsidRDefault="00B12365" w:rsidP="008F35F8">
      <w:pPr>
        <w:pStyle w:val="ListParagraph"/>
        <w:ind w:left="0"/>
      </w:pPr>
    </w:p>
    <w:p w14:paraId="23652C1B" w14:textId="0A906A9C" w:rsidR="00D9748F" w:rsidRPr="00D9748F" w:rsidRDefault="00D9748F" w:rsidP="008F35F8">
      <w:r w:rsidRPr="00D9748F">
        <w:rPr>
          <w:noProof/>
        </w:rPr>
        <w:drawing>
          <wp:inline distT="0" distB="0" distL="0" distR="0" wp14:anchorId="46F0EA9C" wp14:editId="2024B4E7">
            <wp:extent cx="5835047" cy="3282213"/>
            <wp:effectExtent l="0" t="0" r="0" b="0"/>
            <wp:docPr id="9145868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586892"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835047" cy="3282213"/>
                    </a:xfrm>
                    <a:prstGeom prst="rect">
                      <a:avLst/>
                    </a:prstGeom>
                    <a:noFill/>
                    <a:ln>
                      <a:noFill/>
                    </a:ln>
                  </pic:spPr>
                </pic:pic>
              </a:graphicData>
            </a:graphic>
          </wp:inline>
        </w:drawing>
      </w:r>
    </w:p>
    <w:p w14:paraId="1DEE9C7B" w14:textId="02A27C83" w:rsidR="00993EA7" w:rsidRDefault="00993EA7" w:rsidP="008F35F8">
      <w:pPr>
        <w:pStyle w:val="ListParagraph"/>
        <w:ind w:left="0"/>
        <w:rPr>
          <w:lang w:eastAsia="en-GB"/>
        </w:rPr>
      </w:pPr>
      <w:r>
        <w:t xml:space="preserve">Each section has its own topic-specific resources. </w:t>
      </w:r>
      <w:hyperlink r:id="rId31">
        <w:r w:rsidRPr="45C65A68">
          <w:rPr>
            <w:rStyle w:val="Hyperlink"/>
          </w:rPr>
          <w:t>UKRI’s SPARKHUB</w:t>
        </w:r>
      </w:hyperlink>
      <w:r>
        <w:t xml:space="preserve"> is still in development but provides a range of resources, training and calculators relevant across these areas</w:t>
      </w:r>
      <w:r w:rsidR="00EA5C67">
        <w:t>.</w:t>
      </w:r>
    </w:p>
    <w:p w14:paraId="06F5DAD2" w14:textId="77777777" w:rsidR="00B309BD" w:rsidRDefault="00B309BD" w:rsidP="008F35F8">
      <w:pPr>
        <w:pStyle w:val="ListParagraph"/>
        <w:ind w:left="0"/>
      </w:pPr>
    </w:p>
    <w:p w14:paraId="1CA5233C" w14:textId="79C94E01" w:rsidR="00C52795" w:rsidRDefault="00C52795" w:rsidP="008F35F8">
      <w:pPr>
        <w:pStyle w:val="ListParagraph"/>
        <w:ind w:left="0"/>
        <w:rPr>
          <w:lang w:eastAsia="en-GB"/>
        </w:rPr>
      </w:pPr>
      <w:r>
        <w:t xml:space="preserve">Annual internal training is also available </w:t>
      </w:r>
      <w:r w:rsidR="00EA5C67">
        <w:t xml:space="preserve">to colleagues </w:t>
      </w:r>
      <w:r>
        <w:t xml:space="preserve">and covers this content in more detail as part of academic development: </w:t>
      </w:r>
      <w:hyperlink r:id="rId32">
        <w:r w:rsidRPr="45C65A68">
          <w:rPr>
            <w:rStyle w:val="Hyperlink"/>
          </w:rPr>
          <w:t>FBMHS7104RE21: Sustainability in Research</w:t>
        </w:r>
      </w:hyperlink>
      <w:r>
        <w:t>.</w:t>
      </w:r>
    </w:p>
    <w:p w14:paraId="310FB6D3" w14:textId="77777777" w:rsidR="005B4BE0" w:rsidRPr="005B4BE0" w:rsidRDefault="005B4BE0" w:rsidP="005B4BE0"/>
    <w:p w14:paraId="09B0E0A1" w14:textId="77777777" w:rsidR="007C323A" w:rsidRDefault="007C323A">
      <w:pPr>
        <w:rPr>
          <w:rFonts w:asciiTheme="majorHAnsi" w:eastAsiaTheme="majorEastAsia" w:hAnsiTheme="majorHAnsi" w:cstheme="majorBidi"/>
          <w:color w:val="0F4761" w:themeColor="accent1" w:themeShade="BF"/>
          <w:sz w:val="32"/>
          <w:szCs w:val="32"/>
        </w:rPr>
      </w:pPr>
      <w:r>
        <w:br w:type="page"/>
      </w:r>
    </w:p>
    <w:p w14:paraId="499C40B5" w14:textId="5DAE242D" w:rsidR="00CE714A" w:rsidRPr="00CE714A" w:rsidRDefault="30F0F555" w:rsidP="004501F2">
      <w:pPr>
        <w:pStyle w:val="Heading2"/>
        <w:numPr>
          <w:ilvl w:val="0"/>
          <w:numId w:val="21"/>
        </w:numPr>
      </w:pPr>
      <w:bookmarkStart w:id="14" w:name="_Toc237262749"/>
      <w:r>
        <w:lastRenderedPageBreak/>
        <w:t>Travel</w:t>
      </w:r>
      <w:bookmarkEnd w:id="14"/>
    </w:p>
    <w:bookmarkEnd w:id="8"/>
    <w:p w14:paraId="4886DFCF" w14:textId="3B1DDAE3" w:rsidR="00CB5A59" w:rsidRPr="00853857" w:rsidRDefault="00A16071" w:rsidP="004501F2">
      <w:r>
        <w:t>Changing the way we travel is</w:t>
      </w:r>
      <w:r w:rsidR="00946A9B">
        <w:t xml:space="preserve"> one are</w:t>
      </w:r>
      <w:r w:rsidR="005B7321">
        <w:t>a</w:t>
      </w:r>
      <w:r w:rsidR="00946A9B">
        <w:t xml:space="preserve"> where we can make the biggest carbon savings.</w:t>
      </w:r>
      <w:r w:rsidR="00C76FED">
        <w:t xml:space="preserve"> Here are some key considerations across </w:t>
      </w:r>
      <w:r w:rsidR="00D104A2">
        <w:t xml:space="preserve">the </w:t>
      </w:r>
      <w:r w:rsidR="00240687">
        <w:t xml:space="preserve">three </w:t>
      </w:r>
      <w:r w:rsidR="00D104A2">
        <w:t>main types of travel:</w:t>
      </w:r>
    </w:p>
    <w:p w14:paraId="7FC9C244" w14:textId="4A008A09" w:rsidR="00F4081A" w:rsidRDefault="00CB5A59" w:rsidP="004501F2">
      <w:pPr>
        <w:pStyle w:val="TOCHeading"/>
        <w:keepNext w:val="0"/>
        <w:keepLines w:val="0"/>
        <w:numPr>
          <w:ilvl w:val="0"/>
          <w:numId w:val="14"/>
        </w:numPr>
        <w:spacing w:before="0" w:after="40" w:line="278" w:lineRule="auto"/>
      </w:pPr>
      <w:r w:rsidRPr="00B6796F">
        <w:t xml:space="preserve">Local </w:t>
      </w:r>
      <w:hyperlink r:id="rId33" w:history="1">
        <w:r w:rsidRPr="009F091F">
          <w:rPr>
            <w:rStyle w:val="Hyperlink"/>
          </w:rPr>
          <w:t xml:space="preserve">travel </w:t>
        </w:r>
        <w:r w:rsidR="009043F9" w:rsidRPr="009F091F">
          <w:rPr>
            <w:rStyle w:val="Hyperlink"/>
          </w:rPr>
          <w:t xml:space="preserve">and </w:t>
        </w:r>
        <w:r w:rsidRPr="009F091F">
          <w:rPr>
            <w:rStyle w:val="Hyperlink"/>
          </w:rPr>
          <w:t>commuting</w:t>
        </w:r>
      </w:hyperlink>
      <w:r w:rsidR="00D104A2" w:rsidRPr="00B6796F">
        <w:t xml:space="preserve"> to work</w:t>
      </w:r>
    </w:p>
    <w:p w14:paraId="646976BD" w14:textId="50A01773" w:rsidR="00CB5A59" w:rsidRPr="00F4081A" w:rsidRDefault="00CB5A59" w:rsidP="004501F2">
      <w:pPr>
        <w:pStyle w:val="ListParagraph"/>
        <w:numPr>
          <w:ilvl w:val="1"/>
          <w:numId w:val="28"/>
        </w:numPr>
        <w:spacing w:after="40"/>
        <w:ind w:left="1080"/>
        <w:contextualSpacing w:val="0"/>
        <w:rPr>
          <w:rFonts w:ascii="Aptos" w:eastAsia="Aptos" w:hAnsi="Aptos" w:cs="Aptos"/>
          <w:color w:val="000000" w:themeColor="text1"/>
        </w:rPr>
      </w:pPr>
      <w:r w:rsidRPr="00CC2326">
        <w:rPr>
          <w:rFonts w:ascii="Aptos" w:eastAsia="Aptos" w:hAnsi="Aptos" w:cs="Aptos"/>
          <w:color w:val="000000" w:themeColor="text1"/>
        </w:rPr>
        <w:t>Is walking, wheeling, cycling or public transport an option?</w:t>
      </w:r>
    </w:p>
    <w:p w14:paraId="3CEFC6E9" w14:textId="322A4426" w:rsidR="008A54BA" w:rsidRPr="00F4081A" w:rsidRDefault="008A54BA" w:rsidP="004501F2">
      <w:pPr>
        <w:pStyle w:val="ListParagraph"/>
        <w:numPr>
          <w:ilvl w:val="1"/>
          <w:numId w:val="28"/>
        </w:numPr>
        <w:spacing w:before="200" w:after="0"/>
        <w:ind w:left="1080"/>
        <w:rPr>
          <w:rFonts w:ascii="Aptos" w:eastAsia="Aptos" w:hAnsi="Aptos" w:cs="Aptos"/>
          <w:color w:val="000000" w:themeColor="text1"/>
        </w:rPr>
      </w:pPr>
      <w:r w:rsidRPr="008A54BA">
        <w:rPr>
          <w:rFonts w:ascii="Aptos" w:eastAsia="Aptos" w:hAnsi="Aptos" w:cs="Aptos"/>
          <w:color w:val="000000" w:themeColor="text1"/>
        </w:rPr>
        <w:t>If you need to drive, is car sharing an option?</w:t>
      </w:r>
    </w:p>
    <w:p w14:paraId="3CFD2D6B" w14:textId="77777777" w:rsidR="00CB5A59" w:rsidRDefault="00CB5A59" w:rsidP="004501F2">
      <w:pPr>
        <w:pStyle w:val="ListParagraph"/>
        <w:numPr>
          <w:ilvl w:val="1"/>
          <w:numId w:val="28"/>
        </w:numPr>
        <w:spacing w:before="200" w:after="0"/>
        <w:ind w:left="1080"/>
        <w:rPr>
          <w:rFonts w:ascii="Aptos" w:eastAsia="Aptos" w:hAnsi="Aptos" w:cs="Aptos"/>
          <w:color w:val="000000" w:themeColor="text1"/>
        </w:rPr>
      </w:pPr>
      <w:r w:rsidRPr="12A15E1C">
        <w:rPr>
          <w:rFonts w:ascii="Aptos" w:eastAsia="Aptos" w:hAnsi="Aptos" w:cs="Aptos"/>
          <w:color w:val="000000" w:themeColor="text1"/>
        </w:rPr>
        <w:t>Could the meeting or activity be done remotely rather than in person?</w:t>
      </w:r>
    </w:p>
    <w:p w14:paraId="1AEF0C6D" w14:textId="77777777" w:rsidR="00CB5A59" w:rsidRDefault="00CB5A59" w:rsidP="004501F2">
      <w:pPr>
        <w:spacing w:before="100" w:after="0"/>
        <w:ind w:left="720"/>
        <w:rPr>
          <w:rFonts w:ascii="Courier New" w:eastAsia="Courier New" w:hAnsi="Courier New" w:cs="Courier New"/>
        </w:rPr>
      </w:pPr>
    </w:p>
    <w:p w14:paraId="5FBC6E96" w14:textId="12224963" w:rsidR="00CB5A59" w:rsidRPr="00D37161" w:rsidRDefault="00CB5A59" w:rsidP="004501F2">
      <w:pPr>
        <w:pStyle w:val="TOCHeading"/>
        <w:keepNext w:val="0"/>
        <w:keepLines w:val="0"/>
        <w:numPr>
          <w:ilvl w:val="0"/>
          <w:numId w:val="14"/>
        </w:numPr>
        <w:spacing w:before="0" w:line="278" w:lineRule="auto"/>
      </w:pPr>
      <w:r w:rsidRPr="00AB5538">
        <w:t>Conference</w:t>
      </w:r>
      <w:r w:rsidR="4C43654E" w:rsidRPr="00AB5538">
        <w:t>s</w:t>
      </w:r>
      <w:r w:rsidR="009043F9" w:rsidRPr="00AB5538">
        <w:t xml:space="preserve"> and</w:t>
      </w:r>
      <w:r w:rsidRPr="00AB5538">
        <w:t xml:space="preserve"> international </w:t>
      </w:r>
      <w:hyperlink r:id="rId34" w:history="1">
        <w:r w:rsidRPr="00AB5538">
          <w:rPr>
            <w:rStyle w:val="Hyperlink"/>
          </w:rPr>
          <w:t>travel</w:t>
        </w:r>
      </w:hyperlink>
    </w:p>
    <w:p w14:paraId="5AEB6B26" w14:textId="1F6B7295" w:rsidR="00CB5A59" w:rsidRPr="006A0A81" w:rsidRDefault="0D036D09" w:rsidP="004501F2">
      <w:pPr>
        <w:spacing w:after="40"/>
        <w:ind w:firstLine="720"/>
      </w:pPr>
      <w:r>
        <w:t>Research impact through dissemination is important, but consider:</w:t>
      </w:r>
    </w:p>
    <w:p w14:paraId="147A77E9" w14:textId="429D1CF2" w:rsidR="00CB5A59" w:rsidRPr="009E51EC" w:rsidRDefault="00EA5C67" w:rsidP="004501F2">
      <w:pPr>
        <w:pStyle w:val="ListParagraph"/>
        <w:numPr>
          <w:ilvl w:val="0"/>
          <w:numId w:val="29"/>
        </w:numPr>
        <w:spacing w:after="40"/>
        <w:contextualSpacing w:val="0"/>
        <w:rPr>
          <w:rFonts w:ascii="Aptos" w:eastAsia="Aptos" w:hAnsi="Aptos" w:cs="Aptos"/>
          <w:color w:val="000000" w:themeColor="text1"/>
        </w:rPr>
      </w:pPr>
      <w:r w:rsidRPr="45C65A68">
        <w:rPr>
          <w:rFonts w:ascii="Aptos" w:eastAsia="Aptos" w:hAnsi="Aptos" w:cs="Aptos"/>
          <w:color w:val="000000" w:themeColor="text1"/>
        </w:rPr>
        <w:t>i</w:t>
      </w:r>
      <w:r w:rsidR="00CB5A59" w:rsidRPr="45C65A68">
        <w:rPr>
          <w:rFonts w:ascii="Aptos" w:eastAsia="Aptos" w:hAnsi="Aptos" w:cs="Aptos"/>
          <w:color w:val="000000" w:themeColor="text1"/>
        </w:rPr>
        <w:t>f outside of Europe</w:t>
      </w:r>
      <w:r w:rsidRPr="45C65A68">
        <w:rPr>
          <w:rFonts w:ascii="Aptos" w:eastAsia="Aptos" w:hAnsi="Aptos" w:cs="Aptos"/>
          <w:color w:val="000000" w:themeColor="text1"/>
        </w:rPr>
        <w:t>,</w:t>
      </w:r>
      <w:r w:rsidR="00CB5A59" w:rsidRPr="45C65A68">
        <w:rPr>
          <w:rFonts w:ascii="Aptos" w:eastAsia="Aptos" w:hAnsi="Aptos" w:cs="Aptos"/>
          <w:color w:val="000000" w:themeColor="text1"/>
        </w:rPr>
        <w:t xml:space="preserve"> is online an option?</w:t>
      </w:r>
    </w:p>
    <w:p w14:paraId="7954827E" w14:textId="7BC2B27E" w:rsidR="00993EA7" w:rsidRPr="00993EA7" w:rsidRDefault="00EA5C67" w:rsidP="004501F2">
      <w:pPr>
        <w:pStyle w:val="ListParagraph"/>
        <w:numPr>
          <w:ilvl w:val="0"/>
          <w:numId w:val="29"/>
        </w:numPr>
        <w:rPr>
          <w:rFonts w:ascii="Aptos" w:eastAsia="Aptos" w:hAnsi="Aptos" w:cs="Aptos"/>
          <w:color w:val="000000" w:themeColor="text1"/>
        </w:rPr>
      </w:pPr>
      <w:r w:rsidRPr="45C65A68">
        <w:rPr>
          <w:color w:val="000000" w:themeColor="text1"/>
        </w:rPr>
        <w:t>i</w:t>
      </w:r>
      <w:r w:rsidR="00993EA7" w:rsidRPr="45C65A68">
        <w:rPr>
          <w:color w:val="000000" w:themeColor="text1"/>
        </w:rPr>
        <w:t xml:space="preserve">f within Europe, is train travel an option, </w:t>
      </w:r>
      <w:r w:rsidRPr="45C65A68">
        <w:rPr>
          <w:color w:val="000000" w:themeColor="text1"/>
        </w:rPr>
        <w:t xml:space="preserve">particularly </w:t>
      </w:r>
      <w:r w:rsidR="00993EA7" w:rsidRPr="45C65A68">
        <w:rPr>
          <w:color w:val="000000" w:themeColor="text1"/>
        </w:rPr>
        <w:t xml:space="preserve">when the journey is under 800 km? A </w:t>
      </w:r>
      <w:hyperlink r:id="rId35" w:history="1">
        <w:r w:rsidR="00993EA7" w:rsidRPr="008756A6">
          <w:rPr>
            <w:rStyle w:val="Hyperlink"/>
          </w:rPr>
          <w:t>sustainable travel top-up fund</w:t>
        </w:r>
      </w:hyperlink>
      <w:r w:rsidR="00993EA7" w:rsidRPr="45C65A68">
        <w:rPr>
          <w:color w:val="000000" w:themeColor="text1"/>
        </w:rPr>
        <w:t xml:space="preserve"> is available.</w:t>
      </w:r>
    </w:p>
    <w:p w14:paraId="49A4ACB6" w14:textId="1967B678" w:rsidR="00CB5A59" w:rsidRPr="009E51EC" w:rsidRDefault="6B173047" w:rsidP="004501F2">
      <w:pPr>
        <w:pStyle w:val="ListParagraph"/>
        <w:numPr>
          <w:ilvl w:val="0"/>
          <w:numId w:val="29"/>
        </w:numPr>
        <w:spacing w:before="200" w:after="0"/>
        <w:rPr>
          <w:rFonts w:ascii="Aptos" w:eastAsia="Aptos" w:hAnsi="Aptos" w:cs="Aptos"/>
          <w:color w:val="000000" w:themeColor="text1"/>
        </w:rPr>
      </w:pPr>
      <w:r w:rsidRPr="45C65A68">
        <w:rPr>
          <w:rFonts w:ascii="Aptos" w:eastAsia="Aptos" w:hAnsi="Aptos" w:cs="Aptos"/>
          <w:color w:val="000000" w:themeColor="text1"/>
        </w:rPr>
        <w:t>c</w:t>
      </w:r>
      <w:r w:rsidR="00CB5A59" w:rsidRPr="45C65A68">
        <w:rPr>
          <w:rFonts w:ascii="Aptos" w:eastAsia="Aptos" w:hAnsi="Aptos" w:cs="Aptos"/>
          <w:color w:val="000000" w:themeColor="text1"/>
        </w:rPr>
        <w:t>an you send one core attendee, so there are fewer travelling?</w:t>
      </w:r>
    </w:p>
    <w:p w14:paraId="4D82AAB7" w14:textId="77777777" w:rsidR="00CB5A59" w:rsidRDefault="00CB5A59" w:rsidP="004501F2">
      <w:pPr>
        <w:spacing w:before="100" w:after="0"/>
        <w:ind w:left="720"/>
        <w:rPr>
          <w:rFonts w:ascii="Courier New" w:eastAsia="Courier New" w:hAnsi="Courier New" w:cs="Courier New"/>
          <w:sz w:val="22"/>
          <w:szCs w:val="22"/>
        </w:rPr>
      </w:pPr>
    </w:p>
    <w:p w14:paraId="28DC1E33" w14:textId="0D8FE8A8" w:rsidR="00CB5A59" w:rsidRDefault="00CB5A59" w:rsidP="004501F2">
      <w:pPr>
        <w:pStyle w:val="TOCHeading"/>
        <w:keepNext w:val="0"/>
        <w:keepLines w:val="0"/>
        <w:numPr>
          <w:ilvl w:val="0"/>
          <w:numId w:val="14"/>
        </w:numPr>
        <w:spacing w:before="0" w:after="40" w:line="278" w:lineRule="auto"/>
      </w:pPr>
      <w:r>
        <w:t>Travel for data collection</w:t>
      </w:r>
    </w:p>
    <w:p w14:paraId="7613A83C" w14:textId="51117BF5" w:rsidR="00C161E6" w:rsidRPr="00C161E6" w:rsidRDefault="00C161E6" w:rsidP="004501F2">
      <w:pPr>
        <w:pStyle w:val="ListParagraph"/>
        <w:spacing w:after="40"/>
        <w:contextualSpacing w:val="0"/>
        <w:rPr>
          <w:rFonts w:ascii="Aptos" w:eastAsia="Aptos" w:hAnsi="Aptos" w:cs="Aptos"/>
          <w:color w:val="000000" w:themeColor="text1"/>
        </w:rPr>
      </w:pPr>
      <w:r w:rsidRPr="45C65A68">
        <w:rPr>
          <w:rFonts w:ascii="Aptos" w:eastAsia="Aptos" w:hAnsi="Aptos" w:cs="Aptos"/>
          <w:color w:val="000000" w:themeColor="text1"/>
        </w:rPr>
        <w:t xml:space="preserve">Online has a much lower environmental impact compared to travelling; </w:t>
      </w:r>
      <w:r w:rsidR="00EA5C67" w:rsidRPr="45C65A68">
        <w:rPr>
          <w:rFonts w:ascii="Aptos" w:eastAsia="Aptos" w:hAnsi="Aptos" w:cs="Aptos"/>
          <w:color w:val="000000" w:themeColor="text1"/>
        </w:rPr>
        <w:t>a one-</w:t>
      </w:r>
      <w:r w:rsidRPr="45C65A68">
        <w:rPr>
          <w:rFonts w:ascii="Aptos" w:eastAsia="Aptos" w:hAnsi="Aptos" w:cs="Aptos"/>
          <w:color w:val="000000" w:themeColor="text1"/>
        </w:rPr>
        <w:t>hour Teams meeting emits ~6-60g CO</w:t>
      </w:r>
      <w:r w:rsidRPr="45C65A68">
        <w:rPr>
          <w:rFonts w:ascii="Aptos" w:eastAsia="Aptos" w:hAnsi="Aptos" w:cs="Aptos"/>
          <w:color w:val="000000" w:themeColor="text1"/>
          <w:vertAlign w:val="subscript"/>
        </w:rPr>
        <w:t>2</w:t>
      </w:r>
      <w:r w:rsidRPr="45C65A68">
        <w:rPr>
          <w:rFonts w:ascii="Aptos" w:eastAsia="Aptos" w:hAnsi="Aptos" w:cs="Aptos"/>
          <w:color w:val="000000" w:themeColor="text1"/>
        </w:rPr>
        <w:t xml:space="preserve"> (l</w:t>
      </w:r>
      <w:r w:rsidR="00EA5C67" w:rsidRPr="45C65A68">
        <w:rPr>
          <w:rFonts w:ascii="Aptos" w:eastAsia="Aptos" w:hAnsi="Aptos" w:cs="Aptos"/>
          <w:color w:val="000000" w:themeColor="text1"/>
        </w:rPr>
        <w:t>ess</w:t>
      </w:r>
      <w:r w:rsidRPr="45C65A68">
        <w:rPr>
          <w:rFonts w:ascii="Aptos" w:eastAsia="Aptos" w:hAnsi="Aptos" w:cs="Aptos"/>
          <w:color w:val="000000" w:themeColor="text1"/>
        </w:rPr>
        <w:t xml:space="preserve"> than travelling by public transport)</w:t>
      </w:r>
      <w:r w:rsidR="00EA5C67" w:rsidRPr="45C65A68">
        <w:rPr>
          <w:rFonts w:ascii="Aptos" w:eastAsia="Aptos" w:hAnsi="Aptos" w:cs="Aptos"/>
          <w:color w:val="000000" w:themeColor="text1"/>
        </w:rPr>
        <w:t>.</w:t>
      </w:r>
    </w:p>
    <w:p w14:paraId="7605BF63" w14:textId="77777777" w:rsidR="00CB5A59" w:rsidRPr="0083557C" w:rsidRDefault="00CB5A59" w:rsidP="004501F2">
      <w:pPr>
        <w:pStyle w:val="ListParagraph"/>
        <w:numPr>
          <w:ilvl w:val="0"/>
          <w:numId w:val="30"/>
        </w:numPr>
        <w:spacing w:after="40"/>
        <w:contextualSpacing w:val="0"/>
        <w:rPr>
          <w:rFonts w:ascii="Aptos" w:eastAsia="Aptos" w:hAnsi="Aptos" w:cs="Aptos"/>
          <w:color w:val="000000" w:themeColor="text1"/>
        </w:rPr>
      </w:pPr>
      <w:r w:rsidRPr="45C65A68">
        <w:rPr>
          <w:rFonts w:ascii="Aptos" w:eastAsia="Aptos" w:hAnsi="Aptos" w:cs="Aptos"/>
        </w:rPr>
        <w:t>Can you deliver the same research outcomes through online interviews?</w:t>
      </w:r>
    </w:p>
    <w:p w14:paraId="207A8EC2" w14:textId="77777777" w:rsidR="00C52795" w:rsidRDefault="00C52795" w:rsidP="004501F2">
      <w:pPr>
        <w:pStyle w:val="ListParagraph"/>
        <w:numPr>
          <w:ilvl w:val="0"/>
          <w:numId w:val="31"/>
        </w:numPr>
        <w:rPr>
          <w:lang w:eastAsia="en-GB"/>
        </w:rPr>
      </w:pPr>
      <w:r w:rsidRPr="45C65A68">
        <w:t>Can you minimise the number of trips, combine activities, or use local expertise?</w:t>
      </w:r>
    </w:p>
    <w:p w14:paraId="557C0734" w14:textId="77777777" w:rsidR="00CB5A59" w:rsidRDefault="00CB5A59" w:rsidP="00CB5A59"/>
    <w:p w14:paraId="448BF0E8" w14:textId="6F80F316" w:rsidR="00EC29F4" w:rsidRPr="00EC29F4" w:rsidRDefault="006E0677" w:rsidP="45C65A68">
      <w:pPr>
        <w:pStyle w:val="TOCHeading"/>
      </w:pPr>
      <w:r>
        <w:t xml:space="preserve">Travel </w:t>
      </w:r>
      <w:r w:rsidR="00EA5C67">
        <w:t>r</w:t>
      </w:r>
      <w:r w:rsidR="00CB5A59">
        <w:t>esources</w:t>
      </w:r>
    </w:p>
    <w:tbl>
      <w:tblPr>
        <w:tblStyle w:val="TableGrid"/>
        <w:tblW w:w="9351" w:type="dxa"/>
        <w:tblLayout w:type="fixed"/>
        <w:tblLook w:val="04A0" w:firstRow="1" w:lastRow="0" w:firstColumn="1" w:lastColumn="0" w:noHBand="0" w:noVBand="1"/>
      </w:tblPr>
      <w:tblGrid>
        <w:gridCol w:w="846"/>
        <w:gridCol w:w="3402"/>
        <w:gridCol w:w="5103"/>
      </w:tblGrid>
      <w:tr w:rsidR="00331A97" w14:paraId="5D135C76" w14:textId="77777777" w:rsidTr="45C65A68">
        <w:tc>
          <w:tcPr>
            <w:tcW w:w="4248" w:type="dxa"/>
            <w:gridSpan w:val="2"/>
          </w:tcPr>
          <w:p w14:paraId="02CA95CE" w14:textId="774A6909" w:rsidR="00331A97" w:rsidRPr="00EC29F4" w:rsidRDefault="00331A97" w:rsidP="004C11AB">
            <w:pPr>
              <w:spacing w:before="40" w:after="40"/>
              <w:jc w:val="center"/>
              <w:rPr>
                <w:b/>
                <w:bCs/>
              </w:rPr>
            </w:pPr>
            <w:r w:rsidRPr="00EC29F4">
              <w:rPr>
                <w:b/>
                <w:bCs/>
              </w:rPr>
              <w:t>Resources</w:t>
            </w:r>
          </w:p>
        </w:tc>
        <w:tc>
          <w:tcPr>
            <w:tcW w:w="5103" w:type="dxa"/>
          </w:tcPr>
          <w:p w14:paraId="30E1AF6B" w14:textId="7CAC8057" w:rsidR="00331A97" w:rsidRPr="00EC29F4" w:rsidRDefault="00331A97" w:rsidP="004C11AB">
            <w:pPr>
              <w:spacing w:before="40" w:after="40"/>
              <w:jc w:val="center"/>
              <w:rPr>
                <w:b/>
                <w:bCs/>
              </w:rPr>
            </w:pPr>
            <w:r w:rsidRPr="00EC29F4">
              <w:rPr>
                <w:b/>
                <w:bCs/>
              </w:rPr>
              <w:t>Link</w:t>
            </w:r>
            <w:r w:rsidR="00EC29F4">
              <w:rPr>
                <w:b/>
                <w:bCs/>
              </w:rPr>
              <w:t>s</w:t>
            </w:r>
          </w:p>
        </w:tc>
      </w:tr>
      <w:tr w:rsidR="00D40618" w14:paraId="7672D77A" w14:textId="77777777" w:rsidTr="00CE2B1A">
        <w:tc>
          <w:tcPr>
            <w:tcW w:w="846" w:type="dxa"/>
            <w:vMerge w:val="restart"/>
            <w:shd w:val="clear" w:color="auto" w:fill="F2CEED" w:themeFill="accent5" w:themeFillTint="33"/>
            <w:textDirection w:val="btLr"/>
          </w:tcPr>
          <w:p w14:paraId="7FA003A8" w14:textId="66382B64" w:rsidR="00D40618" w:rsidRDefault="00D40618" w:rsidP="004C11AB">
            <w:pPr>
              <w:spacing w:before="40" w:after="40" w:line="216" w:lineRule="auto"/>
              <w:ind w:left="113" w:right="113"/>
              <w:rPr>
                <w:rFonts w:ascii="Aptos" w:eastAsia="Aptos" w:hAnsi="Aptos" w:cs="Aptos"/>
                <w:color w:val="000000" w:themeColor="text1"/>
              </w:rPr>
            </w:pPr>
            <w:r>
              <w:rPr>
                <w:rFonts w:ascii="Aptos" w:eastAsia="Aptos" w:hAnsi="Aptos" w:cs="Aptos"/>
                <w:color w:val="000000" w:themeColor="text1"/>
              </w:rPr>
              <w:t>Internal</w:t>
            </w:r>
          </w:p>
        </w:tc>
        <w:tc>
          <w:tcPr>
            <w:tcW w:w="3402" w:type="dxa"/>
            <w:shd w:val="clear" w:color="auto" w:fill="F7E1F4"/>
          </w:tcPr>
          <w:p w14:paraId="38B9473B" w14:textId="22FEA2BB" w:rsidR="00D40618" w:rsidRPr="45C65A68" w:rsidRDefault="00D40618" w:rsidP="004C11AB">
            <w:pPr>
              <w:spacing w:before="40" w:after="40" w:line="216" w:lineRule="auto"/>
              <w:rPr>
                <w:rFonts w:ascii="Aptos" w:eastAsia="Aptos" w:hAnsi="Aptos" w:cs="Aptos"/>
                <w:color w:val="000000" w:themeColor="text1"/>
              </w:rPr>
            </w:pPr>
            <w:r w:rsidRPr="45C65A68">
              <w:rPr>
                <w:rFonts w:ascii="Aptos" w:eastAsia="Aptos" w:hAnsi="Aptos" w:cs="Aptos"/>
                <w:color w:val="000000" w:themeColor="text1"/>
              </w:rPr>
              <w:t xml:space="preserve">University </w:t>
            </w:r>
            <w:r w:rsidR="006833A9">
              <w:rPr>
                <w:rFonts w:ascii="Aptos" w:eastAsia="Aptos" w:hAnsi="Aptos" w:cs="Aptos"/>
                <w:color w:val="000000" w:themeColor="text1"/>
              </w:rPr>
              <w:t>T</w:t>
            </w:r>
            <w:r w:rsidRPr="45C65A68">
              <w:rPr>
                <w:rFonts w:ascii="Aptos" w:eastAsia="Aptos" w:hAnsi="Aptos" w:cs="Aptos"/>
                <w:color w:val="000000" w:themeColor="text1"/>
              </w:rPr>
              <w:t xml:space="preserve">ravel </w:t>
            </w:r>
            <w:r w:rsidR="006833A9">
              <w:rPr>
                <w:rFonts w:ascii="Aptos" w:eastAsia="Aptos" w:hAnsi="Aptos" w:cs="Aptos"/>
                <w:color w:val="000000" w:themeColor="text1"/>
              </w:rPr>
              <w:t>P</w:t>
            </w:r>
            <w:r w:rsidRPr="45C65A68">
              <w:rPr>
                <w:rFonts w:ascii="Aptos" w:eastAsia="Aptos" w:hAnsi="Aptos" w:cs="Aptos"/>
                <w:color w:val="000000" w:themeColor="text1"/>
              </w:rPr>
              <w:t>olicy</w:t>
            </w:r>
          </w:p>
        </w:tc>
        <w:tc>
          <w:tcPr>
            <w:tcW w:w="5103" w:type="dxa"/>
            <w:shd w:val="clear" w:color="auto" w:fill="FCF6FB"/>
          </w:tcPr>
          <w:p w14:paraId="36EE7E5F" w14:textId="3C950876" w:rsidR="00D40618" w:rsidRDefault="00D40618" w:rsidP="004C11AB">
            <w:pPr>
              <w:spacing w:before="40" w:after="40"/>
            </w:pPr>
            <w:hyperlink r:id="rId36">
              <w:r w:rsidRPr="2D56B287">
                <w:rPr>
                  <w:rStyle w:val="Hyperlink"/>
                  <w:rFonts w:ascii="Aptos" w:eastAsia="Aptos" w:hAnsi="Aptos" w:cs="Aptos"/>
                  <w:color w:val="000000" w:themeColor="text1"/>
                </w:rPr>
                <w:t>https://www.staffnet.manchester.ac.uk/news/display/?id=29236</w:t>
              </w:r>
            </w:hyperlink>
          </w:p>
        </w:tc>
      </w:tr>
      <w:tr w:rsidR="00D40618" w14:paraId="134B955F" w14:textId="77777777" w:rsidTr="00CE2B1A">
        <w:tc>
          <w:tcPr>
            <w:tcW w:w="846" w:type="dxa"/>
            <w:vMerge/>
            <w:shd w:val="clear" w:color="auto" w:fill="F2CEED" w:themeFill="accent5" w:themeFillTint="33"/>
            <w:textDirection w:val="btLr"/>
          </w:tcPr>
          <w:p w14:paraId="5ABC896A" w14:textId="3945FB60" w:rsidR="00D40618" w:rsidRDefault="00D40618" w:rsidP="004C11AB">
            <w:pPr>
              <w:spacing w:before="40" w:after="40" w:line="216" w:lineRule="auto"/>
              <w:ind w:left="113" w:right="113"/>
              <w:rPr>
                <w:rFonts w:ascii="Aptos" w:eastAsia="Aptos" w:hAnsi="Aptos" w:cs="Aptos"/>
                <w:color w:val="000000" w:themeColor="text1"/>
              </w:rPr>
            </w:pPr>
          </w:p>
        </w:tc>
        <w:tc>
          <w:tcPr>
            <w:tcW w:w="3402" w:type="dxa"/>
            <w:shd w:val="clear" w:color="auto" w:fill="F7E1F4"/>
          </w:tcPr>
          <w:p w14:paraId="0DF08D44" w14:textId="414834A3" w:rsidR="00D40618" w:rsidRPr="45C65A68" w:rsidRDefault="00D40618" w:rsidP="004C11AB">
            <w:pPr>
              <w:spacing w:before="40" w:after="40" w:line="216" w:lineRule="auto"/>
              <w:rPr>
                <w:rFonts w:ascii="Aptos" w:eastAsia="Aptos" w:hAnsi="Aptos" w:cs="Aptos"/>
                <w:color w:val="000000" w:themeColor="text1"/>
              </w:rPr>
            </w:pPr>
            <w:r>
              <w:rPr>
                <w:rFonts w:ascii="Aptos" w:eastAsia="Aptos" w:hAnsi="Aptos" w:cs="Aptos"/>
                <w:color w:val="000000" w:themeColor="text1"/>
              </w:rPr>
              <w:t>T</w:t>
            </w:r>
            <w:r w:rsidRPr="0086736A">
              <w:rPr>
                <w:rFonts w:ascii="Aptos" w:eastAsia="Aptos" w:hAnsi="Aptos" w:cs="Aptos"/>
                <w:color w:val="000000" w:themeColor="text1"/>
              </w:rPr>
              <w:t xml:space="preserve">ravel </w:t>
            </w:r>
            <w:r w:rsidR="004F135C">
              <w:rPr>
                <w:rFonts w:ascii="Aptos" w:eastAsia="Aptos" w:hAnsi="Aptos" w:cs="Aptos"/>
                <w:color w:val="000000" w:themeColor="text1"/>
              </w:rPr>
              <w:t>D</w:t>
            </w:r>
            <w:r w:rsidRPr="0086736A">
              <w:rPr>
                <w:rFonts w:ascii="Aptos" w:eastAsia="Aptos" w:hAnsi="Aptos" w:cs="Aptos"/>
                <w:color w:val="000000" w:themeColor="text1"/>
              </w:rPr>
              <w:t xml:space="preserve">ecision </w:t>
            </w:r>
            <w:r w:rsidR="004F135C">
              <w:rPr>
                <w:rFonts w:ascii="Aptos" w:eastAsia="Aptos" w:hAnsi="Aptos" w:cs="Aptos"/>
                <w:color w:val="000000" w:themeColor="text1"/>
              </w:rPr>
              <w:t>T</w:t>
            </w:r>
            <w:r w:rsidRPr="0086736A">
              <w:rPr>
                <w:rFonts w:ascii="Aptos" w:eastAsia="Aptos" w:hAnsi="Aptos" w:cs="Aptos"/>
                <w:color w:val="000000" w:themeColor="text1"/>
              </w:rPr>
              <w:t>ree</w:t>
            </w:r>
          </w:p>
        </w:tc>
        <w:tc>
          <w:tcPr>
            <w:tcW w:w="5103" w:type="dxa"/>
            <w:shd w:val="clear" w:color="auto" w:fill="FCF6FB"/>
          </w:tcPr>
          <w:p w14:paraId="60681070" w14:textId="507706B7" w:rsidR="00D40618" w:rsidRDefault="00D40618" w:rsidP="004C11AB">
            <w:pPr>
              <w:spacing w:before="40" w:after="40"/>
            </w:pPr>
            <w:hyperlink r:id="rId37">
              <w:r w:rsidRPr="2D56B287">
                <w:rPr>
                  <w:rStyle w:val="Hyperlink"/>
                  <w:rFonts w:ascii="Aptos" w:eastAsia="Aptos" w:hAnsi="Aptos" w:cs="Aptos"/>
                  <w:color w:val="000000" w:themeColor="text1"/>
                </w:rPr>
                <w:t>https://carbon.manchester.ac.uk/decision/</w:t>
              </w:r>
            </w:hyperlink>
          </w:p>
        </w:tc>
      </w:tr>
      <w:tr w:rsidR="00D40618" w14:paraId="02885280" w14:textId="77777777" w:rsidTr="00CE2B1A">
        <w:tc>
          <w:tcPr>
            <w:tcW w:w="846" w:type="dxa"/>
            <w:vMerge/>
            <w:shd w:val="clear" w:color="auto" w:fill="F2CEED" w:themeFill="accent5" w:themeFillTint="33"/>
            <w:textDirection w:val="btLr"/>
          </w:tcPr>
          <w:p w14:paraId="55AE1A94" w14:textId="35BDC2B3" w:rsidR="00D40618" w:rsidRDefault="00D40618" w:rsidP="004C11AB">
            <w:pPr>
              <w:spacing w:before="40" w:after="40" w:line="216" w:lineRule="auto"/>
              <w:ind w:left="113" w:right="113"/>
              <w:rPr>
                <w:rFonts w:ascii="Aptos" w:eastAsia="Aptos" w:hAnsi="Aptos" w:cs="Aptos"/>
                <w:color w:val="000000" w:themeColor="text1"/>
              </w:rPr>
            </w:pPr>
          </w:p>
        </w:tc>
        <w:tc>
          <w:tcPr>
            <w:tcW w:w="3402" w:type="dxa"/>
            <w:shd w:val="clear" w:color="auto" w:fill="F7E1F4"/>
          </w:tcPr>
          <w:p w14:paraId="133E7B08" w14:textId="2D3EAD4D" w:rsidR="00D40618" w:rsidRPr="45C65A68" w:rsidRDefault="00981A13" w:rsidP="004C11AB">
            <w:pPr>
              <w:spacing w:before="40" w:after="40" w:line="216" w:lineRule="auto"/>
              <w:rPr>
                <w:rFonts w:ascii="Aptos" w:eastAsia="Aptos" w:hAnsi="Aptos" w:cs="Aptos"/>
                <w:color w:val="000000" w:themeColor="text1"/>
              </w:rPr>
            </w:pPr>
            <w:r>
              <w:rPr>
                <w:rFonts w:ascii="Aptos" w:eastAsia="Aptos" w:hAnsi="Aptos" w:cs="Aptos"/>
                <w:color w:val="000000" w:themeColor="text1"/>
              </w:rPr>
              <w:t>T</w:t>
            </w:r>
            <w:r w:rsidR="00D40618" w:rsidRPr="45C65A68">
              <w:rPr>
                <w:rFonts w:ascii="Aptos" w:eastAsia="Aptos" w:hAnsi="Aptos" w:cs="Aptos"/>
                <w:color w:val="000000" w:themeColor="text1"/>
              </w:rPr>
              <w:t>op-up fund</w:t>
            </w:r>
            <w:r>
              <w:rPr>
                <w:rFonts w:ascii="Aptos" w:eastAsia="Aptos" w:hAnsi="Aptos" w:cs="Aptos"/>
                <w:color w:val="000000" w:themeColor="text1"/>
              </w:rPr>
              <w:t xml:space="preserve"> for low carbon travel  </w:t>
            </w:r>
          </w:p>
        </w:tc>
        <w:tc>
          <w:tcPr>
            <w:tcW w:w="5103" w:type="dxa"/>
            <w:shd w:val="clear" w:color="auto" w:fill="FCF6FB"/>
          </w:tcPr>
          <w:p w14:paraId="5F029E86" w14:textId="07266831" w:rsidR="00D40618" w:rsidRDefault="00D40618" w:rsidP="004C11AB">
            <w:pPr>
              <w:spacing w:before="40" w:after="40"/>
            </w:pPr>
            <w:hyperlink r:id="rId38">
              <w:r w:rsidRPr="2D56B287">
                <w:rPr>
                  <w:rStyle w:val="Hyperlink"/>
                  <w:rFonts w:ascii="Aptos" w:eastAsia="Aptos" w:hAnsi="Aptos" w:cs="Aptos"/>
                  <w:color w:val="000000" w:themeColor="text1"/>
                </w:rPr>
                <w:t>https://www.staffnet.manchester.ac.uk/finance/travel-expenses/travel/before-travelling/</w:t>
              </w:r>
            </w:hyperlink>
          </w:p>
        </w:tc>
      </w:tr>
      <w:tr w:rsidR="00D40618" w14:paraId="0FF47B76" w14:textId="77777777" w:rsidTr="00CE2B1A">
        <w:tc>
          <w:tcPr>
            <w:tcW w:w="846" w:type="dxa"/>
            <w:vMerge/>
            <w:shd w:val="clear" w:color="auto" w:fill="F2CEED" w:themeFill="accent5" w:themeFillTint="33"/>
            <w:textDirection w:val="btLr"/>
          </w:tcPr>
          <w:p w14:paraId="13C26C4A" w14:textId="3ACE6D4F" w:rsidR="00D40618" w:rsidRPr="00331A97" w:rsidRDefault="00D40618" w:rsidP="004C11AB">
            <w:pPr>
              <w:spacing w:before="40" w:after="40" w:line="216" w:lineRule="auto"/>
              <w:ind w:left="113" w:right="113"/>
              <w:rPr>
                <w:rFonts w:ascii="Aptos" w:eastAsia="Aptos" w:hAnsi="Aptos" w:cs="Aptos"/>
                <w:color w:val="F2CEED" w:themeColor="accent5" w:themeTint="33"/>
              </w:rPr>
            </w:pPr>
          </w:p>
        </w:tc>
        <w:tc>
          <w:tcPr>
            <w:tcW w:w="3402" w:type="dxa"/>
            <w:shd w:val="clear" w:color="auto" w:fill="F7E1F4"/>
          </w:tcPr>
          <w:p w14:paraId="4E1C4D2F" w14:textId="5866815D" w:rsidR="00D40618" w:rsidRPr="0086736A" w:rsidRDefault="00D40618" w:rsidP="004C11AB">
            <w:pPr>
              <w:spacing w:before="40" w:after="40" w:line="216" w:lineRule="auto"/>
              <w:rPr>
                <w:rFonts w:ascii="Aptos" w:eastAsia="Aptos" w:hAnsi="Aptos" w:cs="Aptos"/>
                <w:color w:val="000000" w:themeColor="text1"/>
              </w:rPr>
            </w:pPr>
            <w:r>
              <w:rPr>
                <w:rFonts w:ascii="Aptos" w:eastAsia="Aptos" w:hAnsi="Aptos" w:cs="Aptos"/>
                <w:color w:val="000000" w:themeColor="text1"/>
              </w:rPr>
              <w:t>T</w:t>
            </w:r>
            <w:r w:rsidRPr="0086736A">
              <w:rPr>
                <w:rFonts w:ascii="Aptos" w:eastAsia="Aptos" w:hAnsi="Aptos" w:cs="Aptos"/>
                <w:color w:val="000000" w:themeColor="text1"/>
              </w:rPr>
              <w:t xml:space="preserve">ravel </w:t>
            </w:r>
            <w:r w:rsidR="004F135C">
              <w:rPr>
                <w:rFonts w:ascii="Aptos" w:eastAsia="Aptos" w:hAnsi="Aptos" w:cs="Aptos"/>
                <w:color w:val="000000" w:themeColor="text1"/>
              </w:rPr>
              <w:t>C</w:t>
            </w:r>
            <w:r w:rsidRPr="0086736A">
              <w:rPr>
                <w:rFonts w:ascii="Aptos" w:eastAsia="Aptos" w:hAnsi="Aptos" w:cs="Aptos"/>
                <w:color w:val="000000" w:themeColor="text1"/>
              </w:rPr>
              <w:t xml:space="preserve">arbon </w:t>
            </w:r>
            <w:r w:rsidR="004F135C">
              <w:rPr>
                <w:rFonts w:ascii="Aptos" w:eastAsia="Aptos" w:hAnsi="Aptos" w:cs="Aptos"/>
                <w:color w:val="000000" w:themeColor="text1"/>
              </w:rPr>
              <w:t>S</w:t>
            </w:r>
            <w:r w:rsidRPr="0086736A">
              <w:rPr>
                <w:rFonts w:ascii="Aptos" w:eastAsia="Aptos" w:hAnsi="Aptos" w:cs="Aptos"/>
                <w:color w:val="000000" w:themeColor="text1"/>
              </w:rPr>
              <w:t xml:space="preserve">avings </w:t>
            </w:r>
            <w:r w:rsidR="004F135C">
              <w:rPr>
                <w:rFonts w:ascii="Aptos" w:eastAsia="Aptos" w:hAnsi="Aptos" w:cs="Aptos"/>
                <w:color w:val="000000" w:themeColor="text1"/>
              </w:rPr>
              <w:t>T</w:t>
            </w:r>
            <w:r w:rsidRPr="0086736A">
              <w:rPr>
                <w:rFonts w:ascii="Aptos" w:eastAsia="Aptos" w:hAnsi="Aptos" w:cs="Aptos"/>
                <w:color w:val="000000" w:themeColor="text1"/>
              </w:rPr>
              <w:t>ool</w:t>
            </w:r>
          </w:p>
        </w:tc>
        <w:tc>
          <w:tcPr>
            <w:tcW w:w="5103" w:type="dxa"/>
            <w:shd w:val="clear" w:color="auto" w:fill="FCF6FB"/>
          </w:tcPr>
          <w:p w14:paraId="2EC9D4C6" w14:textId="080113C2" w:rsidR="00D40618" w:rsidRDefault="00D40618" w:rsidP="004C11AB">
            <w:pPr>
              <w:spacing w:before="40" w:after="40"/>
            </w:pPr>
            <w:hyperlink r:id="rId39">
              <w:r w:rsidRPr="0086736A">
                <w:rPr>
                  <w:rStyle w:val="Hyperlink"/>
                  <w:rFonts w:ascii="Aptos" w:eastAsia="Aptos" w:hAnsi="Aptos" w:cs="Aptos"/>
                  <w:color w:val="000000" w:themeColor="text1"/>
                </w:rPr>
                <w:t>https://carbon.manchester.ac.uk/</w:t>
              </w:r>
            </w:hyperlink>
          </w:p>
        </w:tc>
      </w:tr>
      <w:tr w:rsidR="00D40618" w14:paraId="0504FDB9" w14:textId="77777777" w:rsidTr="00CE2B1A">
        <w:tc>
          <w:tcPr>
            <w:tcW w:w="846" w:type="dxa"/>
            <w:vMerge/>
          </w:tcPr>
          <w:p w14:paraId="385ABF82" w14:textId="77777777" w:rsidR="00D40618" w:rsidRDefault="00D40618" w:rsidP="004C11AB">
            <w:pPr>
              <w:spacing w:before="40" w:after="40" w:line="216" w:lineRule="auto"/>
              <w:rPr>
                <w:rFonts w:ascii="Aptos" w:eastAsia="Aptos" w:hAnsi="Aptos" w:cs="Aptos"/>
                <w:color w:val="000000" w:themeColor="text1"/>
              </w:rPr>
            </w:pPr>
          </w:p>
        </w:tc>
        <w:tc>
          <w:tcPr>
            <w:tcW w:w="3402" w:type="dxa"/>
            <w:shd w:val="clear" w:color="auto" w:fill="F7E1F4"/>
          </w:tcPr>
          <w:p w14:paraId="60697E99" w14:textId="77777777" w:rsidR="00F767AA" w:rsidRPr="00F767AA" w:rsidRDefault="00F767AA" w:rsidP="00F767AA">
            <w:pPr>
              <w:spacing w:before="40" w:after="40" w:line="216" w:lineRule="auto"/>
              <w:rPr>
                <w:rFonts w:ascii="Aptos" w:eastAsia="Aptos" w:hAnsi="Aptos" w:cs="Aptos"/>
                <w:color w:val="000000" w:themeColor="text1"/>
              </w:rPr>
            </w:pPr>
            <w:r w:rsidRPr="00F767AA">
              <w:rPr>
                <w:rFonts w:ascii="Aptos" w:eastAsia="Aptos" w:hAnsi="Aptos" w:cs="Aptos"/>
                <w:color w:val="000000" w:themeColor="text1"/>
              </w:rPr>
              <w:t>Commute UoM</w:t>
            </w:r>
          </w:p>
          <w:p w14:paraId="313114F1" w14:textId="755BE5EF" w:rsidR="00D40618" w:rsidRDefault="004A3313" w:rsidP="004C11AB">
            <w:pPr>
              <w:spacing w:before="40" w:after="40" w:line="216" w:lineRule="auto"/>
              <w:rPr>
                <w:rFonts w:ascii="Aptos" w:eastAsia="Aptos" w:hAnsi="Aptos" w:cs="Aptos"/>
                <w:color w:val="000000" w:themeColor="text1"/>
              </w:rPr>
            </w:pPr>
            <w:r w:rsidRPr="004A3313">
              <w:rPr>
                <w:rFonts w:ascii="Aptos" w:eastAsia="Aptos" w:hAnsi="Aptos" w:cs="Aptos"/>
                <w:color w:val="000000" w:themeColor="text1"/>
              </w:rPr>
              <w:t>travel app</w:t>
            </w:r>
            <w:r>
              <w:rPr>
                <w:rFonts w:ascii="Aptos" w:eastAsia="Aptos" w:hAnsi="Aptos" w:cs="Aptos"/>
                <w:color w:val="000000" w:themeColor="text1"/>
              </w:rPr>
              <w:t>: e</w:t>
            </w:r>
            <w:r w:rsidRPr="004A3313">
              <w:rPr>
                <w:rFonts w:ascii="Aptos" w:eastAsia="Aptos" w:hAnsi="Aptos" w:cs="Aptos"/>
                <w:color w:val="000000" w:themeColor="text1"/>
              </w:rPr>
              <w:t>arn points with sustainable travel</w:t>
            </w:r>
          </w:p>
        </w:tc>
        <w:tc>
          <w:tcPr>
            <w:tcW w:w="5103" w:type="dxa"/>
            <w:shd w:val="clear" w:color="auto" w:fill="FCF6FB"/>
          </w:tcPr>
          <w:p w14:paraId="42FD286F" w14:textId="4A705A5D" w:rsidR="00D40618" w:rsidRDefault="00D40618" w:rsidP="004C11AB">
            <w:pPr>
              <w:spacing w:before="40" w:after="40"/>
            </w:pPr>
            <w:hyperlink r:id="rId40">
              <w:r w:rsidRPr="2D56B287">
                <w:rPr>
                  <w:rStyle w:val="Hyperlink"/>
                  <w:rFonts w:ascii="Aptos" w:eastAsia="Aptos" w:hAnsi="Aptos" w:cs="Aptos"/>
                </w:rPr>
                <w:t>https://www.socialresponsibility.manchester.ac.uk/all-news/commute-uom-earn-points-with-sustainable-travel/</w:t>
              </w:r>
            </w:hyperlink>
          </w:p>
        </w:tc>
      </w:tr>
      <w:tr w:rsidR="00D40618" w14:paraId="10E37A59" w14:textId="77777777" w:rsidTr="00CE2B1A">
        <w:tc>
          <w:tcPr>
            <w:tcW w:w="846" w:type="dxa"/>
            <w:vMerge w:val="restart"/>
            <w:textDirection w:val="btLr"/>
          </w:tcPr>
          <w:p w14:paraId="739C5932" w14:textId="06392CDA" w:rsidR="00D40618" w:rsidRPr="005932D0" w:rsidRDefault="00834279" w:rsidP="004C11AB">
            <w:pPr>
              <w:spacing w:before="40" w:after="40" w:line="216" w:lineRule="auto"/>
              <w:ind w:left="113" w:right="113"/>
              <w:rPr>
                <w:rFonts w:ascii="Aptos" w:eastAsia="Aptos" w:hAnsi="Aptos" w:cs="Aptos"/>
                <w:color w:val="000000" w:themeColor="text1"/>
              </w:rPr>
            </w:pPr>
            <w:r>
              <w:rPr>
                <w:rFonts w:ascii="Aptos" w:eastAsia="Aptos" w:hAnsi="Aptos" w:cs="Aptos"/>
                <w:color w:val="000000" w:themeColor="text1"/>
              </w:rPr>
              <w:t>External</w:t>
            </w:r>
          </w:p>
        </w:tc>
        <w:tc>
          <w:tcPr>
            <w:tcW w:w="3402" w:type="dxa"/>
          </w:tcPr>
          <w:p w14:paraId="52B61D35" w14:textId="5A271508" w:rsidR="00D40618" w:rsidRPr="0086736A" w:rsidRDefault="00D40618" w:rsidP="004C11AB">
            <w:pPr>
              <w:spacing w:before="40" w:after="40" w:line="216" w:lineRule="auto"/>
              <w:rPr>
                <w:rFonts w:ascii="Aptos" w:eastAsia="Aptos" w:hAnsi="Aptos" w:cs="Aptos"/>
                <w:color w:val="000000" w:themeColor="text1"/>
              </w:rPr>
            </w:pPr>
            <w:r w:rsidRPr="005932D0">
              <w:rPr>
                <w:rFonts w:ascii="Aptos" w:eastAsia="Aptos" w:hAnsi="Aptos" w:cs="Aptos"/>
                <w:color w:val="000000" w:themeColor="text1"/>
              </w:rPr>
              <w:t>Bee</w:t>
            </w:r>
            <w:r w:rsidR="00B652E5">
              <w:rPr>
                <w:rFonts w:ascii="Aptos" w:eastAsia="Aptos" w:hAnsi="Aptos" w:cs="Aptos"/>
                <w:color w:val="000000" w:themeColor="text1"/>
              </w:rPr>
              <w:t xml:space="preserve"> Network a</w:t>
            </w:r>
            <w:r w:rsidRPr="005932D0">
              <w:rPr>
                <w:rFonts w:ascii="Aptos" w:eastAsia="Aptos" w:hAnsi="Aptos" w:cs="Aptos"/>
                <w:color w:val="000000" w:themeColor="text1"/>
              </w:rPr>
              <w:t>pp</w:t>
            </w:r>
            <w:r w:rsidR="008E7069">
              <w:rPr>
                <w:rFonts w:ascii="Aptos" w:eastAsia="Aptos" w:hAnsi="Aptos" w:cs="Aptos"/>
                <w:color w:val="000000" w:themeColor="text1"/>
              </w:rPr>
              <w:t xml:space="preserve"> (Transport for Greater Manchester)</w:t>
            </w:r>
          </w:p>
        </w:tc>
        <w:tc>
          <w:tcPr>
            <w:tcW w:w="5103" w:type="dxa"/>
          </w:tcPr>
          <w:p w14:paraId="2F8B5FB5" w14:textId="3898F861" w:rsidR="00D40618" w:rsidRDefault="00D40618" w:rsidP="004C11AB">
            <w:pPr>
              <w:spacing w:before="40" w:after="40"/>
            </w:pPr>
            <w:hyperlink r:id="rId41">
              <w:r w:rsidRPr="2D56B287">
                <w:rPr>
                  <w:rStyle w:val="Hyperlink"/>
                </w:rPr>
                <w:t>Download the Bee Network app | Bee Network | Powered by TfGM</w:t>
              </w:r>
            </w:hyperlink>
          </w:p>
        </w:tc>
      </w:tr>
      <w:tr w:rsidR="00D40618" w14:paraId="5E3C32D0" w14:textId="77777777" w:rsidTr="00CE2B1A">
        <w:tc>
          <w:tcPr>
            <w:tcW w:w="846" w:type="dxa"/>
            <w:vMerge/>
          </w:tcPr>
          <w:p w14:paraId="76D8D1D3" w14:textId="77777777" w:rsidR="00D40618" w:rsidRPr="005932D0" w:rsidRDefault="00D40618" w:rsidP="004C11AB">
            <w:pPr>
              <w:spacing w:before="40" w:after="40" w:line="216" w:lineRule="auto"/>
              <w:rPr>
                <w:rFonts w:eastAsiaTheme="minorEastAsia"/>
                <w:color w:val="000000" w:themeColor="text1"/>
              </w:rPr>
            </w:pPr>
          </w:p>
        </w:tc>
        <w:tc>
          <w:tcPr>
            <w:tcW w:w="3402" w:type="dxa"/>
          </w:tcPr>
          <w:p w14:paraId="524C047D" w14:textId="116F533C" w:rsidR="00D40618" w:rsidRPr="0086736A" w:rsidRDefault="00D40618" w:rsidP="004C11AB">
            <w:pPr>
              <w:spacing w:before="40" w:after="40" w:line="216" w:lineRule="auto"/>
              <w:rPr>
                <w:rFonts w:ascii="Aptos" w:eastAsia="Aptos" w:hAnsi="Aptos" w:cs="Aptos"/>
                <w:color w:val="000000" w:themeColor="text1"/>
              </w:rPr>
            </w:pPr>
            <w:r w:rsidRPr="005932D0">
              <w:rPr>
                <w:rFonts w:eastAsiaTheme="minorEastAsia"/>
                <w:color w:val="000000" w:themeColor="text1"/>
              </w:rPr>
              <w:t>Carbon footprint tool for sustainable travel (GreenTripper)</w:t>
            </w:r>
          </w:p>
        </w:tc>
        <w:tc>
          <w:tcPr>
            <w:tcW w:w="5103" w:type="dxa"/>
          </w:tcPr>
          <w:p w14:paraId="495508B7" w14:textId="285D9626" w:rsidR="00D40618" w:rsidRDefault="00BF2D55" w:rsidP="004C11AB">
            <w:pPr>
              <w:spacing w:before="40" w:after="40"/>
            </w:pPr>
            <w:hyperlink r:id="rId42" w:history="1">
              <w:r w:rsidRPr="001C7A59">
                <w:rPr>
                  <w:rStyle w:val="Hyperlink"/>
                </w:rPr>
                <w:t>https://www.greentripper.org/</w:t>
              </w:r>
            </w:hyperlink>
            <w:r>
              <w:t xml:space="preserve"> </w:t>
            </w:r>
            <w:hyperlink r:id="rId43"/>
          </w:p>
        </w:tc>
      </w:tr>
      <w:tr w:rsidR="00D40618" w14:paraId="12CABD62" w14:textId="77777777" w:rsidTr="00CE2B1A">
        <w:tc>
          <w:tcPr>
            <w:tcW w:w="846" w:type="dxa"/>
            <w:vMerge/>
          </w:tcPr>
          <w:p w14:paraId="681B900E" w14:textId="77777777" w:rsidR="00D40618" w:rsidRPr="005932D0" w:rsidRDefault="00D40618" w:rsidP="004C11AB">
            <w:pPr>
              <w:spacing w:before="40" w:after="40" w:line="216" w:lineRule="auto"/>
              <w:rPr>
                <w:rFonts w:ascii="Aptos" w:eastAsia="Aptos" w:hAnsi="Aptos" w:cs="Aptos"/>
                <w:color w:val="000000" w:themeColor="text1"/>
              </w:rPr>
            </w:pPr>
          </w:p>
        </w:tc>
        <w:tc>
          <w:tcPr>
            <w:tcW w:w="3402" w:type="dxa"/>
          </w:tcPr>
          <w:p w14:paraId="7D02FF5D" w14:textId="0612BE7D" w:rsidR="00D40618" w:rsidRPr="0086736A" w:rsidRDefault="00BD3303" w:rsidP="004C11AB">
            <w:pPr>
              <w:spacing w:before="40" w:after="40" w:line="216" w:lineRule="auto"/>
              <w:rPr>
                <w:rFonts w:ascii="Aptos" w:eastAsia="Aptos" w:hAnsi="Aptos" w:cs="Aptos"/>
                <w:color w:val="000000" w:themeColor="text1"/>
              </w:rPr>
            </w:pPr>
            <w:r w:rsidRPr="00BD3303">
              <w:rPr>
                <w:rFonts w:ascii="Aptos" w:eastAsia="Aptos" w:hAnsi="Aptos" w:cs="Aptos"/>
                <w:color w:val="000000" w:themeColor="text1"/>
              </w:rPr>
              <w:t xml:space="preserve">Travel Better package </w:t>
            </w:r>
            <w:r w:rsidR="00CF0ADC" w:rsidRPr="00CF0ADC">
              <w:rPr>
                <w:rFonts w:ascii="Aptos" w:eastAsia="Aptos" w:hAnsi="Aptos" w:cs="Aptos"/>
                <w:color w:val="000000" w:themeColor="text1"/>
              </w:rPr>
              <w:t xml:space="preserve">to support the reduction of air travel in the FHE sector </w:t>
            </w:r>
            <w:r w:rsidR="00D40618" w:rsidRPr="005932D0">
              <w:rPr>
                <w:rFonts w:ascii="Aptos" w:eastAsia="Aptos" w:hAnsi="Aptos" w:cs="Aptos"/>
                <w:color w:val="000000" w:themeColor="text1"/>
              </w:rPr>
              <w:t>(EAUC)</w:t>
            </w:r>
          </w:p>
        </w:tc>
        <w:tc>
          <w:tcPr>
            <w:tcW w:w="5103" w:type="dxa"/>
          </w:tcPr>
          <w:p w14:paraId="770B97C8" w14:textId="03254C1B" w:rsidR="00D40618" w:rsidRDefault="00D40618" w:rsidP="004C11AB">
            <w:pPr>
              <w:spacing w:before="40" w:after="40"/>
            </w:pPr>
            <w:hyperlink r:id="rId44">
              <w:r w:rsidRPr="12A15E1C">
                <w:rPr>
                  <w:rFonts w:ascii="Aptos" w:eastAsia="Aptos" w:hAnsi="Aptos" w:cs="Aptos"/>
                  <w:color w:val="000000" w:themeColor="text1"/>
                </w:rPr>
                <w:t>https://www.eauc.org.uk/resources/resource/travel-better-package</w:t>
              </w:r>
            </w:hyperlink>
            <w:r w:rsidR="00FA7445">
              <w:t xml:space="preserve"> </w:t>
            </w:r>
          </w:p>
        </w:tc>
      </w:tr>
      <w:tr w:rsidR="00D40618" w14:paraId="709FAEC7" w14:textId="77777777" w:rsidTr="00CE2B1A">
        <w:tc>
          <w:tcPr>
            <w:tcW w:w="846" w:type="dxa"/>
            <w:vMerge/>
          </w:tcPr>
          <w:p w14:paraId="2AF400F1" w14:textId="77777777" w:rsidR="00D40618" w:rsidRPr="005932D0" w:rsidRDefault="00D40618" w:rsidP="004C11AB">
            <w:pPr>
              <w:spacing w:before="40" w:after="40" w:line="216" w:lineRule="auto"/>
              <w:rPr>
                <w:rFonts w:ascii="Aptos" w:eastAsia="Aptos" w:hAnsi="Aptos" w:cs="Aptos"/>
                <w:color w:val="000000" w:themeColor="text1"/>
              </w:rPr>
            </w:pPr>
          </w:p>
        </w:tc>
        <w:tc>
          <w:tcPr>
            <w:tcW w:w="3402" w:type="dxa"/>
          </w:tcPr>
          <w:p w14:paraId="6DD4D8F7" w14:textId="301171A9" w:rsidR="00D40618" w:rsidRPr="005932D0" w:rsidRDefault="00D40618" w:rsidP="004C11AB">
            <w:pPr>
              <w:spacing w:before="40" w:after="40" w:line="216" w:lineRule="auto"/>
              <w:rPr>
                <w:rFonts w:ascii="Aptos" w:eastAsia="Aptos" w:hAnsi="Aptos" w:cs="Aptos"/>
                <w:color w:val="000000" w:themeColor="text1"/>
              </w:rPr>
            </w:pPr>
            <w:r>
              <w:rPr>
                <w:rFonts w:ascii="Aptos" w:eastAsia="Aptos" w:hAnsi="Aptos" w:cs="Aptos"/>
                <w:color w:val="000000" w:themeColor="text1"/>
              </w:rPr>
              <w:t>EAUC Air Travel Justification Tool</w:t>
            </w:r>
          </w:p>
        </w:tc>
        <w:tc>
          <w:tcPr>
            <w:tcW w:w="5103" w:type="dxa"/>
          </w:tcPr>
          <w:p w14:paraId="19947D82" w14:textId="6E39D3DC" w:rsidR="00D40618" w:rsidRDefault="00FA7445" w:rsidP="004C11AB">
            <w:pPr>
              <w:spacing w:before="40" w:after="40"/>
            </w:pPr>
            <w:hyperlink r:id="rId45" w:history="1">
              <w:r w:rsidRPr="001C7A59">
                <w:rPr>
                  <w:rStyle w:val="Hyperlink"/>
                </w:rPr>
                <w:t>https://www.eauc.org.uk/resources/resource/air-travel-justification-tool-2026</w:t>
              </w:r>
            </w:hyperlink>
            <w:r w:rsidR="00D40618" w:rsidRPr="00670597">
              <w:t>?</w:t>
            </w:r>
            <w:r>
              <w:t xml:space="preserve"> </w:t>
            </w:r>
          </w:p>
        </w:tc>
      </w:tr>
      <w:tr w:rsidR="00D40618" w14:paraId="410CF6FC" w14:textId="77777777" w:rsidTr="00CE2B1A">
        <w:tc>
          <w:tcPr>
            <w:tcW w:w="846" w:type="dxa"/>
            <w:vMerge/>
          </w:tcPr>
          <w:p w14:paraId="705A104F" w14:textId="77777777" w:rsidR="00D40618" w:rsidRPr="005932D0" w:rsidRDefault="00D40618" w:rsidP="004C11AB">
            <w:pPr>
              <w:spacing w:before="40" w:after="40" w:line="216" w:lineRule="auto"/>
              <w:rPr>
                <w:rFonts w:ascii="Aptos" w:eastAsia="Aptos" w:hAnsi="Aptos" w:cs="Aptos"/>
                <w:color w:val="000000" w:themeColor="text1"/>
              </w:rPr>
            </w:pPr>
          </w:p>
        </w:tc>
        <w:tc>
          <w:tcPr>
            <w:tcW w:w="3402" w:type="dxa"/>
          </w:tcPr>
          <w:p w14:paraId="28D3ABF6" w14:textId="1E66FF3A" w:rsidR="00D40618" w:rsidRPr="0086736A" w:rsidRDefault="00D40618" w:rsidP="004C11AB">
            <w:pPr>
              <w:spacing w:before="40" w:after="40" w:line="216" w:lineRule="auto"/>
              <w:rPr>
                <w:rFonts w:ascii="Aptos" w:eastAsia="Aptos" w:hAnsi="Aptos" w:cs="Aptos"/>
                <w:color w:val="000000" w:themeColor="text1"/>
              </w:rPr>
            </w:pPr>
            <w:r w:rsidRPr="005932D0">
              <w:rPr>
                <w:rFonts w:ascii="Aptos" w:eastAsia="Aptos" w:hAnsi="Aptos" w:cs="Aptos"/>
                <w:color w:val="000000" w:themeColor="text1"/>
              </w:rPr>
              <w:t>The carbon footprint of travelling to conferences (Warner et al., 2025)</w:t>
            </w:r>
          </w:p>
        </w:tc>
        <w:tc>
          <w:tcPr>
            <w:tcW w:w="5103" w:type="dxa"/>
          </w:tcPr>
          <w:p w14:paraId="5B78B6E3" w14:textId="2165B915" w:rsidR="00D40618" w:rsidRDefault="00D40618" w:rsidP="004C11AB">
            <w:pPr>
              <w:spacing w:before="40" w:after="40"/>
            </w:pPr>
            <w:hyperlink r:id="rId46">
              <w:r w:rsidRPr="2D56B287">
                <w:rPr>
                  <w:rFonts w:ascii="Aptos" w:eastAsia="Aptos" w:hAnsi="Aptos" w:cs="Aptos"/>
                  <w:color w:val="000000" w:themeColor="text1"/>
                </w:rPr>
                <w:t>https://doi.org/10.1080/21642850.2024.2447454</w:t>
              </w:r>
            </w:hyperlink>
            <w:r w:rsidR="00834279">
              <w:t xml:space="preserve"> </w:t>
            </w:r>
          </w:p>
        </w:tc>
      </w:tr>
      <w:tr w:rsidR="00D40618" w14:paraId="565242DB" w14:textId="77777777" w:rsidTr="00CE2B1A">
        <w:tc>
          <w:tcPr>
            <w:tcW w:w="846" w:type="dxa"/>
            <w:vMerge/>
          </w:tcPr>
          <w:p w14:paraId="6026A40E" w14:textId="77777777" w:rsidR="00D40618" w:rsidRPr="005932D0" w:rsidRDefault="00D40618" w:rsidP="004C11AB">
            <w:pPr>
              <w:spacing w:before="40" w:after="40" w:line="216" w:lineRule="auto"/>
              <w:rPr>
                <w:rFonts w:ascii="Aptos" w:eastAsia="Aptos" w:hAnsi="Aptos" w:cs="Aptos"/>
                <w:color w:val="000000" w:themeColor="text1"/>
              </w:rPr>
            </w:pPr>
          </w:p>
        </w:tc>
        <w:tc>
          <w:tcPr>
            <w:tcW w:w="3402" w:type="dxa"/>
          </w:tcPr>
          <w:p w14:paraId="72AADAB9" w14:textId="2F218E4D" w:rsidR="00D40618" w:rsidRPr="0086736A" w:rsidRDefault="00D40618" w:rsidP="004C11AB">
            <w:pPr>
              <w:spacing w:before="40" w:after="40" w:line="216" w:lineRule="auto"/>
              <w:rPr>
                <w:rFonts w:ascii="Aptos" w:eastAsia="Aptos" w:hAnsi="Aptos" w:cs="Aptos"/>
                <w:color w:val="000000" w:themeColor="text1"/>
              </w:rPr>
            </w:pPr>
            <w:r w:rsidRPr="005932D0">
              <w:rPr>
                <w:rFonts w:ascii="Aptos" w:eastAsia="Aptos" w:hAnsi="Aptos" w:cs="Aptos"/>
                <w:color w:val="000000" w:themeColor="text1"/>
              </w:rPr>
              <w:t>The carbon footprint of academic air travel (Cie</w:t>
            </w:r>
            <w:r w:rsidR="00E00681">
              <w:rPr>
                <w:rFonts w:ascii="Aptos" w:eastAsia="Aptos" w:hAnsi="Aptos" w:cs="Aptos"/>
                <w:color w:val="000000" w:themeColor="text1"/>
              </w:rPr>
              <w:t>r</w:t>
            </w:r>
            <w:r w:rsidRPr="005932D0">
              <w:rPr>
                <w:rFonts w:ascii="Aptos" w:eastAsia="Aptos" w:hAnsi="Aptos" w:cs="Aptos"/>
                <w:color w:val="000000" w:themeColor="text1"/>
              </w:rPr>
              <w:t>s et al., 2019)</w:t>
            </w:r>
          </w:p>
        </w:tc>
        <w:tc>
          <w:tcPr>
            <w:tcW w:w="5103" w:type="dxa"/>
          </w:tcPr>
          <w:p w14:paraId="1F95F12E" w14:textId="5507A585" w:rsidR="00D40618" w:rsidRDefault="00D40618" w:rsidP="004C11AB">
            <w:pPr>
              <w:spacing w:before="40" w:after="40"/>
            </w:pPr>
            <w:hyperlink r:id="rId47">
              <w:r w:rsidRPr="2D56B287">
                <w:rPr>
                  <w:rFonts w:ascii="Aptos" w:eastAsia="Aptos" w:hAnsi="Aptos" w:cs="Aptos"/>
                  <w:color w:val="000000" w:themeColor="text1"/>
                </w:rPr>
                <w:t>https://doi.org/10.3390/su11010080</w:t>
              </w:r>
            </w:hyperlink>
            <w:r w:rsidR="00834279">
              <w:t xml:space="preserve"> </w:t>
            </w:r>
          </w:p>
        </w:tc>
      </w:tr>
      <w:tr w:rsidR="00D40618" w14:paraId="0F872165" w14:textId="77777777" w:rsidTr="00CE2B1A">
        <w:tc>
          <w:tcPr>
            <w:tcW w:w="846" w:type="dxa"/>
            <w:vMerge/>
          </w:tcPr>
          <w:p w14:paraId="3E3D69F9" w14:textId="77777777" w:rsidR="00D40618" w:rsidRPr="005932D0" w:rsidRDefault="00D40618" w:rsidP="004C11AB">
            <w:pPr>
              <w:spacing w:before="40" w:after="40" w:line="216" w:lineRule="auto"/>
              <w:rPr>
                <w:rFonts w:ascii="Aptos" w:eastAsia="Aptos" w:hAnsi="Aptos" w:cs="Aptos"/>
                <w:color w:val="000000" w:themeColor="text1"/>
              </w:rPr>
            </w:pPr>
          </w:p>
        </w:tc>
        <w:tc>
          <w:tcPr>
            <w:tcW w:w="3402" w:type="dxa"/>
          </w:tcPr>
          <w:p w14:paraId="337185D6" w14:textId="22374ACD" w:rsidR="00D40618" w:rsidRPr="0086736A" w:rsidRDefault="00D40618" w:rsidP="004C11AB">
            <w:pPr>
              <w:spacing w:before="40" w:after="40" w:line="216" w:lineRule="auto"/>
              <w:rPr>
                <w:rFonts w:ascii="Aptos" w:eastAsia="Aptos" w:hAnsi="Aptos" w:cs="Aptos"/>
                <w:color w:val="000000" w:themeColor="text1"/>
              </w:rPr>
            </w:pPr>
            <w:r w:rsidRPr="005932D0">
              <w:rPr>
                <w:rFonts w:ascii="Aptos" w:eastAsia="Aptos" w:hAnsi="Aptos" w:cs="Aptos"/>
                <w:color w:val="000000" w:themeColor="text1"/>
              </w:rPr>
              <w:t>A nearly carbon-neutral conference model (Hiltner, 2020)</w:t>
            </w:r>
          </w:p>
        </w:tc>
        <w:tc>
          <w:tcPr>
            <w:tcW w:w="5103" w:type="dxa"/>
          </w:tcPr>
          <w:p w14:paraId="25282102" w14:textId="6B8EFF2D" w:rsidR="00D40618" w:rsidRDefault="00FA2B3A" w:rsidP="004C11AB">
            <w:pPr>
              <w:spacing w:before="40" w:after="40"/>
            </w:pPr>
            <w:hyperlink r:id="rId48" w:history="1">
              <w:r w:rsidRPr="001C7A59">
                <w:rPr>
                  <w:rStyle w:val="Hyperlink"/>
                </w:rPr>
                <w:t>https://ejcj.orfaleacenter.ucsb.edu/conferences/</w:t>
              </w:r>
            </w:hyperlink>
            <w:r>
              <w:t xml:space="preserve"> </w:t>
            </w:r>
          </w:p>
        </w:tc>
      </w:tr>
    </w:tbl>
    <w:p w14:paraId="047B86BA" w14:textId="77777777" w:rsidR="00E266F3" w:rsidRPr="00E266F3" w:rsidRDefault="00E266F3" w:rsidP="00E266F3"/>
    <w:p w14:paraId="46645C9A" w14:textId="77777777" w:rsidR="00CB5A59" w:rsidRDefault="00CB5A59" w:rsidP="00CB5A59"/>
    <w:p w14:paraId="478A18A4" w14:textId="77777777" w:rsidR="00CB5A59" w:rsidRDefault="00CB5A59" w:rsidP="00CB5A59"/>
    <w:p w14:paraId="3CA07B97" w14:textId="77777777" w:rsidR="00BA6829" w:rsidRDefault="00BA6829">
      <w:pPr>
        <w:rPr>
          <w:rFonts w:asciiTheme="majorHAnsi" w:eastAsiaTheme="majorEastAsia" w:hAnsiTheme="majorHAnsi" w:cstheme="majorBidi"/>
          <w:b/>
          <w:bCs/>
          <w:color w:val="0F4761" w:themeColor="accent1" w:themeShade="BF"/>
          <w:sz w:val="32"/>
          <w:szCs w:val="32"/>
        </w:rPr>
      </w:pPr>
      <w:r>
        <w:rPr>
          <w:b/>
          <w:bCs/>
        </w:rPr>
        <w:br w:type="page"/>
      </w:r>
    </w:p>
    <w:p w14:paraId="0F53BB6B" w14:textId="24C09B93" w:rsidR="00CB5A59" w:rsidRPr="0088346C" w:rsidRDefault="30F0F555" w:rsidP="004501F2">
      <w:pPr>
        <w:pStyle w:val="Heading2"/>
        <w:numPr>
          <w:ilvl w:val="0"/>
          <w:numId w:val="22"/>
        </w:numPr>
      </w:pPr>
      <w:bookmarkStart w:id="15" w:name="_Toc234832411"/>
      <w:bookmarkStart w:id="16" w:name="_Toc237262750"/>
      <w:bookmarkStart w:id="17" w:name="Data_Management"/>
      <w:r>
        <w:lastRenderedPageBreak/>
        <w:t xml:space="preserve">Data </w:t>
      </w:r>
      <w:r w:rsidR="376A5F99">
        <w:t>m</w:t>
      </w:r>
      <w:r>
        <w:t>anagement</w:t>
      </w:r>
      <w:bookmarkEnd w:id="15"/>
      <w:bookmarkEnd w:id="16"/>
    </w:p>
    <w:bookmarkEnd w:id="17"/>
    <w:p w14:paraId="15A7195F" w14:textId="4489CCFB" w:rsidR="00CB5A59" w:rsidRPr="004E7321" w:rsidRDefault="01D8B79E" w:rsidP="004501F2">
      <w:r>
        <w:t>Researchers store many different types of data, but these are not always actively managed. Storing unnecessary data requires ongoing energy use.</w:t>
      </w:r>
      <w:r w:rsidR="00AF4053">
        <w:t xml:space="preserve"> </w:t>
      </w:r>
      <w:r w:rsidR="1A88860A">
        <w:t>Here are three clear actions you can take to reduce the environmental impacts of your data:</w:t>
      </w:r>
    </w:p>
    <w:p w14:paraId="727877D5" w14:textId="129A23A9" w:rsidR="0055402D" w:rsidRPr="000314EA" w:rsidRDefault="0055402D" w:rsidP="004501F2">
      <w:pPr>
        <w:pStyle w:val="TOCHeading"/>
        <w:numPr>
          <w:ilvl w:val="0"/>
          <w:numId w:val="24"/>
        </w:numPr>
        <w:spacing w:line="278" w:lineRule="auto"/>
      </w:pPr>
      <w:r w:rsidRPr="000314EA">
        <w:t>Planning ahead</w:t>
      </w:r>
    </w:p>
    <w:p w14:paraId="6F8B1380" w14:textId="26AB51E4" w:rsidR="00C52795" w:rsidRDefault="115EA825" w:rsidP="004501F2">
      <w:pPr>
        <w:pStyle w:val="ListParagraph"/>
        <w:numPr>
          <w:ilvl w:val="0"/>
          <w:numId w:val="25"/>
        </w:numPr>
        <w:rPr>
          <w:color w:val="000000"/>
          <w:lang w:eastAsia="en-GB"/>
        </w:rPr>
      </w:pPr>
      <w:r w:rsidRPr="000F5B16">
        <w:rPr>
          <w:color w:val="000000" w:themeColor="text1"/>
        </w:rPr>
        <w:t xml:space="preserve">Create a clear </w:t>
      </w:r>
      <w:hyperlink r:id="rId49" w:history="1">
        <w:r w:rsidRPr="000F5B16">
          <w:rPr>
            <w:rStyle w:val="Hyperlink"/>
          </w:rPr>
          <w:t>data management plan</w:t>
        </w:r>
      </w:hyperlink>
      <w:r w:rsidRPr="062C6BB0">
        <w:rPr>
          <w:color w:val="000000" w:themeColor="text1"/>
        </w:rPr>
        <w:t xml:space="preserve"> at the beginning of the project, including version control, storage, archiving and deletion arrangements, and revisit it during delivery.</w:t>
      </w:r>
    </w:p>
    <w:p w14:paraId="6DDF84E7" w14:textId="4986B740" w:rsidR="00C52795" w:rsidRPr="008F5C79" w:rsidRDefault="115EA825" w:rsidP="004501F2">
      <w:pPr>
        <w:pStyle w:val="ListParagraph"/>
        <w:numPr>
          <w:ilvl w:val="0"/>
          <w:numId w:val="25"/>
        </w:numPr>
        <w:rPr>
          <w:color w:val="000000"/>
          <w:lang w:eastAsia="en-GB"/>
        </w:rPr>
      </w:pPr>
      <w:r w:rsidRPr="008F5C79">
        <w:rPr>
          <w:color w:val="000000" w:themeColor="text1"/>
        </w:rPr>
        <w:t xml:space="preserve">Use </w:t>
      </w:r>
      <w:hyperlink r:id="rId50" w:history="1">
        <w:r w:rsidRPr="00AE0C43">
          <w:rPr>
            <w:rStyle w:val="Hyperlink"/>
          </w:rPr>
          <w:t>research data management training and support</w:t>
        </w:r>
      </w:hyperlink>
      <w:r w:rsidRPr="008F5C79">
        <w:rPr>
          <w:color w:val="000000" w:themeColor="text1"/>
        </w:rPr>
        <w:t xml:space="preserve"> where needed.</w:t>
      </w:r>
    </w:p>
    <w:p w14:paraId="6A8F8657" w14:textId="250ED21B" w:rsidR="44097A95" w:rsidRDefault="44097A95" w:rsidP="004501F2">
      <w:pPr>
        <w:pStyle w:val="ListParagraph"/>
        <w:numPr>
          <w:ilvl w:val="0"/>
          <w:numId w:val="25"/>
        </w:numPr>
        <w:spacing w:before="200" w:after="0"/>
        <w:rPr>
          <w:rFonts w:ascii="Aptos" w:eastAsia="Aptos" w:hAnsi="Aptos" w:cs="Aptos"/>
          <w:color w:val="000000" w:themeColor="text1"/>
        </w:rPr>
      </w:pPr>
      <w:r w:rsidRPr="1A4959AC">
        <w:rPr>
          <w:rFonts w:ascii="Aptos" w:eastAsia="Aptos" w:hAnsi="Aptos" w:cs="Aptos"/>
          <w:color w:val="000000" w:themeColor="text1"/>
        </w:rPr>
        <w:t xml:space="preserve">Don’t make multiple copies of your data. If your data is stored in </w:t>
      </w:r>
      <w:r w:rsidR="42F3E283" w:rsidRPr="1A4959AC">
        <w:rPr>
          <w:rFonts w:ascii="Aptos" w:eastAsia="Aptos" w:hAnsi="Aptos" w:cs="Aptos"/>
          <w:color w:val="000000" w:themeColor="text1"/>
        </w:rPr>
        <w:t>the University’s</w:t>
      </w:r>
      <w:r w:rsidRPr="1A4959AC">
        <w:rPr>
          <w:rFonts w:ascii="Aptos" w:eastAsia="Aptos" w:hAnsi="Aptos" w:cs="Aptos"/>
          <w:color w:val="000000" w:themeColor="text1"/>
        </w:rPr>
        <w:t xml:space="preserve"> data centre, a backup copy is created by ITS in another centre.</w:t>
      </w:r>
    </w:p>
    <w:p w14:paraId="10F34E26" w14:textId="7D75CC85" w:rsidR="007674CE" w:rsidRPr="000314EA" w:rsidRDefault="007674CE" w:rsidP="004501F2">
      <w:pPr>
        <w:pStyle w:val="TOCHeading"/>
        <w:numPr>
          <w:ilvl w:val="0"/>
          <w:numId w:val="24"/>
        </w:numPr>
        <w:spacing w:line="278" w:lineRule="auto"/>
      </w:pPr>
      <w:r w:rsidRPr="000314EA">
        <w:t xml:space="preserve">Using OneDrive and </w:t>
      </w:r>
      <w:r w:rsidR="003B69CD" w:rsidRPr="000314EA">
        <w:t>SharePoint</w:t>
      </w:r>
    </w:p>
    <w:p w14:paraId="7003998A" w14:textId="4F514AD6" w:rsidR="007674CE" w:rsidRDefault="53B76350" w:rsidP="004501F2">
      <w:pPr>
        <w:pStyle w:val="ListParagraph"/>
        <w:numPr>
          <w:ilvl w:val="1"/>
          <w:numId w:val="26"/>
        </w:numPr>
        <w:spacing w:before="200" w:after="0"/>
        <w:ind w:left="1080"/>
        <w:rPr>
          <w:rFonts w:ascii="Aptos" w:eastAsia="Aptos" w:hAnsi="Aptos" w:cs="Aptos"/>
          <w:color w:val="000000" w:themeColor="text1"/>
        </w:rPr>
      </w:pPr>
      <w:r w:rsidRPr="1A4959AC">
        <w:rPr>
          <w:rFonts w:ascii="Aptos" w:eastAsia="Aptos" w:hAnsi="Aptos" w:cs="Aptos"/>
          <w:color w:val="000000" w:themeColor="text1"/>
        </w:rPr>
        <w:t>D</w:t>
      </w:r>
      <w:r w:rsidR="2D050D25" w:rsidRPr="1A4959AC">
        <w:rPr>
          <w:rFonts w:ascii="Aptos" w:eastAsia="Aptos" w:hAnsi="Aptos" w:cs="Aptos"/>
          <w:color w:val="000000" w:themeColor="text1"/>
        </w:rPr>
        <w:t>igital d</w:t>
      </w:r>
      <w:r w:rsidRPr="1A4959AC">
        <w:rPr>
          <w:rFonts w:ascii="Aptos" w:eastAsia="Aptos" w:hAnsi="Aptos" w:cs="Aptos"/>
          <w:color w:val="000000" w:themeColor="text1"/>
        </w:rPr>
        <w:t>eclutter</w:t>
      </w:r>
      <w:r w:rsidR="2D050D25" w:rsidRPr="1A4959AC">
        <w:rPr>
          <w:rFonts w:ascii="Aptos" w:eastAsia="Aptos" w:hAnsi="Aptos" w:cs="Aptos"/>
          <w:color w:val="000000" w:themeColor="text1"/>
        </w:rPr>
        <w:t>:</w:t>
      </w:r>
      <w:r w:rsidR="19E0436C">
        <w:t xml:space="preserve"> </w:t>
      </w:r>
      <w:hyperlink r:id="rId51" w:history="1">
        <w:r w:rsidR="19E0436C" w:rsidRPr="1A4959AC">
          <w:rPr>
            <w:rStyle w:val="Hyperlink"/>
            <w:rFonts w:ascii="Aptos" w:eastAsia="Aptos" w:hAnsi="Aptos" w:cs="Aptos"/>
          </w:rPr>
          <w:t>learn</w:t>
        </w:r>
        <w:r w:rsidR="19E0436C" w:rsidRPr="1A4959AC">
          <w:rPr>
            <w:rStyle w:val="Hyperlink"/>
          </w:rPr>
          <w:t xml:space="preserve"> how to tidy up your online storage</w:t>
        </w:r>
      </w:hyperlink>
      <w:r w:rsidR="19E0436C">
        <w:t>.</w:t>
      </w:r>
    </w:p>
    <w:p w14:paraId="1F4028EE" w14:textId="64AD1AF0" w:rsidR="39A36AF4" w:rsidRDefault="39A36AF4" w:rsidP="004501F2">
      <w:pPr>
        <w:pStyle w:val="ListParagraph"/>
        <w:numPr>
          <w:ilvl w:val="1"/>
          <w:numId w:val="26"/>
        </w:numPr>
        <w:ind w:left="1080"/>
        <w:rPr>
          <w:rFonts w:ascii="Aptos" w:eastAsia="Aptos" w:hAnsi="Aptos" w:cs="Aptos"/>
          <w:color w:val="000000" w:themeColor="text1"/>
        </w:rPr>
      </w:pPr>
      <w:r w:rsidRPr="1A4959AC">
        <w:rPr>
          <w:color w:val="000000" w:themeColor="text1"/>
        </w:rPr>
        <w:t>Share documents with colleagues using SharePoint links rather than attaching documents; sharing a link to a cloud-hosted file can reduce emissions by over 90% compared to attaching a file.</w:t>
      </w:r>
    </w:p>
    <w:p w14:paraId="61349CED" w14:textId="3A751D58" w:rsidR="00E67959" w:rsidRPr="000314EA" w:rsidRDefault="00CB5A59" w:rsidP="004501F2">
      <w:pPr>
        <w:pStyle w:val="TOCHeading"/>
        <w:numPr>
          <w:ilvl w:val="0"/>
          <w:numId w:val="24"/>
        </w:numPr>
        <w:spacing w:line="278" w:lineRule="auto"/>
      </w:pPr>
      <w:r w:rsidRPr="000314EA">
        <w:t xml:space="preserve">Use open data repositories </w:t>
      </w:r>
    </w:p>
    <w:p w14:paraId="2A105ECE" w14:textId="21199CA0" w:rsidR="00C52795" w:rsidRDefault="115EA825" w:rsidP="004501F2">
      <w:pPr>
        <w:pStyle w:val="ListParagraph"/>
        <w:numPr>
          <w:ilvl w:val="1"/>
          <w:numId w:val="27"/>
        </w:numPr>
        <w:ind w:left="1080"/>
        <w:rPr>
          <w:color w:val="000000"/>
          <w:lang w:eastAsia="en-GB"/>
        </w:rPr>
      </w:pPr>
      <w:r w:rsidRPr="062C6BB0">
        <w:rPr>
          <w:color w:val="000000" w:themeColor="text1"/>
        </w:rPr>
        <w:t>Use appropriate open repositories</w:t>
      </w:r>
      <w:r w:rsidR="25246B95" w:rsidRPr="062C6BB0">
        <w:rPr>
          <w:color w:val="000000" w:themeColor="text1"/>
        </w:rPr>
        <w:t>,</w:t>
      </w:r>
      <w:r w:rsidRPr="062C6BB0">
        <w:rPr>
          <w:color w:val="000000" w:themeColor="text1"/>
        </w:rPr>
        <w:t xml:space="preserve"> such as </w:t>
      </w:r>
      <w:hyperlink r:id="rId52">
        <w:r w:rsidRPr="062C6BB0">
          <w:rPr>
            <w:rStyle w:val="Hyperlink"/>
          </w:rPr>
          <w:t>Figshare</w:t>
        </w:r>
      </w:hyperlink>
      <w:r w:rsidRPr="062C6BB0">
        <w:rPr>
          <w:color w:val="000000" w:themeColor="text1"/>
        </w:rPr>
        <w:t xml:space="preserve"> or </w:t>
      </w:r>
      <w:hyperlink r:id="rId53">
        <w:r w:rsidRPr="062C6BB0">
          <w:rPr>
            <w:rStyle w:val="Hyperlink"/>
          </w:rPr>
          <w:t>OSF</w:t>
        </w:r>
      </w:hyperlink>
      <w:r w:rsidR="3A16E64C" w:rsidRPr="062C6BB0">
        <w:rPr>
          <w:color w:val="000000" w:themeColor="text1"/>
        </w:rPr>
        <w:t>,</w:t>
      </w:r>
      <w:r w:rsidR="00755438">
        <w:rPr>
          <w:color w:val="000000" w:themeColor="text1"/>
        </w:rPr>
        <w:t xml:space="preserve"> </w:t>
      </w:r>
      <w:r w:rsidRPr="062C6BB0">
        <w:rPr>
          <w:color w:val="000000" w:themeColor="text1"/>
        </w:rPr>
        <w:t>for data, protocols and other reusable outputs where suitable.</w:t>
      </w:r>
    </w:p>
    <w:p w14:paraId="737EC913" w14:textId="77777777" w:rsidR="00C52795" w:rsidRDefault="00C52795" w:rsidP="004501F2">
      <w:pPr>
        <w:pStyle w:val="ListParagraph"/>
        <w:numPr>
          <w:ilvl w:val="1"/>
          <w:numId w:val="27"/>
        </w:numPr>
        <w:ind w:left="1080"/>
        <w:rPr>
          <w:color w:val="000000"/>
          <w:lang w:eastAsia="en-GB"/>
        </w:rPr>
      </w:pPr>
      <w:r w:rsidRPr="45C65A68">
        <w:rPr>
          <w:color w:val="000000" w:themeColor="text1"/>
        </w:rPr>
        <w:t>Review and delete working copies that are no longer needed once appropriate versions have been archived.</w:t>
      </w:r>
    </w:p>
    <w:p w14:paraId="3429D5C3" w14:textId="77777777" w:rsidR="00CB5A59" w:rsidRDefault="00CB5A59" w:rsidP="1A4959AC">
      <w:pPr>
        <w:spacing w:before="200" w:after="0" w:line="216" w:lineRule="auto"/>
        <w:rPr>
          <w:rFonts w:ascii="Aptos" w:eastAsia="Aptos" w:hAnsi="Aptos" w:cs="Aptos"/>
          <w:color w:val="000000" w:themeColor="text1"/>
        </w:rPr>
      </w:pPr>
    </w:p>
    <w:p w14:paraId="43FA5DF3" w14:textId="1DC89CAD" w:rsidR="00CB5A59" w:rsidRDefault="00B027E0" w:rsidP="00D37161">
      <w:pPr>
        <w:pStyle w:val="TOCHeading"/>
      </w:pPr>
      <w:r>
        <w:t xml:space="preserve">Data </w:t>
      </w:r>
      <w:r w:rsidR="002373AD">
        <w:t>m</w:t>
      </w:r>
      <w:r>
        <w:t xml:space="preserve">anagement </w:t>
      </w:r>
      <w:r w:rsidR="002373AD">
        <w:t>r</w:t>
      </w:r>
      <w:r w:rsidR="00CB5A59">
        <w:t>esources</w:t>
      </w:r>
    </w:p>
    <w:tbl>
      <w:tblPr>
        <w:tblStyle w:val="TableGrid"/>
        <w:tblW w:w="9351" w:type="dxa"/>
        <w:tblLayout w:type="fixed"/>
        <w:tblLook w:val="04A0" w:firstRow="1" w:lastRow="0" w:firstColumn="1" w:lastColumn="0" w:noHBand="0" w:noVBand="1"/>
      </w:tblPr>
      <w:tblGrid>
        <w:gridCol w:w="846"/>
        <w:gridCol w:w="3402"/>
        <w:gridCol w:w="5103"/>
      </w:tblGrid>
      <w:tr w:rsidR="00B027E0" w14:paraId="628B968F" w14:textId="77777777" w:rsidTr="062C6BB0">
        <w:tc>
          <w:tcPr>
            <w:tcW w:w="4248" w:type="dxa"/>
            <w:gridSpan w:val="2"/>
          </w:tcPr>
          <w:p w14:paraId="4561229C" w14:textId="77777777" w:rsidR="00B027E0" w:rsidRPr="00EC29F4" w:rsidRDefault="00B027E0" w:rsidP="004C11AB">
            <w:pPr>
              <w:spacing w:before="40" w:after="40"/>
              <w:jc w:val="center"/>
              <w:rPr>
                <w:b/>
                <w:bCs/>
              </w:rPr>
            </w:pPr>
            <w:r w:rsidRPr="00EC29F4">
              <w:rPr>
                <w:b/>
                <w:bCs/>
              </w:rPr>
              <w:t>Resources</w:t>
            </w:r>
          </w:p>
        </w:tc>
        <w:tc>
          <w:tcPr>
            <w:tcW w:w="5103" w:type="dxa"/>
          </w:tcPr>
          <w:p w14:paraId="3A798261" w14:textId="77777777" w:rsidR="00B027E0" w:rsidRPr="00EC29F4" w:rsidRDefault="00B027E0" w:rsidP="004C11AB">
            <w:pPr>
              <w:spacing w:before="40" w:after="40"/>
              <w:jc w:val="center"/>
              <w:rPr>
                <w:b/>
                <w:bCs/>
              </w:rPr>
            </w:pPr>
            <w:r w:rsidRPr="00EC29F4">
              <w:rPr>
                <w:b/>
                <w:bCs/>
              </w:rPr>
              <w:t>Link</w:t>
            </w:r>
            <w:r>
              <w:rPr>
                <w:b/>
                <w:bCs/>
              </w:rPr>
              <w:t>s</w:t>
            </w:r>
          </w:p>
        </w:tc>
      </w:tr>
      <w:tr w:rsidR="00B027E0" w14:paraId="0C5966ED" w14:textId="77777777" w:rsidTr="062C6BB0">
        <w:tc>
          <w:tcPr>
            <w:tcW w:w="846" w:type="dxa"/>
            <w:vMerge w:val="restart"/>
            <w:shd w:val="clear" w:color="auto" w:fill="F2CEED" w:themeFill="accent5" w:themeFillTint="33"/>
            <w:textDirection w:val="btLr"/>
          </w:tcPr>
          <w:p w14:paraId="201BC531" w14:textId="77777777" w:rsidR="00B027E0" w:rsidRPr="00331A97" w:rsidRDefault="00B027E0" w:rsidP="004C11AB">
            <w:pPr>
              <w:spacing w:before="40" w:after="40" w:line="216" w:lineRule="auto"/>
              <w:ind w:left="113" w:right="113"/>
              <w:rPr>
                <w:rFonts w:ascii="Aptos" w:eastAsia="Aptos" w:hAnsi="Aptos" w:cs="Aptos"/>
                <w:color w:val="F2CEED" w:themeColor="accent5" w:themeTint="33"/>
              </w:rPr>
            </w:pPr>
            <w:r>
              <w:rPr>
                <w:rFonts w:ascii="Aptos" w:eastAsia="Aptos" w:hAnsi="Aptos" w:cs="Aptos"/>
                <w:color w:val="000000" w:themeColor="text1"/>
              </w:rPr>
              <w:t>Internal</w:t>
            </w:r>
          </w:p>
        </w:tc>
        <w:tc>
          <w:tcPr>
            <w:tcW w:w="3402" w:type="dxa"/>
            <w:shd w:val="clear" w:color="auto" w:fill="F7E1F4"/>
          </w:tcPr>
          <w:p w14:paraId="6468A916" w14:textId="3FAF8FD6" w:rsidR="00B027E0" w:rsidRPr="0086736A" w:rsidRDefault="00B027E0" w:rsidP="004C11AB">
            <w:pPr>
              <w:spacing w:before="40" w:after="40" w:line="216" w:lineRule="auto"/>
              <w:rPr>
                <w:rFonts w:ascii="Aptos" w:eastAsia="Aptos" w:hAnsi="Aptos" w:cs="Aptos"/>
                <w:color w:val="000000" w:themeColor="text1"/>
              </w:rPr>
            </w:pPr>
            <w:r w:rsidRPr="2D56B287">
              <w:rPr>
                <w:rFonts w:ascii="Aptos" w:eastAsia="Aptos" w:hAnsi="Aptos" w:cs="Aptos"/>
                <w:color w:val="000000" w:themeColor="text1"/>
              </w:rPr>
              <w:t>Research Data Management</w:t>
            </w:r>
          </w:p>
        </w:tc>
        <w:tc>
          <w:tcPr>
            <w:tcW w:w="5103" w:type="dxa"/>
            <w:shd w:val="clear" w:color="auto" w:fill="FCF6FB"/>
          </w:tcPr>
          <w:p w14:paraId="1E2BAB5A" w14:textId="18A18489" w:rsidR="00B027E0" w:rsidRDefault="00B027E0" w:rsidP="004C11AB">
            <w:pPr>
              <w:spacing w:before="40" w:after="40"/>
            </w:pPr>
            <w:hyperlink r:id="rId54">
              <w:r w:rsidRPr="2D56B287">
                <w:rPr>
                  <w:rStyle w:val="Hyperlink"/>
                  <w:rFonts w:ascii="Aptos" w:eastAsia="Aptos" w:hAnsi="Aptos" w:cs="Aptos"/>
                  <w:color w:val="000000" w:themeColor="text1"/>
                </w:rPr>
                <w:t>Research Data Management (Office for Open Research)</w:t>
              </w:r>
            </w:hyperlink>
          </w:p>
        </w:tc>
      </w:tr>
      <w:tr w:rsidR="00B027E0" w14:paraId="74C355AA" w14:textId="77777777" w:rsidTr="062C6BB0">
        <w:tc>
          <w:tcPr>
            <w:tcW w:w="846" w:type="dxa"/>
            <w:vMerge/>
          </w:tcPr>
          <w:p w14:paraId="5CCE53A9" w14:textId="77777777" w:rsidR="00B027E0" w:rsidRDefault="00B027E0" w:rsidP="004C11AB">
            <w:pPr>
              <w:spacing w:before="40" w:after="40" w:line="216" w:lineRule="auto"/>
              <w:rPr>
                <w:rFonts w:ascii="Aptos" w:eastAsia="Aptos" w:hAnsi="Aptos" w:cs="Aptos"/>
                <w:color w:val="000000" w:themeColor="text1"/>
              </w:rPr>
            </w:pPr>
          </w:p>
        </w:tc>
        <w:tc>
          <w:tcPr>
            <w:tcW w:w="3402" w:type="dxa"/>
            <w:shd w:val="clear" w:color="auto" w:fill="F7E1F4"/>
          </w:tcPr>
          <w:p w14:paraId="726C51C2" w14:textId="0FB69B1A" w:rsidR="00B027E0" w:rsidRDefault="00B027E0" w:rsidP="004C11AB">
            <w:pPr>
              <w:spacing w:before="40" w:after="40" w:line="216" w:lineRule="auto"/>
            </w:pPr>
            <w:r w:rsidRPr="45C65A68">
              <w:rPr>
                <w:rFonts w:ascii="Aptos" w:eastAsia="Aptos" w:hAnsi="Aptos" w:cs="Aptos"/>
                <w:color w:val="000000" w:themeColor="text1"/>
              </w:rPr>
              <w:t>U</w:t>
            </w:r>
            <w:r w:rsidR="002373AD" w:rsidRPr="45C65A68">
              <w:rPr>
                <w:rFonts w:ascii="Aptos" w:eastAsia="Aptos" w:hAnsi="Aptos" w:cs="Aptos"/>
                <w:color w:val="000000" w:themeColor="text1"/>
              </w:rPr>
              <w:t xml:space="preserve">niversity </w:t>
            </w:r>
            <w:r w:rsidRPr="45C65A68">
              <w:rPr>
                <w:rFonts w:ascii="Aptos" w:eastAsia="Aptos" w:hAnsi="Aptos" w:cs="Aptos"/>
                <w:color w:val="000000" w:themeColor="text1"/>
              </w:rPr>
              <w:t>Data Management Policy</w:t>
            </w:r>
          </w:p>
        </w:tc>
        <w:tc>
          <w:tcPr>
            <w:tcW w:w="5103" w:type="dxa"/>
            <w:shd w:val="clear" w:color="auto" w:fill="FCF6FB"/>
          </w:tcPr>
          <w:p w14:paraId="408977BD" w14:textId="3A6467C3" w:rsidR="00B027E0" w:rsidRDefault="00B027E0" w:rsidP="004C11AB">
            <w:pPr>
              <w:spacing w:before="40" w:after="40"/>
            </w:pPr>
            <w:hyperlink r:id="rId55">
              <w:r w:rsidRPr="2D56B287">
                <w:rPr>
                  <w:rStyle w:val="Hyperlink"/>
                  <w:rFonts w:ascii="Aptos" w:eastAsia="Aptos" w:hAnsi="Aptos" w:cs="Aptos"/>
                  <w:color w:val="000000" w:themeColor="text1"/>
                </w:rPr>
                <w:t>Research Data Management Policy (The University of Manchester)</w:t>
              </w:r>
            </w:hyperlink>
          </w:p>
        </w:tc>
      </w:tr>
      <w:tr w:rsidR="00B027E0" w14:paraId="18F81488" w14:textId="77777777" w:rsidTr="062C6BB0">
        <w:tc>
          <w:tcPr>
            <w:tcW w:w="846" w:type="dxa"/>
            <w:vMerge/>
          </w:tcPr>
          <w:p w14:paraId="04BA49F5" w14:textId="77777777" w:rsidR="00B027E0" w:rsidRDefault="00B027E0" w:rsidP="004C11AB">
            <w:pPr>
              <w:spacing w:before="40" w:after="40" w:line="216" w:lineRule="auto"/>
              <w:rPr>
                <w:rFonts w:ascii="Aptos" w:eastAsia="Aptos" w:hAnsi="Aptos" w:cs="Aptos"/>
                <w:color w:val="000000" w:themeColor="text1"/>
              </w:rPr>
            </w:pPr>
          </w:p>
        </w:tc>
        <w:tc>
          <w:tcPr>
            <w:tcW w:w="3402" w:type="dxa"/>
            <w:shd w:val="clear" w:color="auto" w:fill="F7E1F4"/>
          </w:tcPr>
          <w:p w14:paraId="79B3DE65" w14:textId="7AE70799" w:rsidR="00B027E0" w:rsidRDefault="00B027E0" w:rsidP="004C11AB">
            <w:pPr>
              <w:spacing w:before="40" w:after="40" w:line="216" w:lineRule="auto"/>
              <w:rPr>
                <w:rFonts w:ascii="Aptos" w:eastAsia="Aptos" w:hAnsi="Aptos" w:cs="Aptos"/>
                <w:color w:val="000000" w:themeColor="text1"/>
              </w:rPr>
            </w:pPr>
            <w:r w:rsidRPr="45C65A68">
              <w:rPr>
                <w:rFonts w:ascii="Aptos" w:eastAsia="Aptos" w:hAnsi="Aptos" w:cs="Aptos"/>
                <w:color w:val="000000" w:themeColor="text1"/>
              </w:rPr>
              <w:t>U</w:t>
            </w:r>
            <w:r w:rsidR="002373AD" w:rsidRPr="45C65A68">
              <w:rPr>
                <w:rFonts w:ascii="Aptos" w:eastAsia="Aptos" w:hAnsi="Aptos" w:cs="Aptos"/>
                <w:color w:val="000000" w:themeColor="text1"/>
              </w:rPr>
              <w:t xml:space="preserve">niversity </w:t>
            </w:r>
            <w:r w:rsidRPr="45C65A68">
              <w:rPr>
                <w:rFonts w:ascii="Aptos" w:eastAsia="Aptos" w:hAnsi="Aptos" w:cs="Aptos"/>
                <w:color w:val="000000" w:themeColor="text1"/>
              </w:rPr>
              <w:t>Data Management Plan (DMP online)</w:t>
            </w:r>
          </w:p>
        </w:tc>
        <w:tc>
          <w:tcPr>
            <w:tcW w:w="5103" w:type="dxa"/>
            <w:shd w:val="clear" w:color="auto" w:fill="FCF6FB"/>
          </w:tcPr>
          <w:p w14:paraId="0467B0D9" w14:textId="75A721FF" w:rsidR="00B027E0" w:rsidRDefault="00B027E0" w:rsidP="004C11AB">
            <w:pPr>
              <w:spacing w:before="40" w:after="40"/>
            </w:pPr>
            <w:hyperlink r:id="rId56">
              <w:r w:rsidRPr="2D56B287">
                <w:rPr>
                  <w:rStyle w:val="Hyperlink"/>
                  <w:rFonts w:ascii="Aptos" w:eastAsia="Aptos" w:hAnsi="Aptos" w:cs="Aptos"/>
                  <w:color w:val="000000" w:themeColor="text1"/>
                </w:rPr>
                <w:t>DMPonline</w:t>
              </w:r>
            </w:hyperlink>
          </w:p>
        </w:tc>
      </w:tr>
      <w:tr w:rsidR="00B027E0" w14:paraId="1EA6F529" w14:textId="77777777" w:rsidTr="062C6BB0">
        <w:tc>
          <w:tcPr>
            <w:tcW w:w="846" w:type="dxa"/>
            <w:vMerge/>
          </w:tcPr>
          <w:p w14:paraId="00385284" w14:textId="77777777" w:rsidR="00B027E0" w:rsidRDefault="00B027E0" w:rsidP="004C11AB">
            <w:pPr>
              <w:spacing w:before="40" w:after="40" w:line="216" w:lineRule="auto"/>
              <w:rPr>
                <w:rFonts w:ascii="Aptos" w:eastAsia="Aptos" w:hAnsi="Aptos" w:cs="Aptos"/>
                <w:color w:val="000000" w:themeColor="text1"/>
              </w:rPr>
            </w:pPr>
          </w:p>
        </w:tc>
        <w:tc>
          <w:tcPr>
            <w:tcW w:w="3402" w:type="dxa"/>
            <w:shd w:val="clear" w:color="auto" w:fill="F7E1F4"/>
          </w:tcPr>
          <w:p w14:paraId="0BC252C5" w14:textId="247E3F5E" w:rsidR="00B027E0" w:rsidRPr="0086736A" w:rsidRDefault="00B027E0" w:rsidP="004C11AB">
            <w:pPr>
              <w:spacing w:before="40" w:after="40" w:line="216" w:lineRule="auto"/>
              <w:rPr>
                <w:rFonts w:ascii="Aptos" w:eastAsia="Aptos" w:hAnsi="Aptos" w:cs="Aptos"/>
                <w:color w:val="000000" w:themeColor="text1"/>
              </w:rPr>
            </w:pPr>
            <w:r w:rsidRPr="45C65A68">
              <w:rPr>
                <w:rFonts w:ascii="Aptos" w:eastAsia="Aptos" w:hAnsi="Aptos" w:cs="Aptos"/>
                <w:color w:val="000000" w:themeColor="text1"/>
              </w:rPr>
              <w:t>U</w:t>
            </w:r>
            <w:r w:rsidR="002373AD" w:rsidRPr="45C65A68">
              <w:rPr>
                <w:rFonts w:ascii="Aptos" w:eastAsia="Aptos" w:hAnsi="Aptos" w:cs="Aptos"/>
                <w:color w:val="000000" w:themeColor="text1"/>
              </w:rPr>
              <w:t>niversity</w:t>
            </w:r>
            <w:r w:rsidRPr="45C65A68">
              <w:rPr>
                <w:rFonts w:ascii="Aptos" w:eastAsia="Aptos" w:hAnsi="Aptos" w:cs="Aptos"/>
                <w:color w:val="000000" w:themeColor="text1"/>
              </w:rPr>
              <w:t xml:space="preserve"> best practice guidance on tools for sharing and storing information</w:t>
            </w:r>
          </w:p>
        </w:tc>
        <w:tc>
          <w:tcPr>
            <w:tcW w:w="5103" w:type="dxa"/>
            <w:shd w:val="clear" w:color="auto" w:fill="FCF6FB"/>
          </w:tcPr>
          <w:p w14:paraId="38EE079D" w14:textId="3D254FCF" w:rsidR="00B027E0" w:rsidRDefault="00B027E0" w:rsidP="004C11AB">
            <w:pPr>
              <w:spacing w:before="40" w:after="40"/>
            </w:pPr>
            <w:hyperlink r:id="rId57">
              <w:r w:rsidRPr="2D56B287">
                <w:rPr>
                  <w:rStyle w:val="Hyperlink"/>
                  <w:rFonts w:ascii="Aptos" w:eastAsia="Aptos" w:hAnsi="Aptos" w:cs="Aptos"/>
                  <w:color w:val="000000" w:themeColor="text1"/>
                </w:rPr>
                <w:t xml:space="preserve">Sharing and storing information | Information Governance Office | </w:t>
              </w:r>
            </w:hyperlink>
            <w:hyperlink r:id="rId58">
              <w:r w:rsidRPr="2D56B287">
                <w:rPr>
                  <w:rStyle w:val="Hyperlink"/>
                  <w:rFonts w:ascii="Aptos" w:eastAsia="Aptos" w:hAnsi="Aptos" w:cs="Aptos"/>
                  <w:color w:val="000000" w:themeColor="text1"/>
                </w:rPr>
                <w:t>StaffNet</w:t>
              </w:r>
            </w:hyperlink>
            <w:hyperlink r:id="rId59">
              <w:r w:rsidRPr="2D56B287">
                <w:rPr>
                  <w:rStyle w:val="Hyperlink"/>
                  <w:rFonts w:ascii="Aptos" w:eastAsia="Aptos" w:hAnsi="Aptos" w:cs="Aptos"/>
                  <w:color w:val="000000" w:themeColor="text1"/>
                </w:rPr>
                <w:t xml:space="preserve"> | The University of Manchester</w:t>
              </w:r>
            </w:hyperlink>
          </w:p>
        </w:tc>
      </w:tr>
      <w:tr w:rsidR="00B027E0" w14:paraId="1F599955" w14:textId="77777777" w:rsidTr="062C6BB0">
        <w:tc>
          <w:tcPr>
            <w:tcW w:w="846" w:type="dxa"/>
            <w:vMerge/>
          </w:tcPr>
          <w:p w14:paraId="0617D601" w14:textId="77777777" w:rsidR="00B027E0" w:rsidRPr="0086736A" w:rsidRDefault="00B027E0" w:rsidP="004C11AB">
            <w:pPr>
              <w:spacing w:before="40" w:after="40" w:line="216" w:lineRule="auto"/>
              <w:rPr>
                <w:rFonts w:ascii="Aptos" w:eastAsia="Aptos" w:hAnsi="Aptos" w:cs="Aptos"/>
                <w:color w:val="000000" w:themeColor="text1"/>
              </w:rPr>
            </w:pPr>
          </w:p>
        </w:tc>
        <w:tc>
          <w:tcPr>
            <w:tcW w:w="3402" w:type="dxa"/>
            <w:shd w:val="clear" w:color="auto" w:fill="F7E1F4"/>
          </w:tcPr>
          <w:p w14:paraId="5B798900" w14:textId="0B412647" w:rsidR="00B027E0" w:rsidRPr="0086736A" w:rsidRDefault="00B027E0" w:rsidP="004C11AB">
            <w:pPr>
              <w:spacing w:before="40" w:after="40" w:line="216" w:lineRule="auto"/>
            </w:pPr>
            <w:r w:rsidRPr="45C65A68">
              <w:rPr>
                <w:rFonts w:ascii="Aptos" w:eastAsia="Aptos" w:hAnsi="Aptos" w:cs="Aptos"/>
                <w:color w:val="000000" w:themeColor="text1"/>
              </w:rPr>
              <w:t>U</w:t>
            </w:r>
            <w:r w:rsidR="002373AD" w:rsidRPr="45C65A68">
              <w:rPr>
                <w:rFonts w:ascii="Aptos" w:eastAsia="Aptos" w:hAnsi="Aptos" w:cs="Aptos"/>
                <w:color w:val="000000" w:themeColor="text1"/>
              </w:rPr>
              <w:t>niversity</w:t>
            </w:r>
            <w:r w:rsidRPr="45C65A68">
              <w:rPr>
                <w:rFonts w:ascii="Aptos" w:eastAsia="Aptos" w:hAnsi="Aptos" w:cs="Aptos"/>
                <w:color w:val="000000" w:themeColor="text1"/>
              </w:rPr>
              <w:t xml:space="preserve"> Data Management Training</w:t>
            </w:r>
          </w:p>
        </w:tc>
        <w:tc>
          <w:tcPr>
            <w:tcW w:w="5103" w:type="dxa"/>
            <w:shd w:val="clear" w:color="auto" w:fill="FCF6FB"/>
          </w:tcPr>
          <w:p w14:paraId="6089BE62" w14:textId="661CA19F" w:rsidR="00B027E0" w:rsidRDefault="00645C69" w:rsidP="004C11AB">
            <w:pPr>
              <w:spacing w:before="40" w:after="40"/>
            </w:pPr>
            <w:hyperlink r:id="rId60" w:anchor=":~:text=Research%20Data%20Management,managing%20research%20data" w:history="1">
              <w:r w:rsidRPr="001C7A59">
                <w:rPr>
                  <w:rStyle w:val="Hyperlink"/>
                </w:rPr>
                <w:t>https://www.library.manchester.ac.uk/training/my-research-essentials/online-</w:t>
              </w:r>
              <w:r w:rsidRPr="001C7A59">
                <w:rPr>
                  <w:rStyle w:val="Hyperlink"/>
                </w:rPr>
                <w:lastRenderedPageBreak/>
                <w:t>resources/#:~:text=Research%20Data%20Management,managing%20research%20data</w:t>
              </w:r>
            </w:hyperlink>
            <w:r>
              <w:rPr>
                <w:color w:val="000000" w:themeColor="text1"/>
              </w:rPr>
              <w:t xml:space="preserve"> </w:t>
            </w:r>
          </w:p>
        </w:tc>
      </w:tr>
      <w:tr w:rsidR="00B027E0" w14:paraId="6AB7EDA8" w14:textId="77777777" w:rsidTr="062C6BB0">
        <w:tc>
          <w:tcPr>
            <w:tcW w:w="846" w:type="dxa"/>
            <w:vMerge w:val="restart"/>
            <w:textDirection w:val="btLr"/>
          </w:tcPr>
          <w:p w14:paraId="4B5C22A7" w14:textId="77777777" w:rsidR="00B027E0" w:rsidRPr="005932D0" w:rsidRDefault="00B027E0" w:rsidP="004C11AB">
            <w:pPr>
              <w:spacing w:before="40" w:after="40" w:line="216" w:lineRule="auto"/>
              <w:ind w:left="113" w:right="113"/>
              <w:rPr>
                <w:rFonts w:ascii="Aptos" w:eastAsia="Aptos" w:hAnsi="Aptos" w:cs="Aptos"/>
                <w:color w:val="000000" w:themeColor="text1"/>
              </w:rPr>
            </w:pPr>
            <w:r>
              <w:rPr>
                <w:rFonts w:ascii="Aptos" w:eastAsia="Aptos" w:hAnsi="Aptos" w:cs="Aptos"/>
                <w:color w:val="000000" w:themeColor="text1"/>
              </w:rPr>
              <w:lastRenderedPageBreak/>
              <w:t>External</w:t>
            </w:r>
          </w:p>
        </w:tc>
        <w:tc>
          <w:tcPr>
            <w:tcW w:w="3402" w:type="dxa"/>
          </w:tcPr>
          <w:p w14:paraId="28AA332A" w14:textId="652A079E" w:rsidR="00B027E0" w:rsidRPr="0086736A" w:rsidRDefault="00B027E0" w:rsidP="004C11AB">
            <w:pPr>
              <w:spacing w:before="40" w:after="40" w:line="216" w:lineRule="auto"/>
              <w:rPr>
                <w:rFonts w:ascii="Aptos" w:eastAsia="Aptos" w:hAnsi="Aptos" w:cs="Aptos"/>
                <w:color w:val="000000" w:themeColor="text1"/>
              </w:rPr>
            </w:pPr>
            <w:r w:rsidRPr="45C65A68">
              <w:rPr>
                <w:rFonts w:ascii="Aptos" w:eastAsia="Aptos" w:hAnsi="Aptos" w:cs="Aptos"/>
                <w:color w:val="000000" w:themeColor="text1"/>
              </w:rPr>
              <w:t>Environmental impact and digital preservation resources (Digital Preservation Coalition)</w:t>
            </w:r>
          </w:p>
        </w:tc>
        <w:tc>
          <w:tcPr>
            <w:tcW w:w="5103" w:type="dxa"/>
          </w:tcPr>
          <w:p w14:paraId="2479AB93" w14:textId="060DD044" w:rsidR="00B027E0" w:rsidRDefault="00B027E0" w:rsidP="004C11AB">
            <w:pPr>
              <w:spacing w:before="40" w:after="40"/>
            </w:pPr>
            <w:hyperlink r:id="rId61">
              <w:r w:rsidRPr="2D56B287">
                <w:rPr>
                  <w:rStyle w:val="Hyperlink"/>
                  <w:rFonts w:ascii="Aptos" w:eastAsia="Aptos" w:hAnsi="Aptos" w:cs="Aptos"/>
                  <w:color w:val="000000" w:themeColor="text1"/>
                </w:rPr>
                <w:t>https://www.dpconline.org/digipres/discover-good-practice/environmentally-sustainable-digital-preservation</w:t>
              </w:r>
            </w:hyperlink>
          </w:p>
        </w:tc>
      </w:tr>
      <w:tr w:rsidR="00B027E0" w14:paraId="5394CFCE" w14:textId="77777777" w:rsidTr="062C6BB0">
        <w:tc>
          <w:tcPr>
            <w:tcW w:w="846" w:type="dxa"/>
            <w:vMerge/>
          </w:tcPr>
          <w:p w14:paraId="2D253C45" w14:textId="77777777" w:rsidR="00B027E0" w:rsidRPr="005932D0" w:rsidRDefault="00B027E0" w:rsidP="004C11AB">
            <w:pPr>
              <w:spacing w:before="40" w:after="40" w:line="216" w:lineRule="auto"/>
              <w:rPr>
                <w:rFonts w:eastAsiaTheme="minorEastAsia"/>
                <w:color w:val="000000" w:themeColor="text1"/>
              </w:rPr>
            </w:pPr>
          </w:p>
        </w:tc>
        <w:tc>
          <w:tcPr>
            <w:tcW w:w="3402" w:type="dxa"/>
          </w:tcPr>
          <w:p w14:paraId="0885EEAC" w14:textId="7D30A6C0" w:rsidR="00B027E0" w:rsidRPr="0086736A" w:rsidRDefault="000E7F8E" w:rsidP="004C11AB">
            <w:pPr>
              <w:spacing w:before="40" w:after="40" w:line="216" w:lineRule="auto"/>
              <w:rPr>
                <w:rFonts w:ascii="Aptos" w:eastAsia="Aptos" w:hAnsi="Aptos" w:cs="Aptos"/>
                <w:color w:val="000000" w:themeColor="text1"/>
              </w:rPr>
            </w:pPr>
            <w:r>
              <w:rPr>
                <w:rFonts w:ascii="Aptos" w:eastAsia="Aptos" w:hAnsi="Aptos" w:cs="Aptos"/>
                <w:color w:val="000000" w:themeColor="text1"/>
              </w:rPr>
              <w:t>W</w:t>
            </w:r>
            <w:r w:rsidR="00391FE4">
              <w:rPr>
                <w:rFonts w:ascii="Aptos" w:eastAsia="Aptos" w:hAnsi="Aptos" w:cs="Aptos"/>
                <w:color w:val="000000" w:themeColor="text1"/>
              </w:rPr>
              <w:t>hat to keep</w:t>
            </w:r>
            <w:r>
              <w:rPr>
                <w:rFonts w:ascii="Aptos" w:eastAsia="Aptos" w:hAnsi="Aptos" w:cs="Aptos"/>
                <w:color w:val="000000" w:themeColor="text1"/>
              </w:rPr>
              <w:t xml:space="preserve">: A Jisc research </w:t>
            </w:r>
            <w:r w:rsidR="002F20CA">
              <w:rPr>
                <w:rFonts w:ascii="Aptos" w:eastAsia="Aptos" w:hAnsi="Aptos" w:cs="Aptos"/>
                <w:color w:val="000000" w:themeColor="text1"/>
              </w:rPr>
              <w:t xml:space="preserve">data </w:t>
            </w:r>
            <w:r>
              <w:rPr>
                <w:rFonts w:ascii="Aptos" w:eastAsia="Aptos" w:hAnsi="Aptos" w:cs="Aptos"/>
                <w:color w:val="000000" w:themeColor="text1"/>
              </w:rPr>
              <w:t>study</w:t>
            </w:r>
          </w:p>
        </w:tc>
        <w:tc>
          <w:tcPr>
            <w:tcW w:w="5103" w:type="dxa"/>
          </w:tcPr>
          <w:p w14:paraId="1521FA87" w14:textId="6C474937" w:rsidR="00B027E0" w:rsidRPr="007533C4" w:rsidRDefault="479B3EF0" w:rsidP="007533C4">
            <w:pPr>
              <w:spacing w:before="40" w:after="40" w:line="216" w:lineRule="auto"/>
              <w:rPr>
                <w:rFonts w:ascii="Aptos" w:eastAsia="Aptos" w:hAnsi="Aptos" w:cs="Aptos"/>
                <w:color w:val="000000" w:themeColor="text1"/>
              </w:rPr>
            </w:pPr>
            <w:hyperlink r:id="rId62">
              <w:r w:rsidRPr="1A4959AC">
                <w:rPr>
                  <w:rStyle w:val="Hyperlink"/>
                  <w:rFonts w:ascii="Aptos" w:eastAsia="Aptos" w:hAnsi="Aptos" w:cs="Aptos"/>
                </w:rPr>
                <w:t>Research data: To keep or not to keep? - Research infrastructure and data</w:t>
              </w:r>
            </w:hyperlink>
          </w:p>
        </w:tc>
      </w:tr>
    </w:tbl>
    <w:p w14:paraId="54D68961" w14:textId="77777777" w:rsidR="00B027E0" w:rsidRPr="00B027E0" w:rsidRDefault="00B027E0" w:rsidP="00B027E0">
      <w:pPr>
        <w:rPr>
          <w:lang w:eastAsia="en-GB"/>
        </w:rPr>
      </w:pPr>
    </w:p>
    <w:p w14:paraId="7C9588BD" w14:textId="77777777" w:rsidR="006E0677" w:rsidRDefault="006E0677">
      <w:pPr>
        <w:rPr>
          <w:rFonts w:asciiTheme="majorHAnsi" w:eastAsiaTheme="majorEastAsia" w:hAnsiTheme="majorHAnsi" w:cstheme="majorBidi"/>
          <w:color w:val="0F4761" w:themeColor="accent1" w:themeShade="BF"/>
          <w:sz w:val="32"/>
          <w:szCs w:val="32"/>
          <w:highlight w:val="lightGray"/>
        </w:rPr>
      </w:pPr>
      <w:r>
        <w:rPr>
          <w:highlight w:val="lightGray"/>
        </w:rPr>
        <w:br w:type="page"/>
      </w:r>
    </w:p>
    <w:p w14:paraId="3969F791" w14:textId="6838F297" w:rsidR="00CB5A59" w:rsidRPr="0088346C" w:rsidRDefault="30F0F555" w:rsidP="004501F2">
      <w:pPr>
        <w:pStyle w:val="Heading2"/>
        <w:numPr>
          <w:ilvl w:val="0"/>
          <w:numId w:val="23"/>
        </w:numPr>
        <w:spacing w:before="0" w:after="160"/>
      </w:pPr>
      <w:bookmarkStart w:id="18" w:name="_Toc234832412"/>
      <w:bookmarkStart w:id="19" w:name="_Toc237262751"/>
      <w:bookmarkStart w:id="20" w:name="AI_Compute"/>
      <w:r>
        <w:lastRenderedPageBreak/>
        <w:t xml:space="preserve">Artificial </w:t>
      </w:r>
      <w:r w:rsidR="1E652513">
        <w:t>i</w:t>
      </w:r>
      <w:r>
        <w:t xml:space="preserve">ntelligence </w:t>
      </w:r>
      <w:r w:rsidR="25423760">
        <w:t xml:space="preserve">(AI) </w:t>
      </w:r>
      <w:r w:rsidR="60B6F41D">
        <w:t xml:space="preserve">and </w:t>
      </w:r>
      <w:r w:rsidR="49C752E3">
        <w:t>c</w:t>
      </w:r>
      <w:r w:rsidR="60B6F41D">
        <w:t>ompute</w:t>
      </w:r>
      <w:bookmarkEnd w:id="18"/>
      <w:bookmarkEnd w:id="19"/>
    </w:p>
    <w:bookmarkEnd w:id="20"/>
    <w:p w14:paraId="36E3C170" w14:textId="6D1FBBCF" w:rsidR="00C52795" w:rsidRDefault="7DD37E49" w:rsidP="004501F2">
      <w:pPr>
        <w:rPr>
          <w:lang w:eastAsia="en-GB"/>
        </w:rPr>
      </w:pPr>
      <w:r>
        <w:t xml:space="preserve">AI, particularly generative AI, is becoming increasingly important within research. While AI can speed up many research processes, it can also increase environmental impacts. Data centres </w:t>
      </w:r>
      <w:r w:rsidR="5FD3DABE">
        <w:t>account for approximately</w:t>
      </w:r>
      <w:r>
        <w:t xml:space="preserve"> 2% of </w:t>
      </w:r>
      <w:r w:rsidR="5FD3DABE">
        <w:t xml:space="preserve">the </w:t>
      </w:r>
      <w:r>
        <w:t>UK</w:t>
      </w:r>
      <w:r w:rsidR="5FD3DABE">
        <w:t>’s</w:t>
      </w:r>
      <w:r>
        <w:t xml:space="preserve"> electricity</w:t>
      </w:r>
      <w:r w:rsidR="5FD3DABE">
        <w:t xml:space="preserve"> consumption</w:t>
      </w:r>
      <w:r>
        <w:t>, with AI one of the fastest-growing contributors. Data centres can also affect the environment through land use, water required for cooling and the mining of materials such as lithium, cobalt and rare earth elements.</w:t>
      </w:r>
    </w:p>
    <w:p w14:paraId="31BF080D" w14:textId="6586AE69" w:rsidR="00C52795" w:rsidRDefault="115EA825" w:rsidP="004501F2">
      <w:pPr>
        <w:rPr>
          <w:lang w:eastAsia="en-GB"/>
        </w:rPr>
      </w:pPr>
      <w:r>
        <w:t xml:space="preserve">The University has developed </w:t>
      </w:r>
      <w:hyperlink r:id="rId63" w:history="1">
        <w:r w:rsidRPr="00143961">
          <w:rPr>
            <w:rStyle w:val="Hyperlink"/>
          </w:rPr>
          <w:t>guiding principles for the use of AI in research</w:t>
        </w:r>
      </w:hyperlink>
      <w:r>
        <w:t xml:space="preserve">. Core to these </w:t>
      </w:r>
      <w:r w:rsidR="1E652513">
        <w:t>is</w:t>
      </w:r>
      <w:r>
        <w:t xml:space="preserve"> that AI use should be necessary, that environmental costs should be proportionate to the expected benefit, and that staff should be transparent about its use.</w:t>
      </w:r>
    </w:p>
    <w:p w14:paraId="14673358" w14:textId="709CAD4F" w:rsidR="01D8B79E" w:rsidRDefault="01D8B79E" w:rsidP="004501F2">
      <w:pPr>
        <w:rPr>
          <w:lang w:eastAsia="en-GB"/>
        </w:rPr>
      </w:pPr>
      <w:r>
        <w:t>Here are some things you can do to reduce AI-related environmental impacts:</w:t>
      </w:r>
    </w:p>
    <w:p w14:paraId="74D6C1A8" w14:textId="7A72AB52" w:rsidR="00CB5A59" w:rsidRPr="009D68DB" w:rsidRDefault="5C31C7D9" w:rsidP="004501F2">
      <w:pPr>
        <w:pStyle w:val="TOCHeading"/>
        <w:numPr>
          <w:ilvl w:val="0"/>
          <w:numId w:val="4"/>
        </w:numPr>
        <w:spacing w:line="278" w:lineRule="auto"/>
      </w:pPr>
      <w:r w:rsidRPr="009D68DB">
        <w:t>Avoid using AI for trivial or low-value tasks</w:t>
      </w:r>
    </w:p>
    <w:p w14:paraId="584E62D0" w14:textId="77777777" w:rsidR="00CB5A59" w:rsidRPr="009D68DB" w:rsidRDefault="4D5BB379" w:rsidP="004501F2">
      <w:pPr>
        <w:pStyle w:val="ListParagraph"/>
        <w:numPr>
          <w:ilvl w:val="1"/>
          <w:numId w:val="32"/>
        </w:numPr>
        <w:ind w:left="1080"/>
        <w:rPr>
          <w:kern w:val="0"/>
          <w:lang w:eastAsia="en-GB"/>
          <w14:ligatures w14:val="none"/>
        </w:rPr>
      </w:pPr>
      <w:r>
        <w:t>Use a regular search engine where it will meet the need, rather than an AI search tool.</w:t>
      </w:r>
    </w:p>
    <w:p w14:paraId="1B4B852E" w14:textId="77777777" w:rsidR="00CB5A59" w:rsidRPr="009D68DB" w:rsidRDefault="4D5BB379" w:rsidP="004501F2">
      <w:pPr>
        <w:pStyle w:val="ListParagraph"/>
        <w:numPr>
          <w:ilvl w:val="1"/>
          <w:numId w:val="32"/>
        </w:numPr>
        <w:ind w:left="1080"/>
        <w:rPr>
          <w:kern w:val="0"/>
          <w:lang w:eastAsia="en-GB"/>
          <w14:ligatures w14:val="none"/>
        </w:rPr>
      </w:pPr>
      <w:r>
        <w:t>Avoid using AI to draft short emails unless there are clear gains.</w:t>
      </w:r>
    </w:p>
    <w:p w14:paraId="58B3633E" w14:textId="757100E8" w:rsidR="00CB5A59" w:rsidRPr="009D68DB" w:rsidRDefault="4D5BB379" w:rsidP="004501F2">
      <w:pPr>
        <w:pStyle w:val="ListParagraph"/>
        <w:numPr>
          <w:ilvl w:val="1"/>
          <w:numId w:val="32"/>
        </w:numPr>
        <w:ind w:left="1080"/>
        <w:rPr>
          <w:kern w:val="0"/>
          <w:lang w:eastAsia="en-GB"/>
          <w14:ligatures w14:val="none"/>
        </w:rPr>
      </w:pPr>
      <w:r>
        <w:t>Consider what you are gaining by using AI for th</w:t>
      </w:r>
      <w:r w:rsidR="00ED2507">
        <w:t>e</w:t>
      </w:r>
      <w:r>
        <w:t xml:space="preserve"> specific task, and what you may lose.</w:t>
      </w:r>
    </w:p>
    <w:p w14:paraId="46C02F59" w14:textId="59A037B9" w:rsidR="00CB5A59" w:rsidRPr="009D68DB" w:rsidRDefault="39654958" w:rsidP="004501F2">
      <w:pPr>
        <w:pStyle w:val="TOCHeading"/>
        <w:numPr>
          <w:ilvl w:val="0"/>
          <w:numId w:val="4"/>
        </w:numPr>
        <w:spacing w:line="278" w:lineRule="auto"/>
      </w:pPr>
      <w:r>
        <w:t xml:space="preserve">Avoid unnecessary image generation  </w:t>
      </w:r>
    </w:p>
    <w:p w14:paraId="3974AE42" w14:textId="3048F977" w:rsidR="00CB5A59" w:rsidRPr="009D68DB" w:rsidRDefault="1BEE6940" w:rsidP="004501F2">
      <w:pPr>
        <w:pStyle w:val="ListParagraph"/>
        <w:numPr>
          <w:ilvl w:val="1"/>
          <w:numId w:val="33"/>
        </w:numPr>
        <w:ind w:left="1080"/>
        <w:rPr>
          <w:kern w:val="0"/>
          <w:lang w:eastAsia="en-GB"/>
          <w14:ligatures w14:val="none"/>
        </w:rPr>
      </w:pPr>
      <w:r>
        <w:t>Image generation uses approximately 30–60 times more energy than text generation. Check first whether suitable existing images or stock images are available, particularly for content that is decorative.</w:t>
      </w:r>
    </w:p>
    <w:p w14:paraId="0DE6C21D" w14:textId="4A226E2D" w:rsidR="00CB5A59" w:rsidRPr="009D68DB" w:rsidRDefault="39654958" w:rsidP="004501F2">
      <w:pPr>
        <w:pStyle w:val="TOCHeading"/>
        <w:numPr>
          <w:ilvl w:val="0"/>
          <w:numId w:val="4"/>
        </w:numPr>
        <w:spacing w:line="278" w:lineRule="auto"/>
      </w:pPr>
      <w:r>
        <w:t xml:space="preserve">Use shorter and fewer prompts  </w:t>
      </w:r>
    </w:p>
    <w:p w14:paraId="79770483" w14:textId="77777777" w:rsidR="00CB5A59" w:rsidRPr="009D68DB" w:rsidRDefault="5241BB01" w:rsidP="004501F2">
      <w:pPr>
        <w:pStyle w:val="ListParagraph"/>
        <w:numPr>
          <w:ilvl w:val="1"/>
          <w:numId w:val="33"/>
        </w:numPr>
        <w:ind w:left="1080"/>
        <w:rPr>
          <w:kern w:val="0"/>
          <w:lang w:eastAsia="en-GB"/>
          <w14:ligatures w14:val="none"/>
        </w:rPr>
      </w:pPr>
      <w:r>
        <w:t>Write prompts carefully to reduce repeated requests.</w:t>
      </w:r>
    </w:p>
    <w:p w14:paraId="71B8A320" w14:textId="1A999DCD" w:rsidR="00CB5A59" w:rsidRPr="009D68DB" w:rsidRDefault="5241BB01" w:rsidP="004501F2">
      <w:pPr>
        <w:pStyle w:val="ListParagraph"/>
        <w:numPr>
          <w:ilvl w:val="1"/>
          <w:numId w:val="33"/>
        </w:numPr>
        <w:ind w:left="1080"/>
        <w:rPr>
          <w:kern w:val="0"/>
          <w:lang w:eastAsia="en-GB"/>
          <w14:ligatures w14:val="none"/>
        </w:rPr>
      </w:pPr>
      <w:r>
        <w:t>Reuse useful outputs where appropriate rather than asking for similar outputs again.</w:t>
      </w:r>
    </w:p>
    <w:p w14:paraId="0F60E46E" w14:textId="11D9C59D" w:rsidR="1A4959AC" w:rsidRDefault="1A4959AC" w:rsidP="003F73CE">
      <w:pPr>
        <w:rPr>
          <w:lang w:eastAsia="en-GB"/>
        </w:rPr>
      </w:pPr>
    </w:p>
    <w:p w14:paraId="058DD0FE" w14:textId="3A9692A8" w:rsidR="00CB5A59" w:rsidRDefault="603C6103" w:rsidP="00D37161">
      <w:pPr>
        <w:pStyle w:val="TOCHeading"/>
      </w:pPr>
      <w:r>
        <w:t xml:space="preserve">AI </w:t>
      </w:r>
      <w:r w:rsidR="7E5BBBC1">
        <w:t>r</w:t>
      </w:r>
      <w:r w:rsidR="5C31C7D9">
        <w:t>esources</w:t>
      </w:r>
    </w:p>
    <w:tbl>
      <w:tblPr>
        <w:tblStyle w:val="TableGrid"/>
        <w:tblW w:w="9351" w:type="dxa"/>
        <w:tblLayout w:type="fixed"/>
        <w:tblLook w:val="04A0" w:firstRow="1" w:lastRow="0" w:firstColumn="1" w:lastColumn="0" w:noHBand="0" w:noVBand="1"/>
      </w:tblPr>
      <w:tblGrid>
        <w:gridCol w:w="846"/>
        <w:gridCol w:w="3402"/>
        <w:gridCol w:w="5103"/>
      </w:tblGrid>
      <w:tr w:rsidR="00DA26CB" w14:paraId="1E604B3F" w14:textId="77777777" w:rsidTr="00B115AA">
        <w:tc>
          <w:tcPr>
            <w:tcW w:w="4248" w:type="dxa"/>
            <w:gridSpan w:val="2"/>
          </w:tcPr>
          <w:p w14:paraId="687A7DF7" w14:textId="77777777" w:rsidR="00DA26CB" w:rsidRPr="00EC29F4" w:rsidRDefault="5E4B0FE8" w:rsidP="00B115AA">
            <w:pPr>
              <w:spacing w:before="40" w:after="40"/>
              <w:jc w:val="center"/>
              <w:rPr>
                <w:rFonts w:eastAsiaTheme="minorEastAsia"/>
                <w:b/>
                <w:bCs/>
              </w:rPr>
            </w:pPr>
            <w:r w:rsidRPr="062C6BB0">
              <w:rPr>
                <w:rFonts w:eastAsiaTheme="minorEastAsia"/>
                <w:b/>
                <w:bCs/>
              </w:rPr>
              <w:t>Resources</w:t>
            </w:r>
          </w:p>
        </w:tc>
        <w:tc>
          <w:tcPr>
            <w:tcW w:w="5103" w:type="dxa"/>
          </w:tcPr>
          <w:p w14:paraId="3E3F5302" w14:textId="77777777" w:rsidR="00DA26CB" w:rsidRPr="00EC29F4" w:rsidRDefault="5E4B0FE8" w:rsidP="00B115AA">
            <w:pPr>
              <w:spacing w:before="40" w:after="40"/>
              <w:jc w:val="center"/>
              <w:rPr>
                <w:rFonts w:eastAsiaTheme="minorEastAsia"/>
                <w:b/>
                <w:bCs/>
              </w:rPr>
            </w:pPr>
            <w:r w:rsidRPr="062C6BB0">
              <w:rPr>
                <w:rFonts w:eastAsiaTheme="minorEastAsia"/>
                <w:b/>
                <w:bCs/>
              </w:rPr>
              <w:t>Links</w:t>
            </w:r>
          </w:p>
        </w:tc>
      </w:tr>
      <w:tr w:rsidR="00E8417D" w14:paraId="7154A460" w14:textId="77777777" w:rsidTr="00B115AA">
        <w:tc>
          <w:tcPr>
            <w:tcW w:w="846" w:type="dxa"/>
            <w:vMerge w:val="restart"/>
            <w:shd w:val="clear" w:color="auto" w:fill="F2CEED" w:themeFill="accent5" w:themeFillTint="33"/>
            <w:textDirection w:val="btLr"/>
          </w:tcPr>
          <w:p w14:paraId="6F33695B" w14:textId="77777777" w:rsidR="00E8417D" w:rsidRPr="00331A97" w:rsidRDefault="2F51D7A2" w:rsidP="00B115AA">
            <w:pPr>
              <w:spacing w:before="40" w:after="40" w:line="216" w:lineRule="auto"/>
              <w:ind w:left="113" w:right="113"/>
              <w:rPr>
                <w:rFonts w:eastAsiaTheme="minorEastAsia"/>
                <w:color w:val="F2CEED" w:themeColor="accent5" w:themeTint="33"/>
              </w:rPr>
            </w:pPr>
            <w:r w:rsidRPr="062C6BB0">
              <w:rPr>
                <w:rFonts w:eastAsiaTheme="minorEastAsia"/>
                <w:color w:val="000000" w:themeColor="text1"/>
              </w:rPr>
              <w:t>Internal</w:t>
            </w:r>
          </w:p>
        </w:tc>
        <w:tc>
          <w:tcPr>
            <w:tcW w:w="3402" w:type="dxa"/>
            <w:shd w:val="clear" w:color="auto" w:fill="F7E1F4"/>
          </w:tcPr>
          <w:p w14:paraId="225DAE1D" w14:textId="6F19B491" w:rsidR="00E8417D" w:rsidRPr="0086736A" w:rsidRDefault="2F51D7A2" w:rsidP="00B115AA">
            <w:pPr>
              <w:spacing w:before="40" w:after="40" w:line="216" w:lineRule="auto"/>
              <w:rPr>
                <w:rFonts w:eastAsiaTheme="minorEastAsia"/>
                <w:color w:val="000000" w:themeColor="text1"/>
              </w:rPr>
            </w:pPr>
            <w:r w:rsidRPr="062C6BB0">
              <w:rPr>
                <w:rFonts w:eastAsiaTheme="minorEastAsia"/>
                <w:color w:val="000000" w:themeColor="text1"/>
              </w:rPr>
              <w:t xml:space="preserve">Mandatory AI training: </w:t>
            </w:r>
          </w:p>
        </w:tc>
        <w:tc>
          <w:tcPr>
            <w:tcW w:w="5103" w:type="dxa"/>
            <w:shd w:val="clear" w:color="auto" w:fill="FCF6FB"/>
          </w:tcPr>
          <w:p w14:paraId="7EED514B" w14:textId="1C2C9226" w:rsidR="00E8417D" w:rsidRPr="00E46A8B" w:rsidRDefault="2F51D7A2" w:rsidP="00E46A8B">
            <w:pPr>
              <w:spacing w:before="40" w:after="40" w:line="216" w:lineRule="auto"/>
              <w:rPr>
                <w:rFonts w:eastAsiaTheme="minorEastAsia"/>
                <w:color w:val="000000" w:themeColor="text1"/>
              </w:rPr>
            </w:pPr>
            <w:hyperlink r:id="rId64">
              <w:r w:rsidRPr="062C6BB0">
                <w:rPr>
                  <w:rStyle w:val="Hyperlink"/>
                  <w:rFonts w:eastAsiaTheme="minorEastAsia"/>
                  <w:color w:val="000000" w:themeColor="text1"/>
                </w:rPr>
                <w:t>https://mydevelopment.manchester.ac.uk/browse/ai-and-digital-skills/courses/ai-at-the-university-of-manchester</w:t>
              </w:r>
            </w:hyperlink>
            <w:r w:rsidRPr="062C6BB0">
              <w:rPr>
                <w:rFonts w:eastAsiaTheme="minorEastAsia"/>
                <w:color w:val="000000" w:themeColor="text1"/>
              </w:rPr>
              <w:t xml:space="preserve"> </w:t>
            </w:r>
          </w:p>
        </w:tc>
      </w:tr>
      <w:tr w:rsidR="00E8417D" w14:paraId="0677386F" w14:textId="77777777" w:rsidTr="00B115AA">
        <w:tc>
          <w:tcPr>
            <w:tcW w:w="846" w:type="dxa"/>
            <w:vMerge/>
            <w:textDirection w:val="btLr"/>
          </w:tcPr>
          <w:p w14:paraId="72A66000" w14:textId="77777777" w:rsidR="00E8417D" w:rsidRDefault="00E8417D" w:rsidP="00B115AA">
            <w:pPr>
              <w:spacing w:before="40" w:after="40" w:line="216" w:lineRule="auto"/>
              <w:ind w:left="113" w:right="113"/>
              <w:rPr>
                <w:rFonts w:ascii="Aptos" w:eastAsia="Aptos" w:hAnsi="Aptos" w:cs="Aptos"/>
                <w:color w:val="000000" w:themeColor="text1"/>
              </w:rPr>
            </w:pPr>
          </w:p>
        </w:tc>
        <w:tc>
          <w:tcPr>
            <w:tcW w:w="3402" w:type="dxa"/>
            <w:shd w:val="clear" w:color="auto" w:fill="F7E1F4"/>
          </w:tcPr>
          <w:p w14:paraId="73BDC9A5" w14:textId="048396D2" w:rsidR="00E8417D" w:rsidRDefault="004C0131" w:rsidP="00B115AA">
            <w:pPr>
              <w:spacing w:before="40" w:after="40" w:line="216" w:lineRule="auto"/>
              <w:rPr>
                <w:rFonts w:eastAsiaTheme="minorEastAsia"/>
                <w:color w:val="000000" w:themeColor="text1"/>
              </w:rPr>
            </w:pPr>
            <w:r w:rsidRPr="004C0131">
              <w:rPr>
                <w:rFonts w:eastAsiaTheme="minorEastAsia"/>
                <w:color w:val="000000" w:themeColor="text1"/>
              </w:rPr>
              <w:t xml:space="preserve">Environmentally Responsible Use of Artificial Intelligence </w:t>
            </w:r>
            <w:r w:rsidR="003F2B34" w:rsidRPr="062C6BB0">
              <w:rPr>
                <w:rFonts w:eastAsiaTheme="minorEastAsia"/>
                <w:color w:val="000000" w:themeColor="text1"/>
              </w:rPr>
              <w:t>(AI)</w:t>
            </w:r>
            <w:r w:rsidR="0095790C">
              <w:rPr>
                <w:rFonts w:eastAsiaTheme="minorEastAsia"/>
                <w:color w:val="000000" w:themeColor="text1"/>
              </w:rPr>
              <w:t xml:space="preserve"> guidelines</w:t>
            </w:r>
          </w:p>
        </w:tc>
        <w:tc>
          <w:tcPr>
            <w:tcW w:w="5103" w:type="dxa"/>
            <w:shd w:val="clear" w:color="auto" w:fill="FCF6FB"/>
          </w:tcPr>
          <w:p w14:paraId="52EDC3A3" w14:textId="343EC903" w:rsidR="00E8417D" w:rsidRDefault="25C27502" w:rsidP="00B115AA">
            <w:pPr>
              <w:spacing w:before="40" w:after="40" w:line="216" w:lineRule="auto"/>
              <w:rPr>
                <w:rFonts w:eastAsiaTheme="minorEastAsia"/>
              </w:rPr>
            </w:pPr>
            <w:hyperlink r:id="rId65">
              <w:r w:rsidRPr="062C6BB0">
                <w:rPr>
                  <w:rStyle w:val="Hyperlink"/>
                  <w:rFonts w:eastAsiaTheme="minorEastAsia"/>
                </w:rPr>
                <w:t>https://documents.manchester.ac.uk/display.aspx?DocID=79403</w:t>
              </w:r>
            </w:hyperlink>
          </w:p>
        </w:tc>
      </w:tr>
      <w:tr w:rsidR="00914989" w14:paraId="6A3CFC56" w14:textId="77777777" w:rsidTr="00B115AA">
        <w:tc>
          <w:tcPr>
            <w:tcW w:w="846" w:type="dxa"/>
            <w:vMerge w:val="restart"/>
            <w:textDirection w:val="btLr"/>
          </w:tcPr>
          <w:p w14:paraId="5AB91054" w14:textId="77777777" w:rsidR="00914989" w:rsidRPr="005932D0" w:rsidRDefault="00914989" w:rsidP="00B115AA">
            <w:pPr>
              <w:spacing w:before="40" w:after="40" w:line="216" w:lineRule="auto"/>
              <w:ind w:left="113" w:right="113"/>
              <w:rPr>
                <w:rFonts w:eastAsiaTheme="minorEastAsia"/>
                <w:color w:val="000000" w:themeColor="text1"/>
              </w:rPr>
            </w:pPr>
            <w:r w:rsidRPr="062C6BB0">
              <w:rPr>
                <w:rFonts w:eastAsiaTheme="minorEastAsia"/>
                <w:color w:val="000000" w:themeColor="text1"/>
              </w:rPr>
              <w:lastRenderedPageBreak/>
              <w:t>External</w:t>
            </w:r>
          </w:p>
        </w:tc>
        <w:tc>
          <w:tcPr>
            <w:tcW w:w="3402" w:type="dxa"/>
          </w:tcPr>
          <w:p w14:paraId="08B44108" w14:textId="5F1B3252" w:rsidR="00914989" w:rsidRPr="0086736A" w:rsidRDefault="00914989" w:rsidP="00B115AA">
            <w:pPr>
              <w:spacing w:before="40" w:after="40" w:line="216" w:lineRule="auto"/>
              <w:rPr>
                <w:rFonts w:eastAsiaTheme="minorEastAsia"/>
                <w:color w:val="000000" w:themeColor="text1"/>
              </w:rPr>
            </w:pPr>
            <w:r w:rsidRPr="062C6BB0">
              <w:rPr>
                <w:rFonts w:eastAsiaTheme="minorEastAsia"/>
                <w:color w:val="000000" w:themeColor="text1"/>
              </w:rPr>
              <w:t>Guidance on how to reduce the environmental impact of AI</w:t>
            </w:r>
            <w:r>
              <w:rPr>
                <w:rFonts w:eastAsiaTheme="minorEastAsia"/>
                <w:color w:val="000000" w:themeColor="text1"/>
              </w:rPr>
              <w:t xml:space="preserve"> (</w:t>
            </w:r>
            <w:r w:rsidRPr="00E439EF">
              <w:rPr>
                <w:rFonts w:eastAsiaTheme="minorEastAsia"/>
                <w:color w:val="000000" w:themeColor="text1"/>
              </w:rPr>
              <w:t>Green Software Patterns</w:t>
            </w:r>
            <w:r>
              <w:rPr>
                <w:rFonts w:eastAsiaTheme="minorEastAsia"/>
                <w:color w:val="000000" w:themeColor="text1"/>
              </w:rPr>
              <w:t>)</w:t>
            </w:r>
          </w:p>
        </w:tc>
        <w:tc>
          <w:tcPr>
            <w:tcW w:w="5103" w:type="dxa"/>
          </w:tcPr>
          <w:p w14:paraId="062F9392" w14:textId="70A916AE" w:rsidR="00914989" w:rsidRDefault="00914989" w:rsidP="00B115AA">
            <w:pPr>
              <w:spacing w:before="40" w:after="40"/>
              <w:rPr>
                <w:rFonts w:eastAsiaTheme="minorEastAsia"/>
              </w:rPr>
            </w:pPr>
            <w:hyperlink r:id="rId66">
              <w:r w:rsidRPr="062C6BB0">
                <w:rPr>
                  <w:rStyle w:val="Hyperlink"/>
                  <w:rFonts w:eastAsiaTheme="minorEastAsia"/>
                  <w:color w:val="000000" w:themeColor="text1"/>
                </w:rPr>
                <w:t>Artificial Intelligence (AI) | Green Software Patterns</w:t>
              </w:r>
            </w:hyperlink>
          </w:p>
        </w:tc>
      </w:tr>
      <w:tr w:rsidR="00914989" w14:paraId="40B90286" w14:textId="77777777" w:rsidTr="00B115AA">
        <w:tc>
          <w:tcPr>
            <w:tcW w:w="846" w:type="dxa"/>
            <w:vMerge/>
          </w:tcPr>
          <w:p w14:paraId="40A96734" w14:textId="77777777" w:rsidR="00914989" w:rsidRPr="005932D0" w:rsidRDefault="00914989" w:rsidP="00B115AA">
            <w:pPr>
              <w:spacing w:before="40" w:after="40" w:line="216" w:lineRule="auto"/>
              <w:rPr>
                <w:rFonts w:eastAsiaTheme="minorEastAsia"/>
                <w:color w:val="000000" w:themeColor="text1"/>
              </w:rPr>
            </w:pPr>
          </w:p>
        </w:tc>
        <w:tc>
          <w:tcPr>
            <w:tcW w:w="3402" w:type="dxa"/>
          </w:tcPr>
          <w:p w14:paraId="3DE90850" w14:textId="6ED3478E" w:rsidR="00914989" w:rsidRPr="0086736A" w:rsidRDefault="00914989" w:rsidP="00B115AA">
            <w:pPr>
              <w:spacing w:before="40" w:after="40" w:line="216" w:lineRule="auto"/>
              <w:rPr>
                <w:rFonts w:eastAsiaTheme="minorEastAsia"/>
                <w:color w:val="000000" w:themeColor="text1"/>
              </w:rPr>
            </w:pPr>
            <w:r w:rsidRPr="00EA7FDD">
              <w:rPr>
                <w:rFonts w:eastAsiaTheme="minorEastAsia"/>
                <w:color w:val="000000" w:themeColor="text1"/>
              </w:rPr>
              <w:t>Manchester’s 2035 focus on ethical and sustainable AI deployment (responsible, human-centred, transparent tools)</w:t>
            </w:r>
          </w:p>
        </w:tc>
        <w:tc>
          <w:tcPr>
            <w:tcW w:w="5103" w:type="dxa"/>
          </w:tcPr>
          <w:p w14:paraId="2FF0B769" w14:textId="6DF22A06" w:rsidR="00914989" w:rsidRDefault="00EA7FDD" w:rsidP="00B115AA">
            <w:pPr>
              <w:spacing w:before="40" w:after="40"/>
              <w:rPr>
                <w:rFonts w:eastAsiaTheme="minorEastAsia"/>
              </w:rPr>
            </w:pPr>
            <w:hyperlink r:id="rId67" w:history="1">
              <w:r w:rsidRPr="001C7A59">
                <w:rPr>
                  <w:rStyle w:val="Hyperlink"/>
                  <w:rFonts w:eastAsiaTheme="minorEastAsia"/>
                </w:rPr>
                <w:t>https://www.manchester.ac.uk/about/manchester-2035/leap-digital/</w:t>
              </w:r>
            </w:hyperlink>
            <w:r>
              <w:rPr>
                <w:rFonts w:eastAsiaTheme="minorEastAsia"/>
              </w:rPr>
              <w:t xml:space="preserve"> </w:t>
            </w:r>
          </w:p>
        </w:tc>
      </w:tr>
      <w:tr w:rsidR="00565360" w14:paraId="4E2779EB" w14:textId="77777777" w:rsidTr="00B115AA">
        <w:tc>
          <w:tcPr>
            <w:tcW w:w="846" w:type="dxa"/>
            <w:vMerge/>
          </w:tcPr>
          <w:p w14:paraId="3A3A727B" w14:textId="77777777" w:rsidR="00565360" w:rsidRPr="005932D0" w:rsidRDefault="00565360" w:rsidP="00B115AA">
            <w:pPr>
              <w:spacing w:before="40" w:after="40" w:line="216" w:lineRule="auto"/>
              <w:rPr>
                <w:rFonts w:eastAsiaTheme="minorEastAsia"/>
                <w:color w:val="000000" w:themeColor="text1"/>
              </w:rPr>
            </w:pPr>
          </w:p>
        </w:tc>
        <w:tc>
          <w:tcPr>
            <w:tcW w:w="3402" w:type="dxa"/>
          </w:tcPr>
          <w:p w14:paraId="6F46A230" w14:textId="7FEC7CE5" w:rsidR="00565360" w:rsidRPr="062C6BB0" w:rsidRDefault="005C3A6A" w:rsidP="00B115AA">
            <w:pPr>
              <w:spacing w:before="40" w:after="40" w:line="216" w:lineRule="auto"/>
              <w:rPr>
                <w:rFonts w:eastAsiaTheme="minorEastAsia"/>
                <w:color w:val="000000" w:themeColor="text1"/>
              </w:rPr>
            </w:pPr>
            <w:r w:rsidRPr="005C3A6A">
              <w:rPr>
                <w:rFonts w:eastAsiaTheme="minorEastAsia"/>
                <w:color w:val="000000" w:themeColor="text1"/>
              </w:rPr>
              <w:t xml:space="preserve">AI and environmental sustainability </w:t>
            </w:r>
            <w:r>
              <w:rPr>
                <w:rFonts w:eastAsiaTheme="minorEastAsia"/>
                <w:color w:val="000000" w:themeColor="text1"/>
              </w:rPr>
              <w:t>p</w:t>
            </w:r>
            <w:r w:rsidR="00565360" w:rsidRPr="062C6BB0">
              <w:rPr>
                <w:rFonts w:eastAsiaTheme="minorEastAsia"/>
                <w:color w:val="000000" w:themeColor="text1"/>
              </w:rPr>
              <w:t>ractical evidence-based guidance</w:t>
            </w:r>
            <w:r>
              <w:rPr>
                <w:rFonts w:eastAsiaTheme="minorEastAsia"/>
                <w:color w:val="000000" w:themeColor="text1"/>
              </w:rPr>
              <w:t xml:space="preserve"> (</w:t>
            </w:r>
            <w:r w:rsidRPr="062C6BB0">
              <w:rPr>
                <w:rFonts w:eastAsiaTheme="minorEastAsia"/>
                <w:color w:val="000000" w:themeColor="text1"/>
              </w:rPr>
              <w:t>JISC</w:t>
            </w:r>
            <w:r>
              <w:rPr>
                <w:rFonts w:eastAsiaTheme="minorEastAsia"/>
                <w:color w:val="000000" w:themeColor="text1"/>
              </w:rPr>
              <w:t>)</w:t>
            </w:r>
          </w:p>
        </w:tc>
        <w:tc>
          <w:tcPr>
            <w:tcW w:w="5103" w:type="dxa"/>
          </w:tcPr>
          <w:p w14:paraId="03C8EC8C" w14:textId="06E2047E" w:rsidR="00565360" w:rsidRDefault="00565360" w:rsidP="00B115AA">
            <w:pPr>
              <w:spacing w:before="40" w:after="40"/>
              <w:rPr>
                <w:rFonts w:eastAsiaTheme="minorEastAsia"/>
                <w:color w:val="000000" w:themeColor="text1"/>
              </w:rPr>
            </w:pPr>
            <w:hyperlink r:id="rId68" w:history="1">
              <w:r w:rsidRPr="001C7A59">
                <w:rPr>
                  <w:rStyle w:val="Hyperlink"/>
                  <w:rFonts w:eastAsiaTheme="minorEastAsia"/>
                </w:rPr>
                <w:t>https://www.jisc.ac.uk/reports/ai-and-environmental-sustainability-in-post-16-education</w:t>
              </w:r>
            </w:hyperlink>
          </w:p>
        </w:tc>
      </w:tr>
      <w:tr w:rsidR="00914989" w14:paraId="51A976C4" w14:textId="77777777" w:rsidTr="00B115AA">
        <w:tc>
          <w:tcPr>
            <w:tcW w:w="846" w:type="dxa"/>
            <w:vMerge/>
          </w:tcPr>
          <w:p w14:paraId="3195D58E" w14:textId="77777777" w:rsidR="00914989" w:rsidRPr="005932D0" w:rsidRDefault="00914989" w:rsidP="00B115AA">
            <w:pPr>
              <w:spacing w:before="40" w:after="40" w:line="216" w:lineRule="auto"/>
              <w:rPr>
                <w:rFonts w:eastAsiaTheme="minorEastAsia"/>
                <w:color w:val="000000" w:themeColor="text1"/>
              </w:rPr>
            </w:pPr>
          </w:p>
        </w:tc>
        <w:tc>
          <w:tcPr>
            <w:tcW w:w="3402" w:type="dxa"/>
          </w:tcPr>
          <w:p w14:paraId="5C2E8186" w14:textId="3A803232" w:rsidR="00914989" w:rsidRPr="2D56B287" w:rsidRDefault="005C3A6A" w:rsidP="00B115AA">
            <w:pPr>
              <w:spacing w:before="40" w:after="40" w:line="216" w:lineRule="auto"/>
              <w:rPr>
                <w:rFonts w:eastAsiaTheme="minorEastAsia"/>
                <w:color w:val="000000" w:themeColor="text1"/>
              </w:rPr>
            </w:pPr>
            <w:r w:rsidRPr="005C3A6A">
              <w:rPr>
                <w:rFonts w:eastAsiaTheme="minorEastAsia"/>
                <w:color w:val="000000" w:themeColor="text1"/>
              </w:rPr>
              <w:t xml:space="preserve">AI and environmental sustainability </w:t>
            </w:r>
            <w:r>
              <w:rPr>
                <w:rFonts w:eastAsiaTheme="minorEastAsia"/>
                <w:color w:val="000000" w:themeColor="text1"/>
              </w:rPr>
              <w:t>p</w:t>
            </w:r>
            <w:r w:rsidRPr="062C6BB0">
              <w:rPr>
                <w:rFonts w:eastAsiaTheme="minorEastAsia"/>
                <w:color w:val="000000" w:themeColor="text1"/>
              </w:rPr>
              <w:t>ractical evidence-based guidance</w:t>
            </w:r>
            <w:r>
              <w:rPr>
                <w:rFonts w:eastAsiaTheme="minorEastAsia"/>
                <w:color w:val="000000" w:themeColor="text1"/>
              </w:rPr>
              <w:t xml:space="preserve"> (</w:t>
            </w:r>
            <w:r w:rsidR="00914989" w:rsidRPr="062C6BB0">
              <w:rPr>
                <w:rFonts w:eastAsiaTheme="minorEastAsia"/>
                <w:color w:val="000000" w:themeColor="text1"/>
              </w:rPr>
              <w:t>EUAC</w:t>
            </w:r>
            <w:r>
              <w:rPr>
                <w:rFonts w:eastAsiaTheme="minorEastAsia"/>
                <w:color w:val="000000" w:themeColor="text1"/>
              </w:rPr>
              <w:t>)</w:t>
            </w:r>
          </w:p>
        </w:tc>
        <w:tc>
          <w:tcPr>
            <w:tcW w:w="5103" w:type="dxa"/>
          </w:tcPr>
          <w:p w14:paraId="7F2BE2D1" w14:textId="025BBA3A" w:rsidR="00914989" w:rsidRDefault="00A90F25" w:rsidP="00B115AA">
            <w:pPr>
              <w:spacing w:before="40" w:after="40"/>
              <w:rPr>
                <w:rFonts w:eastAsiaTheme="minorEastAsia"/>
                <w:color w:val="000000" w:themeColor="text1"/>
              </w:rPr>
            </w:pPr>
            <w:hyperlink r:id="rId69" w:history="1">
              <w:r w:rsidRPr="001C7A59">
                <w:rPr>
                  <w:rStyle w:val="Hyperlink"/>
                  <w:rFonts w:eastAsiaTheme="minorEastAsia"/>
                </w:rPr>
                <w:t>https://www.eauc.org.uk/resources/resource/ai-and-environmental-sustainability-in-post-16-education-a-practical-guide-2026</w:t>
              </w:r>
            </w:hyperlink>
            <w:r>
              <w:rPr>
                <w:rFonts w:eastAsiaTheme="minorEastAsia"/>
                <w:color w:val="000000" w:themeColor="text1"/>
              </w:rPr>
              <w:t xml:space="preserve"> </w:t>
            </w:r>
          </w:p>
        </w:tc>
      </w:tr>
      <w:tr w:rsidR="00914989" w:rsidRPr="00E16429" w14:paraId="58160EA6" w14:textId="77777777" w:rsidTr="00B115AA">
        <w:tc>
          <w:tcPr>
            <w:tcW w:w="846" w:type="dxa"/>
            <w:vMerge/>
          </w:tcPr>
          <w:p w14:paraId="5AA32624" w14:textId="77777777" w:rsidR="00914989" w:rsidRPr="005932D0" w:rsidRDefault="00914989" w:rsidP="00B115AA">
            <w:pPr>
              <w:spacing w:before="40" w:after="40" w:line="216" w:lineRule="auto"/>
              <w:rPr>
                <w:rFonts w:eastAsiaTheme="minorEastAsia"/>
                <w:color w:val="000000" w:themeColor="text1"/>
              </w:rPr>
            </w:pPr>
          </w:p>
        </w:tc>
        <w:tc>
          <w:tcPr>
            <w:tcW w:w="3402" w:type="dxa"/>
          </w:tcPr>
          <w:p w14:paraId="3FFB09FF" w14:textId="1989AD47" w:rsidR="00914989" w:rsidRPr="00755438" w:rsidRDefault="00F26B51" w:rsidP="00B115AA">
            <w:pPr>
              <w:spacing w:before="40" w:after="40" w:line="216" w:lineRule="auto"/>
              <w:rPr>
                <w:rFonts w:eastAsiaTheme="minorEastAsia"/>
                <w:color w:val="000000" w:themeColor="text1"/>
                <w:lang w:val="fr-FR"/>
              </w:rPr>
            </w:pPr>
            <w:r w:rsidRPr="00F26B51">
              <w:rPr>
                <w:rFonts w:eastAsiaTheme="minorEastAsia"/>
                <w:color w:val="000000" w:themeColor="text1"/>
                <w:lang w:val="fr-FR"/>
              </w:rPr>
              <w:t xml:space="preserve">Digital Carbon </w:t>
            </w:r>
            <w:r w:rsidRPr="00F26B51">
              <w:rPr>
                <w:rFonts w:eastAsiaTheme="minorEastAsia"/>
                <w:color w:val="000000" w:themeColor="text1"/>
              </w:rPr>
              <w:t>Footprint</w:t>
            </w:r>
            <w:r>
              <w:rPr>
                <w:rFonts w:eastAsiaTheme="minorEastAsia"/>
                <w:color w:val="000000" w:themeColor="text1"/>
              </w:rPr>
              <w:t xml:space="preserve"> </w:t>
            </w:r>
            <w:r w:rsidRPr="00F26B51">
              <w:rPr>
                <w:rFonts w:eastAsiaTheme="minorEastAsia"/>
                <w:color w:val="000000" w:themeColor="text1"/>
              </w:rPr>
              <w:t>calculator</w:t>
            </w:r>
            <w:r w:rsidR="0064773C">
              <w:rPr>
                <w:rFonts w:eastAsiaTheme="minorEastAsia"/>
                <w:color w:val="000000" w:themeColor="text1"/>
              </w:rPr>
              <w:t>s</w:t>
            </w:r>
            <w:r>
              <w:rPr>
                <w:rFonts w:eastAsiaTheme="minorEastAsia"/>
                <w:color w:val="000000" w:themeColor="text1"/>
                <w:lang w:val="fr-FR"/>
              </w:rPr>
              <w:t xml:space="preserve"> </w:t>
            </w:r>
            <w:r w:rsidR="00914989" w:rsidRPr="00755438">
              <w:rPr>
                <w:rFonts w:eastAsiaTheme="minorEastAsia"/>
                <w:color w:val="000000" w:themeColor="text1"/>
                <w:lang w:val="fr-FR"/>
              </w:rPr>
              <w:t>(Digital Emissions)</w:t>
            </w:r>
          </w:p>
        </w:tc>
        <w:tc>
          <w:tcPr>
            <w:tcW w:w="5103" w:type="dxa"/>
          </w:tcPr>
          <w:p w14:paraId="1CBB4A17" w14:textId="35FD4402" w:rsidR="00914989" w:rsidRPr="00755438" w:rsidRDefault="00914989" w:rsidP="00B115AA">
            <w:pPr>
              <w:spacing w:before="40" w:after="40"/>
              <w:rPr>
                <w:rFonts w:eastAsiaTheme="minorEastAsia"/>
                <w:color w:val="000000" w:themeColor="text1"/>
                <w:lang w:val="fr-FR"/>
              </w:rPr>
            </w:pPr>
            <w:hyperlink r:id="rId70">
              <w:r w:rsidRPr="00755438">
                <w:rPr>
                  <w:rStyle w:val="Hyperlink"/>
                  <w:rFonts w:eastAsiaTheme="minorEastAsia"/>
                  <w:color w:val="000000" w:themeColor="text1"/>
                  <w:lang w:val="fr-FR"/>
                </w:rPr>
                <w:t>https://www.dcf.digitalemissions.org/</w:t>
              </w:r>
            </w:hyperlink>
          </w:p>
        </w:tc>
      </w:tr>
      <w:tr w:rsidR="00914989" w14:paraId="19885516" w14:textId="77777777" w:rsidTr="00B115AA">
        <w:tc>
          <w:tcPr>
            <w:tcW w:w="846" w:type="dxa"/>
            <w:vMerge/>
          </w:tcPr>
          <w:p w14:paraId="1FC3F540" w14:textId="77777777" w:rsidR="00914989" w:rsidRPr="00755438" w:rsidRDefault="00914989" w:rsidP="00B115AA">
            <w:pPr>
              <w:spacing w:before="40" w:after="40" w:line="216" w:lineRule="auto"/>
              <w:rPr>
                <w:rFonts w:eastAsiaTheme="minorEastAsia"/>
                <w:color w:val="000000" w:themeColor="text1"/>
                <w:lang w:val="fr-FR"/>
              </w:rPr>
            </w:pPr>
          </w:p>
        </w:tc>
        <w:tc>
          <w:tcPr>
            <w:tcW w:w="3402" w:type="dxa"/>
          </w:tcPr>
          <w:p w14:paraId="3BA4498E" w14:textId="7EF91AEC" w:rsidR="00914989" w:rsidRDefault="00187F08" w:rsidP="00B115AA">
            <w:pPr>
              <w:spacing w:before="40" w:after="40" w:line="216" w:lineRule="auto"/>
              <w:rPr>
                <w:rFonts w:eastAsiaTheme="minorEastAsia"/>
                <w:color w:val="000000" w:themeColor="text1"/>
              </w:rPr>
            </w:pPr>
            <w:r w:rsidRPr="00187F08">
              <w:rPr>
                <w:rFonts w:eastAsiaTheme="minorEastAsia"/>
                <w:color w:val="000000" w:themeColor="text1"/>
              </w:rPr>
              <w:t>Carbon footprint calculator for computations (Green Algorithms)</w:t>
            </w:r>
          </w:p>
        </w:tc>
        <w:tc>
          <w:tcPr>
            <w:tcW w:w="5103" w:type="dxa"/>
          </w:tcPr>
          <w:p w14:paraId="28A693FF" w14:textId="51C93045" w:rsidR="00914989" w:rsidRPr="7F1A2696" w:rsidRDefault="00914989" w:rsidP="00B115AA">
            <w:pPr>
              <w:spacing w:before="40" w:after="40"/>
              <w:rPr>
                <w:rFonts w:eastAsiaTheme="minorEastAsia"/>
                <w:color w:val="000000" w:themeColor="text1"/>
              </w:rPr>
            </w:pPr>
            <w:hyperlink r:id="rId71">
              <w:r w:rsidRPr="062C6BB0">
                <w:rPr>
                  <w:rStyle w:val="Hyperlink"/>
                  <w:rFonts w:eastAsiaTheme="minorEastAsia"/>
                  <w:color w:val="000000" w:themeColor="text1"/>
                </w:rPr>
                <w:t>https://www.green-algorithms.org/</w:t>
              </w:r>
            </w:hyperlink>
            <w:r w:rsidR="0064773C">
              <w:t xml:space="preserve"> </w:t>
            </w:r>
          </w:p>
        </w:tc>
      </w:tr>
      <w:tr w:rsidR="00914989" w14:paraId="4431E4E9" w14:textId="77777777" w:rsidTr="00B115AA">
        <w:tc>
          <w:tcPr>
            <w:tcW w:w="846" w:type="dxa"/>
            <w:vMerge/>
          </w:tcPr>
          <w:p w14:paraId="1AADC902" w14:textId="77777777" w:rsidR="00914989" w:rsidRPr="005932D0" w:rsidRDefault="00914989" w:rsidP="00B115AA">
            <w:pPr>
              <w:spacing w:before="40" w:after="40" w:line="216" w:lineRule="auto"/>
              <w:rPr>
                <w:rFonts w:eastAsiaTheme="minorEastAsia"/>
                <w:color w:val="000000" w:themeColor="text1"/>
              </w:rPr>
            </w:pPr>
          </w:p>
        </w:tc>
        <w:tc>
          <w:tcPr>
            <w:tcW w:w="3402" w:type="dxa"/>
          </w:tcPr>
          <w:p w14:paraId="180512C4" w14:textId="07649D75" w:rsidR="00914989" w:rsidRDefault="00914989" w:rsidP="00B115AA">
            <w:pPr>
              <w:spacing w:before="40" w:after="40" w:line="216" w:lineRule="auto"/>
              <w:rPr>
                <w:rFonts w:eastAsiaTheme="minorEastAsia"/>
                <w:color w:val="000000" w:themeColor="text1"/>
              </w:rPr>
            </w:pPr>
            <w:r w:rsidRPr="062C6BB0">
              <w:rPr>
                <w:rFonts w:eastAsiaTheme="minorEastAsia"/>
                <w:color w:val="000000" w:themeColor="text1"/>
              </w:rPr>
              <w:t>Environmental sustainability in the digital age of culture (</w:t>
            </w:r>
            <w:r w:rsidR="000D2D00" w:rsidRPr="000D2D00">
              <w:rPr>
                <w:rFonts w:eastAsiaTheme="minorEastAsia"/>
                <w:color w:val="000000" w:themeColor="text1"/>
              </w:rPr>
              <w:t xml:space="preserve">briefing report </w:t>
            </w:r>
            <w:r w:rsidR="000D2D00">
              <w:rPr>
                <w:rFonts w:eastAsiaTheme="minorEastAsia"/>
                <w:color w:val="000000" w:themeColor="text1"/>
              </w:rPr>
              <w:t xml:space="preserve">by </w:t>
            </w:r>
            <w:r w:rsidRPr="062C6BB0">
              <w:rPr>
                <w:rFonts w:eastAsiaTheme="minorEastAsia"/>
                <w:color w:val="000000" w:themeColor="text1"/>
              </w:rPr>
              <w:t>Julie's Bicycle)</w:t>
            </w:r>
          </w:p>
        </w:tc>
        <w:tc>
          <w:tcPr>
            <w:tcW w:w="5103" w:type="dxa"/>
          </w:tcPr>
          <w:p w14:paraId="15ADB628" w14:textId="582648F0" w:rsidR="00914989" w:rsidRPr="7F1A2696" w:rsidRDefault="00914989" w:rsidP="00B115AA">
            <w:pPr>
              <w:spacing w:before="40" w:after="40"/>
              <w:rPr>
                <w:rFonts w:eastAsiaTheme="minorEastAsia"/>
                <w:color w:val="000000" w:themeColor="text1"/>
              </w:rPr>
            </w:pPr>
            <w:hyperlink r:id="rId72">
              <w:r w:rsidRPr="062C6BB0">
                <w:rPr>
                  <w:rStyle w:val="Hyperlink"/>
                  <w:rFonts w:eastAsiaTheme="minorEastAsia"/>
                  <w:color w:val="000000" w:themeColor="text1"/>
                </w:rPr>
                <w:t>https://juliesbicycle.org/resource/briefing-report-environmental-sustainability-in-the-digital-age-of-culture/</w:t>
              </w:r>
            </w:hyperlink>
            <w:r w:rsidR="002060BF">
              <w:t xml:space="preserve"> </w:t>
            </w:r>
          </w:p>
        </w:tc>
      </w:tr>
      <w:tr w:rsidR="00914989" w14:paraId="724C511D" w14:textId="77777777" w:rsidTr="00B115AA">
        <w:tc>
          <w:tcPr>
            <w:tcW w:w="846" w:type="dxa"/>
            <w:vMerge/>
          </w:tcPr>
          <w:p w14:paraId="423AA648" w14:textId="77777777" w:rsidR="00914989" w:rsidRPr="005932D0" w:rsidRDefault="00914989" w:rsidP="00B115AA">
            <w:pPr>
              <w:spacing w:before="40" w:after="40" w:line="216" w:lineRule="auto"/>
              <w:rPr>
                <w:rFonts w:eastAsiaTheme="minorEastAsia"/>
                <w:color w:val="000000" w:themeColor="text1"/>
              </w:rPr>
            </w:pPr>
          </w:p>
        </w:tc>
        <w:tc>
          <w:tcPr>
            <w:tcW w:w="3402" w:type="dxa"/>
          </w:tcPr>
          <w:p w14:paraId="5F09E9C0" w14:textId="2300702C" w:rsidR="00914989" w:rsidRDefault="007533C4" w:rsidP="00B115AA">
            <w:pPr>
              <w:spacing w:before="40" w:after="40" w:line="216" w:lineRule="auto"/>
              <w:rPr>
                <w:rFonts w:eastAsiaTheme="minorEastAsia"/>
                <w:color w:val="000000" w:themeColor="text1"/>
              </w:rPr>
            </w:pPr>
            <w:r w:rsidRPr="007533C4">
              <w:rPr>
                <w:rFonts w:eastAsiaTheme="minorEastAsia"/>
                <w:color w:val="000000" w:themeColor="text1"/>
              </w:rPr>
              <w:t>The carbon cost of an email (Carbon Literacy Project)</w:t>
            </w:r>
            <w:r>
              <w:rPr>
                <w:rFonts w:eastAsiaTheme="minorEastAsia"/>
                <w:color w:val="000000" w:themeColor="text1"/>
              </w:rPr>
              <w:t xml:space="preserve"> </w:t>
            </w:r>
          </w:p>
        </w:tc>
        <w:tc>
          <w:tcPr>
            <w:tcW w:w="5103" w:type="dxa"/>
          </w:tcPr>
          <w:p w14:paraId="1A596389" w14:textId="0543A753" w:rsidR="00914989" w:rsidRPr="7F1A2696" w:rsidRDefault="00914989" w:rsidP="007533C4">
            <w:pPr>
              <w:spacing w:before="40" w:after="40" w:line="216" w:lineRule="auto"/>
              <w:rPr>
                <w:rFonts w:eastAsiaTheme="minorEastAsia"/>
                <w:color w:val="000000" w:themeColor="text1"/>
              </w:rPr>
            </w:pPr>
            <w:hyperlink r:id="rId73">
              <w:r w:rsidRPr="062C6BB0">
                <w:rPr>
                  <w:rFonts w:eastAsiaTheme="minorEastAsia"/>
                  <w:color w:val="467886"/>
                  <w:u w:val="single"/>
                </w:rPr>
                <w:t>https://carbonliteracy.com/the-carbon-cost-of-an-email/</w:t>
              </w:r>
            </w:hyperlink>
          </w:p>
        </w:tc>
      </w:tr>
    </w:tbl>
    <w:p w14:paraId="2FD38D88" w14:textId="77777777" w:rsidR="00714E06" w:rsidRPr="00714E06" w:rsidRDefault="00714E06" w:rsidP="00714E06">
      <w:pPr>
        <w:rPr>
          <w:lang w:eastAsia="en-GB"/>
        </w:rPr>
      </w:pPr>
    </w:p>
    <w:p w14:paraId="362805B9" w14:textId="77777777" w:rsidR="00CB5A59" w:rsidRDefault="00CB5A59" w:rsidP="00FC3A1D"/>
    <w:p w14:paraId="387053DD" w14:textId="0583AB5A" w:rsidR="00CB5A59" w:rsidRPr="0088346C" w:rsidRDefault="30F0F555" w:rsidP="00FC3A1D">
      <w:pPr>
        <w:pStyle w:val="Heading3"/>
        <w:spacing w:before="0" w:after="160"/>
        <w:rPr>
          <w:sz w:val="32"/>
          <w:szCs w:val="32"/>
        </w:rPr>
      </w:pPr>
      <w:bookmarkStart w:id="21" w:name="_Toc237262752"/>
      <w:r w:rsidRPr="062C6BB0">
        <w:rPr>
          <w:sz w:val="32"/>
          <w:szCs w:val="32"/>
        </w:rPr>
        <w:t xml:space="preserve">For </w:t>
      </w:r>
      <w:r w:rsidR="65557B82" w:rsidRPr="062C6BB0">
        <w:rPr>
          <w:sz w:val="32"/>
          <w:szCs w:val="32"/>
        </w:rPr>
        <w:t>c</w:t>
      </w:r>
      <w:r w:rsidRPr="062C6BB0">
        <w:rPr>
          <w:sz w:val="32"/>
          <w:szCs w:val="32"/>
        </w:rPr>
        <w:t>ompute researchers</w:t>
      </w:r>
      <w:bookmarkEnd w:id="21"/>
    </w:p>
    <w:p w14:paraId="484E0DF7" w14:textId="79857575" w:rsidR="00CB5A59" w:rsidRPr="00C644CB" w:rsidRDefault="00CB5A59" w:rsidP="00FC3A1D">
      <w:pPr>
        <w:rPr>
          <w:sz w:val="28"/>
          <w:szCs w:val="28"/>
        </w:rPr>
      </w:pPr>
      <w:r w:rsidRPr="00C644CB">
        <w:rPr>
          <w:rFonts w:eastAsia="Arial" w:cs="Arial"/>
          <w:color w:val="000000" w:themeColor="text1"/>
        </w:rPr>
        <w:t xml:space="preserve">Many researchers run large-scale computations, particularly across </w:t>
      </w:r>
      <w:r w:rsidR="00C64DA0">
        <w:rPr>
          <w:rFonts w:eastAsia="Arial" w:cs="Arial"/>
          <w:color w:val="000000" w:themeColor="text1"/>
        </w:rPr>
        <w:t>the Faculty of Science and Engineering</w:t>
      </w:r>
      <w:r w:rsidRPr="00C644CB">
        <w:rPr>
          <w:rFonts w:eastAsia="Arial" w:cs="Arial"/>
          <w:color w:val="000000" w:themeColor="text1"/>
        </w:rPr>
        <w:t xml:space="preserve">. </w:t>
      </w:r>
    </w:p>
    <w:p w14:paraId="1B2A8A68" w14:textId="1BFE1122" w:rsidR="00C52795" w:rsidRDefault="00C52795" w:rsidP="00FC3A1D">
      <w:pPr>
        <w:rPr>
          <w:lang w:eastAsia="en-GB"/>
        </w:rPr>
      </w:pPr>
      <w:r>
        <w:rPr>
          <w:color w:val="000000"/>
        </w:rPr>
        <w:t xml:space="preserve">A single job on one Advanced Micro Device (AMD) node on the University’s CSF3 platform can </w:t>
      </w:r>
      <w:r w:rsidR="00D67F70">
        <w:rPr>
          <w:color w:val="000000"/>
        </w:rPr>
        <w:t xml:space="preserve">create </w:t>
      </w:r>
      <w:r>
        <w:rPr>
          <w:color w:val="000000"/>
        </w:rPr>
        <w:t>emissions of approximately 80kgCO</w:t>
      </w:r>
      <w:r w:rsidRPr="00956A80">
        <w:rPr>
          <w:color w:val="000000"/>
          <w:vertAlign w:val="subscript"/>
        </w:rPr>
        <w:t>2</w:t>
      </w:r>
      <w:r>
        <w:rPr>
          <w:color w:val="000000"/>
        </w:rPr>
        <w:t>e</w:t>
      </w:r>
      <w:r w:rsidR="00D67F70">
        <w:rPr>
          <w:color w:val="000000"/>
        </w:rPr>
        <w:t xml:space="preserve"> –</w:t>
      </w:r>
      <w:r>
        <w:rPr>
          <w:color w:val="000000"/>
        </w:rPr>
        <w:t xml:space="preserve"> enough to power a typical UK household for up to </w:t>
      </w:r>
      <w:r w:rsidR="00D67F70">
        <w:rPr>
          <w:color w:val="000000"/>
        </w:rPr>
        <w:t>ten</w:t>
      </w:r>
      <w:r>
        <w:rPr>
          <w:color w:val="000000"/>
        </w:rPr>
        <w:t xml:space="preserve"> days. For simulations of Tier 1</w:t>
      </w:r>
      <w:r w:rsidR="00DF1C6E">
        <w:rPr>
          <w:color w:val="000000"/>
        </w:rPr>
        <w:t xml:space="preserve"> and Tier 2</w:t>
      </w:r>
      <w:r>
        <w:rPr>
          <w:color w:val="000000"/>
        </w:rPr>
        <w:t xml:space="preserve"> </w:t>
      </w:r>
      <w:r w:rsidR="00CA7E84">
        <w:rPr>
          <w:color w:val="000000"/>
        </w:rPr>
        <w:t>High-Performance</w:t>
      </w:r>
      <w:r>
        <w:rPr>
          <w:color w:val="000000"/>
        </w:rPr>
        <w:t xml:space="preserve"> Computing (HPC) systems, the carbon footprint could be hundreds or thousands of kgCO</w:t>
      </w:r>
      <w:r w:rsidRPr="00CA7E84">
        <w:rPr>
          <w:color w:val="000000"/>
          <w:vertAlign w:val="subscript"/>
        </w:rPr>
        <w:t>2</w:t>
      </w:r>
      <w:r>
        <w:rPr>
          <w:color w:val="000000"/>
        </w:rPr>
        <w:t>e.</w:t>
      </w:r>
    </w:p>
    <w:p w14:paraId="7C08E409" w14:textId="77777777" w:rsidR="00CB5A59" w:rsidRDefault="00CB5A59" w:rsidP="00FC3A1D">
      <w:pPr>
        <w:rPr>
          <w:rFonts w:eastAsia="Arial" w:cs="Arial"/>
          <w:color w:val="000000" w:themeColor="text1"/>
        </w:rPr>
      </w:pPr>
      <w:r w:rsidRPr="12A15E1C">
        <w:rPr>
          <w:rFonts w:eastAsia="Arial" w:cs="Arial"/>
          <w:color w:val="000000" w:themeColor="text1"/>
        </w:rPr>
        <w:t>Although we may aspire to conduct our research in an environmentally conscious way, the emissions of computationally intensive research are often not a primary consideration.</w:t>
      </w:r>
    </w:p>
    <w:p w14:paraId="7C2118CA" w14:textId="77777777" w:rsidR="00CB5A59" w:rsidRPr="00C644CB" w:rsidRDefault="00CB5A59" w:rsidP="004501F2">
      <w:pPr>
        <w:pStyle w:val="TOCHeading"/>
        <w:spacing w:before="0" w:after="160" w:line="278" w:lineRule="auto"/>
      </w:pPr>
      <w:r>
        <w:lastRenderedPageBreak/>
        <w:t>What can I do?</w:t>
      </w:r>
    </w:p>
    <w:p w14:paraId="5864E44F" w14:textId="571C00F9" w:rsidR="003235F0" w:rsidRDefault="30F0F555" w:rsidP="004501F2">
      <w:pPr>
        <w:rPr>
          <w:rFonts w:eastAsia="Arial" w:cs="Arial"/>
          <w:color w:val="000000" w:themeColor="text1"/>
        </w:rPr>
      </w:pPr>
      <w:r w:rsidRPr="062C6BB0">
        <w:rPr>
          <w:rFonts w:eastAsia="Arial" w:cs="Arial"/>
          <w:color w:val="000000" w:themeColor="text1"/>
        </w:rPr>
        <w:t>Many factors may be beyond our control</w:t>
      </w:r>
      <w:r w:rsidR="6FED328B" w:rsidRPr="062C6BB0">
        <w:rPr>
          <w:rFonts w:eastAsia="Arial" w:cs="Arial"/>
          <w:color w:val="000000" w:themeColor="text1"/>
        </w:rPr>
        <w:t xml:space="preserve"> –</w:t>
      </w:r>
      <w:r w:rsidRPr="062C6BB0">
        <w:rPr>
          <w:rFonts w:eastAsia="Arial" w:cs="Arial"/>
          <w:color w:val="000000" w:themeColor="text1"/>
        </w:rPr>
        <w:t xml:space="preserve"> often we are constrained to use certain hardware or software. There may also be a conflict between progression and sustainability. However, </w:t>
      </w:r>
      <w:r w:rsidR="6FED328B" w:rsidRPr="062C6BB0">
        <w:rPr>
          <w:rFonts w:eastAsia="Arial" w:cs="Arial"/>
          <w:color w:val="000000" w:themeColor="text1"/>
        </w:rPr>
        <w:t>considering</w:t>
      </w:r>
      <w:r w:rsidRPr="062C6BB0">
        <w:rPr>
          <w:rFonts w:eastAsia="Arial" w:cs="Arial"/>
          <w:color w:val="000000" w:themeColor="text1"/>
        </w:rPr>
        <w:t xml:space="preserve"> the following questions may help to develop a more sustainable approach to computationally intensive research.</w:t>
      </w:r>
    </w:p>
    <w:p w14:paraId="5CA765E6" w14:textId="02AE4F7B" w:rsidR="49945320" w:rsidRDefault="49945320" w:rsidP="004501F2">
      <w:pPr>
        <w:pStyle w:val="TOCHeading"/>
        <w:numPr>
          <w:ilvl w:val="0"/>
          <w:numId w:val="3"/>
        </w:numPr>
        <w:spacing w:before="0" w:line="278" w:lineRule="auto"/>
        <w:ind w:hanging="357"/>
      </w:pPr>
      <w:r>
        <w:t>Consider whether you need to perform the computation</w:t>
      </w:r>
    </w:p>
    <w:p w14:paraId="3EE6BB96" w14:textId="4B293726" w:rsidR="0C97A681" w:rsidRDefault="0C97A681" w:rsidP="004501F2">
      <w:pPr>
        <w:pStyle w:val="ListParagraph"/>
        <w:numPr>
          <w:ilvl w:val="1"/>
          <w:numId w:val="34"/>
        </w:numPr>
        <w:spacing w:after="240"/>
        <w:ind w:left="1170" w:hanging="357"/>
        <w:rPr>
          <w:rFonts w:eastAsia="Arial" w:cs="Arial"/>
          <w:color w:val="000000" w:themeColor="text1"/>
        </w:rPr>
      </w:pPr>
      <w:r w:rsidRPr="062C6BB0">
        <w:rPr>
          <w:rFonts w:eastAsia="Arial" w:cs="Arial"/>
          <w:color w:val="000000" w:themeColor="text1"/>
        </w:rPr>
        <w:t>What additional insight does it give?</w:t>
      </w:r>
    </w:p>
    <w:p w14:paraId="010BA252" w14:textId="5F637F27" w:rsidR="0C97A681" w:rsidRDefault="0C97A681" w:rsidP="004501F2">
      <w:pPr>
        <w:pStyle w:val="ListParagraph"/>
        <w:numPr>
          <w:ilvl w:val="1"/>
          <w:numId w:val="34"/>
        </w:numPr>
        <w:spacing w:after="240"/>
        <w:ind w:left="1170" w:hanging="357"/>
        <w:rPr>
          <w:rFonts w:eastAsia="Arial" w:cs="Arial"/>
          <w:color w:val="000000" w:themeColor="text1"/>
        </w:rPr>
      </w:pPr>
      <w:r w:rsidRPr="062C6BB0">
        <w:rPr>
          <w:rFonts w:eastAsia="Arial" w:cs="Arial"/>
          <w:color w:val="000000" w:themeColor="text1"/>
        </w:rPr>
        <w:t>What is the environmental impact? (use</w:t>
      </w:r>
      <w:r w:rsidR="00175A96" w:rsidRPr="00175A96">
        <w:t xml:space="preserve"> </w:t>
      </w:r>
      <w:r w:rsidR="00175A96">
        <w:rPr>
          <w:rFonts w:eastAsia="Arial" w:cs="Arial"/>
          <w:color w:val="000000" w:themeColor="text1"/>
        </w:rPr>
        <w:t>c</w:t>
      </w:r>
      <w:r w:rsidR="00175A96" w:rsidRPr="00175A96">
        <w:rPr>
          <w:rFonts w:eastAsia="Arial" w:cs="Arial"/>
          <w:color w:val="000000" w:themeColor="text1"/>
        </w:rPr>
        <w:t>arbon footprint calculator</w:t>
      </w:r>
      <w:r w:rsidR="00175A96">
        <w:rPr>
          <w:rFonts w:eastAsia="Arial" w:cs="Arial"/>
          <w:color w:val="000000" w:themeColor="text1"/>
        </w:rPr>
        <w:t>s</w:t>
      </w:r>
      <w:r w:rsidRPr="062C6BB0">
        <w:rPr>
          <w:rFonts w:eastAsia="Arial" w:cs="Arial"/>
          <w:color w:val="000000" w:themeColor="text1"/>
        </w:rPr>
        <w:t xml:space="preserve">, such as </w:t>
      </w:r>
      <w:hyperlink r:id="rId74" w:history="1">
        <w:r w:rsidRPr="00923D0C">
          <w:rPr>
            <w:rStyle w:val="Hyperlink"/>
            <w:rFonts w:eastAsia="Arial" w:cs="Arial"/>
          </w:rPr>
          <w:t>Green Algorithms</w:t>
        </w:r>
      </w:hyperlink>
      <w:r w:rsidRPr="062C6BB0">
        <w:rPr>
          <w:rFonts w:eastAsia="Arial" w:cs="Arial"/>
          <w:color w:val="000000" w:themeColor="text1"/>
        </w:rPr>
        <w:t>)</w:t>
      </w:r>
    </w:p>
    <w:p w14:paraId="1998079E" w14:textId="345E4549" w:rsidR="0C97A681" w:rsidRDefault="0C97A681" w:rsidP="004501F2">
      <w:pPr>
        <w:pStyle w:val="ListParagraph"/>
        <w:numPr>
          <w:ilvl w:val="1"/>
          <w:numId w:val="34"/>
        </w:numPr>
        <w:spacing w:after="240"/>
        <w:ind w:left="1170" w:hanging="357"/>
        <w:rPr>
          <w:rFonts w:eastAsia="Arial" w:cs="Arial"/>
          <w:color w:val="000000" w:themeColor="text1"/>
        </w:rPr>
      </w:pPr>
      <w:r w:rsidRPr="062C6BB0">
        <w:rPr>
          <w:rFonts w:eastAsia="Arial" w:cs="Arial"/>
          <w:color w:val="000000" w:themeColor="text1"/>
        </w:rPr>
        <w:t>How much use will I/others get from the data generated? Could existing data be used instead?</w:t>
      </w:r>
    </w:p>
    <w:p w14:paraId="4361BC5A" w14:textId="1CABC980" w:rsidR="0602DB5F" w:rsidRDefault="0602DB5F" w:rsidP="004501F2">
      <w:pPr>
        <w:pStyle w:val="TOCHeading"/>
        <w:numPr>
          <w:ilvl w:val="0"/>
          <w:numId w:val="3"/>
        </w:numPr>
        <w:spacing w:before="0" w:line="278" w:lineRule="auto"/>
        <w:ind w:hanging="357"/>
      </w:pPr>
      <w:r>
        <w:t>For modelling and simulation work, consider what systems you are modelling</w:t>
      </w:r>
    </w:p>
    <w:p w14:paraId="2A81D656" w14:textId="77777777" w:rsidR="00B20F1C" w:rsidRDefault="00B20F1C" w:rsidP="004501F2">
      <w:pPr>
        <w:pStyle w:val="ListParagraph"/>
        <w:numPr>
          <w:ilvl w:val="1"/>
          <w:numId w:val="34"/>
        </w:numPr>
        <w:spacing w:after="240"/>
        <w:ind w:left="1170" w:hanging="357"/>
        <w:rPr>
          <w:rFonts w:eastAsia="Arial" w:cs="Arial"/>
          <w:color w:val="000000" w:themeColor="text1"/>
        </w:rPr>
      </w:pPr>
      <w:r w:rsidRPr="00B20F1C">
        <w:rPr>
          <w:rFonts w:eastAsia="Arial" w:cs="Arial"/>
          <w:color w:val="000000" w:themeColor="text1"/>
        </w:rPr>
        <w:t>Should I include all the physics or just the key elements?</w:t>
      </w:r>
    </w:p>
    <w:p w14:paraId="2270BBBF" w14:textId="079CEECD" w:rsidR="00B20F1C" w:rsidRPr="00B20F1C" w:rsidRDefault="00B20F1C" w:rsidP="004501F2">
      <w:pPr>
        <w:pStyle w:val="ListParagraph"/>
        <w:numPr>
          <w:ilvl w:val="1"/>
          <w:numId w:val="34"/>
        </w:numPr>
        <w:spacing w:after="240"/>
        <w:ind w:left="1170" w:hanging="357"/>
        <w:rPr>
          <w:rFonts w:eastAsia="Arial" w:cs="Arial"/>
          <w:color w:val="000000" w:themeColor="text1"/>
        </w:rPr>
      </w:pPr>
      <w:r w:rsidRPr="00B20F1C">
        <w:rPr>
          <w:rFonts w:eastAsia="Arial" w:cs="Arial"/>
          <w:color w:val="000000" w:themeColor="text1"/>
        </w:rPr>
        <w:t>Is the cost of adding additional physics in the model worth the insight gained?</w:t>
      </w:r>
    </w:p>
    <w:p w14:paraId="7845DBB0" w14:textId="77777777" w:rsidR="00B20F1C" w:rsidRDefault="00B20F1C" w:rsidP="004501F2">
      <w:pPr>
        <w:pStyle w:val="ListParagraph"/>
        <w:numPr>
          <w:ilvl w:val="1"/>
          <w:numId w:val="34"/>
        </w:numPr>
        <w:spacing w:after="240"/>
        <w:ind w:left="1170" w:hanging="357"/>
        <w:rPr>
          <w:rFonts w:eastAsia="Arial" w:cs="Arial"/>
          <w:color w:val="000000" w:themeColor="text1"/>
        </w:rPr>
      </w:pPr>
      <w:r w:rsidRPr="062C6BB0">
        <w:rPr>
          <w:rFonts w:eastAsia="Arial" w:cs="Arial"/>
          <w:color w:val="000000" w:themeColor="text1"/>
        </w:rPr>
        <w:t>Can I exploit symmetries to reduce the cost?</w:t>
      </w:r>
      <w:r>
        <w:tab/>
      </w:r>
    </w:p>
    <w:p w14:paraId="3780760E" w14:textId="5C4985AB" w:rsidR="00B20F1C" w:rsidRPr="00B20F1C" w:rsidRDefault="00B20F1C" w:rsidP="004501F2">
      <w:pPr>
        <w:pStyle w:val="ListParagraph"/>
        <w:numPr>
          <w:ilvl w:val="1"/>
          <w:numId w:val="34"/>
        </w:numPr>
        <w:spacing w:after="240"/>
        <w:ind w:left="1170" w:hanging="357"/>
        <w:rPr>
          <w:rFonts w:eastAsia="Arial" w:cs="Arial"/>
          <w:color w:val="000000" w:themeColor="text1"/>
        </w:rPr>
      </w:pPr>
      <w:r w:rsidRPr="062C6BB0">
        <w:rPr>
          <w:rFonts w:eastAsia="Arial" w:cs="Arial"/>
          <w:color w:val="000000" w:themeColor="text1"/>
        </w:rPr>
        <w:t>Can I reduce the cost via sub-models/closures/approximations?</w:t>
      </w:r>
    </w:p>
    <w:p w14:paraId="596957D8" w14:textId="24912CFC" w:rsidR="25FD3DAF" w:rsidRDefault="25FD3DAF" w:rsidP="004501F2">
      <w:pPr>
        <w:pStyle w:val="TOCHeading"/>
        <w:numPr>
          <w:ilvl w:val="0"/>
          <w:numId w:val="3"/>
        </w:numPr>
        <w:spacing w:before="0" w:line="278" w:lineRule="auto"/>
        <w:ind w:hanging="357"/>
      </w:pPr>
      <w:r>
        <w:t>Consider if you are using the right technique/method/algorithms</w:t>
      </w:r>
    </w:p>
    <w:p w14:paraId="5D953B37" w14:textId="20997332" w:rsidR="00CB5A59" w:rsidRDefault="30F0F555" w:rsidP="004501F2">
      <w:pPr>
        <w:pStyle w:val="ListParagraph"/>
        <w:numPr>
          <w:ilvl w:val="1"/>
          <w:numId w:val="35"/>
        </w:numPr>
        <w:spacing w:after="240"/>
        <w:ind w:left="1170" w:hanging="357"/>
        <w:rPr>
          <w:rFonts w:eastAsia="Arial" w:cs="Arial"/>
          <w:color w:val="000000" w:themeColor="text1"/>
        </w:rPr>
      </w:pPr>
      <w:r w:rsidRPr="062C6BB0">
        <w:rPr>
          <w:rFonts w:eastAsia="Arial" w:cs="Arial"/>
          <w:color w:val="000000" w:themeColor="text1"/>
        </w:rPr>
        <w:t>Can I use adaptive methods?</w:t>
      </w:r>
      <w:r w:rsidRPr="062C6BB0">
        <w:rPr>
          <w:sz w:val="28"/>
          <w:szCs w:val="28"/>
        </w:rPr>
        <w:t xml:space="preserve"> </w:t>
      </w:r>
      <w:r w:rsidRPr="062C6BB0">
        <w:rPr>
          <w:rFonts w:eastAsia="Arial" w:cs="Arial"/>
          <w:color w:val="000000" w:themeColor="text1"/>
        </w:rPr>
        <w:t>Can I use high-order methods?</w:t>
      </w:r>
    </w:p>
    <w:p w14:paraId="2B678524" w14:textId="6AF23DD0" w:rsidR="00CB5A59" w:rsidRDefault="30F0F555" w:rsidP="004501F2">
      <w:pPr>
        <w:pStyle w:val="ListParagraph"/>
        <w:numPr>
          <w:ilvl w:val="1"/>
          <w:numId w:val="35"/>
        </w:numPr>
        <w:spacing w:after="240"/>
        <w:ind w:left="1170" w:hanging="357"/>
        <w:rPr>
          <w:rFonts w:eastAsia="Arial" w:cs="Arial"/>
          <w:color w:val="000000" w:themeColor="text1"/>
        </w:rPr>
      </w:pPr>
      <w:r w:rsidRPr="062C6BB0">
        <w:rPr>
          <w:rFonts w:eastAsia="Arial" w:cs="Arial"/>
          <w:color w:val="000000" w:themeColor="text1"/>
        </w:rPr>
        <w:t>[for ML/AI] Am I using appropriate/optimal</w:t>
      </w:r>
      <w:r w:rsidR="10FE863E" w:rsidRPr="062C6BB0">
        <w:rPr>
          <w:rFonts w:eastAsia="Arial" w:cs="Arial"/>
          <w:color w:val="000000" w:themeColor="text1"/>
        </w:rPr>
        <w:t xml:space="preserve"> </w:t>
      </w:r>
      <w:r w:rsidRPr="062C6BB0">
        <w:rPr>
          <w:rFonts w:eastAsia="Arial" w:cs="Arial"/>
          <w:color w:val="000000" w:themeColor="text1"/>
        </w:rPr>
        <w:t>architectures/hyperparameters/</w:t>
      </w:r>
      <w:r w:rsidR="1E9C0AED" w:rsidRPr="062C6BB0">
        <w:rPr>
          <w:rFonts w:eastAsia="Arial" w:cs="Arial"/>
          <w:color w:val="000000" w:themeColor="text1"/>
        </w:rPr>
        <w:t xml:space="preserve"> </w:t>
      </w:r>
      <w:r w:rsidRPr="062C6BB0">
        <w:rPr>
          <w:rFonts w:eastAsia="Arial" w:cs="Arial"/>
          <w:color w:val="000000" w:themeColor="text1"/>
        </w:rPr>
        <w:t>optimisers?</w:t>
      </w:r>
    </w:p>
    <w:p w14:paraId="317F83CD" w14:textId="2BA55108" w:rsidR="00CB5A59" w:rsidRDefault="30F0F555" w:rsidP="004501F2">
      <w:pPr>
        <w:pStyle w:val="ListParagraph"/>
        <w:numPr>
          <w:ilvl w:val="1"/>
          <w:numId w:val="35"/>
        </w:numPr>
        <w:spacing w:after="240"/>
        <w:ind w:left="1170" w:hanging="357"/>
        <w:rPr>
          <w:rFonts w:eastAsia="Arial" w:cs="Arial"/>
          <w:color w:val="000000" w:themeColor="text1"/>
        </w:rPr>
      </w:pPr>
      <w:r w:rsidRPr="062C6BB0">
        <w:rPr>
          <w:rFonts w:eastAsia="Arial" w:cs="Arial"/>
          <w:color w:val="000000" w:themeColor="text1"/>
        </w:rPr>
        <w:t xml:space="preserve">Are the codes I’m using efficient and scalable? Could another code give the same insight with lower emissions? </w:t>
      </w:r>
    </w:p>
    <w:p w14:paraId="2BC0C376" w14:textId="533EE640" w:rsidR="00D016D9" w:rsidRDefault="679B8503" w:rsidP="004501F2">
      <w:pPr>
        <w:pStyle w:val="ListParagraph"/>
        <w:numPr>
          <w:ilvl w:val="1"/>
          <w:numId w:val="35"/>
        </w:numPr>
        <w:spacing w:after="240"/>
        <w:ind w:left="1170" w:hanging="357"/>
        <w:rPr>
          <w:rFonts w:eastAsia="Arial" w:cs="Arial"/>
          <w:color w:val="000000" w:themeColor="text1"/>
        </w:rPr>
      </w:pPr>
      <w:r w:rsidRPr="062C6BB0">
        <w:rPr>
          <w:rFonts w:eastAsia="Arial" w:cs="Arial"/>
          <w:color w:val="000000" w:themeColor="text1"/>
        </w:rPr>
        <w:t xml:space="preserve">Can my research group adopt the standards of the </w:t>
      </w:r>
      <w:hyperlink r:id="rId75" w:history="1">
        <w:r w:rsidRPr="00BB4FE0">
          <w:rPr>
            <w:rStyle w:val="Hyperlink"/>
            <w:rFonts w:eastAsia="Arial" w:cs="Arial"/>
          </w:rPr>
          <w:t>Software Sustainabilit</w:t>
        </w:r>
        <w:r w:rsidR="001A453A" w:rsidRPr="00BB4FE0">
          <w:rPr>
            <w:rStyle w:val="Hyperlink"/>
            <w:rFonts w:eastAsia="Arial" w:cs="Arial"/>
          </w:rPr>
          <w:t>y</w:t>
        </w:r>
        <w:r w:rsidRPr="00BB4FE0">
          <w:rPr>
            <w:rStyle w:val="Hyperlink"/>
            <w:rFonts w:eastAsia="Arial" w:cs="Arial"/>
          </w:rPr>
          <w:t xml:space="preserve"> Institute’s Green</w:t>
        </w:r>
        <w:r w:rsidR="001A453A" w:rsidRPr="00BB4FE0">
          <w:rPr>
            <w:rStyle w:val="Hyperlink"/>
            <w:rFonts w:eastAsia="Arial" w:cs="Arial"/>
          </w:rPr>
          <w:t xml:space="preserve"> </w:t>
        </w:r>
        <w:r w:rsidRPr="00BB4FE0">
          <w:rPr>
            <w:rStyle w:val="Hyperlink"/>
            <w:rFonts w:eastAsia="Arial" w:cs="Arial"/>
          </w:rPr>
          <w:t xml:space="preserve">DiSC </w:t>
        </w:r>
        <w:r w:rsidR="00341089" w:rsidRPr="00BB4FE0">
          <w:rPr>
            <w:rStyle w:val="Hyperlink"/>
            <w:rFonts w:eastAsia="Arial" w:cs="Arial"/>
          </w:rPr>
          <w:t>Digital Sustainability C</w:t>
        </w:r>
        <w:r w:rsidRPr="00BB4FE0">
          <w:rPr>
            <w:rStyle w:val="Hyperlink"/>
            <w:rFonts w:eastAsia="Arial" w:cs="Arial"/>
          </w:rPr>
          <w:t>ertification scheme</w:t>
        </w:r>
      </w:hyperlink>
      <w:r w:rsidRPr="062C6BB0">
        <w:rPr>
          <w:rFonts w:eastAsia="Arial" w:cs="Arial"/>
          <w:color w:val="000000" w:themeColor="text1"/>
        </w:rPr>
        <w:t>?</w:t>
      </w:r>
    </w:p>
    <w:p w14:paraId="0B5C6627" w14:textId="36658BCF" w:rsidR="1A4959AC" w:rsidRPr="004711A0" w:rsidRDefault="069C2439" w:rsidP="004711A0">
      <w:pPr>
        <w:pStyle w:val="ListParagraph"/>
        <w:numPr>
          <w:ilvl w:val="1"/>
          <w:numId w:val="35"/>
        </w:numPr>
        <w:spacing w:after="240"/>
        <w:ind w:left="1170" w:hanging="357"/>
        <w:rPr>
          <w:rFonts w:eastAsia="Arial" w:cs="Arial"/>
          <w:color w:val="000000" w:themeColor="text1"/>
        </w:rPr>
      </w:pPr>
      <w:r w:rsidRPr="062C6BB0">
        <w:rPr>
          <w:rFonts w:eastAsia="Arial" w:cs="Arial"/>
          <w:color w:val="000000" w:themeColor="text1"/>
        </w:rPr>
        <w:t xml:space="preserve">Is there advice on best practice available from the </w:t>
      </w:r>
      <w:hyperlink r:id="rId76" w:history="1">
        <w:r w:rsidRPr="00AF6B59">
          <w:rPr>
            <w:rStyle w:val="Hyperlink"/>
            <w:rFonts w:eastAsia="Arial" w:cs="Arial"/>
          </w:rPr>
          <w:t>NetDRIVE</w:t>
        </w:r>
      </w:hyperlink>
      <w:r w:rsidRPr="062C6BB0">
        <w:rPr>
          <w:rFonts w:eastAsia="Arial" w:cs="Arial"/>
          <w:color w:val="000000" w:themeColor="text1"/>
        </w:rPr>
        <w:t xml:space="preserve"> community?</w:t>
      </w:r>
    </w:p>
    <w:p w14:paraId="11A35430" w14:textId="5F17BA4F" w:rsidR="062C6BB0" w:rsidRPr="004711A0" w:rsidRDefault="062C6BB0" w:rsidP="004711A0">
      <w:pPr>
        <w:spacing w:before="240" w:after="240" w:line="240" w:lineRule="auto"/>
        <w:rPr>
          <w:rFonts w:eastAsia="Arial" w:cs="Arial"/>
          <w:color w:val="000000" w:themeColor="text1"/>
        </w:rPr>
      </w:pPr>
    </w:p>
    <w:p w14:paraId="67A18B75" w14:textId="21DA76A0" w:rsidR="062C6BB0" w:rsidRDefault="1347C8D2" w:rsidP="00D20DFC">
      <w:pPr>
        <w:pStyle w:val="TOCHeading"/>
      </w:pPr>
      <w:r>
        <w:t xml:space="preserve">Compute </w:t>
      </w:r>
      <w:r w:rsidR="6FED328B">
        <w:t>r</w:t>
      </w:r>
      <w:r w:rsidR="30F0F555">
        <w:t>esources</w:t>
      </w:r>
    </w:p>
    <w:tbl>
      <w:tblPr>
        <w:tblStyle w:val="TableGrid"/>
        <w:tblW w:w="9351" w:type="dxa"/>
        <w:tblLayout w:type="fixed"/>
        <w:tblLook w:val="04A0" w:firstRow="1" w:lastRow="0" w:firstColumn="1" w:lastColumn="0" w:noHBand="0" w:noVBand="1"/>
      </w:tblPr>
      <w:tblGrid>
        <w:gridCol w:w="846"/>
        <w:gridCol w:w="3402"/>
        <w:gridCol w:w="5103"/>
      </w:tblGrid>
      <w:tr w:rsidR="001D25EA" w14:paraId="03159B0C" w14:textId="77777777" w:rsidTr="0052375D">
        <w:tc>
          <w:tcPr>
            <w:tcW w:w="4248" w:type="dxa"/>
            <w:gridSpan w:val="2"/>
          </w:tcPr>
          <w:p w14:paraId="2AAC4B70" w14:textId="77777777" w:rsidR="001D25EA" w:rsidRPr="00EC29F4" w:rsidRDefault="5DDF8FAE" w:rsidP="0052375D">
            <w:pPr>
              <w:spacing w:before="40" w:after="40"/>
              <w:jc w:val="center"/>
              <w:rPr>
                <w:rFonts w:eastAsiaTheme="minorEastAsia"/>
                <w:b/>
                <w:bCs/>
              </w:rPr>
            </w:pPr>
            <w:r w:rsidRPr="062C6BB0">
              <w:rPr>
                <w:rFonts w:eastAsiaTheme="minorEastAsia"/>
                <w:b/>
                <w:bCs/>
              </w:rPr>
              <w:t>Resources</w:t>
            </w:r>
          </w:p>
        </w:tc>
        <w:tc>
          <w:tcPr>
            <w:tcW w:w="5103" w:type="dxa"/>
          </w:tcPr>
          <w:p w14:paraId="2ED6D77D" w14:textId="77777777" w:rsidR="001D25EA" w:rsidRPr="00EC29F4" w:rsidRDefault="5DDF8FAE" w:rsidP="0052375D">
            <w:pPr>
              <w:spacing w:before="40" w:after="40"/>
              <w:jc w:val="center"/>
              <w:rPr>
                <w:rFonts w:eastAsiaTheme="minorEastAsia"/>
                <w:b/>
                <w:bCs/>
              </w:rPr>
            </w:pPr>
            <w:r w:rsidRPr="062C6BB0">
              <w:rPr>
                <w:rFonts w:eastAsiaTheme="minorEastAsia"/>
                <w:b/>
                <w:bCs/>
              </w:rPr>
              <w:t>Links</w:t>
            </w:r>
          </w:p>
        </w:tc>
      </w:tr>
      <w:tr w:rsidR="001D25EA" w14:paraId="550A900E" w14:textId="77777777" w:rsidTr="00E46A8B">
        <w:trPr>
          <w:trHeight w:val="557"/>
        </w:trPr>
        <w:tc>
          <w:tcPr>
            <w:tcW w:w="846" w:type="dxa"/>
            <w:shd w:val="clear" w:color="auto" w:fill="F2CEED" w:themeFill="accent5" w:themeFillTint="33"/>
            <w:textDirection w:val="btLr"/>
          </w:tcPr>
          <w:p w14:paraId="6EE9DD85" w14:textId="77777777" w:rsidR="001D25EA" w:rsidRPr="00331A97" w:rsidRDefault="5DDF8FAE" w:rsidP="0052375D">
            <w:pPr>
              <w:spacing w:before="40" w:after="40" w:line="216" w:lineRule="auto"/>
              <w:ind w:left="113" w:right="113"/>
              <w:rPr>
                <w:rFonts w:eastAsiaTheme="minorEastAsia"/>
                <w:color w:val="F2CEED" w:themeColor="accent5" w:themeTint="33"/>
              </w:rPr>
            </w:pPr>
            <w:r w:rsidRPr="062C6BB0">
              <w:rPr>
                <w:rFonts w:eastAsiaTheme="minorEastAsia"/>
                <w:color w:val="000000" w:themeColor="text1"/>
              </w:rPr>
              <w:t>Internal</w:t>
            </w:r>
          </w:p>
        </w:tc>
        <w:tc>
          <w:tcPr>
            <w:tcW w:w="3402" w:type="dxa"/>
            <w:shd w:val="clear" w:color="auto" w:fill="F7E1F4"/>
          </w:tcPr>
          <w:p w14:paraId="1CE42012" w14:textId="7EA3036D" w:rsidR="004D1845" w:rsidRPr="00891DE5" w:rsidRDefault="000A30D3" w:rsidP="00D72282">
            <w:pPr>
              <w:spacing w:before="40" w:after="40" w:line="216" w:lineRule="auto"/>
              <w:rPr>
                <w:rFonts w:eastAsiaTheme="minorEastAsia"/>
                <w:color w:val="000000" w:themeColor="text1"/>
              </w:rPr>
            </w:pPr>
            <w:r w:rsidRPr="000A30D3">
              <w:rPr>
                <w:rFonts w:eastAsiaTheme="minorEastAsia"/>
                <w:color w:val="000000" w:themeColor="text1"/>
              </w:rPr>
              <w:t>Green Compute for Research @UoM</w:t>
            </w:r>
            <w:r>
              <w:rPr>
                <w:rFonts w:eastAsiaTheme="minorEastAsia"/>
                <w:color w:val="000000" w:themeColor="text1"/>
              </w:rPr>
              <w:t xml:space="preserve"> </w:t>
            </w:r>
            <w:r w:rsidR="00D72282" w:rsidRPr="00D72282">
              <w:rPr>
                <w:rFonts w:eastAsiaTheme="minorEastAsia"/>
                <w:color w:val="000000" w:themeColor="text1"/>
              </w:rPr>
              <w:t xml:space="preserve">special interest group for anyone interested in the environmental impact of </w:t>
            </w:r>
            <w:r w:rsidR="00D72282" w:rsidRPr="00D72282">
              <w:rPr>
                <w:rFonts w:eastAsiaTheme="minorEastAsia"/>
                <w:color w:val="000000" w:themeColor="text1"/>
              </w:rPr>
              <w:lastRenderedPageBreak/>
              <w:t>research computing at the University</w:t>
            </w:r>
          </w:p>
        </w:tc>
        <w:tc>
          <w:tcPr>
            <w:tcW w:w="5103" w:type="dxa"/>
            <w:shd w:val="clear" w:color="auto" w:fill="FCF6FB"/>
          </w:tcPr>
          <w:p w14:paraId="369A35B1" w14:textId="3661644A" w:rsidR="001D25EA" w:rsidRPr="004501F2" w:rsidRDefault="5BFFC73C" w:rsidP="0052375D">
            <w:pPr>
              <w:spacing w:before="40" w:after="40"/>
              <w:rPr>
                <w:rFonts w:eastAsiaTheme="minorEastAsia"/>
              </w:rPr>
            </w:pPr>
            <w:hyperlink r:id="rId77" w:tooltip="https://research-it.manchester.ac.uk/news/2026/02/03/green-compute-for-research-uom/?utm_source=https%3a%2f%2femarketing.manchester.ac.uk%2fuomitcommslz%2f&amp;utm_medium=email&amp;utm_campaign=2026_02_04_RIT+Newsletter&amp;utm_term={EmailSubjectLine}&amp;utm_content=1&amp;gator_" w:history="1">
              <w:r w:rsidRPr="00891DE5">
                <w:rPr>
                  <w:rStyle w:val="Hyperlink"/>
                  <w:rFonts w:eastAsiaTheme="minorEastAsia"/>
                </w:rPr>
                <w:t>Green Compute for Research @UoM</w:t>
              </w:r>
            </w:hyperlink>
          </w:p>
        </w:tc>
      </w:tr>
      <w:tr w:rsidR="001D25EA" w14:paraId="041788F6" w14:textId="77777777" w:rsidTr="0052375D">
        <w:tc>
          <w:tcPr>
            <w:tcW w:w="846" w:type="dxa"/>
            <w:vMerge w:val="restart"/>
            <w:textDirection w:val="btLr"/>
          </w:tcPr>
          <w:p w14:paraId="1145513D" w14:textId="77777777" w:rsidR="001D25EA" w:rsidRPr="005932D0" w:rsidRDefault="5DDF8FAE" w:rsidP="0052375D">
            <w:pPr>
              <w:spacing w:before="40" w:after="40" w:line="216" w:lineRule="auto"/>
              <w:ind w:left="113" w:right="113"/>
              <w:rPr>
                <w:rFonts w:eastAsiaTheme="minorEastAsia"/>
                <w:color w:val="000000" w:themeColor="text1"/>
              </w:rPr>
            </w:pPr>
            <w:r w:rsidRPr="062C6BB0">
              <w:rPr>
                <w:rFonts w:eastAsiaTheme="minorEastAsia"/>
                <w:color w:val="000000" w:themeColor="text1"/>
              </w:rPr>
              <w:t>External</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2B4A5712" w14:textId="21A4E06E" w:rsidR="001D25EA" w:rsidRPr="004501F2" w:rsidRDefault="00187F08" w:rsidP="0052375D">
            <w:pPr>
              <w:spacing w:before="40" w:after="40"/>
              <w:rPr>
                <w:rFonts w:eastAsiaTheme="minorEastAsia"/>
                <w:color w:val="000000" w:themeColor="text1"/>
              </w:rPr>
            </w:pPr>
            <w:r w:rsidRPr="00187F08">
              <w:rPr>
                <w:rFonts w:eastAsiaTheme="minorEastAsia"/>
                <w:color w:val="000000" w:themeColor="text1"/>
              </w:rPr>
              <w:t>Carbon footprint calculator for computations (Green Algorithms)</w:t>
            </w:r>
          </w:p>
        </w:tc>
        <w:tc>
          <w:tcPr>
            <w:tcW w:w="5103" w:type="dxa"/>
          </w:tcPr>
          <w:p w14:paraId="5DFB1312" w14:textId="3C6064C2" w:rsidR="001D25EA" w:rsidRPr="004501F2" w:rsidRDefault="001F0BA9" w:rsidP="001F0BA9">
            <w:pPr>
              <w:spacing w:before="40" w:after="40"/>
              <w:rPr>
                <w:rFonts w:eastAsiaTheme="minorEastAsia"/>
              </w:rPr>
            </w:pPr>
            <w:hyperlink r:id="rId78" w:history="1">
              <w:r w:rsidRPr="001C7A59">
                <w:rPr>
                  <w:rStyle w:val="Hyperlink"/>
                  <w:rFonts w:eastAsiaTheme="minorEastAsia"/>
                </w:rPr>
                <w:t>https://www.green-algorithms.org/</w:t>
              </w:r>
            </w:hyperlink>
            <w:r>
              <w:rPr>
                <w:rFonts w:eastAsiaTheme="minorEastAsia"/>
              </w:rPr>
              <w:t xml:space="preserve"> </w:t>
            </w:r>
          </w:p>
        </w:tc>
      </w:tr>
      <w:tr w:rsidR="001D25EA" w14:paraId="5FC646DC" w14:textId="77777777" w:rsidTr="0052375D">
        <w:tc>
          <w:tcPr>
            <w:tcW w:w="846" w:type="dxa"/>
            <w:vMerge/>
          </w:tcPr>
          <w:p w14:paraId="15EDFCAB" w14:textId="77777777" w:rsidR="001D25EA" w:rsidRPr="005932D0" w:rsidRDefault="001D25EA" w:rsidP="0052375D">
            <w:pPr>
              <w:spacing w:before="40" w:after="40" w:line="216" w:lineRule="auto"/>
              <w:rPr>
                <w:rFonts w:eastAsiaTheme="minorEastAsia"/>
                <w:color w:val="000000" w:themeColor="text1"/>
              </w:rPr>
            </w:pPr>
          </w:p>
        </w:tc>
        <w:tc>
          <w:tcPr>
            <w:tcW w:w="3402" w:type="dxa"/>
          </w:tcPr>
          <w:p w14:paraId="17937EE5" w14:textId="767936FD" w:rsidR="001D25EA" w:rsidRPr="004501F2" w:rsidRDefault="00551C29" w:rsidP="0052375D">
            <w:pPr>
              <w:spacing w:before="40" w:after="40" w:line="216" w:lineRule="auto"/>
              <w:rPr>
                <w:rFonts w:eastAsiaTheme="minorEastAsia"/>
                <w:color w:val="000000" w:themeColor="text1"/>
              </w:rPr>
            </w:pPr>
            <w:r w:rsidRPr="00551C29">
              <w:rPr>
                <w:rFonts w:eastAsiaTheme="minorEastAsia"/>
                <w:color w:val="000000" w:themeColor="text1"/>
              </w:rPr>
              <w:t>Emissions of Digital Research Infrastructure</w:t>
            </w:r>
            <w:r>
              <w:rPr>
                <w:rFonts w:eastAsiaTheme="minorEastAsia"/>
                <w:color w:val="000000" w:themeColor="text1"/>
              </w:rPr>
              <w:t xml:space="preserve"> t</w:t>
            </w:r>
            <w:r w:rsidRPr="00551C29">
              <w:rPr>
                <w:rFonts w:eastAsiaTheme="minorEastAsia"/>
                <w:color w:val="000000" w:themeColor="text1"/>
              </w:rPr>
              <w:t>raining</w:t>
            </w:r>
            <w:r>
              <w:rPr>
                <w:rFonts w:eastAsiaTheme="minorEastAsia"/>
                <w:color w:val="000000" w:themeColor="text1"/>
              </w:rPr>
              <w:t xml:space="preserve"> on </w:t>
            </w:r>
            <w:r w:rsidRPr="00891DE5">
              <w:rPr>
                <w:rFonts w:eastAsiaTheme="minorEastAsia"/>
                <w:color w:val="000000" w:themeColor="text1"/>
              </w:rPr>
              <w:t>SparkHub</w:t>
            </w:r>
          </w:p>
        </w:tc>
        <w:tc>
          <w:tcPr>
            <w:tcW w:w="5103" w:type="dxa"/>
          </w:tcPr>
          <w:p w14:paraId="475DB30E" w14:textId="1C45348D" w:rsidR="008D3AC7" w:rsidRPr="004501F2" w:rsidRDefault="00246CB9" w:rsidP="0052375D">
            <w:pPr>
              <w:spacing w:before="40" w:after="40"/>
              <w:rPr>
                <w:rFonts w:eastAsiaTheme="minorEastAsia"/>
                <w:color w:val="000000" w:themeColor="text1"/>
              </w:rPr>
            </w:pPr>
            <w:hyperlink r:id="rId79" w:history="1">
              <w:r w:rsidRPr="001C7A59">
                <w:rPr>
                  <w:rStyle w:val="Hyperlink"/>
                  <w:rFonts w:eastAsiaTheme="minorEastAsia"/>
                </w:rPr>
                <w:t>https://sdratraining.sparkhub.eu/</w:t>
              </w:r>
            </w:hyperlink>
            <w:r>
              <w:rPr>
                <w:rFonts w:eastAsiaTheme="minorEastAsia"/>
                <w:color w:val="000000" w:themeColor="text1"/>
              </w:rPr>
              <w:t xml:space="preserve"> </w:t>
            </w:r>
          </w:p>
          <w:p w14:paraId="1077D22A" w14:textId="77777777" w:rsidR="001D25EA" w:rsidRPr="004501F2" w:rsidRDefault="001D25EA" w:rsidP="0052375D">
            <w:pPr>
              <w:spacing w:before="40" w:after="40"/>
              <w:rPr>
                <w:rFonts w:eastAsiaTheme="minorEastAsia"/>
              </w:rPr>
            </w:pPr>
          </w:p>
        </w:tc>
      </w:tr>
      <w:tr w:rsidR="001D25EA" w14:paraId="08444BF6" w14:textId="77777777" w:rsidTr="0052375D">
        <w:tc>
          <w:tcPr>
            <w:tcW w:w="846" w:type="dxa"/>
            <w:vMerge/>
          </w:tcPr>
          <w:p w14:paraId="54994933" w14:textId="77777777" w:rsidR="001D25EA" w:rsidRPr="005932D0" w:rsidRDefault="001D25EA" w:rsidP="0052375D">
            <w:pPr>
              <w:spacing w:before="40" w:after="40" w:line="216" w:lineRule="auto"/>
              <w:rPr>
                <w:rFonts w:ascii="Aptos" w:eastAsia="Aptos" w:hAnsi="Aptos" w:cs="Aptos"/>
                <w:color w:val="000000" w:themeColor="text1"/>
              </w:rPr>
            </w:pPr>
          </w:p>
        </w:tc>
        <w:tc>
          <w:tcPr>
            <w:tcW w:w="3402" w:type="dxa"/>
          </w:tcPr>
          <w:p w14:paraId="179A1D38" w14:textId="6A91137E" w:rsidR="001D25EA" w:rsidRPr="0086736A" w:rsidRDefault="23EA1E51" w:rsidP="0052375D">
            <w:pPr>
              <w:spacing w:before="40" w:after="40" w:line="216" w:lineRule="auto"/>
              <w:rPr>
                <w:rFonts w:eastAsiaTheme="minorEastAsia"/>
                <w:color w:val="000000" w:themeColor="text1"/>
              </w:rPr>
            </w:pPr>
            <w:r w:rsidRPr="062C6BB0">
              <w:rPr>
                <w:rFonts w:eastAsiaTheme="minorEastAsia"/>
                <w:color w:val="000000" w:themeColor="text1"/>
              </w:rPr>
              <w:t>Ten simple rules to make your computing more environmentally sustainable (Lannelongue et al., 2021)</w:t>
            </w:r>
          </w:p>
        </w:tc>
        <w:tc>
          <w:tcPr>
            <w:tcW w:w="5103" w:type="dxa"/>
          </w:tcPr>
          <w:p w14:paraId="0E5FB235" w14:textId="6CA0CFAA" w:rsidR="001D25EA" w:rsidRDefault="23EA1E51" w:rsidP="0052375D">
            <w:pPr>
              <w:spacing w:before="40" w:after="40"/>
              <w:rPr>
                <w:rFonts w:eastAsiaTheme="minorEastAsia"/>
              </w:rPr>
            </w:pPr>
            <w:hyperlink r:id="rId80">
              <w:r w:rsidRPr="062C6BB0">
                <w:rPr>
                  <w:rStyle w:val="Hyperlink"/>
                  <w:rFonts w:eastAsiaTheme="minorEastAsia"/>
                  <w:color w:val="000000" w:themeColor="text1"/>
                </w:rPr>
                <w:t>https://doi.org/10.1371/journal.pcbi.1009324</w:t>
              </w:r>
            </w:hyperlink>
            <w:r w:rsidR="0070408F">
              <w:t xml:space="preserve"> </w:t>
            </w:r>
          </w:p>
        </w:tc>
      </w:tr>
      <w:tr w:rsidR="001D25EA" w14:paraId="2366B1B7" w14:textId="77777777" w:rsidTr="0052375D">
        <w:tc>
          <w:tcPr>
            <w:tcW w:w="846" w:type="dxa"/>
            <w:vMerge/>
          </w:tcPr>
          <w:p w14:paraId="3F22D264" w14:textId="77777777" w:rsidR="001D25EA" w:rsidRPr="005932D0" w:rsidRDefault="001D25EA" w:rsidP="0052375D">
            <w:pPr>
              <w:spacing w:before="40" w:after="40" w:line="216" w:lineRule="auto"/>
              <w:rPr>
                <w:rFonts w:ascii="Aptos" w:eastAsia="Aptos" w:hAnsi="Aptos" w:cs="Aptos"/>
                <w:color w:val="000000" w:themeColor="text1"/>
              </w:rPr>
            </w:pPr>
          </w:p>
        </w:tc>
        <w:tc>
          <w:tcPr>
            <w:tcW w:w="3402" w:type="dxa"/>
          </w:tcPr>
          <w:p w14:paraId="35EE1EBF" w14:textId="58AC2A01" w:rsidR="001D25EA" w:rsidRPr="004501F2" w:rsidRDefault="00766D4E" w:rsidP="0052375D">
            <w:pPr>
              <w:spacing w:before="40" w:after="40" w:line="216" w:lineRule="auto"/>
              <w:rPr>
                <w:rFonts w:eastAsiaTheme="minorEastAsia"/>
                <w:color w:val="000000" w:themeColor="text1"/>
              </w:rPr>
            </w:pPr>
            <w:r w:rsidRPr="00766D4E">
              <w:rPr>
                <w:rFonts w:eastAsiaTheme="minorEastAsia"/>
                <w:color w:val="000000" w:themeColor="text1"/>
              </w:rPr>
              <w:t>Green DiSC Digital Sustainability Certification scheme</w:t>
            </w:r>
          </w:p>
        </w:tc>
        <w:tc>
          <w:tcPr>
            <w:tcW w:w="5103" w:type="dxa"/>
          </w:tcPr>
          <w:p w14:paraId="0B1E45C1" w14:textId="30BACCFF" w:rsidR="001D25EA" w:rsidRDefault="445DD973" w:rsidP="0052375D">
            <w:pPr>
              <w:spacing w:before="40" w:after="40"/>
              <w:rPr>
                <w:rFonts w:eastAsiaTheme="minorEastAsia"/>
              </w:rPr>
            </w:pPr>
            <w:hyperlink r:id="rId81">
              <w:r w:rsidRPr="062C6BB0">
                <w:rPr>
                  <w:rStyle w:val="Hyperlink"/>
                  <w:rFonts w:eastAsiaTheme="minorEastAsia"/>
                </w:rPr>
                <w:t>Green DiSC: a Digital Sustainability Certification | Software Sustainability Institute</w:t>
              </w:r>
            </w:hyperlink>
          </w:p>
        </w:tc>
      </w:tr>
      <w:tr w:rsidR="001D25EA" w14:paraId="4203D983" w14:textId="77777777" w:rsidTr="0052375D">
        <w:tc>
          <w:tcPr>
            <w:tcW w:w="846" w:type="dxa"/>
            <w:vMerge/>
          </w:tcPr>
          <w:p w14:paraId="35BC8097" w14:textId="77777777" w:rsidR="001D25EA" w:rsidRPr="005932D0" w:rsidRDefault="001D25EA" w:rsidP="0052375D">
            <w:pPr>
              <w:spacing w:before="40" w:after="40" w:line="216" w:lineRule="auto"/>
              <w:rPr>
                <w:rFonts w:ascii="Aptos" w:eastAsia="Aptos" w:hAnsi="Aptos" w:cs="Aptos"/>
                <w:color w:val="000000" w:themeColor="text1"/>
              </w:rPr>
            </w:pPr>
          </w:p>
        </w:tc>
        <w:tc>
          <w:tcPr>
            <w:tcW w:w="3402" w:type="dxa"/>
          </w:tcPr>
          <w:p w14:paraId="1B9DE2CB" w14:textId="5A74DEB9" w:rsidR="001D25EA" w:rsidRPr="00D20DFC" w:rsidRDefault="000B4F70" w:rsidP="0052375D">
            <w:pPr>
              <w:spacing w:before="40" w:after="40"/>
              <w:rPr>
                <w:rFonts w:eastAsiaTheme="minorEastAsia"/>
              </w:rPr>
            </w:pPr>
            <w:r w:rsidRPr="000B4F70">
              <w:rPr>
                <w:rFonts w:eastAsiaTheme="minorEastAsia"/>
              </w:rPr>
              <w:t>NetDRIVE</w:t>
            </w:r>
            <w:r>
              <w:rPr>
                <w:rFonts w:eastAsiaTheme="minorEastAsia"/>
              </w:rPr>
              <w:t>: t</w:t>
            </w:r>
            <w:r w:rsidR="45341847" w:rsidRPr="00891DE5">
              <w:rPr>
                <w:rFonts w:eastAsiaTheme="minorEastAsia"/>
              </w:rPr>
              <w:t>he Network for sustainable Digital Research Infrastructure Vision and Expertise</w:t>
            </w:r>
          </w:p>
        </w:tc>
        <w:tc>
          <w:tcPr>
            <w:tcW w:w="5103" w:type="dxa"/>
          </w:tcPr>
          <w:p w14:paraId="13125998" w14:textId="7BCFF1AB" w:rsidR="001D25EA" w:rsidRDefault="00BD5065" w:rsidP="0052375D">
            <w:pPr>
              <w:spacing w:before="40" w:after="40"/>
              <w:rPr>
                <w:rFonts w:eastAsiaTheme="minorEastAsia"/>
              </w:rPr>
            </w:pPr>
            <w:hyperlink r:id="rId82" w:history="1">
              <w:r w:rsidRPr="001C7A59">
                <w:rPr>
                  <w:rStyle w:val="Hyperlink"/>
                  <w:rFonts w:eastAsiaTheme="minorEastAsia"/>
                </w:rPr>
                <w:t>https://uknetdrive.org/</w:t>
              </w:r>
            </w:hyperlink>
            <w:r>
              <w:rPr>
                <w:rFonts w:eastAsiaTheme="minorEastAsia"/>
              </w:rPr>
              <w:t xml:space="preserve"> </w:t>
            </w:r>
          </w:p>
        </w:tc>
      </w:tr>
    </w:tbl>
    <w:p w14:paraId="5AE30DA9" w14:textId="77777777" w:rsidR="00C34CAB" w:rsidRDefault="00C34CAB" w:rsidP="0088346C">
      <w:pPr>
        <w:pStyle w:val="Heading2"/>
      </w:pPr>
      <w:bookmarkStart w:id="22" w:name="Procurement_Waste"/>
    </w:p>
    <w:p w14:paraId="5523DF13" w14:textId="77777777" w:rsidR="00C34CAB" w:rsidRDefault="00C34CAB">
      <w:pPr>
        <w:rPr>
          <w:rFonts w:asciiTheme="majorHAnsi" w:eastAsiaTheme="majorEastAsia" w:hAnsiTheme="majorHAnsi" w:cstheme="majorBidi"/>
          <w:color w:val="0F4761" w:themeColor="accent1" w:themeShade="BF"/>
          <w:sz w:val="32"/>
          <w:szCs w:val="32"/>
        </w:rPr>
      </w:pPr>
      <w:r>
        <w:br w:type="page"/>
      </w:r>
    </w:p>
    <w:p w14:paraId="33672384" w14:textId="6947B174" w:rsidR="00BA6829" w:rsidRPr="0088346C" w:rsidRDefault="37F654BF" w:rsidP="004501F2">
      <w:pPr>
        <w:pStyle w:val="Heading2"/>
        <w:numPr>
          <w:ilvl w:val="0"/>
          <w:numId w:val="23"/>
        </w:numPr>
        <w:spacing w:before="0" w:after="160"/>
      </w:pPr>
      <w:bookmarkStart w:id="23" w:name="_Toc234832414"/>
      <w:bookmarkStart w:id="24" w:name="_Toc237262753"/>
      <w:r>
        <w:lastRenderedPageBreak/>
        <w:t xml:space="preserve">Procurement and </w:t>
      </w:r>
      <w:r w:rsidR="6FED328B">
        <w:t>w</w:t>
      </w:r>
      <w:r>
        <w:t>aste</w:t>
      </w:r>
      <w:bookmarkEnd w:id="23"/>
      <w:bookmarkEnd w:id="24"/>
    </w:p>
    <w:bookmarkEnd w:id="22"/>
    <w:p w14:paraId="3ADB627D" w14:textId="7EF052E1" w:rsidR="009873BA" w:rsidRPr="007754DA" w:rsidRDefault="009873BA" w:rsidP="004501F2">
      <w:pPr>
        <w:rPr>
          <w:rFonts w:eastAsia="Times New Roman" w:cs="Segoe UI"/>
          <w:kern w:val="0"/>
          <w:lang w:eastAsia="en-GB"/>
          <w14:ligatures w14:val="none"/>
        </w:rPr>
      </w:pPr>
      <w:r w:rsidRPr="007754DA">
        <w:rPr>
          <w:rFonts w:eastAsia="Times New Roman" w:cs="Segoe UI"/>
          <w:kern w:val="0"/>
          <w:lang w:eastAsia="en-GB"/>
          <w14:ligatures w14:val="none"/>
        </w:rPr>
        <w:t xml:space="preserve">Procurement and waste decisions can have a significant environmental impact across the research </w:t>
      </w:r>
      <w:r w:rsidR="00C36D5A" w:rsidRPr="007754DA">
        <w:rPr>
          <w:rFonts w:eastAsia="Times New Roman" w:cs="Segoe UI"/>
          <w:kern w:val="0"/>
          <w:lang w:eastAsia="en-GB"/>
          <w14:ligatures w14:val="none"/>
        </w:rPr>
        <w:t>lifecycle;</w:t>
      </w:r>
      <w:r w:rsidRPr="007754DA">
        <w:rPr>
          <w:rFonts w:eastAsia="Times New Roman" w:cs="Segoe UI"/>
          <w:kern w:val="0"/>
          <w:lang w:eastAsia="en-GB"/>
          <w14:ligatures w14:val="none"/>
        </w:rPr>
        <w:t xml:space="preserve"> from the equipment and materials we buy to the way we organise events and manage resources at project closure. This section highlights practical ways to reduce unnecessary purchasing, prioritise reuse and repair, make more sustainable catering and venue choices, and </w:t>
      </w:r>
      <w:r w:rsidR="00C36D5A" w:rsidRPr="007754DA">
        <w:rPr>
          <w:rFonts w:eastAsia="Times New Roman" w:cs="Segoe UI"/>
          <w:kern w:val="0"/>
          <w:lang w:eastAsia="en-GB"/>
          <w14:ligatures w14:val="none"/>
        </w:rPr>
        <w:t>plan</w:t>
      </w:r>
      <w:r w:rsidRPr="007754DA">
        <w:rPr>
          <w:rFonts w:eastAsia="Times New Roman" w:cs="Segoe UI"/>
          <w:kern w:val="0"/>
          <w:lang w:eastAsia="en-GB"/>
          <w14:ligatures w14:val="none"/>
        </w:rPr>
        <w:t xml:space="preserve"> for responsible disposal or recycling.</w:t>
      </w:r>
    </w:p>
    <w:p w14:paraId="16CA5619" w14:textId="37AB96CC" w:rsidR="00BA6829" w:rsidRDefault="343B25D6" w:rsidP="004501F2">
      <w:pPr>
        <w:pStyle w:val="TOCHeading"/>
        <w:spacing w:line="278" w:lineRule="auto"/>
      </w:pPr>
      <w:r>
        <w:t xml:space="preserve">Research </w:t>
      </w:r>
      <w:r w:rsidR="6FED328B">
        <w:t>e</w:t>
      </w:r>
      <w:r w:rsidR="37F654BF">
        <w:t>quipment</w:t>
      </w:r>
    </w:p>
    <w:p w14:paraId="3F95DD64" w14:textId="7B575942" w:rsidR="00EB4B52" w:rsidRPr="006B5889" w:rsidRDefault="108495F8" w:rsidP="004501F2">
      <w:pPr>
        <w:pStyle w:val="TOCHeading"/>
        <w:numPr>
          <w:ilvl w:val="0"/>
          <w:numId w:val="2"/>
        </w:numPr>
        <w:spacing w:line="278" w:lineRule="auto"/>
      </w:pPr>
      <w:r>
        <w:t>Reduce</w:t>
      </w:r>
    </w:p>
    <w:p w14:paraId="3B7B82B3" w14:textId="7DAB1BE1" w:rsidR="00EB4B52" w:rsidRPr="006B5889" w:rsidRDefault="108495F8" w:rsidP="004501F2">
      <w:pPr>
        <w:pStyle w:val="ListParagraph"/>
        <w:numPr>
          <w:ilvl w:val="1"/>
          <w:numId w:val="36"/>
        </w:numPr>
        <w:spacing w:before="100" w:after="0"/>
        <w:ind w:left="1080"/>
        <w:rPr>
          <w:rFonts w:ascii="Aptos" w:eastAsia="Aptos" w:hAnsi="Aptos" w:cs="Aptos"/>
          <w:color w:val="000000" w:themeColor="text1"/>
          <w:kern w:val="0"/>
          <w:lang w:eastAsia="en-GB"/>
          <w14:ligatures w14:val="none"/>
        </w:rPr>
      </w:pPr>
      <w:r w:rsidRPr="062C6BB0">
        <w:rPr>
          <w:rFonts w:ascii="Aptos" w:eastAsia="Aptos" w:hAnsi="Aptos" w:cs="Aptos"/>
          <w:color w:val="000000" w:themeColor="text1"/>
        </w:rPr>
        <w:t>Do you need new equipment or are there resources that could be borrowed or hired for the duration of the project?</w:t>
      </w:r>
      <w:r w:rsidR="00657B45">
        <w:rPr>
          <w:rFonts w:ascii="Aptos" w:eastAsia="Aptos" w:hAnsi="Aptos" w:cs="Aptos"/>
          <w:color w:val="000000" w:themeColor="text1"/>
        </w:rPr>
        <w:t xml:space="preserve"> (see </w:t>
      </w:r>
      <w:hyperlink w:anchor="Procurement_resources" w:history="1">
        <w:r w:rsidR="00657B45" w:rsidRPr="00A95721">
          <w:rPr>
            <w:rStyle w:val="Hyperlink"/>
            <w:rFonts w:ascii="Aptos" w:eastAsia="Aptos" w:hAnsi="Aptos" w:cs="Aptos"/>
          </w:rPr>
          <w:t xml:space="preserve">resources </w:t>
        </w:r>
        <w:r w:rsidR="00993D75" w:rsidRPr="00A95721">
          <w:rPr>
            <w:rStyle w:val="Hyperlink"/>
            <w:rFonts w:ascii="Aptos" w:eastAsia="Aptos" w:hAnsi="Aptos" w:cs="Aptos"/>
          </w:rPr>
          <w:t>list</w:t>
        </w:r>
      </w:hyperlink>
      <w:r w:rsidR="00993D75">
        <w:rPr>
          <w:rFonts w:ascii="Aptos" w:eastAsia="Aptos" w:hAnsi="Aptos" w:cs="Aptos"/>
          <w:color w:val="000000" w:themeColor="text1"/>
        </w:rPr>
        <w:t xml:space="preserve"> below</w:t>
      </w:r>
      <w:r w:rsidR="00657B45">
        <w:rPr>
          <w:rFonts w:ascii="Aptos" w:eastAsia="Aptos" w:hAnsi="Aptos" w:cs="Aptos"/>
          <w:color w:val="000000" w:themeColor="text1"/>
        </w:rPr>
        <w:t>)</w:t>
      </w:r>
      <w:r w:rsidRPr="062C6BB0">
        <w:rPr>
          <w:rFonts w:ascii="Aptos" w:eastAsia="Aptos" w:hAnsi="Aptos" w:cs="Aptos"/>
          <w:color w:val="000000" w:themeColor="text1"/>
        </w:rPr>
        <w:t xml:space="preserve"> </w:t>
      </w:r>
    </w:p>
    <w:p w14:paraId="7F66257D" w14:textId="7B73C49C" w:rsidR="00EB4B52" w:rsidRPr="006B5889" w:rsidRDefault="108495F8" w:rsidP="004501F2">
      <w:pPr>
        <w:pStyle w:val="ListParagraph"/>
        <w:numPr>
          <w:ilvl w:val="1"/>
          <w:numId w:val="36"/>
        </w:numPr>
        <w:spacing w:before="100" w:after="0"/>
        <w:ind w:left="1080"/>
        <w:rPr>
          <w:rFonts w:ascii="Aptos" w:eastAsia="Aptos" w:hAnsi="Aptos" w:cs="Aptos"/>
          <w:color w:val="000000" w:themeColor="text1"/>
          <w:kern w:val="0"/>
          <w:lang w:eastAsia="en-GB"/>
          <w14:ligatures w14:val="none"/>
        </w:rPr>
      </w:pPr>
      <w:r w:rsidRPr="062C6BB0">
        <w:rPr>
          <w:rFonts w:ascii="Aptos" w:eastAsia="Aptos" w:hAnsi="Aptos" w:cs="Aptos"/>
          <w:color w:val="000000" w:themeColor="text1"/>
        </w:rPr>
        <w:t xml:space="preserve">Have you </w:t>
      </w:r>
      <w:hyperlink r:id="rId83" w:history="1">
        <w:r w:rsidRPr="005903D7">
          <w:rPr>
            <w:rStyle w:val="Hyperlink"/>
            <w:rFonts w:ascii="Aptos" w:eastAsia="Aptos" w:hAnsi="Aptos" w:cs="Aptos"/>
          </w:rPr>
          <w:t>checked equipment already available and added equipment you have that could be shared with others?</w:t>
        </w:r>
      </w:hyperlink>
    </w:p>
    <w:p w14:paraId="23997B05" w14:textId="49832A4D" w:rsidR="00EB4B52" w:rsidRPr="006B5889" w:rsidRDefault="108495F8" w:rsidP="004501F2">
      <w:pPr>
        <w:pStyle w:val="ListParagraph"/>
        <w:numPr>
          <w:ilvl w:val="1"/>
          <w:numId w:val="36"/>
        </w:numPr>
        <w:spacing w:before="100" w:after="0"/>
        <w:ind w:left="1080"/>
        <w:rPr>
          <w:rFonts w:ascii="Aptos" w:eastAsia="Aptos" w:hAnsi="Aptos" w:cs="Aptos"/>
          <w:color w:val="000000" w:themeColor="text1"/>
          <w:kern w:val="0"/>
          <w:lang w:eastAsia="en-GB"/>
          <w14:ligatures w14:val="none"/>
        </w:rPr>
      </w:pPr>
      <w:r w:rsidRPr="062C6BB0">
        <w:rPr>
          <w:rFonts w:ascii="Aptos" w:eastAsia="Aptos" w:hAnsi="Aptos" w:cs="Aptos"/>
          <w:color w:val="000000" w:themeColor="text1"/>
        </w:rPr>
        <w:t>Could you deliver the research outcomes with fewer pieces of equipment?</w:t>
      </w:r>
    </w:p>
    <w:p w14:paraId="380AF2B4" w14:textId="49067079" w:rsidR="00EB4B52" w:rsidRPr="006B5889" w:rsidRDefault="108495F8" w:rsidP="004501F2">
      <w:pPr>
        <w:pStyle w:val="TOCHeading"/>
        <w:numPr>
          <w:ilvl w:val="0"/>
          <w:numId w:val="2"/>
        </w:numPr>
        <w:spacing w:line="278" w:lineRule="auto"/>
      </w:pPr>
      <w:r>
        <w:t>Explore procurement options</w:t>
      </w:r>
    </w:p>
    <w:p w14:paraId="51A79036" w14:textId="42EAD399" w:rsidR="00EB4B52" w:rsidRPr="006B5889" w:rsidRDefault="37C6D505" w:rsidP="004501F2">
      <w:pPr>
        <w:pStyle w:val="ListParagraph"/>
        <w:numPr>
          <w:ilvl w:val="1"/>
          <w:numId w:val="37"/>
        </w:numPr>
        <w:ind w:left="1080"/>
        <w:rPr>
          <w:kern w:val="0"/>
          <w:lang w:eastAsia="en-GB"/>
          <w14:ligatures w14:val="none"/>
        </w:rPr>
      </w:pPr>
      <w:r w:rsidRPr="062C6BB0">
        <w:rPr>
          <w:color w:val="000000" w:themeColor="text1"/>
        </w:rPr>
        <w:t xml:space="preserve">Identify equipment with a lower carbon footprint, using resources such as the </w:t>
      </w:r>
      <w:hyperlink r:id="rId84" w:history="1">
        <w:r w:rsidR="00010FC8" w:rsidRPr="00197455">
          <w:rPr>
            <w:rStyle w:val="Hyperlink"/>
          </w:rPr>
          <w:t>EPD Library</w:t>
        </w:r>
      </w:hyperlink>
      <w:r w:rsidR="00010FC8">
        <w:rPr>
          <w:color w:val="000000" w:themeColor="text1"/>
        </w:rPr>
        <w:t>.</w:t>
      </w:r>
    </w:p>
    <w:p w14:paraId="3A02F4C0" w14:textId="7A838AEF" w:rsidR="00EB4B52" w:rsidRPr="006B5889" w:rsidRDefault="108495F8" w:rsidP="004501F2">
      <w:pPr>
        <w:pStyle w:val="TOCHeading"/>
        <w:numPr>
          <w:ilvl w:val="0"/>
          <w:numId w:val="2"/>
        </w:numPr>
        <w:spacing w:line="278" w:lineRule="auto"/>
      </w:pPr>
      <w:r>
        <w:t xml:space="preserve">Reuse or recycle  </w:t>
      </w:r>
    </w:p>
    <w:p w14:paraId="64CEC7CD" w14:textId="77777777" w:rsidR="00ED7A41" w:rsidRDefault="115EA825" w:rsidP="004501F2">
      <w:pPr>
        <w:pStyle w:val="ListParagraph"/>
        <w:numPr>
          <w:ilvl w:val="1"/>
          <w:numId w:val="38"/>
        </w:numPr>
        <w:ind w:left="1080"/>
        <w:rPr>
          <w:color w:val="000000"/>
          <w:lang w:eastAsia="en-GB"/>
        </w:rPr>
      </w:pPr>
      <w:r w:rsidRPr="062C6BB0">
        <w:rPr>
          <w:color w:val="000000" w:themeColor="text1"/>
        </w:rPr>
        <w:t xml:space="preserve">Plan what will happen to equipment once the project is over. </w:t>
      </w:r>
    </w:p>
    <w:p w14:paraId="1DA08B59" w14:textId="73B88E07" w:rsidR="00C52795" w:rsidRDefault="115EA825" w:rsidP="004501F2">
      <w:pPr>
        <w:pStyle w:val="ListParagraph"/>
        <w:numPr>
          <w:ilvl w:val="1"/>
          <w:numId w:val="38"/>
        </w:numPr>
        <w:ind w:left="1080"/>
        <w:rPr>
          <w:color w:val="000000"/>
          <w:lang w:eastAsia="en-GB"/>
        </w:rPr>
      </w:pPr>
      <w:r w:rsidRPr="062C6BB0">
        <w:rPr>
          <w:color w:val="000000" w:themeColor="text1"/>
        </w:rPr>
        <w:t xml:space="preserve">Can it be made available to others, reused, returned, </w:t>
      </w:r>
      <w:hyperlink r:id="rId85" w:history="1">
        <w:r w:rsidRPr="0005711B">
          <w:rPr>
            <w:rStyle w:val="Hyperlink"/>
          </w:rPr>
          <w:t>recycled or responsibly disposed of</w:t>
        </w:r>
      </w:hyperlink>
      <w:r w:rsidRPr="062C6BB0">
        <w:rPr>
          <w:color w:val="000000" w:themeColor="text1"/>
        </w:rPr>
        <w:t xml:space="preserve">? </w:t>
      </w:r>
      <w:r w:rsidR="292B4168" w:rsidRPr="062C6BB0">
        <w:rPr>
          <w:rFonts w:ascii="Aptos" w:eastAsia="Aptos" w:hAnsi="Aptos" w:cs="Aptos"/>
          <w:color w:val="000000" w:themeColor="text1"/>
        </w:rPr>
        <w:t xml:space="preserve">You can add equipment that could be shared with others </w:t>
      </w:r>
      <w:r w:rsidR="6FED328B" w:rsidRPr="062C6BB0">
        <w:rPr>
          <w:rFonts w:ascii="Aptos" w:eastAsia="Aptos" w:hAnsi="Aptos" w:cs="Aptos"/>
          <w:color w:val="000000" w:themeColor="text1"/>
        </w:rPr>
        <w:t xml:space="preserve">to </w:t>
      </w:r>
      <w:hyperlink r:id="rId86" w:history="1">
        <w:r w:rsidR="6FED328B" w:rsidRPr="00533D33">
          <w:rPr>
            <w:rStyle w:val="Hyperlink"/>
            <w:rFonts w:ascii="Aptos" w:eastAsia="Aptos" w:hAnsi="Aptos" w:cs="Aptos"/>
          </w:rPr>
          <w:t>Research Explorer</w:t>
        </w:r>
        <w:r w:rsidR="009D5EDD" w:rsidRPr="00533D33">
          <w:rPr>
            <w:rStyle w:val="Hyperlink"/>
            <w:rFonts w:ascii="Aptos" w:eastAsia="Aptos" w:hAnsi="Aptos" w:cs="Aptos"/>
          </w:rPr>
          <w:t>: Equipment</w:t>
        </w:r>
      </w:hyperlink>
      <w:r w:rsidR="39667C16" w:rsidRPr="062C6BB0">
        <w:rPr>
          <w:rFonts w:ascii="Aptos" w:eastAsia="Aptos" w:hAnsi="Aptos" w:cs="Aptos"/>
          <w:color w:val="000000" w:themeColor="text1"/>
        </w:rPr>
        <w:t xml:space="preserve">. </w:t>
      </w:r>
      <w:r w:rsidRPr="007D1740">
        <w:t xml:space="preserve">Personal IT equipment or hardware should be </w:t>
      </w:r>
      <w:hyperlink r:id="rId87" w:history="1">
        <w:r w:rsidRPr="007D1740">
          <w:rPr>
            <w:rStyle w:val="Hyperlink"/>
          </w:rPr>
          <w:t>passed on or recycled through ITS</w:t>
        </w:r>
      </w:hyperlink>
      <w:r w:rsidRPr="062C6BB0">
        <w:rPr>
          <w:color w:val="000000" w:themeColor="text1"/>
        </w:rPr>
        <w:t>.</w:t>
      </w:r>
    </w:p>
    <w:p w14:paraId="7339DB89" w14:textId="100BF372" w:rsidR="062C6BB0" w:rsidRDefault="062C6BB0" w:rsidP="004501F2">
      <w:pPr>
        <w:pStyle w:val="TOCHeading"/>
        <w:spacing w:line="278" w:lineRule="auto"/>
      </w:pPr>
    </w:p>
    <w:p w14:paraId="3D851004" w14:textId="387D980B" w:rsidR="00BA6829" w:rsidRDefault="00BB5354" w:rsidP="004501F2">
      <w:pPr>
        <w:pStyle w:val="TOCHeading"/>
        <w:spacing w:before="0" w:after="160" w:line="278" w:lineRule="auto"/>
      </w:pPr>
      <w:r>
        <w:t xml:space="preserve">Event </w:t>
      </w:r>
      <w:r w:rsidR="00C36D5A">
        <w:t>o</w:t>
      </w:r>
      <w:r>
        <w:t>rganisation</w:t>
      </w:r>
    </w:p>
    <w:p w14:paraId="34C43E33" w14:textId="5718968A" w:rsidR="00BA6829" w:rsidRDefault="00C36D5A" w:rsidP="004501F2">
      <w:r>
        <w:t>The food industry</w:t>
      </w:r>
      <w:r w:rsidR="00BA6829">
        <w:t xml:space="preserve"> contributes ~34% of global emissions, with animal products a major share. The University's </w:t>
      </w:r>
      <w:hyperlink r:id="rId88" w:history="1">
        <w:r w:rsidR="00BA6829" w:rsidRPr="00EA37F1">
          <w:rPr>
            <w:rStyle w:val="Hyperlink"/>
          </w:rPr>
          <w:t>sustainable food policy</w:t>
        </w:r>
      </w:hyperlink>
      <w:r w:rsidR="00BA6829">
        <w:t xml:space="preserve"> promotes the use of ethical and responsible sourcing to reduce environmental impacts of food production and minimise energy, water use and waste on campus. </w:t>
      </w:r>
    </w:p>
    <w:p w14:paraId="47D48AD8" w14:textId="6D560EE2" w:rsidR="00BE6250" w:rsidRPr="00BE6250" w:rsidRDefault="37F654BF" w:rsidP="004501F2">
      <w:r>
        <w:t>As researchers</w:t>
      </w:r>
      <w:r w:rsidR="6FED328B">
        <w:t>,</w:t>
      </w:r>
      <w:r>
        <w:t xml:space="preserve"> we often organise events with catering. </w:t>
      </w:r>
      <w:r w:rsidR="6FED328B">
        <w:t>You should consider</w:t>
      </w:r>
      <w:r>
        <w:t>:</w:t>
      </w:r>
    </w:p>
    <w:p w14:paraId="50A9ACC2" w14:textId="736D984C" w:rsidR="062C6BB0" w:rsidRPr="00BE6250" w:rsidRDefault="75369C7C" w:rsidP="004501F2">
      <w:pPr>
        <w:pStyle w:val="ListParagraph"/>
        <w:numPr>
          <w:ilvl w:val="0"/>
          <w:numId w:val="1"/>
        </w:numPr>
        <w:rPr>
          <w:rFonts w:asciiTheme="majorHAnsi" w:eastAsiaTheme="majorEastAsia" w:hAnsiTheme="majorHAnsi" w:cstheme="majorBidi"/>
          <w:color w:val="0F4761" w:themeColor="accent1" w:themeShade="BF"/>
          <w:sz w:val="32"/>
          <w:szCs w:val="32"/>
          <w:lang w:eastAsia="en-GB"/>
        </w:rPr>
      </w:pPr>
      <w:r w:rsidRPr="062C6BB0">
        <w:rPr>
          <w:rFonts w:asciiTheme="majorHAnsi" w:eastAsiaTheme="majorEastAsia" w:hAnsiTheme="majorHAnsi" w:cstheme="majorBidi"/>
          <w:color w:val="0F4761" w:themeColor="accent1" w:themeShade="BF"/>
          <w:sz w:val="32"/>
          <w:szCs w:val="32"/>
          <w:lang w:eastAsia="en-GB"/>
        </w:rPr>
        <w:t>Food and catering choices</w:t>
      </w:r>
    </w:p>
    <w:p w14:paraId="43F0032F" w14:textId="5DD1BA93" w:rsidR="00C36D5A" w:rsidRDefault="00376E08" w:rsidP="004501F2">
      <w:pPr>
        <w:ind w:left="360"/>
        <w:rPr>
          <w:rFonts w:ascii="Aptos" w:eastAsia="Aptos" w:hAnsi="Aptos" w:cs="Aptos"/>
          <w:color w:val="000000" w:themeColor="text1"/>
        </w:rPr>
      </w:pPr>
      <w:r w:rsidRPr="00376E08">
        <w:rPr>
          <w:rFonts w:ascii="Aptos" w:eastAsia="Aptos" w:hAnsi="Aptos" w:cs="Aptos"/>
          <w:color w:val="000000" w:themeColor="text1"/>
        </w:rPr>
        <w:lastRenderedPageBreak/>
        <w:t xml:space="preserve">All catering for internal University events must be ordered through University Hospitality as per </w:t>
      </w:r>
      <w:hyperlink r:id="rId89" w:history="1">
        <w:r w:rsidR="00C36D5A" w:rsidRPr="00C36D5A">
          <w:rPr>
            <w:rStyle w:val="Hyperlink"/>
            <w:rFonts w:ascii="Aptos" w:eastAsia="Aptos" w:hAnsi="Aptos" w:cs="Aptos"/>
          </w:rPr>
          <w:t xml:space="preserve">our catering </w:t>
        </w:r>
        <w:r w:rsidRPr="00C36D5A">
          <w:rPr>
            <w:rStyle w:val="Hyperlink"/>
            <w:rFonts w:ascii="Aptos" w:eastAsia="Aptos" w:hAnsi="Aptos" w:cs="Aptos"/>
          </w:rPr>
          <w:t>policy</w:t>
        </w:r>
      </w:hyperlink>
      <w:r w:rsidR="00C36D5A">
        <w:rPr>
          <w:rFonts w:ascii="Aptos" w:eastAsia="Aptos" w:hAnsi="Aptos" w:cs="Aptos"/>
          <w:color w:val="000000" w:themeColor="text1"/>
        </w:rPr>
        <w:t xml:space="preserve">. </w:t>
      </w:r>
      <w:r w:rsidRPr="00376E08">
        <w:rPr>
          <w:rFonts w:ascii="Aptos" w:eastAsia="Aptos" w:hAnsi="Aptos" w:cs="Aptos"/>
          <w:color w:val="000000" w:themeColor="text1"/>
        </w:rPr>
        <w:t xml:space="preserve">Our Hospitality and Catering achieved a 3-star rating (the highest possible accreditation) in the </w:t>
      </w:r>
      <w:hyperlink r:id="rId90" w:history="1">
        <w:r w:rsidRPr="00122991">
          <w:rPr>
            <w:rStyle w:val="Hyperlink"/>
            <w:rFonts w:ascii="Aptos" w:eastAsia="Aptos" w:hAnsi="Aptos" w:cs="Aptos"/>
          </w:rPr>
          <w:t>2025 Food Made Good Standard</w:t>
        </w:r>
      </w:hyperlink>
      <w:r w:rsidRPr="00376E08">
        <w:rPr>
          <w:rFonts w:ascii="Aptos" w:eastAsia="Aptos" w:hAnsi="Aptos" w:cs="Aptos"/>
          <w:color w:val="000000" w:themeColor="text1"/>
        </w:rPr>
        <w:t>, awarded by the Sustainable Restaurant Association (SRA)</w:t>
      </w:r>
      <w:r w:rsidR="00C36D5A">
        <w:rPr>
          <w:rFonts w:ascii="Aptos" w:eastAsia="Aptos" w:hAnsi="Aptos" w:cs="Aptos"/>
          <w:color w:val="000000" w:themeColor="text1"/>
        </w:rPr>
        <w:t>.</w:t>
      </w:r>
      <w:r w:rsidRPr="00376E08">
        <w:rPr>
          <w:rFonts w:ascii="Aptos" w:eastAsia="Aptos" w:hAnsi="Aptos" w:cs="Aptos"/>
          <w:color w:val="000000" w:themeColor="text1"/>
        </w:rPr>
        <w:t xml:space="preserve"> </w:t>
      </w:r>
    </w:p>
    <w:p w14:paraId="1BB547C8" w14:textId="088A7D27" w:rsidR="00376E08" w:rsidRPr="00376E08" w:rsidRDefault="56EC8D6B" w:rsidP="004501F2">
      <w:pPr>
        <w:ind w:left="360"/>
        <w:rPr>
          <w:rFonts w:asciiTheme="majorHAnsi" w:eastAsiaTheme="majorEastAsia" w:hAnsiTheme="majorHAnsi" w:cstheme="majorBidi"/>
          <w:color w:val="0F4761" w:themeColor="accent1" w:themeShade="BF"/>
          <w:kern w:val="0"/>
          <w:sz w:val="32"/>
          <w:szCs w:val="32"/>
          <w:lang w:eastAsia="en-GB"/>
          <w14:ligatures w14:val="none"/>
        </w:rPr>
      </w:pPr>
      <w:r w:rsidRPr="062C6BB0">
        <w:rPr>
          <w:rFonts w:ascii="Aptos" w:eastAsia="Aptos" w:hAnsi="Aptos" w:cs="Aptos"/>
          <w:b/>
          <w:bCs/>
          <w:color w:val="000000" w:themeColor="text1"/>
        </w:rPr>
        <w:t>Additional things you can do:</w:t>
      </w:r>
    </w:p>
    <w:p w14:paraId="4D60038E" w14:textId="77777777" w:rsidR="0092130A" w:rsidRDefault="37F654BF" w:rsidP="004501F2">
      <w:pPr>
        <w:pStyle w:val="ListParagraph"/>
        <w:numPr>
          <w:ilvl w:val="0"/>
          <w:numId w:val="39"/>
        </w:numPr>
        <w:ind w:left="1080"/>
        <w:rPr>
          <w:rFonts w:ascii="Aptos" w:eastAsia="Aptos" w:hAnsi="Aptos" w:cs="Aptos"/>
          <w:color w:val="000000" w:themeColor="text1"/>
        </w:rPr>
      </w:pPr>
      <w:r w:rsidRPr="062C6BB0">
        <w:rPr>
          <w:rFonts w:ascii="Aptos" w:eastAsia="Aptos" w:hAnsi="Aptos" w:cs="Aptos"/>
          <w:color w:val="000000" w:themeColor="text1"/>
        </w:rPr>
        <w:t xml:space="preserve">Order vegetarian or vegan as default </w:t>
      </w:r>
    </w:p>
    <w:p w14:paraId="4D20D647" w14:textId="029FF3FE" w:rsidR="00BA6829" w:rsidRPr="0092130A" w:rsidRDefault="37F654BF" w:rsidP="004501F2">
      <w:pPr>
        <w:pStyle w:val="ListParagraph"/>
        <w:numPr>
          <w:ilvl w:val="1"/>
          <w:numId w:val="39"/>
        </w:numPr>
        <w:rPr>
          <w:rFonts w:ascii="Aptos" w:eastAsia="Aptos" w:hAnsi="Aptos" w:cs="Aptos"/>
          <w:color w:val="000000" w:themeColor="text1"/>
        </w:rPr>
      </w:pPr>
      <w:r w:rsidRPr="0092130A">
        <w:rPr>
          <w:rFonts w:ascii="Aptos" w:eastAsia="Aptos" w:hAnsi="Aptos" w:cs="Aptos"/>
          <w:color w:val="000000" w:themeColor="text1"/>
        </w:rPr>
        <w:t>Switching from meat-based to plant-based catering</w:t>
      </w:r>
      <w:r w:rsidR="052EE873" w:rsidRPr="0092130A">
        <w:rPr>
          <w:rFonts w:ascii="Aptos" w:eastAsia="Aptos" w:hAnsi="Aptos" w:cs="Aptos"/>
          <w:color w:val="000000" w:themeColor="text1"/>
        </w:rPr>
        <w:t xml:space="preserve">, including non-dairy </w:t>
      </w:r>
      <w:r w:rsidR="4EBF5BD0" w:rsidRPr="0092130A">
        <w:rPr>
          <w:rFonts w:ascii="Aptos" w:eastAsia="Aptos" w:hAnsi="Aptos" w:cs="Aptos"/>
          <w:color w:val="000000" w:themeColor="text1"/>
        </w:rPr>
        <w:t xml:space="preserve">milk alternatives, </w:t>
      </w:r>
      <w:r w:rsidRPr="0092130A">
        <w:rPr>
          <w:rFonts w:ascii="Aptos" w:eastAsia="Aptos" w:hAnsi="Aptos" w:cs="Aptos"/>
          <w:color w:val="000000" w:themeColor="text1"/>
        </w:rPr>
        <w:t>for University events can reduce meal emissions by ~80%, water use by ~70%, and land use by up to 90%+, making it one of the highest-impact sustainability interventions available in event planning.</w:t>
      </w:r>
    </w:p>
    <w:p w14:paraId="7FC936D5" w14:textId="18FC3516" w:rsidR="00BA6829" w:rsidRDefault="00DE7077" w:rsidP="00494E57">
      <w:pPr>
        <w:pStyle w:val="ListParagraph"/>
        <w:numPr>
          <w:ilvl w:val="1"/>
          <w:numId w:val="39"/>
        </w:numPr>
        <w:rPr>
          <w:rFonts w:ascii="Aptos" w:eastAsia="Aptos" w:hAnsi="Aptos" w:cs="Aptos"/>
          <w:color w:val="000000" w:themeColor="text1"/>
        </w:rPr>
      </w:pPr>
      <w:r w:rsidRPr="00DE7077">
        <w:rPr>
          <w:rFonts w:ascii="Aptos" w:eastAsia="Aptos" w:hAnsi="Aptos" w:cs="Aptos"/>
          <w:color w:val="000000" w:themeColor="text1"/>
        </w:rPr>
        <w:t>Consider your audience: switching from meat to vegetarian options can deliver significant benefits, while offering a mix of vegetarian and vegan choices may help maximise uptake and minimise food waste.</w:t>
      </w:r>
    </w:p>
    <w:p w14:paraId="053CAF5E" w14:textId="77777777" w:rsidR="00245826" w:rsidRPr="00494E57" w:rsidRDefault="00245826" w:rsidP="00245826">
      <w:pPr>
        <w:pStyle w:val="ListParagraph"/>
        <w:ind w:left="1440"/>
        <w:rPr>
          <w:rFonts w:ascii="Aptos" w:eastAsia="Aptos" w:hAnsi="Aptos" w:cs="Aptos"/>
          <w:color w:val="000000" w:themeColor="text1"/>
        </w:rPr>
      </w:pPr>
    </w:p>
    <w:p w14:paraId="65498FCC" w14:textId="77777777" w:rsidR="00BA6829" w:rsidRPr="00C27D0F" w:rsidRDefault="37F654BF" w:rsidP="004501F2">
      <w:pPr>
        <w:pStyle w:val="ListParagraph"/>
        <w:numPr>
          <w:ilvl w:val="0"/>
          <w:numId w:val="40"/>
        </w:numPr>
        <w:ind w:left="1080"/>
        <w:rPr>
          <w:rFonts w:ascii="Aptos" w:eastAsia="Aptos" w:hAnsi="Aptos" w:cs="Aptos"/>
          <w:color w:val="000000" w:themeColor="text1"/>
        </w:rPr>
      </w:pPr>
      <w:r w:rsidRPr="062C6BB0">
        <w:rPr>
          <w:rFonts w:ascii="Aptos" w:eastAsia="Aptos" w:hAnsi="Aptos" w:cs="Aptos"/>
          <w:color w:val="000000" w:themeColor="text1"/>
        </w:rPr>
        <w:t xml:space="preserve">Limit food waste </w:t>
      </w:r>
    </w:p>
    <w:p w14:paraId="521E8037" w14:textId="77777777" w:rsidR="00BA6829" w:rsidRPr="00F4093D" w:rsidRDefault="37F654BF" w:rsidP="004501F2">
      <w:pPr>
        <w:ind w:firstLine="720"/>
        <w:rPr>
          <w:rFonts w:ascii="Aptos" w:eastAsia="Aptos" w:hAnsi="Aptos" w:cs="Aptos"/>
          <w:color w:val="000000" w:themeColor="text1"/>
        </w:rPr>
      </w:pPr>
      <w:r w:rsidRPr="062C6BB0">
        <w:rPr>
          <w:rFonts w:ascii="Aptos" w:eastAsia="Aptos" w:hAnsi="Aptos" w:cs="Aptos"/>
          <w:color w:val="000000" w:themeColor="text1"/>
        </w:rPr>
        <w:t>Food waste generates 8–10% of global greenhouse gas emissions. You can:</w:t>
      </w:r>
    </w:p>
    <w:p w14:paraId="7519F005" w14:textId="0BBF7EA2" w:rsidR="00C52795" w:rsidRPr="00F4093D" w:rsidRDefault="00810AE6" w:rsidP="004501F2">
      <w:pPr>
        <w:pStyle w:val="ListParagraph"/>
        <w:numPr>
          <w:ilvl w:val="1"/>
          <w:numId w:val="40"/>
        </w:numPr>
        <w:rPr>
          <w:rFonts w:ascii="Aptos" w:eastAsia="Aptos" w:hAnsi="Aptos" w:cs="Aptos"/>
          <w:color w:val="000000" w:themeColor="text1"/>
        </w:rPr>
      </w:pPr>
      <w:r>
        <w:rPr>
          <w:color w:val="000000"/>
        </w:rPr>
        <w:t>e</w:t>
      </w:r>
      <w:r w:rsidR="00C52795">
        <w:rPr>
          <w:color w:val="000000"/>
        </w:rPr>
        <w:t xml:space="preserve">stimate attendance carefully, slightly under-order where appropriate, and request take-away boxes from </w:t>
      </w:r>
      <w:r w:rsidR="00316453">
        <w:rPr>
          <w:color w:val="000000"/>
        </w:rPr>
        <w:t xml:space="preserve">University </w:t>
      </w:r>
      <w:r w:rsidR="00C52795">
        <w:rPr>
          <w:color w:val="000000"/>
        </w:rPr>
        <w:t>catering so leftover food can be taken away.</w:t>
      </w:r>
    </w:p>
    <w:p w14:paraId="43E7AD14" w14:textId="10EA1DD8" w:rsidR="00BB5354" w:rsidRPr="004E2A8A" w:rsidRDefault="00810AE6" w:rsidP="004501F2">
      <w:pPr>
        <w:pStyle w:val="ListParagraph"/>
        <w:numPr>
          <w:ilvl w:val="1"/>
          <w:numId w:val="40"/>
        </w:numPr>
        <w:rPr>
          <w:rFonts w:ascii="Aptos" w:eastAsia="Aptos" w:hAnsi="Aptos" w:cs="Aptos"/>
          <w:color w:val="000000" w:themeColor="text1"/>
        </w:rPr>
      </w:pPr>
      <w:r>
        <w:rPr>
          <w:color w:val="000000"/>
        </w:rPr>
        <w:t>p</w:t>
      </w:r>
      <w:r w:rsidR="00F4093D">
        <w:rPr>
          <w:color w:val="000000"/>
        </w:rPr>
        <w:t>rompt attendees to bring reusable cups and refillable bottles.</w:t>
      </w:r>
    </w:p>
    <w:p w14:paraId="3FA14FB7" w14:textId="77777777" w:rsidR="004E2A8A" w:rsidRPr="004E2A8A" w:rsidRDefault="004E2A8A" w:rsidP="004501F2">
      <w:pPr>
        <w:pStyle w:val="ListParagraph"/>
        <w:ind w:left="1440"/>
        <w:rPr>
          <w:rFonts w:ascii="Aptos" w:eastAsia="Aptos" w:hAnsi="Aptos" w:cs="Aptos"/>
          <w:color w:val="000000" w:themeColor="text1"/>
        </w:rPr>
      </w:pPr>
    </w:p>
    <w:p w14:paraId="27CF4163" w14:textId="477BC05B" w:rsidR="4D8A24D0" w:rsidRDefault="4D8A24D0" w:rsidP="004501F2">
      <w:pPr>
        <w:pStyle w:val="ListParagraph"/>
        <w:numPr>
          <w:ilvl w:val="0"/>
          <w:numId w:val="1"/>
        </w:numPr>
        <w:rPr>
          <w:rFonts w:asciiTheme="majorHAnsi" w:eastAsiaTheme="majorEastAsia" w:hAnsiTheme="majorHAnsi" w:cstheme="majorBidi"/>
          <w:color w:val="0F4761" w:themeColor="accent1" w:themeShade="BF"/>
          <w:sz w:val="32"/>
          <w:szCs w:val="32"/>
          <w:lang w:eastAsia="en-GB"/>
        </w:rPr>
      </w:pPr>
      <w:r w:rsidRPr="062C6BB0">
        <w:rPr>
          <w:rFonts w:asciiTheme="majorHAnsi" w:eastAsiaTheme="majorEastAsia" w:hAnsiTheme="majorHAnsi" w:cstheme="majorBidi"/>
          <w:color w:val="0F4761" w:themeColor="accent1" w:themeShade="BF"/>
          <w:sz w:val="32"/>
          <w:szCs w:val="32"/>
          <w:lang w:eastAsia="en-GB"/>
        </w:rPr>
        <w:t>Venue, travel and supplier decisions</w:t>
      </w:r>
    </w:p>
    <w:p w14:paraId="70EC141B" w14:textId="7B9252C0" w:rsidR="00637358" w:rsidRPr="00C27D0F" w:rsidRDefault="52BE1786" w:rsidP="004501F2">
      <w:pPr>
        <w:pStyle w:val="ListParagraph"/>
        <w:numPr>
          <w:ilvl w:val="0"/>
          <w:numId w:val="41"/>
        </w:numPr>
        <w:ind w:left="1080"/>
        <w:rPr>
          <w:rFonts w:ascii="Aptos" w:eastAsia="Aptos" w:hAnsi="Aptos" w:cs="Aptos"/>
          <w:color w:val="000000" w:themeColor="text1"/>
        </w:rPr>
      </w:pPr>
      <w:r w:rsidRPr="062C6BB0">
        <w:rPr>
          <w:rFonts w:ascii="Aptos" w:eastAsia="Aptos" w:hAnsi="Aptos" w:cs="Aptos"/>
          <w:color w:val="000000" w:themeColor="text1"/>
        </w:rPr>
        <w:t xml:space="preserve">Check the sustainability credentials of external venues. </w:t>
      </w:r>
    </w:p>
    <w:p w14:paraId="2BCC4FB6" w14:textId="7B58F51A" w:rsidR="00637358" w:rsidRPr="00C27D0F" w:rsidRDefault="52BE1786" w:rsidP="004501F2">
      <w:pPr>
        <w:pStyle w:val="ListParagraph"/>
        <w:numPr>
          <w:ilvl w:val="0"/>
          <w:numId w:val="41"/>
        </w:numPr>
        <w:ind w:left="1080"/>
        <w:rPr>
          <w:rFonts w:ascii="Aptos" w:eastAsia="Aptos" w:hAnsi="Aptos" w:cs="Aptos"/>
          <w:color w:val="000000" w:themeColor="text1"/>
        </w:rPr>
      </w:pPr>
      <w:r w:rsidRPr="062C6BB0">
        <w:rPr>
          <w:rFonts w:ascii="Aptos" w:eastAsia="Aptos" w:hAnsi="Aptos" w:cs="Aptos"/>
          <w:color w:val="000000" w:themeColor="text1"/>
        </w:rPr>
        <w:t xml:space="preserve">Prioritise venues that are close to public transport. </w:t>
      </w:r>
    </w:p>
    <w:p w14:paraId="6D00C451" w14:textId="5B9A7852" w:rsidR="00BA6829" w:rsidRPr="004E2A8A" w:rsidRDefault="115EA825" w:rsidP="004501F2">
      <w:pPr>
        <w:pStyle w:val="ListParagraph"/>
        <w:numPr>
          <w:ilvl w:val="0"/>
          <w:numId w:val="41"/>
        </w:numPr>
        <w:ind w:left="1080"/>
        <w:rPr>
          <w:rFonts w:ascii="Aptos" w:eastAsia="Aptos" w:hAnsi="Aptos" w:cs="Aptos"/>
          <w:color w:val="000000" w:themeColor="text1"/>
        </w:rPr>
      </w:pPr>
      <w:r w:rsidRPr="062C6BB0">
        <w:rPr>
          <w:color w:val="000000" w:themeColor="text1"/>
        </w:rPr>
        <w:t>Use suppliers who can demonstrate sustainable sourcing, waste reduction or low-carbon delivery practices.</w:t>
      </w:r>
    </w:p>
    <w:p w14:paraId="0558D2B1" w14:textId="77777777" w:rsidR="004E2A8A" w:rsidRDefault="004E2A8A" w:rsidP="004501F2">
      <w:pPr>
        <w:pStyle w:val="ListParagraph"/>
        <w:ind w:left="1080"/>
        <w:rPr>
          <w:rFonts w:ascii="Aptos" w:eastAsia="Aptos" w:hAnsi="Aptos" w:cs="Aptos"/>
          <w:color w:val="000000" w:themeColor="text1"/>
        </w:rPr>
      </w:pPr>
    </w:p>
    <w:p w14:paraId="42D0080D" w14:textId="2D4FDC0E" w:rsidR="0038C82D" w:rsidRDefault="0038C82D" w:rsidP="004501F2">
      <w:pPr>
        <w:pStyle w:val="ListParagraph"/>
        <w:numPr>
          <w:ilvl w:val="0"/>
          <w:numId w:val="1"/>
        </w:numPr>
        <w:rPr>
          <w:rFonts w:asciiTheme="majorHAnsi" w:eastAsiaTheme="majorEastAsia" w:hAnsiTheme="majorHAnsi" w:cstheme="majorBidi"/>
          <w:color w:val="0F4761" w:themeColor="accent1" w:themeShade="BF"/>
          <w:sz w:val="32"/>
          <w:szCs w:val="32"/>
          <w:lang w:eastAsia="en-GB"/>
        </w:rPr>
      </w:pPr>
      <w:r w:rsidRPr="062C6BB0">
        <w:rPr>
          <w:rFonts w:asciiTheme="majorHAnsi" w:eastAsiaTheme="majorEastAsia" w:hAnsiTheme="majorHAnsi" w:cstheme="majorBidi"/>
          <w:color w:val="0F4761" w:themeColor="accent1" w:themeShade="BF"/>
          <w:sz w:val="32"/>
          <w:szCs w:val="32"/>
          <w:lang w:eastAsia="en-GB"/>
        </w:rPr>
        <w:t xml:space="preserve">Materials, waste and event resources  </w:t>
      </w:r>
    </w:p>
    <w:p w14:paraId="2B06B4E3" w14:textId="0C593D16" w:rsidR="00637358" w:rsidRPr="00D545C1" w:rsidRDefault="52BE1786" w:rsidP="004501F2">
      <w:pPr>
        <w:pStyle w:val="ListParagraph"/>
        <w:numPr>
          <w:ilvl w:val="0"/>
          <w:numId w:val="42"/>
        </w:numPr>
        <w:ind w:left="1080"/>
        <w:rPr>
          <w:rFonts w:ascii="Aptos" w:eastAsia="Aptos" w:hAnsi="Aptos" w:cs="Aptos"/>
          <w:color w:val="000000" w:themeColor="text1"/>
        </w:rPr>
      </w:pPr>
      <w:r w:rsidRPr="062C6BB0">
        <w:rPr>
          <w:rFonts w:ascii="Aptos" w:eastAsia="Aptos" w:hAnsi="Aptos" w:cs="Aptos"/>
          <w:color w:val="000000" w:themeColor="text1"/>
        </w:rPr>
        <w:t xml:space="preserve">Go paperless for registration, agendas, presentations and handouts. </w:t>
      </w:r>
    </w:p>
    <w:p w14:paraId="3B564467" w14:textId="11E4F490" w:rsidR="00637358" w:rsidRPr="00D545C1" w:rsidRDefault="52BE1786" w:rsidP="004501F2">
      <w:pPr>
        <w:pStyle w:val="ListParagraph"/>
        <w:numPr>
          <w:ilvl w:val="0"/>
          <w:numId w:val="42"/>
        </w:numPr>
        <w:ind w:left="1080"/>
        <w:rPr>
          <w:rFonts w:ascii="Aptos" w:eastAsia="Aptos" w:hAnsi="Aptos" w:cs="Aptos"/>
          <w:color w:val="000000" w:themeColor="text1"/>
        </w:rPr>
      </w:pPr>
      <w:r w:rsidRPr="062C6BB0">
        <w:rPr>
          <w:rFonts w:ascii="Aptos" w:eastAsia="Aptos" w:hAnsi="Aptos" w:cs="Aptos"/>
          <w:color w:val="000000" w:themeColor="text1"/>
        </w:rPr>
        <w:t xml:space="preserve">Avoid giveaways where possible. </w:t>
      </w:r>
    </w:p>
    <w:p w14:paraId="321971CA" w14:textId="7DE59B41" w:rsidR="00BA6829" w:rsidRPr="00C6234C" w:rsidRDefault="52BE1786" w:rsidP="00C6234C">
      <w:pPr>
        <w:pStyle w:val="ListParagraph"/>
        <w:numPr>
          <w:ilvl w:val="0"/>
          <w:numId w:val="42"/>
        </w:numPr>
        <w:ind w:left="1080"/>
        <w:rPr>
          <w:rFonts w:ascii="Aptos" w:eastAsia="Aptos" w:hAnsi="Aptos" w:cs="Aptos"/>
          <w:color w:val="000000" w:themeColor="text1"/>
        </w:rPr>
      </w:pPr>
      <w:hyperlink r:id="rId91" w:history="1">
        <w:r w:rsidRPr="00327ED4">
          <w:rPr>
            <w:rStyle w:val="Hyperlink"/>
            <w:rFonts w:ascii="Aptos" w:eastAsia="Aptos" w:hAnsi="Aptos" w:cs="Aptos"/>
          </w:rPr>
          <w:t>If giveaways are necessary, choose useful, reusable, locally sourced or low-impact options</w:t>
        </w:r>
      </w:hyperlink>
      <w:r w:rsidRPr="062C6BB0">
        <w:rPr>
          <w:rFonts w:ascii="Aptos" w:eastAsia="Aptos" w:hAnsi="Aptos" w:cs="Aptos"/>
          <w:color w:val="000000" w:themeColor="text1"/>
        </w:rPr>
        <w:t>.</w:t>
      </w:r>
    </w:p>
    <w:p w14:paraId="152F1C1D" w14:textId="77777777" w:rsidR="00BA6829" w:rsidRDefault="00BA6829" w:rsidP="00BA6829">
      <w:pPr>
        <w:spacing w:before="100" w:after="0" w:line="216" w:lineRule="auto"/>
        <w:rPr>
          <w:rFonts w:ascii="Aptos" w:eastAsia="Aptos" w:hAnsi="Aptos" w:cs="Aptos"/>
          <w:color w:val="000000" w:themeColor="text1"/>
        </w:rPr>
      </w:pPr>
    </w:p>
    <w:p w14:paraId="0E7E2E7F" w14:textId="71AFFD12" w:rsidR="00993EA7" w:rsidRDefault="00993EA7">
      <w:pPr>
        <w:pStyle w:val="TOCHeading"/>
      </w:pPr>
      <w:bookmarkStart w:id="25" w:name="Procurement_resources"/>
      <w:r>
        <w:t xml:space="preserve">Procurement </w:t>
      </w:r>
      <w:r w:rsidR="00316453">
        <w:t>r</w:t>
      </w:r>
      <w:r>
        <w:t>esources</w:t>
      </w:r>
    </w:p>
    <w:tbl>
      <w:tblPr>
        <w:tblStyle w:val="TableGrid"/>
        <w:tblW w:w="9351" w:type="dxa"/>
        <w:tblLayout w:type="fixed"/>
        <w:tblLook w:val="04A0" w:firstRow="1" w:lastRow="0" w:firstColumn="1" w:lastColumn="0" w:noHBand="0" w:noVBand="1"/>
      </w:tblPr>
      <w:tblGrid>
        <w:gridCol w:w="846"/>
        <w:gridCol w:w="3402"/>
        <w:gridCol w:w="5103"/>
      </w:tblGrid>
      <w:tr w:rsidR="00D75852" w14:paraId="365C60B8" w14:textId="77777777" w:rsidTr="007F137B">
        <w:tc>
          <w:tcPr>
            <w:tcW w:w="4248" w:type="dxa"/>
            <w:gridSpan w:val="2"/>
          </w:tcPr>
          <w:bookmarkEnd w:id="25"/>
          <w:p w14:paraId="37272D03" w14:textId="77777777" w:rsidR="00D75852" w:rsidRPr="00EC29F4" w:rsidRDefault="739F84E5" w:rsidP="00C92E93">
            <w:pPr>
              <w:spacing w:before="40" w:after="40"/>
              <w:jc w:val="center"/>
              <w:rPr>
                <w:rFonts w:eastAsiaTheme="minorEastAsia"/>
                <w:b/>
                <w:bCs/>
              </w:rPr>
            </w:pPr>
            <w:r w:rsidRPr="062C6BB0">
              <w:rPr>
                <w:rFonts w:eastAsiaTheme="minorEastAsia"/>
                <w:b/>
                <w:bCs/>
              </w:rPr>
              <w:t>Resources</w:t>
            </w:r>
          </w:p>
        </w:tc>
        <w:tc>
          <w:tcPr>
            <w:tcW w:w="5103" w:type="dxa"/>
          </w:tcPr>
          <w:p w14:paraId="74F6AD1E" w14:textId="77777777" w:rsidR="00D75852" w:rsidRPr="00EC29F4" w:rsidRDefault="739F84E5" w:rsidP="00C92E93">
            <w:pPr>
              <w:spacing w:before="40" w:after="40"/>
              <w:jc w:val="center"/>
              <w:rPr>
                <w:rFonts w:eastAsiaTheme="minorEastAsia"/>
                <w:b/>
                <w:bCs/>
              </w:rPr>
            </w:pPr>
            <w:r w:rsidRPr="062C6BB0">
              <w:rPr>
                <w:rFonts w:eastAsiaTheme="minorEastAsia"/>
                <w:b/>
                <w:bCs/>
              </w:rPr>
              <w:t>Links</w:t>
            </w:r>
          </w:p>
        </w:tc>
      </w:tr>
      <w:tr w:rsidR="00011897" w14:paraId="11A00AF4" w14:textId="77777777" w:rsidTr="007F137B">
        <w:tc>
          <w:tcPr>
            <w:tcW w:w="846" w:type="dxa"/>
            <w:vMerge w:val="restart"/>
            <w:shd w:val="clear" w:color="auto" w:fill="F2CEED" w:themeFill="accent5" w:themeFillTint="33"/>
            <w:textDirection w:val="btLr"/>
          </w:tcPr>
          <w:p w14:paraId="224D12C4" w14:textId="5FE59CF4" w:rsidR="00011897" w:rsidRPr="062C6BB0" w:rsidRDefault="00011897" w:rsidP="00D871DA">
            <w:pPr>
              <w:spacing w:before="40" w:after="40" w:line="216" w:lineRule="auto"/>
              <w:ind w:left="113" w:right="113"/>
              <w:rPr>
                <w:rFonts w:eastAsiaTheme="minorEastAsia"/>
                <w:color w:val="000000" w:themeColor="text1"/>
              </w:rPr>
            </w:pPr>
            <w:r w:rsidRPr="062C6BB0">
              <w:rPr>
                <w:rFonts w:eastAsiaTheme="minorEastAsia"/>
                <w:color w:val="000000" w:themeColor="text1"/>
              </w:rPr>
              <w:lastRenderedPageBreak/>
              <w:t>Internal</w:t>
            </w:r>
          </w:p>
        </w:tc>
        <w:tc>
          <w:tcPr>
            <w:tcW w:w="3402" w:type="dxa"/>
            <w:shd w:val="clear" w:color="auto" w:fill="F7E1F4"/>
          </w:tcPr>
          <w:p w14:paraId="01D5A6A6" w14:textId="3777DF0A" w:rsidR="00011897" w:rsidRPr="062C6BB0" w:rsidRDefault="00011897" w:rsidP="004C11AB">
            <w:pPr>
              <w:spacing w:before="40" w:after="40" w:line="216" w:lineRule="auto"/>
              <w:rPr>
                <w:rFonts w:eastAsiaTheme="minorEastAsia"/>
                <w:color w:val="000000" w:themeColor="text1"/>
              </w:rPr>
            </w:pPr>
            <w:r w:rsidRPr="00C75D6B">
              <w:rPr>
                <w:rFonts w:ascii="Aptos" w:eastAsia="Aptos" w:hAnsi="Aptos" w:cs="Aptos"/>
                <w:color w:val="000000" w:themeColor="text1"/>
              </w:rPr>
              <w:t>Research Explorer: Equipment</w:t>
            </w:r>
            <w:r>
              <w:rPr>
                <w:rFonts w:ascii="Aptos" w:eastAsia="Aptos" w:hAnsi="Aptos" w:cs="Aptos"/>
                <w:color w:val="000000" w:themeColor="text1"/>
              </w:rPr>
              <w:t xml:space="preserve"> – to</w:t>
            </w:r>
            <w:r w:rsidRPr="00C75D6B">
              <w:rPr>
                <w:rFonts w:ascii="Aptos" w:eastAsia="Aptos" w:hAnsi="Aptos" w:cs="Aptos"/>
                <w:color w:val="000000" w:themeColor="text1"/>
              </w:rPr>
              <w:t xml:space="preserve"> check for available equipment and/or add equipment that could be shared</w:t>
            </w:r>
          </w:p>
        </w:tc>
        <w:tc>
          <w:tcPr>
            <w:tcW w:w="5103" w:type="dxa"/>
            <w:shd w:val="clear" w:color="auto" w:fill="FCF6FB"/>
          </w:tcPr>
          <w:p w14:paraId="7C66DFAE" w14:textId="75D1A4F2" w:rsidR="00011897" w:rsidRDefault="00011897" w:rsidP="004C11AB">
            <w:pPr>
              <w:spacing w:before="40" w:after="40"/>
              <w:rPr>
                <w:rFonts w:eastAsiaTheme="minorEastAsia"/>
              </w:rPr>
            </w:pPr>
            <w:hyperlink r:id="rId92" w:history="1">
              <w:r w:rsidRPr="001C7A59">
                <w:rPr>
                  <w:rStyle w:val="Hyperlink"/>
                  <w:rFonts w:eastAsiaTheme="minorEastAsia"/>
                </w:rPr>
                <w:t>https://research.manchester.ac.uk/en/equipments/</w:t>
              </w:r>
            </w:hyperlink>
            <w:r>
              <w:rPr>
                <w:rFonts w:eastAsiaTheme="minorEastAsia"/>
              </w:rPr>
              <w:t xml:space="preserve"> </w:t>
            </w:r>
          </w:p>
        </w:tc>
      </w:tr>
      <w:tr w:rsidR="00011897" w14:paraId="6150645F" w14:textId="77777777" w:rsidTr="007F137B">
        <w:tc>
          <w:tcPr>
            <w:tcW w:w="846" w:type="dxa"/>
            <w:vMerge/>
            <w:shd w:val="clear" w:color="auto" w:fill="F2CEED" w:themeFill="accent5" w:themeFillTint="33"/>
            <w:textDirection w:val="btLr"/>
          </w:tcPr>
          <w:p w14:paraId="6CAFE35F" w14:textId="58534A15" w:rsidR="00011897" w:rsidRPr="062C6BB0" w:rsidRDefault="00011897" w:rsidP="00D871DA">
            <w:pPr>
              <w:spacing w:before="40" w:after="40" w:line="216" w:lineRule="auto"/>
              <w:ind w:left="113" w:right="113"/>
              <w:rPr>
                <w:rFonts w:eastAsiaTheme="minorEastAsia"/>
                <w:color w:val="000000" w:themeColor="text1"/>
              </w:rPr>
            </w:pPr>
          </w:p>
        </w:tc>
        <w:tc>
          <w:tcPr>
            <w:tcW w:w="3402" w:type="dxa"/>
            <w:shd w:val="clear" w:color="auto" w:fill="F7E1F4"/>
          </w:tcPr>
          <w:p w14:paraId="32B29DE9" w14:textId="22D4CF43" w:rsidR="00011897" w:rsidRPr="062C6BB0" w:rsidRDefault="00011897" w:rsidP="00D871DA">
            <w:pPr>
              <w:spacing w:before="40" w:after="40" w:line="216" w:lineRule="auto"/>
              <w:rPr>
                <w:rFonts w:eastAsiaTheme="minorEastAsia"/>
                <w:color w:val="000000" w:themeColor="text1"/>
              </w:rPr>
            </w:pPr>
            <w:r w:rsidRPr="00D871DA">
              <w:rPr>
                <w:rFonts w:eastAsiaTheme="minorEastAsia"/>
                <w:color w:val="000000" w:themeColor="text1"/>
              </w:rPr>
              <w:t>IT equipment re</w:t>
            </w:r>
            <w:r w:rsidR="00C45330">
              <w:rPr>
                <w:rFonts w:eastAsiaTheme="minorEastAsia"/>
                <w:color w:val="000000" w:themeColor="text1"/>
              </w:rPr>
              <w:t>-</w:t>
            </w:r>
            <w:r w:rsidRPr="00D871DA">
              <w:rPr>
                <w:rFonts w:eastAsiaTheme="minorEastAsia"/>
                <w:color w:val="000000" w:themeColor="text1"/>
              </w:rPr>
              <w:t>use and recycling</w:t>
            </w:r>
          </w:p>
        </w:tc>
        <w:tc>
          <w:tcPr>
            <w:tcW w:w="5103" w:type="dxa"/>
            <w:shd w:val="clear" w:color="auto" w:fill="FCF6FB"/>
          </w:tcPr>
          <w:p w14:paraId="0960CACA" w14:textId="3CC1A11A" w:rsidR="00011897" w:rsidRDefault="00F950ED" w:rsidP="00D871DA">
            <w:pPr>
              <w:spacing w:before="40" w:after="40"/>
              <w:rPr>
                <w:rFonts w:eastAsiaTheme="minorEastAsia"/>
              </w:rPr>
            </w:pPr>
            <w:hyperlink r:id="rId93" w:history="1">
              <w:r w:rsidRPr="001C7A59">
                <w:rPr>
                  <w:rStyle w:val="Hyperlink"/>
                  <w:rFonts w:eastAsiaTheme="minorEastAsia"/>
                </w:rPr>
                <w:t>https://www.itservices.manchester.ac.uk/aboutus/sustainability/disposal/</w:t>
              </w:r>
            </w:hyperlink>
            <w:r>
              <w:rPr>
                <w:rFonts w:eastAsiaTheme="minorEastAsia"/>
              </w:rPr>
              <w:t xml:space="preserve"> </w:t>
            </w:r>
          </w:p>
        </w:tc>
      </w:tr>
      <w:tr w:rsidR="00011897" w14:paraId="4CC0D537" w14:textId="77777777" w:rsidTr="007F137B">
        <w:tc>
          <w:tcPr>
            <w:tcW w:w="846" w:type="dxa"/>
            <w:vMerge/>
            <w:shd w:val="clear" w:color="auto" w:fill="F2CEED" w:themeFill="accent5" w:themeFillTint="33"/>
            <w:textDirection w:val="btLr"/>
          </w:tcPr>
          <w:p w14:paraId="114A26E1" w14:textId="2CB19EB1" w:rsidR="00011897" w:rsidRPr="062C6BB0" w:rsidRDefault="00011897" w:rsidP="00D871DA">
            <w:pPr>
              <w:spacing w:before="40" w:after="40" w:line="216" w:lineRule="auto"/>
              <w:ind w:left="113" w:right="113"/>
              <w:rPr>
                <w:rFonts w:eastAsiaTheme="minorEastAsia"/>
                <w:color w:val="000000" w:themeColor="text1"/>
              </w:rPr>
            </w:pPr>
          </w:p>
        </w:tc>
        <w:tc>
          <w:tcPr>
            <w:tcW w:w="3402" w:type="dxa"/>
            <w:shd w:val="clear" w:color="auto" w:fill="F7E1F4"/>
          </w:tcPr>
          <w:p w14:paraId="64C23B29" w14:textId="40C0B0A7" w:rsidR="00011897" w:rsidRPr="003A57AB" w:rsidRDefault="00011897" w:rsidP="00D871DA">
            <w:pPr>
              <w:spacing w:before="40" w:after="40" w:line="216" w:lineRule="auto"/>
              <w:rPr>
                <w:rFonts w:eastAsiaTheme="minorEastAsia"/>
                <w:color w:val="000000" w:themeColor="text1"/>
              </w:rPr>
            </w:pPr>
            <w:r w:rsidRPr="062C6BB0">
              <w:rPr>
                <w:rFonts w:eastAsiaTheme="minorEastAsia"/>
                <w:color w:val="000000" w:themeColor="text1"/>
              </w:rPr>
              <w:t>University stationery re-use and recycling</w:t>
            </w:r>
          </w:p>
        </w:tc>
        <w:tc>
          <w:tcPr>
            <w:tcW w:w="5103" w:type="dxa"/>
            <w:shd w:val="clear" w:color="auto" w:fill="FCF6FB"/>
          </w:tcPr>
          <w:p w14:paraId="0A64814B" w14:textId="7E86A488" w:rsidR="00011897" w:rsidRPr="007F137B" w:rsidRDefault="00011897" w:rsidP="00D871DA">
            <w:pPr>
              <w:spacing w:before="40" w:after="40"/>
              <w:rPr>
                <w:rFonts w:eastAsiaTheme="minorEastAsia"/>
              </w:rPr>
            </w:pPr>
            <w:hyperlink r:id="rId94" w:history="1">
              <w:r w:rsidRPr="001C7A59">
                <w:rPr>
                  <w:rStyle w:val="Hyperlink"/>
                  <w:rFonts w:eastAsiaTheme="minorEastAsia"/>
                </w:rPr>
                <w:t>https://www.estates.manchester.ac.uk/services/operationalservices/envsvcs/waste/stationeryre-userecycling/</w:t>
              </w:r>
            </w:hyperlink>
          </w:p>
        </w:tc>
      </w:tr>
      <w:tr w:rsidR="00011897" w14:paraId="09823A9C" w14:textId="77777777" w:rsidTr="007F137B">
        <w:tc>
          <w:tcPr>
            <w:tcW w:w="846" w:type="dxa"/>
            <w:vMerge/>
            <w:shd w:val="clear" w:color="auto" w:fill="F2CEED" w:themeFill="accent5" w:themeFillTint="33"/>
            <w:textDirection w:val="btLr"/>
          </w:tcPr>
          <w:p w14:paraId="5D989C9E" w14:textId="77777777" w:rsidR="00011897" w:rsidRPr="00331A97" w:rsidRDefault="00011897" w:rsidP="00D871DA">
            <w:pPr>
              <w:spacing w:before="40" w:after="40" w:line="216" w:lineRule="auto"/>
              <w:ind w:left="113" w:right="113"/>
              <w:rPr>
                <w:rFonts w:eastAsiaTheme="minorEastAsia"/>
                <w:color w:val="F2CEED" w:themeColor="accent5" w:themeTint="33"/>
              </w:rPr>
            </w:pPr>
          </w:p>
        </w:tc>
        <w:tc>
          <w:tcPr>
            <w:tcW w:w="3402" w:type="dxa"/>
            <w:shd w:val="clear" w:color="auto" w:fill="F7E1F4"/>
          </w:tcPr>
          <w:p w14:paraId="42BD43CC" w14:textId="725E1CCF" w:rsidR="00011897" w:rsidRPr="003A57AB" w:rsidRDefault="00011897" w:rsidP="00D871DA">
            <w:pPr>
              <w:spacing w:before="40" w:after="40" w:line="216" w:lineRule="auto"/>
              <w:rPr>
                <w:rFonts w:eastAsiaTheme="minorEastAsia"/>
                <w:color w:val="000000" w:themeColor="text1"/>
              </w:rPr>
            </w:pPr>
            <w:r w:rsidRPr="00E12A94">
              <w:rPr>
                <w:rFonts w:eastAsiaTheme="minorEastAsia"/>
              </w:rPr>
              <w:t>FBMH Lab Goods 4 Reuse: Laboratory Equipment Rehoming Initiative</w:t>
            </w:r>
          </w:p>
        </w:tc>
        <w:tc>
          <w:tcPr>
            <w:tcW w:w="5103" w:type="dxa"/>
            <w:shd w:val="clear" w:color="auto" w:fill="FCF6FB"/>
          </w:tcPr>
          <w:p w14:paraId="71DEC040" w14:textId="1F842544" w:rsidR="00011897" w:rsidRDefault="00011897" w:rsidP="00D871DA">
            <w:pPr>
              <w:spacing w:before="40" w:after="40"/>
              <w:rPr>
                <w:rFonts w:eastAsiaTheme="minorEastAsia"/>
              </w:rPr>
            </w:pPr>
            <w:hyperlink r:id="rId95" w:history="1">
              <w:r w:rsidRPr="001C7A59">
                <w:rPr>
                  <w:rStyle w:val="Hyperlink"/>
                  <w:rFonts w:eastAsiaTheme="minorEastAsia"/>
                </w:rPr>
                <w:t>https://www.staffnet.manchester.ac.uk/ps/our-ps-hub/casestudies/labgoods-fbmh/</w:t>
              </w:r>
            </w:hyperlink>
            <w:r>
              <w:rPr>
                <w:rFonts w:eastAsiaTheme="minorEastAsia"/>
              </w:rPr>
              <w:t xml:space="preserve"> </w:t>
            </w:r>
          </w:p>
        </w:tc>
      </w:tr>
      <w:tr w:rsidR="00011897" w14:paraId="2A4411D7" w14:textId="77777777" w:rsidTr="007F137B">
        <w:tc>
          <w:tcPr>
            <w:tcW w:w="846" w:type="dxa"/>
            <w:vMerge/>
            <w:shd w:val="clear" w:color="auto" w:fill="F2CEED" w:themeFill="accent5" w:themeFillTint="33"/>
            <w:textDirection w:val="btLr"/>
          </w:tcPr>
          <w:p w14:paraId="10F74066" w14:textId="6CC98C71" w:rsidR="00011897" w:rsidRPr="00331A97" w:rsidRDefault="00011897" w:rsidP="00D871DA">
            <w:pPr>
              <w:spacing w:before="40" w:after="40" w:line="216" w:lineRule="auto"/>
              <w:ind w:left="113" w:right="113"/>
              <w:rPr>
                <w:rFonts w:eastAsiaTheme="minorEastAsia"/>
                <w:color w:val="F2CEED" w:themeColor="accent5" w:themeTint="33"/>
              </w:rPr>
            </w:pPr>
          </w:p>
        </w:tc>
        <w:tc>
          <w:tcPr>
            <w:tcW w:w="3402" w:type="dxa"/>
            <w:shd w:val="clear" w:color="auto" w:fill="F7E1F4"/>
          </w:tcPr>
          <w:p w14:paraId="653E8088" w14:textId="77777777" w:rsidR="00011897" w:rsidRPr="003A57AB" w:rsidRDefault="00011897" w:rsidP="00D871DA">
            <w:pPr>
              <w:spacing w:before="40" w:after="40" w:line="216" w:lineRule="auto"/>
              <w:rPr>
                <w:rFonts w:eastAsiaTheme="minorEastAsia"/>
                <w:color w:val="000000" w:themeColor="text1"/>
              </w:rPr>
            </w:pPr>
            <w:r w:rsidRPr="003A57AB">
              <w:rPr>
                <w:rFonts w:eastAsiaTheme="minorEastAsia"/>
                <w:color w:val="000000" w:themeColor="text1"/>
              </w:rPr>
              <w:t>Furniture4Reuse</w:t>
            </w:r>
          </w:p>
          <w:p w14:paraId="786E3C74" w14:textId="5A1BC4C2" w:rsidR="00011897" w:rsidRPr="0086736A" w:rsidRDefault="00011897" w:rsidP="00D871DA">
            <w:pPr>
              <w:spacing w:before="40" w:after="40" w:line="216" w:lineRule="auto"/>
              <w:rPr>
                <w:rFonts w:eastAsiaTheme="minorEastAsia"/>
                <w:color w:val="000000" w:themeColor="text1"/>
              </w:rPr>
            </w:pPr>
          </w:p>
        </w:tc>
        <w:tc>
          <w:tcPr>
            <w:tcW w:w="5103" w:type="dxa"/>
            <w:shd w:val="clear" w:color="auto" w:fill="FCF6FB"/>
          </w:tcPr>
          <w:p w14:paraId="38121F35" w14:textId="42FAAF3D" w:rsidR="00011897" w:rsidRDefault="00011897" w:rsidP="00D871DA">
            <w:pPr>
              <w:spacing w:before="40" w:after="40"/>
              <w:rPr>
                <w:rFonts w:eastAsiaTheme="minorEastAsia"/>
              </w:rPr>
            </w:pPr>
            <w:hyperlink r:id="rId96" w:history="1">
              <w:r w:rsidRPr="001C7A59">
                <w:rPr>
                  <w:rStyle w:val="Hyperlink"/>
                  <w:rFonts w:eastAsiaTheme="minorEastAsia"/>
                </w:rPr>
                <w:t>https://www.estates.manchester.ac.uk/services/operationalservices/envsvcs/waste/furniturerecycling/</w:t>
              </w:r>
            </w:hyperlink>
            <w:r>
              <w:rPr>
                <w:rFonts w:eastAsiaTheme="minorEastAsia"/>
              </w:rPr>
              <w:t xml:space="preserve"> </w:t>
            </w:r>
          </w:p>
        </w:tc>
      </w:tr>
      <w:tr w:rsidR="002D6F14" w14:paraId="4EDCC871" w14:textId="77777777" w:rsidTr="007F137B">
        <w:tc>
          <w:tcPr>
            <w:tcW w:w="846" w:type="dxa"/>
            <w:vMerge/>
            <w:textDirection w:val="btLr"/>
          </w:tcPr>
          <w:p w14:paraId="3648DD3D" w14:textId="77777777" w:rsidR="002D6F14" w:rsidRDefault="002D6F14" w:rsidP="002D6F14">
            <w:pPr>
              <w:spacing w:before="40" w:after="40" w:line="216" w:lineRule="auto"/>
              <w:ind w:left="113" w:right="113"/>
              <w:rPr>
                <w:rFonts w:ascii="Aptos" w:eastAsia="Aptos" w:hAnsi="Aptos" w:cs="Aptos"/>
                <w:color w:val="000000" w:themeColor="text1"/>
              </w:rPr>
            </w:pPr>
          </w:p>
        </w:tc>
        <w:tc>
          <w:tcPr>
            <w:tcW w:w="3402" w:type="dxa"/>
            <w:shd w:val="clear" w:color="auto" w:fill="F7E1F4"/>
          </w:tcPr>
          <w:p w14:paraId="245C34CB" w14:textId="30A2C2E5" w:rsidR="002D6F14" w:rsidRPr="062C6BB0" w:rsidRDefault="007C0E33" w:rsidP="002D6F14">
            <w:pPr>
              <w:spacing w:before="40" w:after="40" w:line="216" w:lineRule="auto"/>
              <w:rPr>
                <w:rFonts w:eastAsiaTheme="minorEastAsia"/>
                <w:color w:val="000000" w:themeColor="text1"/>
              </w:rPr>
            </w:pPr>
            <w:r w:rsidRPr="007C0E33">
              <w:rPr>
                <w:rFonts w:eastAsiaTheme="minorEastAsia"/>
                <w:color w:val="000000" w:themeColor="text1"/>
              </w:rPr>
              <w:t>Sustainable food</w:t>
            </w:r>
            <w:r>
              <w:rPr>
                <w:rFonts w:eastAsiaTheme="minorEastAsia"/>
                <w:color w:val="000000" w:themeColor="text1"/>
              </w:rPr>
              <w:t>: key commitments, s</w:t>
            </w:r>
            <w:r w:rsidRPr="007C0E33">
              <w:rPr>
                <w:rFonts w:eastAsiaTheme="minorEastAsia"/>
                <w:color w:val="000000" w:themeColor="text1"/>
              </w:rPr>
              <w:t xml:space="preserve">ustainable </w:t>
            </w:r>
            <w:r>
              <w:rPr>
                <w:rFonts w:eastAsiaTheme="minorEastAsia"/>
                <w:color w:val="000000" w:themeColor="text1"/>
              </w:rPr>
              <w:t>food policy, s</w:t>
            </w:r>
            <w:r w:rsidRPr="007C0E33">
              <w:rPr>
                <w:rFonts w:eastAsiaTheme="minorEastAsia"/>
                <w:color w:val="000000" w:themeColor="text1"/>
              </w:rPr>
              <w:t>ustainable</w:t>
            </w:r>
            <w:r>
              <w:rPr>
                <w:rFonts w:eastAsiaTheme="minorEastAsia"/>
                <w:color w:val="000000" w:themeColor="text1"/>
              </w:rPr>
              <w:t xml:space="preserve"> food initiatives</w:t>
            </w:r>
          </w:p>
        </w:tc>
        <w:tc>
          <w:tcPr>
            <w:tcW w:w="5103" w:type="dxa"/>
            <w:shd w:val="clear" w:color="auto" w:fill="FCF6FB"/>
          </w:tcPr>
          <w:p w14:paraId="00621C1A" w14:textId="70E948BF" w:rsidR="002D6F14" w:rsidRDefault="002D6F14" w:rsidP="002D6F14">
            <w:pPr>
              <w:spacing w:before="40" w:after="40"/>
            </w:pPr>
            <w:hyperlink r:id="rId97" w:history="1">
              <w:r w:rsidRPr="001C7A59">
                <w:rPr>
                  <w:rStyle w:val="Hyperlink"/>
                  <w:rFonts w:eastAsiaTheme="minorEastAsia"/>
                </w:rPr>
                <w:t>https://www.manchester.ac.uk/about/social-responsibility/environmental-sustainability/sustainability-on-campus/responsible-procurement/food/</w:t>
              </w:r>
            </w:hyperlink>
            <w:r>
              <w:rPr>
                <w:rFonts w:eastAsiaTheme="minorEastAsia"/>
              </w:rPr>
              <w:t xml:space="preserve"> </w:t>
            </w:r>
          </w:p>
        </w:tc>
      </w:tr>
      <w:tr w:rsidR="007C0E33" w14:paraId="1EE7FB72" w14:textId="77777777" w:rsidTr="007F137B">
        <w:tc>
          <w:tcPr>
            <w:tcW w:w="846" w:type="dxa"/>
            <w:vMerge/>
            <w:textDirection w:val="btLr"/>
          </w:tcPr>
          <w:p w14:paraId="3D37F94A" w14:textId="77777777" w:rsidR="007C0E33" w:rsidRDefault="007C0E33" w:rsidP="007C0E33">
            <w:pPr>
              <w:spacing w:before="40" w:after="40" w:line="216" w:lineRule="auto"/>
              <w:ind w:left="113" w:right="113"/>
              <w:rPr>
                <w:rFonts w:ascii="Aptos" w:eastAsia="Aptos" w:hAnsi="Aptos" w:cs="Aptos"/>
                <w:color w:val="000000" w:themeColor="text1"/>
              </w:rPr>
            </w:pPr>
          </w:p>
        </w:tc>
        <w:tc>
          <w:tcPr>
            <w:tcW w:w="3402" w:type="dxa"/>
            <w:shd w:val="clear" w:color="auto" w:fill="F7E1F4"/>
          </w:tcPr>
          <w:p w14:paraId="27636E6A" w14:textId="5E1E055D" w:rsidR="007C0E33" w:rsidRPr="062C6BB0" w:rsidRDefault="007C0E33" w:rsidP="007C0E33">
            <w:pPr>
              <w:spacing w:before="40" w:after="40" w:line="216" w:lineRule="auto"/>
              <w:rPr>
                <w:rFonts w:eastAsiaTheme="minorEastAsia"/>
                <w:color w:val="000000" w:themeColor="text1"/>
              </w:rPr>
            </w:pPr>
            <w:r w:rsidRPr="062C6BB0">
              <w:rPr>
                <w:rFonts w:eastAsiaTheme="minorEastAsia"/>
                <w:color w:val="000000" w:themeColor="text1"/>
              </w:rPr>
              <w:t>University sustainable guidelines for welcome events</w:t>
            </w:r>
          </w:p>
        </w:tc>
        <w:tc>
          <w:tcPr>
            <w:tcW w:w="5103" w:type="dxa"/>
            <w:shd w:val="clear" w:color="auto" w:fill="FCF6FB"/>
          </w:tcPr>
          <w:p w14:paraId="2C8FACE1" w14:textId="77FE51F1" w:rsidR="007C0E33" w:rsidRDefault="007C0E33" w:rsidP="007C0E33">
            <w:pPr>
              <w:spacing w:before="40" w:after="40"/>
            </w:pPr>
            <w:hyperlink r:id="rId98">
              <w:r w:rsidRPr="062C6BB0">
                <w:rPr>
                  <w:rStyle w:val="Hyperlink"/>
                  <w:rFonts w:eastAsiaTheme="minorEastAsia"/>
                  <w:color w:val="000000" w:themeColor="text1"/>
                </w:rPr>
                <w:t>https://www.staffnet.manchester.ac.uk/news/display/?id=31624</w:t>
              </w:r>
            </w:hyperlink>
          </w:p>
        </w:tc>
      </w:tr>
      <w:tr w:rsidR="007C0E33" w14:paraId="4275CCCA" w14:textId="77777777" w:rsidTr="007F137B">
        <w:tc>
          <w:tcPr>
            <w:tcW w:w="846" w:type="dxa"/>
            <w:vMerge/>
            <w:textDirection w:val="btLr"/>
          </w:tcPr>
          <w:p w14:paraId="799382E8" w14:textId="77777777" w:rsidR="007C0E33" w:rsidRDefault="007C0E33" w:rsidP="007C0E33">
            <w:pPr>
              <w:spacing w:before="40" w:after="40" w:line="216" w:lineRule="auto"/>
              <w:ind w:left="113" w:right="113"/>
              <w:rPr>
                <w:rFonts w:ascii="Aptos" w:eastAsia="Aptos" w:hAnsi="Aptos" w:cs="Aptos"/>
                <w:color w:val="000000" w:themeColor="text1"/>
              </w:rPr>
            </w:pPr>
          </w:p>
        </w:tc>
        <w:tc>
          <w:tcPr>
            <w:tcW w:w="3402" w:type="dxa"/>
            <w:shd w:val="clear" w:color="auto" w:fill="F7E1F4"/>
          </w:tcPr>
          <w:p w14:paraId="2B11F5CB" w14:textId="2FDBD054" w:rsidR="007C0E33" w:rsidRPr="0086736A" w:rsidRDefault="007C0E33" w:rsidP="007C0E33">
            <w:pPr>
              <w:spacing w:before="40" w:after="40" w:line="216" w:lineRule="auto"/>
              <w:rPr>
                <w:rFonts w:eastAsiaTheme="minorEastAsia"/>
                <w:color w:val="000000" w:themeColor="text1"/>
              </w:rPr>
            </w:pPr>
            <w:r w:rsidRPr="062C6BB0">
              <w:rPr>
                <w:rFonts w:eastAsiaTheme="minorEastAsia"/>
                <w:color w:val="000000" w:themeColor="text1"/>
              </w:rPr>
              <w:t>University No Time to Waste awards</w:t>
            </w:r>
            <w:r w:rsidR="008A0EC6">
              <w:rPr>
                <w:rFonts w:eastAsiaTheme="minorEastAsia"/>
                <w:color w:val="000000" w:themeColor="text1"/>
              </w:rPr>
              <w:t xml:space="preserve">: </w:t>
            </w:r>
            <w:r w:rsidR="008A0EC6" w:rsidRPr="008A0EC6">
              <w:rPr>
                <w:rFonts w:eastAsiaTheme="minorEastAsia"/>
                <w:color w:val="000000" w:themeColor="text1"/>
              </w:rPr>
              <w:t>Earn rewards for sustainable actions</w:t>
            </w:r>
          </w:p>
        </w:tc>
        <w:tc>
          <w:tcPr>
            <w:tcW w:w="5103" w:type="dxa"/>
            <w:shd w:val="clear" w:color="auto" w:fill="FCF6FB"/>
          </w:tcPr>
          <w:p w14:paraId="6B0F3BCB" w14:textId="284551CF" w:rsidR="007C0E33" w:rsidRDefault="007C0E33" w:rsidP="007C0E33">
            <w:pPr>
              <w:spacing w:before="40" w:after="40"/>
              <w:rPr>
                <w:rFonts w:eastAsiaTheme="minorEastAsia"/>
              </w:rPr>
            </w:pPr>
            <w:hyperlink r:id="rId99">
              <w:r w:rsidRPr="062C6BB0">
                <w:rPr>
                  <w:rStyle w:val="Hyperlink"/>
                  <w:rFonts w:eastAsiaTheme="minorEastAsia"/>
                  <w:color w:val="000000" w:themeColor="text1"/>
                </w:rPr>
                <w:t>https://www.manchester.ac.uk/about/social-responsibility/environmental-sustainability/get-involved/no-time-to-waste/</w:t>
              </w:r>
            </w:hyperlink>
          </w:p>
        </w:tc>
      </w:tr>
      <w:tr w:rsidR="007C0E33" w14:paraId="49184B61" w14:textId="77777777" w:rsidTr="007F137B">
        <w:tc>
          <w:tcPr>
            <w:tcW w:w="846" w:type="dxa"/>
            <w:vMerge w:val="restart"/>
            <w:textDirection w:val="btLr"/>
          </w:tcPr>
          <w:p w14:paraId="02FA304F" w14:textId="2752DA9A" w:rsidR="007C0E33" w:rsidRPr="005932D0" w:rsidRDefault="007C0E33" w:rsidP="007C0E33">
            <w:pPr>
              <w:spacing w:before="40" w:after="40" w:line="216" w:lineRule="auto"/>
              <w:rPr>
                <w:rFonts w:ascii="Aptos" w:eastAsia="Aptos" w:hAnsi="Aptos" w:cs="Aptos"/>
                <w:color w:val="000000" w:themeColor="text1"/>
              </w:rPr>
            </w:pPr>
            <w:r>
              <w:rPr>
                <w:rFonts w:eastAsiaTheme="minorEastAsia"/>
                <w:color w:val="000000" w:themeColor="text1"/>
              </w:rPr>
              <w:t xml:space="preserve"> External</w:t>
            </w:r>
          </w:p>
        </w:tc>
        <w:tc>
          <w:tcPr>
            <w:tcW w:w="3402" w:type="dxa"/>
          </w:tcPr>
          <w:p w14:paraId="531BF800" w14:textId="6AD3A038" w:rsidR="007C0E33" w:rsidRPr="062C6BB0" w:rsidRDefault="007C0E33" w:rsidP="007C0E33">
            <w:pPr>
              <w:spacing w:before="40" w:after="40" w:line="216" w:lineRule="auto"/>
              <w:rPr>
                <w:rFonts w:eastAsiaTheme="minorEastAsia"/>
              </w:rPr>
            </w:pPr>
            <w:r w:rsidRPr="062C6BB0">
              <w:rPr>
                <w:rFonts w:eastAsiaTheme="minorEastAsia"/>
              </w:rPr>
              <w:t>Buying second hand goods</w:t>
            </w:r>
            <w:r>
              <w:rPr>
                <w:rFonts w:eastAsiaTheme="minorEastAsia"/>
              </w:rPr>
              <w:t xml:space="preserve"> (Warp it)</w:t>
            </w:r>
          </w:p>
        </w:tc>
        <w:tc>
          <w:tcPr>
            <w:tcW w:w="5103" w:type="dxa"/>
          </w:tcPr>
          <w:p w14:paraId="730605C5" w14:textId="3B40D2A6" w:rsidR="007C0E33" w:rsidRDefault="007C0E33" w:rsidP="007C0E33">
            <w:pPr>
              <w:spacing w:before="40" w:after="40" w:line="216" w:lineRule="auto"/>
              <w:rPr>
                <w:rFonts w:eastAsiaTheme="minorEastAsia"/>
              </w:rPr>
            </w:pPr>
            <w:hyperlink r:id="rId100" w:history="1">
              <w:r w:rsidRPr="001C7A59">
                <w:rPr>
                  <w:rStyle w:val="Hyperlink"/>
                  <w:rFonts w:eastAsiaTheme="minorEastAsia"/>
                </w:rPr>
                <w:t>https://www.warp-it.co.uk/</w:t>
              </w:r>
            </w:hyperlink>
            <w:r>
              <w:rPr>
                <w:rFonts w:eastAsiaTheme="minorEastAsia"/>
              </w:rPr>
              <w:t xml:space="preserve"> </w:t>
            </w:r>
          </w:p>
        </w:tc>
      </w:tr>
      <w:tr w:rsidR="007C0E33" w14:paraId="5F08D8A5" w14:textId="77777777" w:rsidTr="007F137B">
        <w:tc>
          <w:tcPr>
            <w:tcW w:w="846" w:type="dxa"/>
            <w:vMerge/>
          </w:tcPr>
          <w:p w14:paraId="4410A8F9" w14:textId="77777777" w:rsidR="007C0E33" w:rsidRPr="005932D0" w:rsidRDefault="007C0E33" w:rsidP="007C0E33">
            <w:pPr>
              <w:spacing w:before="40" w:after="40" w:line="216" w:lineRule="auto"/>
              <w:rPr>
                <w:rFonts w:ascii="Aptos" w:eastAsia="Aptos" w:hAnsi="Aptos" w:cs="Aptos"/>
                <w:color w:val="000000" w:themeColor="text1"/>
              </w:rPr>
            </w:pPr>
          </w:p>
        </w:tc>
        <w:tc>
          <w:tcPr>
            <w:tcW w:w="3402" w:type="dxa"/>
          </w:tcPr>
          <w:p w14:paraId="4E2F1F0A" w14:textId="5AE6DBFF" w:rsidR="007C0E33" w:rsidRPr="062C6BB0" w:rsidRDefault="007C0E33" w:rsidP="007C0E33">
            <w:pPr>
              <w:spacing w:before="40" w:after="40" w:line="216" w:lineRule="auto"/>
              <w:rPr>
                <w:rFonts w:eastAsiaTheme="minorEastAsia"/>
              </w:rPr>
            </w:pPr>
            <w:r w:rsidRPr="062C6BB0">
              <w:rPr>
                <w:rFonts w:eastAsiaTheme="minorEastAsia"/>
              </w:rPr>
              <w:t>Buying second hand goods</w:t>
            </w:r>
            <w:r>
              <w:rPr>
                <w:rFonts w:eastAsiaTheme="minorEastAsia"/>
              </w:rPr>
              <w:t xml:space="preserve"> (UniGreenScheme)</w:t>
            </w:r>
          </w:p>
        </w:tc>
        <w:tc>
          <w:tcPr>
            <w:tcW w:w="5103" w:type="dxa"/>
          </w:tcPr>
          <w:p w14:paraId="00C6A086" w14:textId="1F68FB97" w:rsidR="007C0E33" w:rsidRDefault="007C0E33" w:rsidP="007C0E33">
            <w:pPr>
              <w:spacing w:before="40" w:after="40" w:line="216" w:lineRule="auto"/>
              <w:rPr>
                <w:rFonts w:eastAsiaTheme="minorEastAsia"/>
              </w:rPr>
            </w:pPr>
            <w:hyperlink r:id="rId101" w:history="1">
              <w:r w:rsidRPr="001C7A59">
                <w:rPr>
                  <w:rStyle w:val="Hyperlink"/>
                  <w:rFonts w:eastAsiaTheme="minorEastAsia"/>
                </w:rPr>
                <w:t>https://shop.unigreenscheme.co.uk/</w:t>
              </w:r>
            </w:hyperlink>
            <w:r>
              <w:rPr>
                <w:rFonts w:eastAsiaTheme="minorEastAsia"/>
              </w:rPr>
              <w:t xml:space="preserve"> </w:t>
            </w:r>
          </w:p>
        </w:tc>
      </w:tr>
      <w:tr w:rsidR="007C0E33" w14:paraId="310BF31E" w14:textId="77777777" w:rsidTr="007F137B">
        <w:tc>
          <w:tcPr>
            <w:tcW w:w="846" w:type="dxa"/>
            <w:vMerge/>
          </w:tcPr>
          <w:p w14:paraId="716C12F9" w14:textId="77777777" w:rsidR="007C0E33" w:rsidRPr="005932D0" w:rsidRDefault="007C0E33" w:rsidP="007C0E33">
            <w:pPr>
              <w:spacing w:before="40" w:after="40" w:line="216" w:lineRule="auto"/>
              <w:rPr>
                <w:rFonts w:ascii="Aptos" w:eastAsia="Aptos" w:hAnsi="Aptos" w:cs="Aptos"/>
                <w:color w:val="000000" w:themeColor="text1"/>
              </w:rPr>
            </w:pPr>
          </w:p>
        </w:tc>
        <w:tc>
          <w:tcPr>
            <w:tcW w:w="3402" w:type="dxa"/>
          </w:tcPr>
          <w:p w14:paraId="5A20C860" w14:textId="3E46B833" w:rsidR="007C0E33" w:rsidRPr="062C6BB0" w:rsidRDefault="007C0E33" w:rsidP="007C0E33">
            <w:pPr>
              <w:spacing w:before="40" w:after="40" w:line="216" w:lineRule="auto"/>
              <w:rPr>
                <w:rFonts w:eastAsiaTheme="minorEastAsia"/>
              </w:rPr>
            </w:pPr>
            <w:r w:rsidRPr="062C6BB0">
              <w:rPr>
                <w:rFonts w:eastAsiaTheme="minorEastAsia"/>
              </w:rPr>
              <w:t>Buying second hand goods</w:t>
            </w:r>
            <w:r>
              <w:rPr>
                <w:rFonts w:eastAsiaTheme="minorEastAsia"/>
              </w:rPr>
              <w:t xml:space="preserve"> (</w:t>
            </w:r>
            <w:r w:rsidRPr="000E2FFF">
              <w:rPr>
                <w:rFonts w:eastAsiaTheme="minorEastAsia"/>
              </w:rPr>
              <w:t>Wasteless Bio</w:t>
            </w:r>
            <w:r>
              <w:rPr>
                <w:rFonts w:eastAsiaTheme="minorEastAsia"/>
              </w:rPr>
              <w:t>)</w:t>
            </w:r>
          </w:p>
        </w:tc>
        <w:tc>
          <w:tcPr>
            <w:tcW w:w="5103" w:type="dxa"/>
          </w:tcPr>
          <w:p w14:paraId="36B3F6B3" w14:textId="2919D7E7" w:rsidR="007C0E33" w:rsidRDefault="007C0E33" w:rsidP="007C0E33">
            <w:pPr>
              <w:spacing w:before="40" w:after="40" w:line="216" w:lineRule="auto"/>
              <w:rPr>
                <w:rFonts w:eastAsiaTheme="minorEastAsia"/>
              </w:rPr>
            </w:pPr>
            <w:hyperlink r:id="rId102" w:history="1">
              <w:r w:rsidRPr="001C7A59">
                <w:rPr>
                  <w:rStyle w:val="Hyperlink"/>
                  <w:rFonts w:eastAsiaTheme="minorEastAsia"/>
                </w:rPr>
                <w:t>https://wasteless.bio/en-gb</w:t>
              </w:r>
            </w:hyperlink>
            <w:r>
              <w:rPr>
                <w:rFonts w:eastAsiaTheme="minorEastAsia"/>
              </w:rPr>
              <w:t xml:space="preserve"> </w:t>
            </w:r>
          </w:p>
        </w:tc>
      </w:tr>
      <w:tr w:rsidR="007C0E33" w14:paraId="64E4CEC9" w14:textId="77777777" w:rsidTr="00E46A8B">
        <w:trPr>
          <w:trHeight w:val="331"/>
        </w:trPr>
        <w:tc>
          <w:tcPr>
            <w:tcW w:w="846" w:type="dxa"/>
            <w:vMerge/>
          </w:tcPr>
          <w:p w14:paraId="7C2CFE64" w14:textId="77777777" w:rsidR="007C0E33" w:rsidRPr="005932D0" w:rsidRDefault="007C0E33" w:rsidP="007C0E33">
            <w:pPr>
              <w:spacing w:before="40" w:after="40" w:line="216" w:lineRule="auto"/>
              <w:rPr>
                <w:rFonts w:ascii="Aptos" w:eastAsia="Aptos" w:hAnsi="Aptos" w:cs="Aptos"/>
                <w:color w:val="000000" w:themeColor="text1"/>
              </w:rPr>
            </w:pPr>
          </w:p>
        </w:tc>
        <w:tc>
          <w:tcPr>
            <w:tcW w:w="3402" w:type="dxa"/>
          </w:tcPr>
          <w:p w14:paraId="6528356B" w14:textId="770082C9" w:rsidR="007C0E33" w:rsidRPr="062C6BB0" w:rsidRDefault="007C0E33" w:rsidP="007C0E33">
            <w:pPr>
              <w:spacing w:before="40" w:after="40" w:line="216" w:lineRule="auto"/>
              <w:rPr>
                <w:rFonts w:eastAsiaTheme="minorEastAsia"/>
              </w:rPr>
            </w:pPr>
            <w:r>
              <w:rPr>
                <w:rFonts w:eastAsiaTheme="minorEastAsia"/>
              </w:rPr>
              <w:t>Refurbished IT (Stone Refurb)</w:t>
            </w:r>
          </w:p>
        </w:tc>
        <w:tc>
          <w:tcPr>
            <w:tcW w:w="5103" w:type="dxa"/>
          </w:tcPr>
          <w:p w14:paraId="529623B6" w14:textId="040A8DCC" w:rsidR="007C0E33" w:rsidRDefault="007C0E33" w:rsidP="007C0E33">
            <w:pPr>
              <w:spacing w:before="40" w:after="40" w:line="216" w:lineRule="auto"/>
              <w:rPr>
                <w:rFonts w:eastAsiaTheme="minorEastAsia"/>
              </w:rPr>
            </w:pPr>
            <w:hyperlink r:id="rId103" w:history="1">
              <w:r w:rsidRPr="001C7A59">
                <w:rPr>
                  <w:rStyle w:val="Hyperlink"/>
                  <w:rFonts w:eastAsiaTheme="minorEastAsia"/>
                </w:rPr>
                <w:t>https://www.stonerefurb.co.uk/</w:t>
              </w:r>
            </w:hyperlink>
            <w:r>
              <w:rPr>
                <w:rFonts w:eastAsiaTheme="minorEastAsia"/>
              </w:rPr>
              <w:t xml:space="preserve"> </w:t>
            </w:r>
          </w:p>
        </w:tc>
      </w:tr>
      <w:tr w:rsidR="007C0E33" w14:paraId="5515928D" w14:textId="77777777" w:rsidTr="00E46A8B">
        <w:trPr>
          <w:trHeight w:val="331"/>
        </w:trPr>
        <w:tc>
          <w:tcPr>
            <w:tcW w:w="846" w:type="dxa"/>
            <w:vMerge/>
          </w:tcPr>
          <w:p w14:paraId="1F94EB5D" w14:textId="77777777" w:rsidR="007C0E33" w:rsidRPr="005932D0" w:rsidRDefault="007C0E33" w:rsidP="007C0E33">
            <w:pPr>
              <w:spacing w:before="40" w:after="40" w:line="216" w:lineRule="auto"/>
              <w:rPr>
                <w:rFonts w:ascii="Aptos" w:eastAsia="Aptos" w:hAnsi="Aptos" w:cs="Aptos"/>
                <w:color w:val="000000" w:themeColor="text1"/>
              </w:rPr>
            </w:pPr>
          </w:p>
        </w:tc>
        <w:tc>
          <w:tcPr>
            <w:tcW w:w="3402" w:type="dxa"/>
          </w:tcPr>
          <w:p w14:paraId="2F161824" w14:textId="3042027F" w:rsidR="007C0E33" w:rsidRDefault="007C0E33" w:rsidP="007C0E33">
            <w:pPr>
              <w:spacing w:before="40" w:after="40" w:line="216" w:lineRule="auto"/>
              <w:rPr>
                <w:rFonts w:eastAsiaTheme="minorEastAsia"/>
              </w:rPr>
            </w:pPr>
            <w:r w:rsidRPr="00B23CDA">
              <w:rPr>
                <w:rFonts w:eastAsiaTheme="minorEastAsia"/>
              </w:rPr>
              <w:t>EPD Library</w:t>
            </w:r>
            <w:r>
              <w:rPr>
                <w:rFonts w:eastAsiaTheme="minorEastAsia"/>
              </w:rPr>
              <w:t xml:space="preserve"> to c</w:t>
            </w:r>
            <w:r w:rsidRPr="00B23CDA">
              <w:rPr>
                <w:rFonts w:eastAsiaTheme="minorEastAsia"/>
              </w:rPr>
              <w:t>ompare the life-cycle environmental impacts of products</w:t>
            </w:r>
          </w:p>
        </w:tc>
        <w:tc>
          <w:tcPr>
            <w:tcW w:w="5103" w:type="dxa"/>
          </w:tcPr>
          <w:p w14:paraId="7DA8F03F" w14:textId="58B03FCA" w:rsidR="007C0E33" w:rsidRDefault="007C0E33" w:rsidP="007C0E33">
            <w:pPr>
              <w:spacing w:before="40" w:after="40" w:line="216" w:lineRule="auto"/>
              <w:rPr>
                <w:rFonts w:eastAsiaTheme="minorEastAsia"/>
              </w:rPr>
            </w:pPr>
            <w:hyperlink r:id="rId104" w:history="1">
              <w:r w:rsidRPr="001C7A59">
                <w:rPr>
                  <w:rStyle w:val="Hyperlink"/>
                  <w:rFonts w:eastAsiaTheme="minorEastAsia"/>
                </w:rPr>
                <w:t>https://www.environdec.com/library</w:t>
              </w:r>
            </w:hyperlink>
            <w:r>
              <w:rPr>
                <w:rFonts w:eastAsiaTheme="minorEastAsia"/>
              </w:rPr>
              <w:t xml:space="preserve"> </w:t>
            </w:r>
          </w:p>
        </w:tc>
      </w:tr>
    </w:tbl>
    <w:p w14:paraId="3F286A7D" w14:textId="77777777" w:rsidR="00D75852" w:rsidRPr="00D75852" w:rsidRDefault="00D75852" w:rsidP="00D75852">
      <w:pPr>
        <w:rPr>
          <w:lang w:eastAsia="en-GB"/>
        </w:rPr>
      </w:pPr>
    </w:p>
    <w:p w14:paraId="14DA890B" w14:textId="438D9FEA" w:rsidR="00CB5A59" w:rsidRDefault="00CB5A59" w:rsidP="00BA6829"/>
    <w:p w14:paraId="2F34F278" w14:textId="19870EAD" w:rsidR="00302896" w:rsidRDefault="00EA57B6" w:rsidP="00C92567">
      <w:pPr>
        <w:pStyle w:val="Heading1"/>
      </w:pPr>
      <w:bookmarkStart w:id="26" w:name="_Toc237262754"/>
      <w:r>
        <w:lastRenderedPageBreak/>
        <w:t>Project</w:t>
      </w:r>
      <w:r w:rsidR="004E56D3">
        <w:t xml:space="preserve"> information</w:t>
      </w:r>
      <w:r w:rsidR="001C4AD0">
        <w:t xml:space="preserve">, </w:t>
      </w:r>
      <w:r w:rsidR="00C92567" w:rsidRPr="00C92567">
        <w:t>acknowledgements</w:t>
      </w:r>
      <w:r w:rsidR="001C4AD0">
        <w:t xml:space="preserve"> and c</w:t>
      </w:r>
      <w:r w:rsidR="001C4AD0" w:rsidRPr="00C92567">
        <w:t>ontact</w:t>
      </w:r>
      <w:bookmarkEnd w:id="26"/>
    </w:p>
    <w:p w14:paraId="3A88AC38" w14:textId="6F7A296C" w:rsidR="001276C7" w:rsidRPr="001276C7" w:rsidRDefault="000B53D1" w:rsidP="009E081E">
      <w:pPr>
        <w:pStyle w:val="TOCHeading"/>
        <w:rPr>
          <w:i/>
          <w:iCs/>
        </w:rPr>
      </w:pPr>
      <w:r>
        <w:t xml:space="preserve">Project </w:t>
      </w:r>
      <w:r w:rsidR="00E16429">
        <w:t>information</w:t>
      </w:r>
    </w:p>
    <w:p w14:paraId="2843AD4C" w14:textId="1E0392F9" w:rsidR="001276C7" w:rsidRDefault="00BB0C42" w:rsidP="000B53D1">
      <w:r>
        <w:t xml:space="preserve">This document was developed as part of </w:t>
      </w:r>
      <w:r w:rsidRPr="001276C7">
        <w:t>the</w:t>
      </w:r>
      <w:r w:rsidRPr="001276C7">
        <w:rPr>
          <w:i/>
          <w:iCs/>
        </w:rPr>
        <w:t> Embedding Sustainable Practices in Non-Laboratory-Based Research</w:t>
      </w:r>
      <w:r w:rsidRPr="001276C7">
        <w:rPr>
          <w:rFonts w:ascii="Arial" w:hAnsi="Arial" w:cs="Arial"/>
        </w:rPr>
        <w:t> </w:t>
      </w:r>
      <w:r w:rsidRPr="001276C7">
        <w:t>project</w:t>
      </w:r>
      <w:r w:rsidR="00FA4712">
        <w:t xml:space="preserve">, </w:t>
      </w:r>
      <w:r w:rsidR="00FA4712" w:rsidRPr="001276C7">
        <w:t>funded by the University of Manchester’s Research England Enhancing Research Culture Fund.</w:t>
      </w:r>
      <w:r w:rsidR="00425D5E">
        <w:t xml:space="preserve"> </w:t>
      </w:r>
      <w:r w:rsidR="001276C7" w:rsidRPr="001276C7">
        <w:t>The content and messaging remain the responsibility of the research team leading the</w:t>
      </w:r>
      <w:r w:rsidR="001276C7" w:rsidRPr="001276C7">
        <w:rPr>
          <w:rFonts w:ascii="Arial" w:hAnsi="Arial" w:cs="Arial"/>
        </w:rPr>
        <w:t> </w:t>
      </w:r>
      <w:r w:rsidR="001276C7" w:rsidRPr="001276C7">
        <w:t>project.  </w:t>
      </w:r>
    </w:p>
    <w:p w14:paraId="0B116079" w14:textId="38F7C22A" w:rsidR="0014533E" w:rsidRDefault="0014533E" w:rsidP="009E081E">
      <w:pPr>
        <w:pStyle w:val="TOCHeading"/>
      </w:pPr>
      <w:r>
        <w:t>Research team</w:t>
      </w:r>
    </w:p>
    <w:p w14:paraId="2033BBF3" w14:textId="6C7058B1" w:rsidR="00AA586D" w:rsidRPr="00816BF2" w:rsidRDefault="00AA586D" w:rsidP="00816BF2">
      <w:pPr>
        <w:pStyle w:val="ListParagraph"/>
        <w:numPr>
          <w:ilvl w:val="0"/>
          <w:numId w:val="48"/>
        </w:numPr>
        <w:rPr>
          <w:rFonts w:eastAsia="Times New Roman" w:cs="Calibri"/>
          <w:kern w:val="0"/>
          <w:lang w:eastAsia="en-GB"/>
          <w14:ligatures w14:val="none"/>
        </w:rPr>
      </w:pPr>
      <w:r w:rsidRPr="00816BF2">
        <w:rPr>
          <w:b/>
          <w:bCs/>
        </w:rPr>
        <w:t>Nia Coupe</w:t>
      </w:r>
      <w:r w:rsidR="00355D7C">
        <w:t xml:space="preserve">, </w:t>
      </w:r>
      <w:r w:rsidR="00816BF2" w:rsidRPr="00355D7C">
        <w:t xml:space="preserve">Project </w:t>
      </w:r>
      <w:r w:rsidR="00F04E60">
        <w:t>L</w:t>
      </w:r>
      <w:r w:rsidR="00816BF2" w:rsidRPr="00355D7C">
        <w:t>ead</w:t>
      </w:r>
      <w:r w:rsidR="00816BF2">
        <w:t xml:space="preserve">; </w:t>
      </w:r>
      <w:r w:rsidRPr="00355D7C">
        <w:t>Research Fellow</w:t>
      </w:r>
      <w:r w:rsidR="00355D7C">
        <w:t>,</w:t>
      </w:r>
      <w:r w:rsidRPr="00355D7C">
        <w:t> School of Medical Sciences </w:t>
      </w:r>
    </w:p>
    <w:p w14:paraId="18B72C0A" w14:textId="36668997" w:rsidR="00373B76" w:rsidRPr="00816BF2" w:rsidRDefault="00BB6562" w:rsidP="00816BF2">
      <w:pPr>
        <w:pStyle w:val="ListParagraph"/>
        <w:numPr>
          <w:ilvl w:val="0"/>
          <w:numId w:val="48"/>
        </w:numPr>
        <w:rPr>
          <w:rFonts w:eastAsia="Times New Roman" w:cs="Calibri"/>
          <w:kern w:val="0"/>
          <w:lang w:eastAsia="en-GB"/>
          <w14:ligatures w14:val="none"/>
        </w:rPr>
      </w:pPr>
      <w:r w:rsidRPr="00816BF2">
        <w:rPr>
          <w:rFonts w:eastAsia="Times New Roman" w:cs="Calibri"/>
          <w:b/>
          <w:bCs/>
          <w:kern w:val="0"/>
          <w:lang w:eastAsia="en-GB"/>
          <w14:ligatures w14:val="none"/>
        </w:rPr>
        <w:t>Rebecca Turner</w:t>
      </w:r>
      <w:r w:rsidRPr="00816BF2">
        <w:rPr>
          <w:rFonts w:eastAsia="Times New Roman" w:cs="Calibri"/>
          <w:kern w:val="0"/>
          <w:lang w:eastAsia="en-GB"/>
          <w14:ligatures w14:val="none"/>
        </w:rPr>
        <w:t xml:space="preserve">, Lecturer in Health </w:t>
      </w:r>
      <w:r w:rsidR="00816BF2">
        <w:rPr>
          <w:rFonts w:eastAsia="Times New Roman" w:cs="Calibri"/>
          <w:kern w:val="0"/>
          <w:lang w:eastAsia="en-GB"/>
          <w14:ligatures w14:val="none"/>
        </w:rPr>
        <w:t>W</w:t>
      </w:r>
      <w:r w:rsidRPr="00816BF2">
        <w:rPr>
          <w:rFonts w:eastAsia="Times New Roman" w:cs="Calibri"/>
          <w:kern w:val="0"/>
          <w:lang w:eastAsia="en-GB"/>
          <w14:ligatures w14:val="none"/>
        </w:rPr>
        <w:t>orkforce, School of Medical Sciences </w:t>
      </w:r>
    </w:p>
    <w:p w14:paraId="02488923" w14:textId="11E72F9D" w:rsidR="00BB6562" w:rsidRPr="00816BF2" w:rsidRDefault="00BB6562" w:rsidP="00816BF2">
      <w:pPr>
        <w:pStyle w:val="ListParagraph"/>
        <w:numPr>
          <w:ilvl w:val="0"/>
          <w:numId w:val="48"/>
        </w:numPr>
        <w:rPr>
          <w:rFonts w:eastAsia="Times New Roman" w:cs="Calibri"/>
          <w:kern w:val="0"/>
          <w:lang w:eastAsia="en-GB"/>
          <w14:ligatures w14:val="none"/>
        </w:rPr>
      </w:pPr>
      <w:r w:rsidRPr="00816BF2">
        <w:rPr>
          <w:rFonts w:eastAsia="Times New Roman" w:cs="Calibri"/>
          <w:b/>
          <w:bCs/>
          <w:kern w:val="0"/>
          <w:lang w:eastAsia="en-GB"/>
          <w14:ligatures w14:val="none"/>
        </w:rPr>
        <w:t>Ruth Wood</w:t>
      </w:r>
      <w:r w:rsidRPr="00816BF2">
        <w:rPr>
          <w:rFonts w:eastAsia="Times New Roman" w:cs="Calibri"/>
          <w:kern w:val="0"/>
          <w:lang w:eastAsia="en-GB"/>
          <w14:ligatures w14:val="none"/>
        </w:rPr>
        <w:t xml:space="preserve">, </w:t>
      </w:r>
      <w:r w:rsidR="00173787" w:rsidRPr="00816BF2">
        <w:rPr>
          <w:rFonts w:eastAsia="Times New Roman" w:cs="Calibri"/>
          <w:kern w:val="0"/>
          <w:lang w:eastAsia="en-GB"/>
          <w14:ligatures w14:val="none"/>
        </w:rPr>
        <w:t xml:space="preserve">Senior Lecturer in Environment and Climate Change, </w:t>
      </w:r>
      <w:r w:rsidR="008A78D9" w:rsidRPr="00816BF2">
        <w:rPr>
          <w:rFonts w:eastAsia="Times New Roman" w:cs="Calibri"/>
          <w:kern w:val="0"/>
          <w:lang w:eastAsia="en-GB"/>
          <w14:ligatures w14:val="none"/>
        </w:rPr>
        <w:t>School of Engineering</w:t>
      </w:r>
      <w:r w:rsidR="008A78D9">
        <w:rPr>
          <w:rFonts w:eastAsia="Times New Roman" w:cs="Calibri"/>
          <w:kern w:val="0"/>
          <w:lang w:eastAsia="en-GB"/>
          <w14:ligatures w14:val="none"/>
        </w:rPr>
        <w:t xml:space="preserve">; </w:t>
      </w:r>
      <w:r w:rsidR="00173787" w:rsidRPr="00816BF2">
        <w:rPr>
          <w:rFonts w:eastAsia="Times New Roman" w:cs="Calibri"/>
          <w:kern w:val="0"/>
          <w:lang w:eastAsia="en-GB"/>
          <w14:ligatures w14:val="none"/>
        </w:rPr>
        <w:t>Research Fellow with the Tyndall Centre for Climate Change Research</w:t>
      </w:r>
      <w:r w:rsidR="008A78D9">
        <w:rPr>
          <w:rFonts w:eastAsia="Times New Roman" w:cs="Calibri"/>
          <w:kern w:val="0"/>
          <w:lang w:eastAsia="en-GB"/>
          <w14:ligatures w14:val="none"/>
        </w:rPr>
        <w:t>;</w:t>
      </w:r>
      <w:r w:rsidR="00816BF2">
        <w:rPr>
          <w:rFonts w:eastAsia="Times New Roman" w:cs="Calibri"/>
          <w:kern w:val="0"/>
          <w:lang w:eastAsia="en-GB"/>
          <w14:ligatures w14:val="none"/>
        </w:rPr>
        <w:t xml:space="preserve"> </w:t>
      </w:r>
      <w:r w:rsidR="00173787" w:rsidRPr="00816BF2">
        <w:rPr>
          <w:rFonts w:eastAsia="Times New Roman" w:cs="Calibri"/>
          <w:kern w:val="0"/>
          <w:lang w:eastAsia="en-GB"/>
          <w14:ligatures w14:val="none"/>
        </w:rPr>
        <w:t>Co-Director of the EPSRC Power Networks Centre for Doctoral Training</w:t>
      </w:r>
    </w:p>
    <w:p w14:paraId="65A93481" w14:textId="747871EB" w:rsidR="00BB6562" w:rsidRPr="00816BF2" w:rsidRDefault="00BB6562" w:rsidP="00816BF2">
      <w:pPr>
        <w:pStyle w:val="ListParagraph"/>
        <w:numPr>
          <w:ilvl w:val="0"/>
          <w:numId w:val="48"/>
        </w:numPr>
        <w:rPr>
          <w:rFonts w:eastAsia="Times New Roman" w:cs="Calibri"/>
          <w:kern w:val="0"/>
          <w:lang w:eastAsia="en-GB"/>
          <w14:ligatures w14:val="none"/>
        </w:rPr>
      </w:pPr>
      <w:r w:rsidRPr="00816BF2">
        <w:rPr>
          <w:rFonts w:eastAsia="Times New Roman" w:cs="Calibri"/>
          <w:b/>
          <w:bCs/>
          <w:kern w:val="0"/>
          <w:lang w:eastAsia="en-GB"/>
          <w14:ligatures w14:val="none"/>
        </w:rPr>
        <w:t>Peter Taylor</w:t>
      </w:r>
      <w:r w:rsidR="00816BF2">
        <w:rPr>
          <w:rFonts w:eastAsia="Times New Roman" w:cs="Calibri"/>
          <w:kern w:val="0"/>
          <w:lang w:eastAsia="en-GB"/>
          <w14:ligatures w14:val="none"/>
        </w:rPr>
        <w:t>, C</w:t>
      </w:r>
      <w:r w:rsidRPr="00816BF2">
        <w:rPr>
          <w:rFonts w:eastAsia="Times New Roman" w:cs="Calibri"/>
          <w:kern w:val="0"/>
          <w:lang w:eastAsia="en-GB"/>
          <w14:ligatures w14:val="none"/>
        </w:rPr>
        <w:t xml:space="preserve">linical </w:t>
      </w:r>
      <w:r w:rsidR="00247EE6" w:rsidRPr="00816BF2">
        <w:rPr>
          <w:rFonts w:eastAsia="Times New Roman" w:cs="Calibri"/>
          <w:kern w:val="0"/>
          <w:lang w:eastAsia="en-GB"/>
          <w14:ligatures w14:val="none"/>
        </w:rPr>
        <w:t>Reader,</w:t>
      </w:r>
      <w:r w:rsidRPr="00355D7C">
        <w:t xml:space="preserve"> </w:t>
      </w:r>
      <w:r w:rsidRPr="00816BF2">
        <w:rPr>
          <w:rFonts w:eastAsia="Times New Roman" w:cs="Calibri"/>
          <w:kern w:val="0"/>
          <w:lang w:eastAsia="en-GB"/>
          <w14:ligatures w14:val="none"/>
        </w:rPr>
        <w:t>School of Health Sciences</w:t>
      </w:r>
    </w:p>
    <w:p w14:paraId="3C72541B" w14:textId="0E8DDCA0" w:rsidR="00BB6562" w:rsidRPr="00816BF2" w:rsidRDefault="00BB6562" w:rsidP="00816BF2">
      <w:pPr>
        <w:pStyle w:val="ListParagraph"/>
        <w:numPr>
          <w:ilvl w:val="0"/>
          <w:numId w:val="48"/>
        </w:numPr>
        <w:rPr>
          <w:rFonts w:eastAsia="Times New Roman" w:cs="Calibri"/>
          <w:kern w:val="0"/>
          <w:lang w:eastAsia="en-GB"/>
          <w14:ligatures w14:val="none"/>
        </w:rPr>
      </w:pPr>
      <w:r w:rsidRPr="00816BF2">
        <w:rPr>
          <w:rFonts w:eastAsia="Times New Roman" w:cs="Calibri"/>
          <w:b/>
          <w:bCs/>
          <w:kern w:val="0"/>
          <w:lang w:eastAsia="en-GB"/>
          <w14:ligatures w14:val="none"/>
        </w:rPr>
        <w:t>Jack King</w:t>
      </w:r>
      <w:r w:rsidR="0003156A" w:rsidRPr="00816BF2">
        <w:rPr>
          <w:rFonts w:eastAsia="Times New Roman" w:cs="Calibri"/>
          <w:kern w:val="0"/>
          <w:lang w:eastAsia="en-GB"/>
          <w14:ligatures w14:val="none"/>
        </w:rPr>
        <w:t>,</w:t>
      </w:r>
      <w:r w:rsidRPr="00816BF2">
        <w:rPr>
          <w:rFonts w:eastAsia="Times New Roman" w:cs="Calibri"/>
          <w:kern w:val="0"/>
          <w:lang w:eastAsia="en-GB"/>
          <w14:ligatures w14:val="none"/>
        </w:rPr>
        <w:t> Royal Society University Research Fellow</w:t>
      </w:r>
      <w:r w:rsidR="00C419B4" w:rsidRPr="00816BF2">
        <w:rPr>
          <w:rFonts w:eastAsia="Times New Roman" w:cs="Calibri"/>
          <w:kern w:val="0"/>
          <w:lang w:eastAsia="en-GB"/>
          <w14:ligatures w14:val="none"/>
        </w:rPr>
        <w:t>,</w:t>
      </w:r>
      <w:r w:rsidRPr="00816BF2">
        <w:rPr>
          <w:rFonts w:eastAsia="Times New Roman" w:cs="Calibri"/>
          <w:kern w:val="0"/>
          <w:lang w:eastAsia="en-GB"/>
          <w14:ligatures w14:val="none"/>
        </w:rPr>
        <w:t> </w:t>
      </w:r>
      <w:r w:rsidR="00C419B4" w:rsidRPr="00816BF2">
        <w:rPr>
          <w:rFonts w:eastAsia="Times New Roman" w:cs="Calibri"/>
          <w:kern w:val="0"/>
          <w:lang w:eastAsia="en-GB"/>
          <w14:ligatures w14:val="none"/>
        </w:rPr>
        <w:t>School of Engineering</w:t>
      </w:r>
    </w:p>
    <w:p w14:paraId="7BE9850D" w14:textId="754A8B01" w:rsidR="009A79DB" w:rsidRPr="00816BF2" w:rsidRDefault="009A79DB" w:rsidP="00816BF2">
      <w:pPr>
        <w:pStyle w:val="ListParagraph"/>
        <w:numPr>
          <w:ilvl w:val="0"/>
          <w:numId w:val="48"/>
        </w:numPr>
        <w:rPr>
          <w:rFonts w:eastAsia="Times New Roman" w:cs="Calibri"/>
          <w:kern w:val="0"/>
          <w:lang w:eastAsia="en-GB"/>
          <w14:ligatures w14:val="none"/>
        </w:rPr>
      </w:pPr>
      <w:r w:rsidRPr="00816BF2">
        <w:rPr>
          <w:rFonts w:eastAsia="Times New Roman" w:cs="Calibri"/>
          <w:b/>
          <w:bCs/>
          <w:kern w:val="0"/>
          <w:lang w:eastAsia="en-GB"/>
          <w14:ligatures w14:val="none"/>
        </w:rPr>
        <w:t>Carly Fletcher</w:t>
      </w:r>
      <w:r w:rsidR="009557D3" w:rsidRPr="00816BF2">
        <w:rPr>
          <w:rFonts w:eastAsia="Times New Roman" w:cs="Calibri"/>
          <w:kern w:val="0"/>
          <w:lang w:eastAsia="en-GB"/>
          <w14:ligatures w14:val="none"/>
        </w:rPr>
        <w:t>, Research</w:t>
      </w:r>
      <w:r w:rsidRPr="00816BF2">
        <w:rPr>
          <w:rFonts w:eastAsia="Times New Roman" w:cs="Calibri"/>
          <w:kern w:val="0"/>
          <w:lang w:eastAsia="en-GB"/>
          <w14:ligatures w14:val="none"/>
        </w:rPr>
        <w:t xml:space="preserve"> Impact </w:t>
      </w:r>
      <w:r w:rsidR="00BB3903" w:rsidRPr="00816BF2">
        <w:rPr>
          <w:rFonts w:eastAsia="Times New Roman" w:cs="Calibri"/>
          <w:kern w:val="0"/>
          <w:lang w:eastAsia="en-GB"/>
          <w14:ligatures w14:val="none"/>
        </w:rPr>
        <w:t>Officer</w:t>
      </w:r>
      <w:r w:rsidR="009557D3" w:rsidRPr="00816BF2">
        <w:rPr>
          <w:rFonts w:eastAsia="Times New Roman" w:cs="Calibri"/>
          <w:kern w:val="0"/>
          <w:lang w:eastAsia="en-GB"/>
          <w14:ligatures w14:val="none"/>
        </w:rPr>
        <w:t>,</w:t>
      </w:r>
      <w:r w:rsidRPr="00816BF2">
        <w:rPr>
          <w:rFonts w:eastAsia="Times New Roman" w:cs="Calibri"/>
          <w:kern w:val="0"/>
          <w:lang w:eastAsia="en-GB"/>
          <w14:ligatures w14:val="none"/>
        </w:rPr>
        <w:t> </w:t>
      </w:r>
      <w:r w:rsidR="00BB3903" w:rsidRPr="00816BF2">
        <w:rPr>
          <w:rFonts w:eastAsia="Times New Roman" w:cs="Calibri"/>
          <w:kern w:val="0"/>
          <w:lang w:eastAsia="en-GB"/>
          <w14:ligatures w14:val="none"/>
        </w:rPr>
        <w:t xml:space="preserve">School of Social Sciences </w:t>
      </w:r>
    </w:p>
    <w:p w14:paraId="2ABECC85" w14:textId="4462F86B" w:rsidR="009A79DB" w:rsidRPr="00816BF2" w:rsidRDefault="009A79DB" w:rsidP="00816BF2">
      <w:pPr>
        <w:pStyle w:val="ListParagraph"/>
        <w:numPr>
          <w:ilvl w:val="0"/>
          <w:numId w:val="48"/>
        </w:numPr>
        <w:rPr>
          <w:rFonts w:eastAsia="Times New Roman" w:cs="Calibri"/>
          <w:kern w:val="0"/>
          <w:lang w:eastAsia="en-GB"/>
          <w14:ligatures w14:val="none"/>
        </w:rPr>
      </w:pPr>
      <w:r w:rsidRPr="00816BF2">
        <w:rPr>
          <w:rFonts w:eastAsia="Times New Roman" w:cs="Calibri"/>
          <w:b/>
          <w:bCs/>
          <w:kern w:val="0"/>
          <w:lang w:eastAsia="en-GB"/>
          <w14:ligatures w14:val="none"/>
        </w:rPr>
        <w:t>Ciara Kelly</w:t>
      </w:r>
      <w:r w:rsidRPr="00816BF2">
        <w:rPr>
          <w:rFonts w:eastAsia="Times New Roman" w:cs="Calibri"/>
          <w:kern w:val="0"/>
          <w:lang w:eastAsia="en-GB"/>
          <w14:ligatures w14:val="none"/>
        </w:rPr>
        <w:t xml:space="preserve">, Research Associate, </w:t>
      </w:r>
      <w:r w:rsidR="0003156A" w:rsidRPr="00816BF2">
        <w:rPr>
          <w:rFonts w:eastAsia="Times New Roman" w:cs="Calibri"/>
          <w:kern w:val="0"/>
          <w:lang w:eastAsia="en-GB"/>
          <w14:ligatures w14:val="none"/>
        </w:rPr>
        <w:t>School of Medical Sciences </w:t>
      </w:r>
    </w:p>
    <w:p w14:paraId="08E95538" w14:textId="52441AA1" w:rsidR="00193ED6" w:rsidRDefault="00AA586D" w:rsidP="000B53D1">
      <w:pPr>
        <w:pStyle w:val="ListParagraph"/>
        <w:numPr>
          <w:ilvl w:val="0"/>
          <w:numId w:val="48"/>
        </w:numPr>
      </w:pPr>
      <w:r w:rsidRPr="00816BF2">
        <w:rPr>
          <w:b/>
          <w:bCs/>
        </w:rPr>
        <w:t>Tess Davis</w:t>
      </w:r>
      <w:r w:rsidR="00BB3903">
        <w:t>,</w:t>
      </w:r>
      <w:r w:rsidRPr="00355D7C">
        <w:t> Research Associate</w:t>
      </w:r>
      <w:r w:rsidR="00BB3903">
        <w:t>,</w:t>
      </w:r>
      <w:r w:rsidRPr="00355D7C">
        <w:t> University of Strathclyde </w:t>
      </w:r>
    </w:p>
    <w:p w14:paraId="28534CA4" w14:textId="0189A623" w:rsidR="0014533E" w:rsidRDefault="0014533E" w:rsidP="009E081E">
      <w:pPr>
        <w:pStyle w:val="TOCHeading"/>
      </w:pPr>
      <w:r>
        <w:t>Advisory group</w:t>
      </w:r>
    </w:p>
    <w:p w14:paraId="6B41482D" w14:textId="77777777" w:rsidR="00B1580A" w:rsidRDefault="00AE7525" w:rsidP="00816BF2">
      <w:pPr>
        <w:pStyle w:val="ListParagraph"/>
        <w:numPr>
          <w:ilvl w:val="0"/>
          <w:numId w:val="49"/>
        </w:numPr>
      </w:pPr>
      <w:r w:rsidRPr="00816BF2">
        <w:rPr>
          <w:b/>
          <w:bCs/>
        </w:rPr>
        <w:t>Julia Durkan</w:t>
      </w:r>
      <w:r w:rsidR="008D5E24">
        <w:t xml:space="preserve">, </w:t>
      </w:r>
      <w:r w:rsidR="00217E03" w:rsidRPr="00217E03">
        <w:t>Head of Environmental Sustainability</w:t>
      </w:r>
    </w:p>
    <w:p w14:paraId="45D0A268" w14:textId="77777777" w:rsidR="00B1580A" w:rsidRDefault="008D5E24" w:rsidP="00816BF2">
      <w:pPr>
        <w:pStyle w:val="ListParagraph"/>
        <w:numPr>
          <w:ilvl w:val="0"/>
          <w:numId w:val="49"/>
        </w:numPr>
      </w:pPr>
      <w:r w:rsidRPr="00816BF2">
        <w:rPr>
          <w:b/>
          <w:bCs/>
        </w:rPr>
        <w:t>John Vass De Zomba</w:t>
      </w:r>
      <w:r>
        <w:t xml:space="preserve">, </w:t>
      </w:r>
      <w:r w:rsidRPr="008D5E24">
        <w:t>IT Environmental Sustainability Manager</w:t>
      </w:r>
    </w:p>
    <w:p w14:paraId="1952121F" w14:textId="77777777" w:rsidR="00B1580A" w:rsidRDefault="008D5E24" w:rsidP="00816BF2">
      <w:pPr>
        <w:pStyle w:val="ListParagraph"/>
        <w:numPr>
          <w:ilvl w:val="0"/>
          <w:numId w:val="49"/>
        </w:numPr>
      </w:pPr>
      <w:r w:rsidRPr="00816BF2">
        <w:rPr>
          <w:b/>
          <w:bCs/>
        </w:rPr>
        <w:t>Thomas McDonald</w:t>
      </w:r>
      <w:r w:rsidR="008C6113" w:rsidRPr="00905542">
        <w:t xml:space="preserve">, </w:t>
      </w:r>
      <w:r w:rsidR="00905542" w:rsidRPr="00905542">
        <w:t>Head of Environmental Sustainability and Engagement for the School of Natural Sciences</w:t>
      </w:r>
    </w:p>
    <w:p w14:paraId="4A6ED6DC" w14:textId="0240DE98" w:rsidR="00B1580A" w:rsidRDefault="008C6113" w:rsidP="00816BF2">
      <w:pPr>
        <w:pStyle w:val="ListParagraph"/>
        <w:numPr>
          <w:ilvl w:val="0"/>
          <w:numId w:val="49"/>
        </w:numPr>
      </w:pPr>
      <w:r w:rsidRPr="00816BF2">
        <w:rPr>
          <w:b/>
          <w:bCs/>
        </w:rPr>
        <w:t>Maggy Fostier</w:t>
      </w:r>
      <w:r>
        <w:t xml:space="preserve">, </w:t>
      </w:r>
      <w:r w:rsidR="009B0DD8" w:rsidRPr="009B0DD8">
        <w:t xml:space="preserve">Head of Environmental Sustainability </w:t>
      </w:r>
      <w:r w:rsidR="00C10CED">
        <w:t>for</w:t>
      </w:r>
      <w:r w:rsidR="009B0DD8" w:rsidRPr="009B0DD8">
        <w:t xml:space="preserve"> the Faculty of Biology, Medicine and Health</w:t>
      </w:r>
    </w:p>
    <w:p w14:paraId="75D624D7" w14:textId="4532B00A" w:rsidR="00B1580A" w:rsidRDefault="008C6113" w:rsidP="00816BF2">
      <w:pPr>
        <w:pStyle w:val="ListParagraph"/>
        <w:numPr>
          <w:ilvl w:val="0"/>
          <w:numId w:val="49"/>
        </w:numPr>
      </w:pPr>
      <w:r w:rsidRPr="00816BF2">
        <w:rPr>
          <w:b/>
          <w:bCs/>
        </w:rPr>
        <w:t>Rachel Cowen</w:t>
      </w:r>
      <w:r>
        <w:t xml:space="preserve">, </w:t>
      </w:r>
      <w:r w:rsidRPr="008C6113">
        <w:t>Professor of Inclusive Research and Academic Development</w:t>
      </w:r>
      <w:r w:rsidR="006E2A7D">
        <w:t xml:space="preserve">, </w:t>
      </w:r>
      <w:r w:rsidR="000836F6" w:rsidRPr="000836F6">
        <w:t>School of Medical Sciences</w:t>
      </w:r>
      <w:r w:rsidR="001800A6">
        <w:t>;</w:t>
      </w:r>
      <w:r w:rsidR="000836F6">
        <w:t xml:space="preserve"> </w:t>
      </w:r>
      <w:r w:rsidRPr="008C6113">
        <w:t>University Lead for Equality, Diversity and Inclusion</w:t>
      </w:r>
    </w:p>
    <w:p w14:paraId="0234AA60" w14:textId="26884F14" w:rsidR="00B1580A" w:rsidRDefault="006335A8" w:rsidP="00816BF2">
      <w:pPr>
        <w:pStyle w:val="ListParagraph"/>
        <w:numPr>
          <w:ilvl w:val="0"/>
          <w:numId w:val="49"/>
        </w:numPr>
      </w:pPr>
      <w:r w:rsidRPr="00816BF2">
        <w:rPr>
          <w:b/>
          <w:bCs/>
        </w:rPr>
        <w:t>Alejandro Gallego Schmidt</w:t>
      </w:r>
      <w:r>
        <w:t xml:space="preserve">, </w:t>
      </w:r>
      <w:r w:rsidR="00CC136F" w:rsidRPr="00CC136F">
        <w:t xml:space="preserve">Head of Sustainability and Engagement </w:t>
      </w:r>
      <w:r w:rsidR="00C10CED">
        <w:t>for</w:t>
      </w:r>
      <w:r w:rsidR="00CC136F" w:rsidRPr="00CC136F">
        <w:t xml:space="preserve"> the School of Engineering</w:t>
      </w:r>
    </w:p>
    <w:p w14:paraId="2DFCE00B" w14:textId="5C2E949A" w:rsidR="00681FC5" w:rsidRDefault="002D58AE" w:rsidP="009E081E">
      <w:pPr>
        <w:pStyle w:val="ListParagraph"/>
        <w:numPr>
          <w:ilvl w:val="0"/>
          <w:numId w:val="49"/>
        </w:numPr>
      </w:pPr>
      <w:r w:rsidRPr="00816BF2">
        <w:rPr>
          <w:b/>
          <w:bCs/>
        </w:rPr>
        <w:t>Anke Bernau and Joe Blakey</w:t>
      </w:r>
      <w:r w:rsidRPr="002D58AE">
        <w:t>, successive Associate Deans for Environmental Sustainability</w:t>
      </w:r>
      <w:r w:rsidR="00681FC5">
        <w:t xml:space="preserve"> </w:t>
      </w:r>
      <w:r w:rsidR="00E545D3">
        <w:t>for</w:t>
      </w:r>
      <w:r w:rsidR="00681FC5">
        <w:t xml:space="preserve"> the</w:t>
      </w:r>
      <w:r w:rsidRPr="002D58AE">
        <w:t xml:space="preserve"> Faculty of Humanities</w:t>
      </w:r>
    </w:p>
    <w:p w14:paraId="2B07AE7A" w14:textId="79C8DD29" w:rsidR="001276C7" w:rsidRPr="001276C7" w:rsidRDefault="00373B76" w:rsidP="009E081E">
      <w:pPr>
        <w:pStyle w:val="TOCHeading"/>
      </w:pPr>
      <w:r>
        <w:t>Contact</w:t>
      </w:r>
    </w:p>
    <w:p w14:paraId="0760739D" w14:textId="5443F463" w:rsidR="00054494" w:rsidRDefault="00C52795" w:rsidP="00F13DCE">
      <w:pPr>
        <w:rPr>
          <w:lang w:eastAsia="en-GB"/>
        </w:rPr>
      </w:pPr>
      <w:r>
        <w:t>Something missing, or would you like to recommend a resource? Please contact</w:t>
      </w:r>
      <w:r w:rsidR="007770FF">
        <w:t xml:space="preserve"> </w:t>
      </w:r>
      <w:r w:rsidR="007770FF" w:rsidRPr="0077206C">
        <w:rPr>
          <w:b/>
          <w:bCs/>
        </w:rPr>
        <w:t xml:space="preserve">Nia Coupe, </w:t>
      </w:r>
      <w:r w:rsidR="00216BFF">
        <w:rPr>
          <w:b/>
          <w:bCs/>
        </w:rPr>
        <w:t>P</w:t>
      </w:r>
      <w:r w:rsidRPr="0077206C">
        <w:rPr>
          <w:b/>
          <w:bCs/>
        </w:rPr>
        <w:t xml:space="preserve">roject </w:t>
      </w:r>
      <w:r w:rsidR="00216BFF">
        <w:rPr>
          <w:b/>
          <w:bCs/>
        </w:rPr>
        <w:t>L</w:t>
      </w:r>
      <w:r w:rsidR="002B423B" w:rsidRPr="0077206C">
        <w:rPr>
          <w:b/>
          <w:bCs/>
        </w:rPr>
        <w:t xml:space="preserve">ead, at </w:t>
      </w:r>
      <w:hyperlink r:id="rId105" w:history="1">
        <w:r w:rsidR="00B654DB" w:rsidRPr="0077206C">
          <w:rPr>
            <w:rStyle w:val="Hyperlink"/>
            <w:b/>
            <w:bCs/>
          </w:rPr>
          <w:t>nia.coupe@manchester.ac.uk</w:t>
        </w:r>
      </w:hyperlink>
      <w:r w:rsidR="00B654DB">
        <w:t xml:space="preserve"> </w:t>
      </w:r>
    </w:p>
    <w:p w14:paraId="751845C2" w14:textId="77777777" w:rsidR="00BA6829" w:rsidRDefault="00BA6829"/>
    <w:sectPr w:rsidR="00BA6829" w:rsidSect="00CB5A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D3E9D" w14:textId="77777777" w:rsidR="00A9216F" w:rsidRDefault="00A9216F" w:rsidP="00D5729C">
      <w:pPr>
        <w:spacing w:after="0" w:line="240" w:lineRule="auto"/>
      </w:pPr>
      <w:r>
        <w:separator/>
      </w:r>
    </w:p>
  </w:endnote>
  <w:endnote w:type="continuationSeparator" w:id="0">
    <w:p w14:paraId="743B7DEC" w14:textId="77777777" w:rsidR="00A9216F" w:rsidRDefault="00A9216F" w:rsidP="00D57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141716"/>
      <w:docPartObj>
        <w:docPartGallery w:val="Page Numbers (Bottom of Page)"/>
        <w:docPartUnique/>
      </w:docPartObj>
    </w:sdtPr>
    <w:sdtContent>
      <w:p w14:paraId="4C23246D" w14:textId="1E0CC165" w:rsidR="00D5729C" w:rsidRDefault="00D5729C">
        <w:pPr>
          <w:pStyle w:val="Footer"/>
          <w:jc w:val="right"/>
        </w:pPr>
        <w:r>
          <w:fldChar w:fldCharType="begin"/>
        </w:r>
        <w:r>
          <w:instrText>PAGE   \* MERGEFORMAT</w:instrText>
        </w:r>
        <w:r>
          <w:fldChar w:fldCharType="separate"/>
        </w:r>
        <w:r>
          <w:t>2</w:t>
        </w:r>
        <w:r>
          <w:fldChar w:fldCharType="end"/>
        </w:r>
      </w:p>
    </w:sdtContent>
  </w:sdt>
  <w:p w14:paraId="2F9C8290" w14:textId="49427F61" w:rsidR="00CB5A59" w:rsidRDefault="00B401CA" w:rsidP="00B401CA">
    <w: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AE919" w14:textId="77777777" w:rsidR="00A9216F" w:rsidRDefault="00A9216F" w:rsidP="00D5729C">
      <w:pPr>
        <w:spacing w:after="0" w:line="240" w:lineRule="auto"/>
      </w:pPr>
      <w:r>
        <w:separator/>
      </w:r>
    </w:p>
  </w:footnote>
  <w:footnote w:type="continuationSeparator" w:id="0">
    <w:p w14:paraId="1C7E25A8" w14:textId="77777777" w:rsidR="00A9216F" w:rsidRDefault="00A9216F" w:rsidP="00D5729C">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i/+5MTLrsh7dol" int2:id="gZVhadjD">
      <int2:state int2:value="Rejected" int2:type="spell"/>
    </int2:textHash>
    <int2:bookmark int2:bookmarkName="_Int_SDSYcKc5" int2:invalidationBookmarkName="" int2:hashCode="LNdIS8GxX8z/gi" int2:id="62GRg0Y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4F90"/>
    <w:multiLevelType w:val="hybridMultilevel"/>
    <w:tmpl w:val="1B2CB1D2"/>
    <w:lvl w:ilvl="0" w:tplc="FFFFFFFF">
      <w:start w:val="1"/>
      <w:numFmt w:val="lowerRoman"/>
      <w:lvlText w:val="%1."/>
      <w:lvlJc w:val="right"/>
      <w:pPr>
        <w:ind w:left="720" w:hanging="360"/>
      </w:p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52A2E7"/>
    <w:multiLevelType w:val="hybridMultilevel"/>
    <w:tmpl w:val="D98A04AA"/>
    <w:lvl w:ilvl="0" w:tplc="4DD65892">
      <w:start w:val="1"/>
      <w:numFmt w:val="lowerRoman"/>
      <w:lvlText w:val="%1."/>
      <w:lvlJc w:val="right"/>
      <w:pPr>
        <w:ind w:left="720" w:hanging="360"/>
      </w:pPr>
    </w:lvl>
    <w:lvl w:ilvl="1" w:tplc="73588B1A">
      <w:start w:val="1"/>
      <w:numFmt w:val="lowerLetter"/>
      <w:lvlText w:val="%2."/>
      <w:lvlJc w:val="left"/>
      <w:pPr>
        <w:ind w:left="1440" w:hanging="360"/>
      </w:pPr>
    </w:lvl>
    <w:lvl w:ilvl="2" w:tplc="FAF08E58">
      <w:start w:val="1"/>
      <w:numFmt w:val="lowerRoman"/>
      <w:lvlText w:val="%3."/>
      <w:lvlJc w:val="right"/>
      <w:pPr>
        <w:ind w:left="2160" w:hanging="180"/>
      </w:pPr>
    </w:lvl>
    <w:lvl w:ilvl="3" w:tplc="5752700E">
      <w:start w:val="1"/>
      <w:numFmt w:val="decimal"/>
      <w:lvlText w:val="%4."/>
      <w:lvlJc w:val="left"/>
      <w:pPr>
        <w:ind w:left="2880" w:hanging="360"/>
      </w:pPr>
    </w:lvl>
    <w:lvl w:ilvl="4" w:tplc="3E3A9320">
      <w:start w:val="1"/>
      <w:numFmt w:val="lowerLetter"/>
      <w:lvlText w:val="%5."/>
      <w:lvlJc w:val="left"/>
      <w:pPr>
        <w:ind w:left="3600" w:hanging="360"/>
      </w:pPr>
    </w:lvl>
    <w:lvl w:ilvl="5" w:tplc="C50002B2">
      <w:start w:val="1"/>
      <w:numFmt w:val="lowerRoman"/>
      <w:lvlText w:val="%6."/>
      <w:lvlJc w:val="right"/>
      <w:pPr>
        <w:ind w:left="4320" w:hanging="180"/>
      </w:pPr>
    </w:lvl>
    <w:lvl w:ilvl="6" w:tplc="D97CFE7A">
      <w:start w:val="1"/>
      <w:numFmt w:val="decimal"/>
      <w:lvlText w:val="%7."/>
      <w:lvlJc w:val="left"/>
      <w:pPr>
        <w:ind w:left="5040" w:hanging="360"/>
      </w:pPr>
    </w:lvl>
    <w:lvl w:ilvl="7" w:tplc="156076EA">
      <w:start w:val="1"/>
      <w:numFmt w:val="lowerLetter"/>
      <w:lvlText w:val="%8."/>
      <w:lvlJc w:val="left"/>
      <w:pPr>
        <w:ind w:left="5760" w:hanging="360"/>
      </w:pPr>
    </w:lvl>
    <w:lvl w:ilvl="8" w:tplc="7032BD44">
      <w:start w:val="1"/>
      <w:numFmt w:val="lowerRoman"/>
      <w:lvlText w:val="%9."/>
      <w:lvlJc w:val="right"/>
      <w:pPr>
        <w:ind w:left="6480" w:hanging="180"/>
      </w:pPr>
    </w:lvl>
  </w:abstractNum>
  <w:abstractNum w:abstractNumId="2" w15:restartNumberingAfterBreak="0">
    <w:nsid w:val="03742D41"/>
    <w:multiLevelType w:val="multilevel"/>
    <w:tmpl w:val="AC92E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FD1D9D"/>
    <w:multiLevelType w:val="hybridMultilevel"/>
    <w:tmpl w:val="3F8AE4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16175B"/>
    <w:multiLevelType w:val="hybridMultilevel"/>
    <w:tmpl w:val="7CAAED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785252"/>
    <w:multiLevelType w:val="multilevel"/>
    <w:tmpl w:val="D1A4FB02"/>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2B3AF6"/>
    <w:multiLevelType w:val="hybridMultilevel"/>
    <w:tmpl w:val="80EC6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943760"/>
    <w:multiLevelType w:val="multilevel"/>
    <w:tmpl w:val="364C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D7446A"/>
    <w:multiLevelType w:val="hybridMultilevel"/>
    <w:tmpl w:val="0750F93C"/>
    <w:lvl w:ilvl="0" w:tplc="F8683724">
      <w:start w:val="1"/>
      <w:numFmt w:val="lowerRoman"/>
      <w:lvlText w:val="%1."/>
      <w:lvlJc w:val="right"/>
      <w:pPr>
        <w:ind w:left="720" w:hanging="360"/>
      </w:pPr>
    </w:lvl>
    <w:lvl w:ilvl="1" w:tplc="D842DA88">
      <w:start w:val="1"/>
      <w:numFmt w:val="lowerLetter"/>
      <w:lvlText w:val="%2."/>
      <w:lvlJc w:val="left"/>
      <w:pPr>
        <w:ind w:left="1440" w:hanging="360"/>
      </w:pPr>
    </w:lvl>
    <w:lvl w:ilvl="2" w:tplc="50E0029A" w:tentative="1">
      <w:start w:val="1"/>
      <w:numFmt w:val="lowerRoman"/>
      <w:lvlText w:val="%3."/>
      <w:lvlJc w:val="right"/>
      <w:pPr>
        <w:ind w:left="2160" w:hanging="180"/>
      </w:pPr>
    </w:lvl>
    <w:lvl w:ilvl="3" w:tplc="1CC2C61A" w:tentative="1">
      <w:start w:val="1"/>
      <w:numFmt w:val="decimal"/>
      <w:lvlText w:val="%4."/>
      <w:lvlJc w:val="left"/>
      <w:pPr>
        <w:ind w:left="2880" w:hanging="360"/>
      </w:pPr>
    </w:lvl>
    <w:lvl w:ilvl="4" w:tplc="82CEBBC8" w:tentative="1">
      <w:start w:val="1"/>
      <w:numFmt w:val="lowerLetter"/>
      <w:lvlText w:val="%5."/>
      <w:lvlJc w:val="left"/>
      <w:pPr>
        <w:ind w:left="3600" w:hanging="360"/>
      </w:pPr>
    </w:lvl>
    <w:lvl w:ilvl="5" w:tplc="7828FD88" w:tentative="1">
      <w:start w:val="1"/>
      <w:numFmt w:val="lowerRoman"/>
      <w:lvlText w:val="%6."/>
      <w:lvlJc w:val="right"/>
      <w:pPr>
        <w:ind w:left="4320" w:hanging="180"/>
      </w:pPr>
    </w:lvl>
    <w:lvl w:ilvl="6" w:tplc="085E7B5A" w:tentative="1">
      <w:start w:val="1"/>
      <w:numFmt w:val="decimal"/>
      <w:lvlText w:val="%7."/>
      <w:lvlJc w:val="left"/>
      <w:pPr>
        <w:ind w:left="5040" w:hanging="360"/>
      </w:pPr>
    </w:lvl>
    <w:lvl w:ilvl="7" w:tplc="D16C911E" w:tentative="1">
      <w:start w:val="1"/>
      <w:numFmt w:val="lowerLetter"/>
      <w:lvlText w:val="%8."/>
      <w:lvlJc w:val="left"/>
      <w:pPr>
        <w:ind w:left="5760" w:hanging="360"/>
      </w:pPr>
    </w:lvl>
    <w:lvl w:ilvl="8" w:tplc="9FB68270" w:tentative="1">
      <w:start w:val="1"/>
      <w:numFmt w:val="lowerRoman"/>
      <w:lvlText w:val="%9."/>
      <w:lvlJc w:val="right"/>
      <w:pPr>
        <w:ind w:left="6480" w:hanging="180"/>
      </w:pPr>
    </w:lvl>
  </w:abstractNum>
  <w:abstractNum w:abstractNumId="9" w15:restartNumberingAfterBreak="0">
    <w:nsid w:val="13F8389A"/>
    <w:multiLevelType w:val="hybridMultilevel"/>
    <w:tmpl w:val="3638523A"/>
    <w:lvl w:ilvl="0" w:tplc="B1A23D90">
      <w:start w:val="1"/>
      <w:numFmt w:val="bullet"/>
      <w:lvlText w:val=""/>
      <w:lvlJc w:val="left"/>
      <w:pPr>
        <w:ind w:left="1080" w:hanging="360"/>
      </w:pPr>
      <w:rPr>
        <w:rFonts w:ascii="Symbol" w:hAnsi="Symbol" w:hint="default"/>
      </w:rPr>
    </w:lvl>
    <w:lvl w:ilvl="1" w:tplc="357E99E6">
      <w:start w:val="1"/>
      <w:numFmt w:val="lowerLetter"/>
      <w:lvlText w:val="%2."/>
      <w:lvlJc w:val="left"/>
      <w:pPr>
        <w:ind w:left="1800" w:hanging="360"/>
      </w:pPr>
    </w:lvl>
    <w:lvl w:ilvl="2" w:tplc="A6E42D6E" w:tentative="1">
      <w:start w:val="1"/>
      <w:numFmt w:val="lowerRoman"/>
      <w:lvlText w:val="%3."/>
      <w:lvlJc w:val="right"/>
      <w:pPr>
        <w:ind w:left="2520" w:hanging="180"/>
      </w:pPr>
    </w:lvl>
    <w:lvl w:ilvl="3" w:tplc="3ACC11AA" w:tentative="1">
      <w:start w:val="1"/>
      <w:numFmt w:val="decimal"/>
      <w:lvlText w:val="%4."/>
      <w:lvlJc w:val="left"/>
      <w:pPr>
        <w:ind w:left="3240" w:hanging="360"/>
      </w:pPr>
    </w:lvl>
    <w:lvl w:ilvl="4" w:tplc="0F6ABA76" w:tentative="1">
      <w:start w:val="1"/>
      <w:numFmt w:val="lowerLetter"/>
      <w:lvlText w:val="%5."/>
      <w:lvlJc w:val="left"/>
      <w:pPr>
        <w:ind w:left="3960" w:hanging="360"/>
      </w:pPr>
    </w:lvl>
    <w:lvl w:ilvl="5" w:tplc="EB6E6D0C" w:tentative="1">
      <w:start w:val="1"/>
      <w:numFmt w:val="lowerRoman"/>
      <w:lvlText w:val="%6."/>
      <w:lvlJc w:val="right"/>
      <w:pPr>
        <w:ind w:left="4680" w:hanging="180"/>
      </w:pPr>
    </w:lvl>
    <w:lvl w:ilvl="6" w:tplc="D57C875C" w:tentative="1">
      <w:start w:val="1"/>
      <w:numFmt w:val="decimal"/>
      <w:lvlText w:val="%7."/>
      <w:lvlJc w:val="left"/>
      <w:pPr>
        <w:ind w:left="5400" w:hanging="360"/>
      </w:pPr>
    </w:lvl>
    <w:lvl w:ilvl="7" w:tplc="4B405BDC" w:tentative="1">
      <w:start w:val="1"/>
      <w:numFmt w:val="lowerLetter"/>
      <w:lvlText w:val="%8."/>
      <w:lvlJc w:val="left"/>
      <w:pPr>
        <w:ind w:left="6120" w:hanging="360"/>
      </w:pPr>
    </w:lvl>
    <w:lvl w:ilvl="8" w:tplc="862253D2" w:tentative="1">
      <w:start w:val="1"/>
      <w:numFmt w:val="lowerRoman"/>
      <w:lvlText w:val="%9."/>
      <w:lvlJc w:val="right"/>
      <w:pPr>
        <w:ind w:left="6840" w:hanging="180"/>
      </w:pPr>
    </w:lvl>
  </w:abstractNum>
  <w:abstractNum w:abstractNumId="10" w15:restartNumberingAfterBreak="0">
    <w:nsid w:val="15D12060"/>
    <w:multiLevelType w:val="hybridMultilevel"/>
    <w:tmpl w:val="E430B168"/>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A38144A"/>
    <w:multiLevelType w:val="hybridMultilevel"/>
    <w:tmpl w:val="5ADABF98"/>
    <w:lvl w:ilvl="0" w:tplc="FFFFFFFF">
      <w:start w:val="1"/>
      <w:numFmt w:val="upperRoman"/>
      <w:lvlText w:val="%1."/>
      <w:lvlJc w:val="right"/>
      <w:pPr>
        <w:ind w:left="720" w:hanging="360"/>
      </w:p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A2758F"/>
    <w:multiLevelType w:val="hybridMultilevel"/>
    <w:tmpl w:val="9A7C330C"/>
    <w:lvl w:ilvl="0" w:tplc="706A1800">
      <w:start w:val="2"/>
      <w:numFmt w:val="upperLetter"/>
      <w:lvlText w:val="%1."/>
      <w:lvlJc w:val="left"/>
      <w:pPr>
        <w:ind w:left="36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3" w15:restartNumberingAfterBreak="0">
    <w:nsid w:val="1B14083E"/>
    <w:multiLevelType w:val="hybridMultilevel"/>
    <w:tmpl w:val="C57CCB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B1B09AC"/>
    <w:multiLevelType w:val="hybridMultilevel"/>
    <w:tmpl w:val="57AE1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AE2111"/>
    <w:multiLevelType w:val="hybridMultilevel"/>
    <w:tmpl w:val="79C0528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37A2666"/>
    <w:multiLevelType w:val="hybridMultilevel"/>
    <w:tmpl w:val="A6A80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E4246E"/>
    <w:multiLevelType w:val="hybridMultilevel"/>
    <w:tmpl w:val="4B8A56AC"/>
    <w:lvl w:ilvl="0" w:tplc="FFFFFFFF">
      <w:start w:val="1"/>
      <w:numFmt w:val="lowerRoman"/>
      <w:lvlText w:val="%1."/>
      <w:lvlJc w:val="right"/>
      <w:pPr>
        <w:ind w:left="720" w:hanging="360"/>
      </w:p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7A052CB"/>
    <w:multiLevelType w:val="hybridMultilevel"/>
    <w:tmpl w:val="DB1A2E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A06C4D"/>
    <w:multiLevelType w:val="multilevel"/>
    <w:tmpl w:val="2A2C5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1E30FA"/>
    <w:multiLevelType w:val="hybridMultilevel"/>
    <w:tmpl w:val="3F448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E77065"/>
    <w:multiLevelType w:val="hybridMultilevel"/>
    <w:tmpl w:val="B3CC51A6"/>
    <w:lvl w:ilvl="0" w:tplc="FFFFFFF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6301D38"/>
    <w:multiLevelType w:val="hybridMultilevel"/>
    <w:tmpl w:val="6B7CF2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70D2B3A"/>
    <w:multiLevelType w:val="hybridMultilevel"/>
    <w:tmpl w:val="1812E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7207FDA"/>
    <w:multiLevelType w:val="hybridMultilevel"/>
    <w:tmpl w:val="28F80E2C"/>
    <w:lvl w:ilvl="0" w:tplc="FFFFFFFF">
      <w:start w:val="1"/>
      <w:numFmt w:val="lowerRoman"/>
      <w:lvlText w:val="%1."/>
      <w:lvlJc w:val="right"/>
      <w:pPr>
        <w:ind w:left="720" w:hanging="360"/>
      </w:p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A326AB"/>
    <w:multiLevelType w:val="hybridMultilevel"/>
    <w:tmpl w:val="F35CCED2"/>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3B1E21B2"/>
    <w:multiLevelType w:val="hybridMultilevel"/>
    <w:tmpl w:val="931C341A"/>
    <w:lvl w:ilvl="0" w:tplc="FFFFFFFF">
      <w:start w:val="1"/>
      <w:numFmt w:val="lowerRoman"/>
      <w:lvlText w:val="%1."/>
      <w:lvlJc w:val="right"/>
      <w:pPr>
        <w:ind w:left="720" w:hanging="360"/>
      </w:p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D2F048D"/>
    <w:multiLevelType w:val="hybridMultilevel"/>
    <w:tmpl w:val="7EB682F8"/>
    <w:lvl w:ilvl="0" w:tplc="FFFFFFFF">
      <w:start w:val="1"/>
      <w:numFmt w:val="upperRoman"/>
      <w:lvlText w:val="%1."/>
      <w:lvlJc w:val="right"/>
      <w:pPr>
        <w:ind w:left="720" w:hanging="360"/>
      </w:pPr>
    </w:lvl>
    <w:lvl w:ilvl="1" w:tplc="08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1604AAC"/>
    <w:multiLevelType w:val="hybridMultilevel"/>
    <w:tmpl w:val="D30C0498"/>
    <w:lvl w:ilvl="0" w:tplc="9DD6A726">
      <w:start w:val="3"/>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1A46D98"/>
    <w:multiLevelType w:val="hybridMultilevel"/>
    <w:tmpl w:val="717ACA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33B02C2"/>
    <w:multiLevelType w:val="hybridMultilevel"/>
    <w:tmpl w:val="181AF3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5801491"/>
    <w:multiLevelType w:val="hybridMultilevel"/>
    <w:tmpl w:val="47980E06"/>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496443A6"/>
    <w:multiLevelType w:val="multilevel"/>
    <w:tmpl w:val="14C08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013BF0"/>
    <w:multiLevelType w:val="hybridMultilevel"/>
    <w:tmpl w:val="5D90EA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CA62BE"/>
    <w:multiLevelType w:val="hybridMultilevel"/>
    <w:tmpl w:val="A1828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1CD55D"/>
    <w:multiLevelType w:val="hybridMultilevel"/>
    <w:tmpl w:val="CEDC70EC"/>
    <w:lvl w:ilvl="0" w:tplc="ADCAA762">
      <w:start w:val="1"/>
      <w:numFmt w:val="lowerLetter"/>
      <w:lvlText w:val="%1."/>
      <w:lvlJc w:val="left"/>
      <w:pPr>
        <w:ind w:left="720" w:hanging="360"/>
      </w:pPr>
    </w:lvl>
    <w:lvl w:ilvl="1" w:tplc="D79E8350">
      <w:start w:val="1"/>
      <w:numFmt w:val="lowerLetter"/>
      <w:lvlText w:val="%2."/>
      <w:lvlJc w:val="left"/>
      <w:pPr>
        <w:ind w:left="1440" w:hanging="360"/>
      </w:pPr>
    </w:lvl>
    <w:lvl w:ilvl="2" w:tplc="FB4E8F34">
      <w:start w:val="1"/>
      <w:numFmt w:val="lowerRoman"/>
      <w:lvlText w:val="%3."/>
      <w:lvlJc w:val="right"/>
      <w:pPr>
        <w:ind w:left="2160" w:hanging="180"/>
      </w:pPr>
    </w:lvl>
    <w:lvl w:ilvl="3" w:tplc="3634E2F4">
      <w:start w:val="1"/>
      <w:numFmt w:val="decimal"/>
      <w:lvlText w:val="%4."/>
      <w:lvlJc w:val="left"/>
      <w:pPr>
        <w:ind w:left="2880" w:hanging="360"/>
      </w:pPr>
    </w:lvl>
    <w:lvl w:ilvl="4" w:tplc="4274C0C4">
      <w:start w:val="1"/>
      <w:numFmt w:val="lowerLetter"/>
      <w:lvlText w:val="%5."/>
      <w:lvlJc w:val="left"/>
      <w:pPr>
        <w:ind w:left="3600" w:hanging="360"/>
      </w:pPr>
    </w:lvl>
    <w:lvl w:ilvl="5" w:tplc="B880A292">
      <w:start w:val="1"/>
      <w:numFmt w:val="lowerRoman"/>
      <w:lvlText w:val="%6."/>
      <w:lvlJc w:val="right"/>
      <w:pPr>
        <w:ind w:left="4320" w:hanging="180"/>
      </w:pPr>
    </w:lvl>
    <w:lvl w:ilvl="6" w:tplc="4F9C86E6">
      <w:start w:val="1"/>
      <w:numFmt w:val="decimal"/>
      <w:lvlText w:val="%7."/>
      <w:lvlJc w:val="left"/>
      <w:pPr>
        <w:ind w:left="5040" w:hanging="360"/>
      </w:pPr>
    </w:lvl>
    <w:lvl w:ilvl="7" w:tplc="B224A388">
      <w:start w:val="1"/>
      <w:numFmt w:val="lowerLetter"/>
      <w:lvlText w:val="%8."/>
      <w:lvlJc w:val="left"/>
      <w:pPr>
        <w:ind w:left="5760" w:hanging="360"/>
      </w:pPr>
    </w:lvl>
    <w:lvl w:ilvl="8" w:tplc="22AEBFFE">
      <w:start w:val="1"/>
      <w:numFmt w:val="lowerRoman"/>
      <w:lvlText w:val="%9."/>
      <w:lvlJc w:val="right"/>
      <w:pPr>
        <w:ind w:left="6480" w:hanging="180"/>
      </w:pPr>
    </w:lvl>
  </w:abstractNum>
  <w:abstractNum w:abstractNumId="36" w15:restartNumberingAfterBreak="0">
    <w:nsid w:val="57AF2F61"/>
    <w:multiLevelType w:val="hybridMultilevel"/>
    <w:tmpl w:val="52ECB0B4"/>
    <w:lvl w:ilvl="0" w:tplc="FFFFFFFF">
      <w:start w:val="1"/>
      <w:numFmt w:val="decimal"/>
      <w:lvlText w:val="%1."/>
      <w:lvlJc w:val="left"/>
      <w:pPr>
        <w:ind w:left="360" w:hanging="360"/>
      </w:pPr>
      <w:rPr>
        <w:rFonts w:hint="default"/>
      </w:rPr>
    </w:lvl>
    <w:lvl w:ilvl="1" w:tplc="08090001">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04464CF"/>
    <w:multiLevelType w:val="hybridMultilevel"/>
    <w:tmpl w:val="F2CC2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551392"/>
    <w:multiLevelType w:val="hybridMultilevel"/>
    <w:tmpl w:val="D8C0CF1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C27E6A"/>
    <w:multiLevelType w:val="hybridMultilevel"/>
    <w:tmpl w:val="993C1994"/>
    <w:lvl w:ilvl="0" w:tplc="FFFFFFF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C75201C"/>
    <w:multiLevelType w:val="multilevel"/>
    <w:tmpl w:val="23F48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72021B"/>
    <w:multiLevelType w:val="hybridMultilevel"/>
    <w:tmpl w:val="69681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F043FBE"/>
    <w:multiLevelType w:val="hybridMultilevel"/>
    <w:tmpl w:val="6CD0F630"/>
    <w:lvl w:ilvl="0" w:tplc="FFFFFFFF">
      <w:start w:val="1"/>
      <w:numFmt w:val="upperRoman"/>
      <w:lvlText w:val="%1."/>
      <w:lvlJc w:val="right"/>
      <w:pPr>
        <w:ind w:left="720" w:hanging="360"/>
      </w:p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2527F1C"/>
    <w:multiLevelType w:val="hybridMultilevel"/>
    <w:tmpl w:val="32185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3C2357"/>
    <w:multiLevelType w:val="multilevel"/>
    <w:tmpl w:val="EDA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D0EC7B"/>
    <w:multiLevelType w:val="hybridMultilevel"/>
    <w:tmpl w:val="FC9C8698"/>
    <w:lvl w:ilvl="0" w:tplc="17E03F8C">
      <w:start w:val="1"/>
      <w:numFmt w:val="lowerRoman"/>
      <w:lvlText w:val="%1."/>
      <w:lvlJc w:val="right"/>
      <w:pPr>
        <w:ind w:left="720" w:hanging="360"/>
      </w:pPr>
    </w:lvl>
    <w:lvl w:ilvl="1" w:tplc="60FACC58">
      <w:start w:val="1"/>
      <w:numFmt w:val="lowerLetter"/>
      <w:lvlText w:val="%2."/>
      <w:lvlJc w:val="left"/>
      <w:pPr>
        <w:ind w:left="1440" w:hanging="360"/>
      </w:pPr>
    </w:lvl>
    <w:lvl w:ilvl="2" w:tplc="C14C3804">
      <w:start w:val="1"/>
      <w:numFmt w:val="lowerRoman"/>
      <w:lvlText w:val="%3."/>
      <w:lvlJc w:val="right"/>
      <w:pPr>
        <w:ind w:left="2160" w:hanging="180"/>
      </w:pPr>
    </w:lvl>
    <w:lvl w:ilvl="3" w:tplc="4BEABD72">
      <w:start w:val="1"/>
      <w:numFmt w:val="decimal"/>
      <w:lvlText w:val="%4."/>
      <w:lvlJc w:val="left"/>
      <w:pPr>
        <w:ind w:left="2880" w:hanging="360"/>
      </w:pPr>
    </w:lvl>
    <w:lvl w:ilvl="4" w:tplc="6E2AD946">
      <w:start w:val="1"/>
      <w:numFmt w:val="lowerLetter"/>
      <w:lvlText w:val="%5."/>
      <w:lvlJc w:val="left"/>
      <w:pPr>
        <w:ind w:left="3600" w:hanging="360"/>
      </w:pPr>
    </w:lvl>
    <w:lvl w:ilvl="5" w:tplc="09F6660A">
      <w:start w:val="1"/>
      <w:numFmt w:val="lowerRoman"/>
      <w:lvlText w:val="%6."/>
      <w:lvlJc w:val="right"/>
      <w:pPr>
        <w:ind w:left="4320" w:hanging="180"/>
      </w:pPr>
    </w:lvl>
    <w:lvl w:ilvl="6" w:tplc="2320D86A">
      <w:start w:val="1"/>
      <w:numFmt w:val="decimal"/>
      <w:lvlText w:val="%7."/>
      <w:lvlJc w:val="left"/>
      <w:pPr>
        <w:ind w:left="5040" w:hanging="360"/>
      </w:pPr>
    </w:lvl>
    <w:lvl w:ilvl="7" w:tplc="E6B0AD50">
      <w:start w:val="1"/>
      <w:numFmt w:val="lowerLetter"/>
      <w:lvlText w:val="%8."/>
      <w:lvlJc w:val="left"/>
      <w:pPr>
        <w:ind w:left="5760" w:hanging="360"/>
      </w:pPr>
    </w:lvl>
    <w:lvl w:ilvl="8" w:tplc="4FEEE9DC">
      <w:start w:val="1"/>
      <w:numFmt w:val="lowerRoman"/>
      <w:lvlText w:val="%9."/>
      <w:lvlJc w:val="right"/>
      <w:pPr>
        <w:ind w:left="6480" w:hanging="180"/>
      </w:pPr>
    </w:lvl>
  </w:abstractNum>
  <w:abstractNum w:abstractNumId="46" w15:restartNumberingAfterBreak="0">
    <w:nsid w:val="776A6690"/>
    <w:multiLevelType w:val="hybridMultilevel"/>
    <w:tmpl w:val="BB006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96E435A"/>
    <w:multiLevelType w:val="hybridMultilevel"/>
    <w:tmpl w:val="4AFC38D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ADA511A"/>
    <w:multiLevelType w:val="hybridMultilevel"/>
    <w:tmpl w:val="B9B86E6C"/>
    <w:lvl w:ilvl="0" w:tplc="B0065D12">
      <w:start w:val="1"/>
      <w:numFmt w:val="lowerRoman"/>
      <w:lvlText w:val="%1."/>
      <w:lvlJc w:val="right"/>
      <w:pPr>
        <w:ind w:left="720" w:hanging="360"/>
      </w:pPr>
    </w:lvl>
    <w:lvl w:ilvl="1" w:tplc="086C6B7E">
      <w:start w:val="1"/>
      <w:numFmt w:val="lowerLetter"/>
      <w:lvlText w:val="%2."/>
      <w:lvlJc w:val="left"/>
      <w:pPr>
        <w:ind w:left="1440" w:hanging="360"/>
      </w:pPr>
    </w:lvl>
    <w:lvl w:ilvl="2" w:tplc="19AAEA50">
      <w:start w:val="1"/>
      <w:numFmt w:val="lowerRoman"/>
      <w:lvlText w:val="%3."/>
      <w:lvlJc w:val="right"/>
      <w:pPr>
        <w:ind w:left="2160" w:hanging="180"/>
      </w:pPr>
    </w:lvl>
    <w:lvl w:ilvl="3" w:tplc="AB28B65C">
      <w:start w:val="1"/>
      <w:numFmt w:val="decimal"/>
      <w:lvlText w:val="%4."/>
      <w:lvlJc w:val="left"/>
      <w:pPr>
        <w:ind w:left="2880" w:hanging="360"/>
      </w:pPr>
    </w:lvl>
    <w:lvl w:ilvl="4" w:tplc="6ED09B46">
      <w:start w:val="1"/>
      <w:numFmt w:val="lowerLetter"/>
      <w:lvlText w:val="%5."/>
      <w:lvlJc w:val="left"/>
      <w:pPr>
        <w:ind w:left="3600" w:hanging="360"/>
      </w:pPr>
    </w:lvl>
    <w:lvl w:ilvl="5" w:tplc="61520714">
      <w:start w:val="1"/>
      <w:numFmt w:val="lowerRoman"/>
      <w:lvlText w:val="%6."/>
      <w:lvlJc w:val="right"/>
      <w:pPr>
        <w:ind w:left="4320" w:hanging="180"/>
      </w:pPr>
    </w:lvl>
    <w:lvl w:ilvl="6" w:tplc="D8BE74D4">
      <w:start w:val="1"/>
      <w:numFmt w:val="decimal"/>
      <w:lvlText w:val="%7."/>
      <w:lvlJc w:val="left"/>
      <w:pPr>
        <w:ind w:left="5040" w:hanging="360"/>
      </w:pPr>
    </w:lvl>
    <w:lvl w:ilvl="7" w:tplc="8952A2D4">
      <w:start w:val="1"/>
      <w:numFmt w:val="lowerLetter"/>
      <w:lvlText w:val="%8."/>
      <w:lvlJc w:val="left"/>
      <w:pPr>
        <w:ind w:left="5760" w:hanging="360"/>
      </w:pPr>
    </w:lvl>
    <w:lvl w:ilvl="8" w:tplc="4D82C9EC">
      <w:start w:val="1"/>
      <w:numFmt w:val="lowerRoman"/>
      <w:lvlText w:val="%9."/>
      <w:lvlJc w:val="right"/>
      <w:pPr>
        <w:ind w:left="6480" w:hanging="180"/>
      </w:pPr>
    </w:lvl>
  </w:abstractNum>
  <w:num w:numId="1" w16cid:durableId="1511413196">
    <w:abstractNumId w:val="48"/>
  </w:num>
  <w:num w:numId="2" w16cid:durableId="1532261574">
    <w:abstractNumId w:val="1"/>
  </w:num>
  <w:num w:numId="3" w16cid:durableId="1784183657">
    <w:abstractNumId w:val="35"/>
  </w:num>
  <w:num w:numId="4" w16cid:durableId="1699163215">
    <w:abstractNumId w:val="45"/>
  </w:num>
  <w:num w:numId="5" w16cid:durableId="159279386">
    <w:abstractNumId w:val="19"/>
  </w:num>
  <w:num w:numId="6" w16cid:durableId="1057390132">
    <w:abstractNumId w:val="46"/>
  </w:num>
  <w:num w:numId="7" w16cid:durableId="2108691141">
    <w:abstractNumId w:val="22"/>
  </w:num>
  <w:num w:numId="8" w16cid:durableId="1816752954">
    <w:abstractNumId w:val="23"/>
  </w:num>
  <w:num w:numId="9" w16cid:durableId="1060859394">
    <w:abstractNumId w:val="13"/>
  </w:num>
  <w:num w:numId="10" w16cid:durableId="1717048974">
    <w:abstractNumId w:val="3"/>
  </w:num>
  <w:num w:numId="11" w16cid:durableId="599752318">
    <w:abstractNumId w:val="4"/>
  </w:num>
  <w:num w:numId="12" w16cid:durableId="1032153016">
    <w:abstractNumId w:val="29"/>
  </w:num>
  <w:num w:numId="13" w16cid:durableId="1059355577">
    <w:abstractNumId w:val="30"/>
  </w:num>
  <w:num w:numId="14" w16cid:durableId="494953870">
    <w:abstractNumId w:val="8"/>
  </w:num>
  <w:num w:numId="15" w16cid:durableId="1984768688">
    <w:abstractNumId w:val="40"/>
  </w:num>
  <w:num w:numId="16" w16cid:durableId="1339313415">
    <w:abstractNumId w:val="32"/>
  </w:num>
  <w:num w:numId="17" w16cid:durableId="665400889">
    <w:abstractNumId w:val="44"/>
  </w:num>
  <w:num w:numId="18" w16cid:durableId="49691397">
    <w:abstractNumId w:val="2"/>
  </w:num>
  <w:num w:numId="19" w16cid:durableId="1216352730">
    <w:abstractNumId w:val="7"/>
  </w:num>
  <w:num w:numId="20" w16cid:durableId="1690184741">
    <w:abstractNumId w:val="41"/>
  </w:num>
  <w:num w:numId="21" w16cid:durableId="614823173">
    <w:abstractNumId w:val="5"/>
  </w:num>
  <w:num w:numId="22" w16cid:durableId="2095010251">
    <w:abstractNumId w:val="12"/>
  </w:num>
  <w:num w:numId="23" w16cid:durableId="1893997807">
    <w:abstractNumId w:val="28"/>
  </w:num>
  <w:num w:numId="24" w16cid:durableId="1384252469">
    <w:abstractNumId w:val="15"/>
  </w:num>
  <w:num w:numId="25" w16cid:durableId="1017270140">
    <w:abstractNumId w:val="9"/>
  </w:num>
  <w:num w:numId="26" w16cid:durableId="529033703">
    <w:abstractNumId w:val="24"/>
  </w:num>
  <w:num w:numId="27" w16cid:durableId="1493642561">
    <w:abstractNumId w:val="26"/>
  </w:num>
  <w:num w:numId="28" w16cid:durableId="1715039873">
    <w:abstractNumId w:val="36"/>
  </w:num>
  <w:num w:numId="29" w16cid:durableId="536426682">
    <w:abstractNumId w:val="25"/>
  </w:num>
  <w:num w:numId="30" w16cid:durableId="734007514">
    <w:abstractNumId w:val="31"/>
  </w:num>
  <w:num w:numId="31" w16cid:durableId="934940194">
    <w:abstractNumId w:val="10"/>
  </w:num>
  <w:num w:numId="32" w16cid:durableId="994147086">
    <w:abstractNumId w:val="17"/>
  </w:num>
  <w:num w:numId="33" w16cid:durableId="67197112">
    <w:abstractNumId w:val="0"/>
  </w:num>
  <w:num w:numId="34" w16cid:durableId="1374190678">
    <w:abstractNumId w:val="27"/>
  </w:num>
  <w:num w:numId="35" w16cid:durableId="138308797">
    <w:abstractNumId w:val="39"/>
  </w:num>
  <w:num w:numId="36" w16cid:durableId="88550373">
    <w:abstractNumId w:val="11"/>
  </w:num>
  <w:num w:numId="37" w16cid:durableId="375736122">
    <w:abstractNumId w:val="42"/>
  </w:num>
  <w:num w:numId="38" w16cid:durableId="781800191">
    <w:abstractNumId w:val="21"/>
  </w:num>
  <w:num w:numId="39" w16cid:durableId="1141382904">
    <w:abstractNumId w:val="33"/>
  </w:num>
  <w:num w:numId="40" w16cid:durableId="1492600006">
    <w:abstractNumId w:val="18"/>
  </w:num>
  <w:num w:numId="41" w16cid:durableId="580529805">
    <w:abstractNumId w:val="47"/>
  </w:num>
  <w:num w:numId="42" w16cid:durableId="1972200457">
    <w:abstractNumId w:val="38"/>
  </w:num>
  <w:num w:numId="43" w16cid:durableId="149833583">
    <w:abstractNumId w:val="16"/>
  </w:num>
  <w:num w:numId="44" w16cid:durableId="1792430836">
    <w:abstractNumId w:val="14"/>
  </w:num>
  <w:num w:numId="45" w16cid:durableId="1457527714">
    <w:abstractNumId w:val="34"/>
  </w:num>
  <w:num w:numId="46" w16cid:durableId="761755431">
    <w:abstractNumId w:val="43"/>
  </w:num>
  <w:num w:numId="47" w16cid:durableId="562181864">
    <w:abstractNumId w:val="20"/>
  </w:num>
  <w:num w:numId="48" w16cid:durableId="1405909732">
    <w:abstractNumId w:val="37"/>
  </w:num>
  <w:num w:numId="49" w16cid:durableId="200940328">
    <w:abstractNumId w:val="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A59"/>
    <w:rsid w:val="00010FC8"/>
    <w:rsid w:val="00011897"/>
    <w:rsid w:val="0002222B"/>
    <w:rsid w:val="0002577E"/>
    <w:rsid w:val="00031142"/>
    <w:rsid w:val="000314EA"/>
    <w:rsid w:val="0003156A"/>
    <w:rsid w:val="00032E7B"/>
    <w:rsid w:val="00034200"/>
    <w:rsid w:val="0004062F"/>
    <w:rsid w:val="0005184A"/>
    <w:rsid w:val="00054494"/>
    <w:rsid w:val="00054679"/>
    <w:rsid w:val="00055057"/>
    <w:rsid w:val="0005711B"/>
    <w:rsid w:val="00062135"/>
    <w:rsid w:val="00066146"/>
    <w:rsid w:val="000836F6"/>
    <w:rsid w:val="00092645"/>
    <w:rsid w:val="000A15D4"/>
    <w:rsid w:val="000A30D3"/>
    <w:rsid w:val="000B4F70"/>
    <w:rsid w:val="000B53D1"/>
    <w:rsid w:val="000B5DD9"/>
    <w:rsid w:val="000C2DED"/>
    <w:rsid w:val="000C2EAB"/>
    <w:rsid w:val="000D123B"/>
    <w:rsid w:val="000D2D00"/>
    <w:rsid w:val="000D3001"/>
    <w:rsid w:val="000D7925"/>
    <w:rsid w:val="000E0D92"/>
    <w:rsid w:val="000E251A"/>
    <w:rsid w:val="000E2FFF"/>
    <w:rsid w:val="000E3E9F"/>
    <w:rsid w:val="000E7354"/>
    <w:rsid w:val="000E7F8E"/>
    <w:rsid w:val="000F0F2D"/>
    <w:rsid w:val="000F1B87"/>
    <w:rsid w:val="000F5B16"/>
    <w:rsid w:val="000F6B46"/>
    <w:rsid w:val="00122991"/>
    <w:rsid w:val="001276C7"/>
    <w:rsid w:val="00127A8C"/>
    <w:rsid w:val="00131766"/>
    <w:rsid w:val="001339C3"/>
    <w:rsid w:val="00143675"/>
    <w:rsid w:val="00143961"/>
    <w:rsid w:val="0014533E"/>
    <w:rsid w:val="00156CEA"/>
    <w:rsid w:val="001613D6"/>
    <w:rsid w:val="00167E49"/>
    <w:rsid w:val="00173787"/>
    <w:rsid w:val="00175A96"/>
    <w:rsid w:val="001800A6"/>
    <w:rsid w:val="00183A86"/>
    <w:rsid w:val="00187F08"/>
    <w:rsid w:val="001903A0"/>
    <w:rsid w:val="00193ED6"/>
    <w:rsid w:val="00197455"/>
    <w:rsid w:val="001A453A"/>
    <w:rsid w:val="001C4AD0"/>
    <w:rsid w:val="001C6234"/>
    <w:rsid w:val="001D2298"/>
    <w:rsid w:val="001D25EA"/>
    <w:rsid w:val="001D3B4D"/>
    <w:rsid w:val="001D4BDE"/>
    <w:rsid w:val="001E0607"/>
    <w:rsid w:val="001E1E3E"/>
    <w:rsid w:val="001F0BA9"/>
    <w:rsid w:val="001F22B9"/>
    <w:rsid w:val="001F4176"/>
    <w:rsid w:val="001F5C8B"/>
    <w:rsid w:val="00205589"/>
    <w:rsid w:val="002060BF"/>
    <w:rsid w:val="0021201A"/>
    <w:rsid w:val="00216BFF"/>
    <w:rsid w:val="00217A82"/>
    <w:rsid w:val="00217E03"/>
    <w:rsid w:val="0023734D"/>
    <w:rsid w:val="002373AD"/>
    <w:rsid w:val="00240687"/>
    <w:rsid w:val="00245826"/>
    <w:rsid w:val="00246CB9"/>
    <w:rsid w:val="00247EE6"/>
    <w:rsid w:val="00251E34"/>
    <w:rsid w:val="002540E2"/>
    <w:rsid w:val="0025797A"/>
    <w:rsid w:val="00265EC6"/>
    <w:rsid w:val="00266530"/>
    <w:rsid w:val="00270894"/>
    <w:rsid w:val="002843AB"/>
    <w:rsid w:val="00293B16"/>
    <w:rsid w:val="002A3E74"/>
    <w:rsid w:val="002A4625"/>
    <w:rsid w:val="002A47CA"/>
    <w:rsid w:val="002B3B12"/>
    <w:rsid w:val="002B423B"/>
    <w:rsid w:val="002B5281"/>
    <w:rsid w:val="002C467C"/>
    <w:rsid w:val="002C7D30"/>
    <w:rsid w:val="002C7F17"/>
    <w:rsid w:val="002D1DC8"/>
    <w:rsid w:val="002D54AB"/>
    <w:rsid w:val="002D58AE"/>
    <w:rsid w:val="002D6F14"/>
    <w:rsid w:val="002E1ADF"/>
    <w:rsid w:val="002E445B"/>
    <w:rsid w:val="002E7420"/>
    <w:rsid w:val="002F20CA"/>
    <w:rsid w:val="002F2978"/>
    <w:rsid w:val="003013A2"/>
    <w:rsid w:val="00302896"/>
    <w:rsid w:val="00305116"/>
    <w:rsid w:val="00316453"/>
    <w:rsid w:val="00317600"/>
    <w:rsid w:val="003235F0"/>
    <w:rsid w:val="003246BF"/>
    <w:rsid w:val="00327ED4"/>
    <w:rsid w:val="00331A97"/>
    <w:rsid w:val="0033216F"/>
    <w:rsid w:val="00336ADF"/>
    <w:rsid w:val="00341089"/>
    <w:rsid w:val="00346C03"/>
    <w:rsid w:val="00354449"/>
    <w:rsid w:val="00355D7C"/>
    <w:rsid w:val="00355DF1"/>
    <w:rsid w:val="00356692"/>
    <w:rsid w:val="00357A71"/>
    <w:rsid w:val="00362276"/>
    <w:rsid w:val="00362A47"/>
    <w:rsid w:val="003670BE"/>
    <w:rsid w:val="00370251"/>
    <w:rsid w:val="003728C9"/>
    <w:rsid w:val="00373136"/>
    <w:rsid w:val="00373B76"/>
    <w:rsid w:val="00376E08"/>
    <w:rsid w:val="00381B84"/>
    <w:rsid w:val="00383618"/>
    <w:rsid w:val="0038C82D"/>
    <w:rsid w:val="00391FE4"/>
    <w:rsid w:val="003A57AB"/>
    <w:rsid w:val="003B0199"/>
    <w:rsid w:val="003B4C5B"/>
    <w:rsid w:val="003B55F0"/>
    <w:rsid w:val="003B5B0B"/>
    <w:rsid w:val="003B68A6"/>
    <w:rsid w:val="003B69CD"/>
    <w:rsid w:val="003C041F"/>
    <w:rsid w:val="003C2B15"/>
    <w:rsid w:val="003C4BE7"/>
    <w:rsid w:val="003C63AB"/>
    <w:rsid w:val="003D00D2"/>
    <w:rsid w:val="003D22FF"/>
    <w:rsid w:val="003E17B9"/>
    <w:rsid w:val="003E3DBD"/>
    <w:rsid w:val="003E4DE6"/>
    <w:rsid w:val="003E5EA5"/>
    <w:rsid w:val="003F1EF3"/>
    <w:rsid w:val="003F2B34"/>
    <w:rsid w:val="003F3A77"/>
    <w:rsid w:val="003F4AE3"/>
    <w:rsid w:val="003F73CE"/>
    <w:rsid w:val="00406B5F"/>
    <w:rsid w:val="00410CAE"/>
    <w:rsid w:val="00413574"/>
    <w:rsid w:val="00413AB1"/>
    <w:rsid w:val="00425D5E"/>
    <w:rsid w:val="00431C29"/>
    <w:rsid w:val="004501F2"/>
    <w:rsid w:val="0045060F"/>
    <w:rsid w:val="004517D8"/>
    <w:rsid w:val="00454137"/>
    <w:rsid w:val="00456F65"/>
    <w:rsid w:val="00457118"/>
    <w:rsid w:val="004701D5"/>
    <w:rsid w:val="004702DA"/>
    <w:rsid w:val="004711A0"/>
    <w:rsid w:val="004737E8"/>
    <w:rsid w:val="0047589E"/>
    <w:rsid w:val="00480824"/>
    <w:rsid w:val="00482B2A"/>
    <w:rsid w:val="00491955"/>
    <w:rsid w:val="00493465"/>
    <w:rsid w:val="00494E57"/>
    <w:rsid w:val="004A3313"/>
    <w:rsid w:val="004A5BA6"/>
    <w:rsid w:val="004B5F44"/>
    <w:rsid w:val="004C0131"/>
    <w:rsid w:val="004C11AB"/>
    <w:rsid w:val="004C5066"/>
    <w:rsid w:val="004D1845"/>
    <w:rsid w:val="004D29B6"/>
    <w:rsid w:val="004D3ED6"/>
    <w:rsid w:val="004D6D3F"/>
    <w:rsid w:val="004E2A8A"/>
    <w:rsid w:val="004E56D3"/>
    <w:rsid w:val="004E7D9C"/>
    <w:rsid w:val="004F135C"/>
    <w:rsid w:val="004F5689"/>
    <w:rsid w:val="00513B5C"/>
    <w:rsid w:val="00517C87"/>
    <w:rsid w:val="00520917"/>
    <w:rsid w:val="005213F7"/>
    <w:rsid w:val="0052375D"/>
    <w:rsid w:val="00525740"/>
    <w:rsid w:val="00526232"/>
    <w:rsid w:val="00533D33"/>
    <w:rsid w:val="005431B5"/>
    <w:rsid w:val="00546A63"/>
    <w:rsid w:val="00551C29"/>
    <w:rsid w:val="005528A4"/>
    <w:rsid w:val="0055384C"/>
    <w:rsid w:val="0055402D"/>
    <w:rsid w:val="0055467F"/>
    <w:rsid w:val="005568D8"/>
    <w:rsid w:val="00557913"/>
    <w:rsid w:val="005605EB"/>
    <w:rsid w:val="00561E30"/>
    <w:rsid w:val="00562CEA"/>
    <w:rsid w:val="00563E33"/>
    <w:rsid w:val="00565360"/>
    <w:rsid w:val="0057197D"/>
    <w:rsid w:val="00572BBA"/>
    <w:rsid w:val="005803FA"/>
    <w:rsid w:val="00584C5C"/>
    <w:rsid w:val="005903D7"/>
    <w:rsid w:val="0059065D"/>
    <w:rsid w:val="005912C6"/>
    <w:rsid w:val="00591879"/>
    <w:rsid w:val="005922F8"/>
    <w:rsid w:val="005932D0"/>
    <w:rsid w:val="00593B39"/>
    <w:rsid w:val="005A032F"/>
    <w:rsid w:val="005A0590"/>
    <w:rsid w:val="005A5BB5"/>
    <w:rsid w:val="005AA6E7"/>
    <w:rsid w:val="005B4BE0"/>
    <w:rsid w:val="005B7321"/>
    <w:rsid w:val="005C3A6A"/>
    <w:rsid w:val="005C623B"/>
    <w:rsid w:val="005D67D1"/>
    <w:rsid w:val="005E5D1E"/>
    <w:rsid w:val="005F4EB0"/>
    <w:rsid w:val="00605A86"/>
    <w:rsid w:val="00606D1B"/>
    <w:rsid w:val="00624227"/>
    <w:rsid w:val="0062550A"/>
    <w:rsid w:val="00625C8E"/>
    <w:rsid w:val="006301AD"/>
    <w:rsid w:val="006335A8"/>
    <w:rsid w:val="006337C3"/>
    <w:rsid w:val="006369C7"/>
    <w:rsid w:val="00637358"/>
    <w:rsid w:val="0063749E"/>
    <w:rsid w:val="00637A9A"/>
    <w:rsid w:val="00645C69"/>
    <w:rsid w:val="00646859"/>
    <w:rsid w:val="0064773C"/>
    <w:rsid w:val="006530FD"/>
    <w:rsid w:val="00657B45"/>
    <w:rsid w:val="00664D47"/>
    <w:rsid w:val="0066654F"/>
    <w:rsid w:val="00666C9D"/>
    <w:rsid w:val="00667E6B"/>
    <w:rsid w:val="00670214"/>
    <w:rsid w:val="00670597"/>
    <w:rsid w:val="00680215"/>
    <w:rsid w:val="00681FC5"/>
    <w:rsid w:val="006833A9"/>
    <w:rsid w:val="006B5889"/>
    <w:rsid w:val="006B7E4D"/>
    <w:rsid w:val="006C4F57"/>
    <w:rsid w:val="006D6F85"/>
    <w:rsid w:val="006E0677"/>
    <w:rsid w:val="006E2A7D"/>
    <w:rsid w:val="006E7A6F"/>
    <w:rsid w:val="006F1878"/>
    <w:rsid w:val="006F680E"/>
    <w:rsid w:val="0070408F"/>
    <w:rsid w:val="00714E06"/>
    <w:rsid w:val="0071539E"/>
    <w:rsid w:val="00717238"/>
    <w:rsid w:val="007353C1"/>
    <w:rsid w:val="007403DA"/>
    <w:rsid w:val="00742637"/>
    <w:rsid w:val="007533C4"/>
    <w:rsid w:val="00755438"/>
    <w:rsid w:val="00757F1B"/>
    <w:rsid w:val="0076230F"/>
    <w:rsid w:val="007625B3"/>
    <w:rsid w:val="00762F5A"/>
    <w:rsid w:val="00766D4E"/>
    <w:rsid w:val="007674CE"/>
    <w:rsid w:val="00771436"/>
    <w:rsid w:val="007719D6"/>
    <w:rsid w:val="0077206C"/>
    <w:rsid w:val="007754DA"/>
    <w:rsid w:val="007770FF"/>
    <w:rsid w:val="0078388B"/>
    <w:rsid w:val="00793CB6"/>
    <w:rsid w:val="00794D7A"/>
    <w:rsid w:val="00794F68"/>
    <w:rsid w:val="007A255B"/>
    <w:rsid w:val="007A6616"/>
    <w:rsid w:val="007A7DC3"/>
    <w:rsid w:val="007A7DFB"/>
    <w:rsid w:val="007B36DA"/>
    <w:rsid w:val="007B42A5"/>
    <w:rsid w:val="007C0E33"/>
    <w:rsid w:val="007C1DD9"/>
    <w:rsid w:val="007C2B90"/>
    <w:rsid w:val="007C323A"/>
    <w:rsid w:val="007D1740"/>
    <w:rsid w:val="007D56E4"/>
    <w:rsid w:val="007E3406"/>
    <w:rsid w:val="007F137B"/>
    <w:rsid w:val="007F3640"/>
    <w:rsid w:val="00806601"/>
    <w:rsid w:val="00810AE6"/>
    <w:rsid w:val="00816BF2"/>
    <w:rsid w:val="008262AB"/>
    <w:rsid w:val="00832495"/>
    <w:rsid w:val="00834279"/>
    <w:rsid w:val="0083557C"/>
    <w:rsid w:val="008447B0"/>
    <w:rsid w:val="0084581B"/>
    <w:rsid w:val="00856831"/>
    <w:rsid w:val="00856C48"/>
    <w:rsid w:val="008573DE"/>
    <w:rsid w:val="00857A88"/>
    <w:rsid w:val="008614A7"/>
    <w:rsid w:val="0086736A"/>
    <w:rsid w:val="00872974"/>
    <w:rsid w:val="00874C6B"/>
    <w:rsid w:val="008756A6"/>
    <w:rsid w:val="0088346C"/>
    <w:rsid w:val="00891DE5"/>
    <w:rsid w:val="0089547A"/>
    <w:rsid w:val="008A0EC6"/>
    <w:rsid w:val="008A3109"/>
    <w:rsid w:val="008A54BA"/>
    <w:rsid w:val="008A78D9"/>
    <w:rsid w:val="008B52D7"/>
    <w:rsid w:val="008C4EB3"/>
    <w:rsid w:val="008C6113"/>
    <w:rsid w:val="008D0D40"/>
    <w:rsid w:val="008D343D"/>
    <w:rsid w:val="008D3AC7"/>
    <w:rsid w:val="008D4FED"/>
    <w:rsid w:val="008D5E24"/>
    <w:rsid w:val="008D5FFF"/>
    <w:rsid w:val="008E0B34"/>
    <w:rsid w:val="008E7069"/>
    <w:rsid w:val="008F0FB5"/>
    <w:rsid w:val="008F35F8"/>
    <w:rsid w:val="008F5C79"/>
    <w:rsid w:val="009025A2"/>
    <w:rsid w:val="009043F9"/>
    <w:rsid w:val="00905542"/>
    <w:rsid w:val="009075AE"/>
    <w:rsid w:val="009076DC"/>
    <w:rsid w:val="00910D74"/>
    <w:rsid w:val="00912F8A"/>
    <w:rsid w:val="00914989"/>
    <w:rsid w:val="00916907"/>
    <w:rsid w:val="0092130A"/>
    <w:rsid w:val="00923D0C"/>
    <w:rsid w:val="00925546"/>
    <w:rsid w:val="00930373"/>
    <w:rsid w:val="00931DF0"/>
    <w:rsid w:val="009333A0"/>
    <w:rsid w:val="00941D68"/>
    <w:rsid w:val="00942529"/>
    <w:rsid w:val="00946A9B"/>
    <w:rsid w:val="009557D3"/>
    <w:rsid w:val="00956A80"/>
    <w:rsid w:val="0095777A"/>
    <w:rsid w:val="0095790C"/>
    <w:rsid w:val="0097285B"/>
    <w:rsid w:val="00975B59"/>
    <w:rsid w:val="009774A6"/>
    <w:rsid w:val="00981A13"/>
    <w:rsid w:val="00981A3C"/>
    <w:rsid w:val="0098490D"/>
    <w:rsid w:val="0098536E"/>
    <w:rsid w:val="00986134"/>
    <w:rsid w:val="00987010"/>
    <w:rsid w:val="009873BA"/>
    <w:rsid w:val="00993D75"/>
    <w:rsid w:val="00993EA7"/>
    <w:rsid w:val="009A0FEC"/>
    <w:rsid w:val="009A5415"/>
    <w:rsid w:val="009A5967"/>
    <w:rsid w:val="009A79DB"/>
    <w:rsid w:val="009B0DD8"/>
    <w:rsid w:val="009B2FB1"/>
    <w:rsid w:val="009D17CF"/>
    <w:rsid w:val="009D2931"/>
    <w:rsid w:val="009D39B9"/>
    <w:rsid w:val="009D5EDD"/>
    <w:rsid w:val="009D68DB"/>
    <w:rsid w:val="009D749F"/>
    <w:rsid w:val="009E081E"/>
    <w:rsid w:val="009E1EBF"/>
    <w:rsid w:val="009E23E2"/>
    <w:rsid w:val="009E67B0"/>
    <w:rsid w:val="009F091F"/>
    <w:rsid w:val="009F43A7"/>
    <w:rsid w:val="009F50B0"/>
    <w:rsid w:val="00A0369F"/>
    <w:rsid w:val="00A16071"/>
    <w:rsid w:val="00A21CF4"/>
    <w:rsid w:val="00A30797"/>
    <w:rsid w:val="00A37641"/>
    <w:rsid w:val="00A37D55"/>
    <w:rsid w:val="00A438E0"/>
    <w:rsid w:val="00A47E83"/>
    <w:rsid w:val="00A53390"/>
    <w:rsid w:val="00A55795"/>
    <w:rsid w:val="00A56FF2"/>
    <w:rsid w:val="00A63EA8"/>
    <w:rsid w:val="00A71D42"/>
    <w:rsid w:val="00A72AEC"/>
    <w:rsid w:val="00A83BCA"/>
    <w:rsid w:val="00A84AC5"/>
    <w:rsid w:val="00A84E9E"/>
    <w:rsid w:val="00A857CA"/>
    <w:rsid w:val="00A90F25"/>
    <w:rsid w:val="00A9216F"/>
    <w:rsid w:val="00A941FD"/>
    <w:rsid w:val="00A94C3C"/>
    <w:rsid w:val="00A95721"/>
    <w:rsid w:val="00A971DD"/>
    <w:rsid w:val="00AA186E"/>
    <w:rsid w:val="00AA2035"/>
    <w:rsid w:val="00AA37B4"/>
    <w:rsid w:val="00AA586D"/>
    <w:rsid w:val="00AA6D10"/>
    <w:rsid w:val="00AA755C"/>
    <w:rsid w:val="00AB3207"/>
    <w:rsid w:val="00AB52CF"/>
    <w:rsid w:val="00AB5538"/>
    <w:rsid w:val="00AC0D91"/>
    <w:rsid w:val="00AC18F9"/>
    <w:rsid w:val="00AC21D5"/>
    <w:rsid w:val="00AE0C43"/>
    <w:rsid w:val="00AE12A6"/>
    <w:rsid w:val="00AE3ABE"/>
    <w:rsid w:val="00AE51FA"/>
    <w:rsid w:val="00AE7525"/>
    <w:rsid w:val="00AF0E11"/>
    <w:rsid w:val="00AF3E24"/>
    <w:rsid w:val="00AF4053"/>
    <w:rsid w:val="00AF6B59"/>
    <w:rsid w:val="00AF6B76"/>
    <w:rsid w:val="00B027E0"/>
    <w:rsid w:val="00B115AA"/>
    <w:rsid w:val="00B11BB9"/>
    <w:rsid w:val="00B12365"/>
    <w:rsid w:val="00B1580A"/>
    <w:rsid w:val="00B17184"/>
    <w:rsid w:val="00B20F1C"/>
    <w:rsid w:val="00B23569"/>
    <w:rsid w:val="00B23CDA"/>
    <w:rsid w:val="00B309BD"/>
    <w:rsid w:val="00B32498"/>
    <w:rsid w:val="00B3354F"/>
    <w:rsid w:val="00B401CA"/>
    <w:rsid w:val="00B409AF"/>
    <w:rsid w:val="00B44298"/>
    <w:rsid w:val="00B52EBC"/>
    <w:rsid w:val="00B54304"/>
    <w:rsid w:val="00B636C0"/>
    <w:rsid w:val="00B652E5"/>
    <w:rsid w:val="00B654DB"/>
    <w:rsid w:val="00B66761"/>
    <w:rsid w:val="00B66CA2"/>
    <w:rsid w:val="00B671F8"/>
    <w:rsid w:val="00B6796F"/>
    <w:rsid w:val="00B727B2"/>
    <w:rsid w:val="00B86820"/>
    <w:rsid w:val="00B86C72"/>
    <w:rsid w:val="00B93294"/>
    <w:rsid w:val="00BA1F6F"/>
    <w:rsid w:val="00BA6829"/>
    <w:rsid w:val="00BB0C42"/>
    <w:rsid w:val="00BB1F98"/>
    <w:rsid w:val="00BB3903"/>
    <w:rsid w:val="00BB4D1E"/>
    <w:rsid w:val="00BB4FE0"/>
    <w:rsid w:val="00BB5354"/>
    <w:rsid w:val="00BB6562"/>
    <w:rsid w:val="00BC1D17"/>
    <w:rsid w:val="00BD076B"/>
    <w:rsid w:val="00BD3303"/>
    <w:rsid w:val="00BD4DCA"/>
    <w:rsid w:val="00BD503C"/>
    <w:rsid w:val="00BD5065"/>
    <w:rsid w:val="00BE6250"/>
    <w:rsid w:val="00BE6EF6"/>
    <w:rsid w:val="00BF2395"/>
    <w:rsid w:val="00BF2D55"/>
    <w:rsid w:val="00BF3DDA"/>
    <w:rsid w:val="00C02357"/>
    <w:rsid w:val="00C02F50"/>
    <w:rsid w:val="00C10388"/>
    <w:rsid w:val="00C10C0B"/>
    <w:rsid w:val="00C10CED"/>
    <w:rsid w:val="00C15EF1"/>
    <w:rsid w:val="00C161E6"/>
    <w:rsid w:val="00C17876"/>
    <w:rsid w:val="00C26001"/>
    <w:rsid w:val="00C27D0F"/>
    <w:rsid w:val="00C34CAB"/>
    <w:rsid w:val="00C368BB"/>
    <w:rsid w:val="00C36D5A"/>
    <w:rsid w:val="00C419B4"/>
    <w:rsid w:val="00C4380C"/>
    <w:rsid w:val="00C43FAC"/>
    <w:rsid w:val="00C45330"/>
    <w:rsid w:val="00C45387"/>
    <w:rsid w:val="00C51447"/>
    <w:rsid w:val="00C51FD0"/>
    <w:rsid w:val="00C522E5"/>
    <w:rsid w:val="00C52795"/>
    <w:rsid w:val="00C54183"/>
    <w:rsid w:val="00C54B6E"/>
    <w:rsid w:val="00C57720"/>
    <w:rsid w:val="00C6234C"/>
    <w:rsid w:val="00C64DA0"/>
    <w:rsid w:val="00C70B27"/>
    <w:rsid w:val="00C73686"/>
    <w:rsid w:val="00C75B05"/>
    <w:rsid w:val="00C75D6B"/>
    <w:rsid w:val="00C76FED"/>
    <w:rsid w:val="00C83EA3"/>
    <w:rsid w:val="00C84052"/>
    <w:rsid w:val="00C84A72"/>
    <w:rsid w:val="00C90125"/>
    <w:rsid w:val="00C92567"/>
    <w:rsid w:val="00C92E93"/>
    <w:rsid w:val="00C94FCA"/>
    <w:rsid w:val="00C97675"/>
    <w:rsid w:val="00CA245C"/>
    <w:rsid w:val="00CA3A78"/>
    <w:rsid w:val="00CA59D2"/>
    <w:rsid w:val="00CA6FA7"/>
    <w:rsid w:val="00CA7330"/>
    <w:rsid w:val="00CA7E84"/>
    <w:rsid w:val="00CB32D9"/>
    <w:rsid w:val="00CB4F36"/>
    <w:rsid w:val="00CB5A59"/>
    <w:rsid w:val="00CB60BB"/>
    <w:rsid w:val="00CC136F"/>
    <w:rsid w:val="00CC2326"/>
    <w:rsid w:val="00CC5F01"/>
    <w:rsid w:val="00CD0A4F"/>
    <w:rsid w:val="00CD253B"/>
    <w:rsid w:val="00CE2B1A"/>
    <w:rsid w:val="00CE4DB2"/>
    <w:rsid w:val="00CE54C7"/>
    <w:rsid w:val="00CE714A"/>
    <w:rsid w:val="00CF0ADC"/>
    <w:rsid w:val="00CF0E7B"/>
    <w:rsid w:val="00CF291F"/>
    <w:rsid w:val="00CF3BA2"/>
    <w:rsid w:val="00CF405E"/>
    <w:rsid w:val="00CF61C2"/>
    <w:rsid w:val="00CF6404"/>
    <w:rsid w:val="00CF7B36"/>
    <w:rsid w:val="00D016D9"/>
    <w:rsid w:val="00D0272B"/>
    <w:rsid w:val="00D104A2"/>
    <w:rsid w:val="00D20DFC"/>
    <w:rsid w:val="00D2335F"/>
    <w:rsid w:val="00D31192"/>
    <w:rsid w:val="00D34894"/>
    <w:rsid w:val="00D36013"/>
    <w:rsid w:val="00D37161"/>
    <w:rsid w:val="00D40618"/>
    <w:rsid w:val="00D43972"/>
    <w:rsid w:val="00D44C41"/>
    <w:rsid w:val="00D478F6"/>
    <w:rsid w:val="00D53310"/>
    <w:rsid w:val="00D53CC5"/>
    <w:rsid w:val="00D545C1"/>
    <w:rsid w:val="00D55AB8"/>
    <w:rsid w:val="00D5729C"/>
    <w:rsid w:val="00D57BD7"/>
    <w:rsid w:val="00D65EE7"/>
    <w:rsid w:val="00D66E32"/>
    <w:rsid w:val="00D67EAC"/>
    <w:rsid w:val="00D67F70"/>
    <w:rsid w:val="00D712EC"/>
    <w:rsid w:val="00D72282"/>
    <w:rsid w:val="00D739C0"/>
    <w:rsid w:val="00D7576C"/>
    <w:rsid w:val="00D75852"/>
    <w:rsid w:val="00D75C36"/>
    <w:rsid w:val="00D871DA"/>
    <w:rsid w:val="00D926A4"/>
    <w:rsid w:val="00D9748F"/>
    <w:rsid w:val="00DA211E"/>
    <w:rsid w:val="00DA26CB"/>
    <w:rsid w:val="00DA547C"/>
    <w:rsid w:val="00DB2A44"/>
    <w:rsid w:val="00DB4624"/>
    <w:rsid w:val="00DB78E4"/>
    <w:rsid w:val="00DC484A"/>
    <w:rsid w:val="00DC61DE"/>
    <w:rsid w:val="00DC6212"/>
    <w:rsid w:val="00DD1761"/>
    <w:rsid w:val="00DD4B3A"/>
    <w:rsid w:val="00DE1279"/>
    <w:rsid w:val="00DE1518"/>
    <w:rsid w:val="00DE2D62"/>
    <w:rsid w:val="00DE2E24"/>
    <w:rsid w:val="00DE7077"/>
    <w:rsid w:val="00DF1C6E"/>
    <w:rsid w:val="00DF6F8C"/>
    <w:rsid w:val="00E00681"/>
    <w:rsid w:val="00E12A94"/>
    <w:rsid w:val="00E14D95"/>
    <w:rsid w:val="00E15AD6"/>
    <w:rsid w:val="00E16429"/>
    <w:rsid w:val="00E16DD0"/>
    <w:rsid w:val="00E26309"/>
    <w:rsid w:val="00E266F3"/>
    <w:rsid w:val="00E26B64"/>
    <w:rsid w:val="00E36E4D"/>
    <w:rsid w:val="00E439EF"/>
    <w:rsid w:val="00E46A8B"/>
    <w:rsid w:val="00E50CD4"/>
    <w:rsid w:val="00E545D3"/>
    <w:rsid w:val="00E56705"/>
    <w:rsid w:val="00E57326"/>
    <w:rsid w:val="00E66148"/>
    <w:rsid w:val="00E67959"/>
    <w:rsid w:val="00E734AF"/>
    <w:rsid w:val="00E8417D"/>
    <w:rsid w:val="00E9402A"/>
    <w:rsid w:val="00E94775"/>
    <w:rsid w:val="00E94810"/>
    <w:rsid w:val="00EA37F1"/>
    <w:rsid w:val="00EA57B6"/>
    <w:rsid w:val="00EA5C67"/>
    <w:rsid w:val="00EA5F5F"/>
    <w:rsid w:val="00EA7FDD"/>
    <w:rsid w:val="00EB0DC2"/>
    <w:rsid w:val="00EB1470"/>
    <w:rsid w:val="00EB489C"/>
    <w:rsid w:val="00EB4B52"/>
    <w:rsid w:val="00EC29F4"/>
    <w:rsid w:val="00EC5728"/>
    <w:rsid w:val="00EC6C4A"/>
    <w:rsid w:val="00ED0613"/>
    <w:rsid w:val="00ED2507"/>
    <w:rsid w:val="00ED7A41"/>
    <w:rsid w:val="00EE1419"/>
    <w:rsid w:val="00EE3AEF"/>
    <w:rsid w:val="00EE7480"/>
    <w:rsid w:val="00EF355D"/>
    <w:rsid w:val="00EF4779"/>
    <w:rsid w:val="00EF524D"/>
    <w:rsid w:val="00EF776C"/>
    <w:rsid w:val="00F04BDD"/>
    <w:rsid w:val="00F04E60"/>
    <w:rsid w:val="00F06C64"/>
    <w:rsid w:val="00F11B83"/>
    <w:rsid w:val="00F1222B"/>
    <w:rsid w:val="00F13DCE"/>
    <w:rsid w:val="00F16746"/>
    <w:rsid w:val="00F20857"/>
    <w:rsid w:val="00F24D95"/>
    <w:rsid w:val="00F26B51"/>
    <w:rsid w:val="00F27E6C"/>
    <w:rsid w:val="00F310A1"/>
    <w:rsid w:val="00F4081A"/>
    <w:rsid w:val="00F4093D"/>
    <w:rsid w:val="00F52322"/>
    <w:rsid w:val="00F52C3A"/>
    <w:rsid w:val="00F54B56"/>
    <w:rsid w:val="00F553F7"/>
    <w:rsid w:val="00F702EF"/>
    <w:rsid w:val="00F71F3E"/>
    <w:rsid w:val="00F767AA"/>
    <w:rsid w:val="00F77719"/>
    <w:rsid w:val="00F82E9D"/>
    <w:rsid w:val="00F901EB"/>
    <w:rsid w:val="00F93CD6"/>
    <w:rsid w:val="00F950ED"/>
    <w:rsid w:val="00FA105C"/>
    <w:rsid w:val="00FA2B3A"/>
    <w:rsid w:val="00FA4712"/>
    <w:rsid w:val="00FA7445"/>
    <w:rsid w:val="00FB27F7"/>
    <w:rsid w:val="00FB7589"/>
    <w:rsid w:val="00FC0BF9"/>
    <w:rsid w:val="00FC0C23"/>
    <w:rsid w:val="00FC0E75"/>
    <w:rsid w:val="00FC3A1D"/>
    <w:rsid w:val="00FC4866"/>
    <w:rsid w:val="00FD0223"/>
    <w:rsid w:val="00FD231F"/>
    <w:rsid w:val="00FD735C"/>
    <w:rsid w:val="00FE45C8"/>
    <w:rsid w:val="00FF1896"/>
    <w:rsid w:val="00FF75B1"/>
    <w:rsid w:val="011FB739"/>
    <w:rsid w:val="01CBB547"/>
    <w:rsid w:val="01D8B79E"/>
    <w:rsid w:val="01E302A0"/>
    <w:rsid w:val="0207B4B2"/>
    <w:rsid w:val="0242BDC6"/>
    <w:rsid w:val="024CBBB6"/>
    <w:rsid w:val="02AE66FC"/>
    <w:rsid w:val="0350F1B9"/>
    <w:rsid w:val="03857C4F"/>
    <w:rsid w:val="03A5B589"/>
    <w:rsid w:val="045C5C20"/>
    <w:rsid w:val="04D434B8"/>
    <w:rsid w:val="05055222"/>
    <w:rsid w:val="052EE873"/>
    <w:rsid w:val="059042C6"/>
    <w:rsid w:val="05CDFD62"/>
    <w:rsid w:val="0602DB5F"/>
    <w:rsid w:val="0616A36B"/>
    <w:rsid w:val="062C6BB0"/>
    <w:rsid w:val="066DE905"/>
    <w:rsid w:val="069B49AA"/>
    <w:rsid w:val="069C2439"/>
    <w:rsid w:val="06F3249E"/>
    <w:rsid w:val="079FF3D4"/>
    <w:rsid w:val="07A14165"/>
    <w:rsid w:val="07F3908F"/>
    <w:rsid w:val="08200016"/>
    <w:rsid w:val="084D492F"/>
    <w:rsid w:val="0863564C"/>
    <w:rsid w:val="08CC5BA4"/>
    <w:rsid w:val="092AD31A"/>
    <w:rsid w:val="099F3E5E"/>
    <w:rsid w:val="0AF25B74"/>
    <w:rsid w:val="0B731F81"/>
    <w:rsid w:val="0C8C7C55"/>
    <w:rsid w:val="0C97A681"/>
    <w:rsid w:val="0C982C76"/>
    <w:rsid w:val="0D036D09"/>
    <w:rsid w:val="0D0CA42C"/>
    <w:rsid w:val="0D1F7FCF"/>
    <w:rsid w:val="0E458FF8"/>
    <w:rsid w:val="0EA4C378"/>
    <w:rsid w:val="0F1D8C8A"/>
    <w:rsid w:val="0FD6F5E8"/>
    <w:rsid w:val="1008A119"/>
    <w:rsid w:val="108495F8"/>
    <w:rsid w:val="109DB74D"/>
    <w:rsid w:val="10C99266"/>
    <w:rsid w:val="10FE7A1D"/>
    <w:rsid w:val="10FE863E"/>
    <w:rsid w:val="115EA825"/>
    <w:rsid w:val="11B5E117"/>
    <w:rsid w:val="127E5B1B"/>
    <w:rsid w:val="12BF3BA6"/>
    <w:rsid w:val="13200AD3"/>
    <w:rsid w:val="1347C8D2"/>
    <w:rsid w:val="137AFA46"/>
    <w:rsid w:val="1387621B"/>
    <w:rsid w:val="13BC7046"/>
    <w:rsid w:val="14507871"/>
    <w:rsid w:val="14BDF720"/>
    <w:rsid w:val="14FFF69C"/>
    <w:rsid w:val="15A0C0D7"/>
    <w:rsid w:val="15D1D379"/>
    <w:rsid w:val="163663BA"/>
    <w:rsid w:val="1636A7A1"/>
    <w:rsid w:val="16F9EC0D"/>
    <w:rsid w:val="174196CD"/>
    <w:rsid w:val="177A7C0C"/>
    <w:rsid w:val="177D0071"/>
    <w:rsid w:val="1865F97F"/>
    <w:rsid w:val="1900C1B2"/>
    <w:rsid w:val="19281308"/>
    <w:rsid w:val="1996B129"/>
    <w:rsid w:val="19E0436C"/>
    <w:rsid w:val="1A4959AC"/>
    <w:rsid w:val="1A88860A"/>
    <w:rsid w:val="1B87806B"/>
    <w:rsid w:val="1BEE6940"/>
    <w:rsid w:val="1C0ACCF1"/>
    <w:rsid w:val="1C524D85"/>
    <w:rsid w:val="1C5FB4EF"/>
    <w:rsid w:val="1C7F6F36"/>
    <w:rsid w:val="1E3A9EBF"/>
    <w:rsid w:val="1E652513"/>
    <w:rsid w:val="1E928239"/>
    <w:rsid w:val="1E9C0AED"/>
    <w:rsid w:val="1EC75D9A"/>
    <w:rsid w:val="1F459EC8"/>
    <w:rsid w:val="1F49E0CB"/>
    <w:rsid w:val="1F852351"/>
    <w:rsid w:val="1F913D09"/>
    <w:rsid w:val="1F9EDF2D"/>
    <w:rsid w:val="1FD43408"/>
    <w:rsid w:val="1FFA8144"/>
    <w:rsid w:val="20A6604B"/>
    <w:rsid w:val="20EC9CC9"/>
    <w:rsid w:val="212FD041"/>
    <w:rsid w:val="2199CFC0"/>
    <w:rsid w:val="21E89B7F"/>
    <w:rsid w:val="2261F7F4"/>
    <w:rsid w:val="237F72F4"/>
    <w:rsid w:val="2384E264"/>
    <w:rsid w:val="23EA1E51"/>
    <w:rsid w:val="23F2BC2B"/>
    <w:rsid w:val="251C58A6"/>
    <w:rsid w:val="25246B95"/>
    <w:rsid w:val="252CE7D8"/>
    <w:rsid w:val="25334F00"/>
    <w:rsid w:val="25423760"/>
    <w:rsid w:val="25C27502"/>
    <w:rsid w:val="25FD3DAF"/>
    <w:rsid w:val="267AEEC6"/>
    <w:rsid w:val="26EB94A0"/>
    <w:rsid w:val="2724F39D"/>
    <w:rsid w:val="27A187EE"/>
    <w:rsid w:val="27A4EDBC"/>
    <w:rsid w:val="28025D51"/>
    <w:rsid w:val="2816AF5F"/>
    <w:rsid w:val="282F6020"/>
    <w:rsid w:val="283B7E6A"/>
    <w:rsid w:val="2864573A"/>
    <w:rsid w:val="292B4168"/>
    <w:rsid w:val="298D40B0"/>
    <w:rsid w:val="29C812D0"/>
    <w:rsid w:val="29C82813"/>
    <w:rsid w:val="29E03B42"/>
    <w:rsid w:val="2A00F7C7"/>
    <w:rsid w:val="2A189C96"/>
    <w:rsid w:val="2A68B971"/>
    <w:rsid w:val="2B16ACDA"/>
    <w:rsid w:val="2B79BAFD"/>
    <w:rsid w:val="2CAC6D43"/>
    <w:rsid w:val="2CC9F325"/>
    <w:rsid w:val="2D050D25"/>
    <w:rsid w:val="2D597708"/>
    <w:rsid w:val="2E12C803"/>
    <w:rsid w:val="2ECEB807"/>
    <w:rsid w:val="2F1DEDF0"/>
    <w:rsid w:val="2F51D7A2"/>
    <w:rsid w:val="3077E0A1"/>
    <w:rsid w:val="30F0F555"/>
    <w:rsid w:val="3147F64E"/>
    <w:rsid w:val="3153DD21"/>
    <w:rsid w:val="321E2A7D"/>
    <w:rsid w:val="32BD5682"/>
    <w:rsid w:val="3335A130"/>
    <w:rsid w:val="343B25D6"/>
    <w:rsid w:val="348E0224"/>
    <w:rsid w:val="34D8A0BC"/>
    <w:rsid w:val="34F571D9"/>
    <w:rsid w:val="35B7D9A4"/>
    <w:rsid w:val="35FE2FFA"/>
    <w:rsid w:val="36E59F1A"/>
    <w:rsid w:val="3738416F"/>
    <w:rsid w:val="3740B4CB"/>
    <w:rsid w:val="376A5F99"/>
    <w:rsid w:val="37B49B45"/>
    <w:rsid w:val="37C6D505"/>
    <w:rsid w:val="37F654BF"/>
    <w:rsid w:val="395C3EBC"/>
    <w:rsid w:val="39654958"/>
    <w:rsid w:val="39667C16"/>
    <w:rsid w:val="39A36AF4"/>
    <w:rsid w:val="39ACA8D6"/>
    <w:rsid w:val="3A16E64C"/>
    <w:rsid w:val="3A695377"/>
    <w:rsid w:val="3A9B882A"/>
    <w:rsid w:val="3AA890C2"/>
    <w:rsid w:val="3AAF98FF"/>
    <w:rsid w:val="3B0AEFE8"/>
    <w:rsid w:val="3B2AA847"/>
    <w:rsid w:val="3BA5F35D"/>
    <w:rsid w:val="3BE34E8A"/>
    <w:rsid w:val="3BFE45A4"/>
    <w:rsid w:val="3C08AB4C"/>
    <w:rsid w:val="3C666732"/>
    <w:rsid w:val="3CFE92F6"/>
    <w:rsid w:val="3D09CC8F"/>
    <w:rsid w:val="3D6FDA92"/>
    <w:rsid w:val="3DA59499"/>
    <w:rsid w:val="3DDD289D"/>
    <w:rsid w:val="3E9F13C6"/>
    <w:rsid w:val="3EE6B150"/>
    <w:rsid w:val="3FCCA5F6"/>
    <w:rsid w:val="3FDA6EB4"/>
    <w:rsid w:val="4002E811"/>
    <w:rsid w:val="40C0DAA7"/>
    <w:rsid w:val="40C5AACD"/>
    <w:rsid w:val="40F23B7F"/>
    <w:rsid w:val="413FFB08"/>
    <w:rsid w:val="41C716C6"/>
    <w:rsid w:val="41F4B3E5"/>
    <w:rsid w:val="4268B399"/>
    <w:rsid w:val="42D16F9E"/>
    <w:rsid w:val="42F3E283"/>
    <w:rsid w:val="4337B707"/>
    <w:rsid w:val="434A8230"/>
    <w:rsid w:val="4373F4DA"/>
    <w:rsid w:val="43FBAB16"/>
    <w:rsid w:val="44097A95"/>
    <w:rsid w:val="445CC721"/>
    <w:rsid w:val="445DD973"/>
    <w:rsid w:val="449CD6A0"/>
    <w:rsid w:val="452460B3"/>
    <w:rsid w:val="45341847"/>
    <w:rsid w:val="454340B5"/>
    <w:rsid w:val="45A3F549"/>
    <w:rsid w:val="45AC8FCD"/>
    <w:rsid w:val="45C65A68"/>
    <w:rsid w:val="45FBB3CB"/>
    <w:rsid w:val="46928E0B"/>
    <w:rsid w:val="4699E929"/>
    <w:rsid w:val="46A950BB"/>
    <w:rsid w:val="471E0629"/>
    <w:rsid w:val="4744B677"/>
    <w:rsid w:val="4754BA7E"/>
    <w:rsid w:val="476D1D4E"/>
    <w:rsid w:val="479B3EF0"/>
    <w:rsid w:val="482CCDB9"/>
    <w:rsid w:val="483BE5F6"/>
    <w:rsid w:val="485CBA99"/>
    <w:rsid w:val="489932ED"/>
    <w:rsid w:val="48F8040C"/>
    <w:rsid w:val="49945320"/>
    <w:rsid w:val="49C752E3"/>
    <w:rsid w:val="49E1F737"/>
    <w:rsid w:val="4AD0CFBB"/>
    <w:rsid w:val="4AE8F858"/>
    <w:rsid w:val="4B37813C"/>
    <w:rsid w:val="4B826AE5"/>
    <w:rsid w:val="4C43654E"/>
    <w:rsid w:val="4D5BB379"/>
    <w:rsid w:val="4D8A24D0"/>
    <w:rsid w:val="4DEE8F88"/>
    <w:rsid w:val="4E06F1B9"/>
    <w:rsid w:val="4EBF5BD0"/>
    <w:rsid w:val="4F5579B4"/>
    <w:rsid w:val="500CC010"/>
    <w:rsid w:val="50988092"/>
    <w:rsid w:val="5106CEB6"/>
    <w:rsid w:val="51385BEB"/>
    <w:rsid w:val="514578B7"/>
    <w:rsid w:val="51B966D0"/>
    <w:rsid w:val="51C9337C"/>
    <w:rsid w:val="520FEEDA"/>
    <w:rsid w:val="5241BB01"/>
    <w:rsid w:val="5256F92F"/>
    <w:rsid w:val="52B62F7A"/>
    <w:rsid w:val="52B7AAF5"/>
    <w:rsid w:val="52BE1786"/>
    <w:rsid w:val="530C383B"/>
    <w:rsid w:val="533D5900"/>
    <w:rsid w:val="53B76350"/>
    <w:rsid w:val="5448760A"/>
    <w:rsid w:val="54A7C03D"/>
    <w:rsid w:val="54E80498"/>
    <w:rsid w:val="552DC751"/>
    <w:rsid w:val="56EC8D6B"/>
    <w:rsid w:val="56EDDD7C"/>
    <w:rsid w:val="579191B2"/>
    <w:rsid w:val="57AB4E22"/>
    <w:rsid w:val="57C9B9D9"/>
    <w:rsid w:val="58898BB3"/>
    <w:rsid w:val="58C5DFF0"/>
    <w:rsid w:val="58C96A2D"/>
    <w:rsid w:val="58DDC2DA"/>
    <w:rsid w:val="58E0CCCF"/>
    <w:rsid w:val="58EFE93C"/>
    <w:rsid w:val="5933FE24"/>
    <w:rsid w:val="59551C7E"/>
    <w:rsid w:val="59AF194B"/>
    <w:rsid w:val="5A52B554"/>
    <w:rsid w:val="5ABBF104"/>
    <w:rsid w:val="5B229B50"/>
    <w:rsid w:val="5B5291AE"/>
    <w:rsid w:val="5BF194B0"/>
    <w:rsid w:val="5BFFC73C"/>
    <w:rsid w:val="5C31C7D9"/>
    <w:rsid w:val="5D22B172"/>
    <w:rsid w:val="5D23CBB8"/>
    <w:rsid w:val="5D279A3F"/>
    <w:rsid w:val="5DDF8FAE"/>
    <w:rsid w:val="5E116531"/>
    <w:rsid w:val="5E3786B2"/>
    <w:rsid w:val="5E4B0FE8"/>
    <w:rsid w:val="5E6AD9F2"/>
    <w:rsid w:val="5F03AA8F"/>
    <w:rsid w:val="5F0A4814"/>
    <w:rsid w:val="5FC680D7"/>
    <w:rsid w:val="5FD3DABE"/>
    <w:rsid w:val="5FE199FA"/>
    <w:rsid w:val="6027837B"/>
    <w:rsid w:val="603C6103"/>
    <w:rsid w:val="60B6F41D"/>
    <w:rsid w:val="613C4AC9"/>
    <w:rsid w:val="61E82C81"/>
    <w:rsid w:val="62A0670C"/>
    <w:rsid w:val="62DAFB43"/>
    <w:rsid w:val="6343F90E"/>
    <w:rsid w:val="6351EC73"/>
    <w:rsid w:val="639E0C25"/>
    <w:rsid w:val="640419AB"/>
    <w:rsid w:val="642E1E5F"/>
    <w:rsid w:val="64522989"/>
    <w:rsid w:val="6489FEB9"/>
    <w:rsid w:val="65557B82"/>
    <w:rsid w:val="65748B5E"/>
    <w:rsid w:val="65B11843"/>
    <w:rsid w:val="65DEFC63"/>
    <w:rsid w:val="65FCCC50"/>
    <w:rsid w:val="66569980"/>
    <w:rsid w:val="665F3E84"/>
    <w:rsid w:val="668B5F3B"/>
    <w:rsid w:val="66D70B66"/>
    <w:rsid w:val="66F1F0E6"/>
    <w:rsid w:val="678D17B0"/>
    <w:rsid w:val="679B8503"/>
    <w:rsid w:val="67E7CD00"/>
    <w:rsid w:val="67E853EA"/>
    <w:rsid w:val="67EFD5A0"/>
    <w:rsid w:val="681242C0"/>
    <w:rsid w:val="6831BCDB"/>
    <w:rsid w:val="6848735E"/>
    <w:rsid w:val="686A12EA"/>
    <w:rsid w:val="68A266DB"/>
    <w:rsid w:val="68B0F7ED"/>
    <w:rsid w:val="68F8B35D"/>
    <w:rsid w:val="69A8E16F"/>
    <w:rsid w:val="69AECDAA"/>
    <w:rsid w:val="69BE5E98"/>
    <w:rsid w:val="69E917D6"/>
    <w:rsid w:val="6ABB75EC"/>
    <w:rsid w:val="6AE0DDE9"/>
    <w:rsid w:val="6B173047"/>
    <w:rsid w:val="6B942F87"/>
    <w:rsid w:val="6BCB531B"/>
    <w:rsid w:val="6E17017E"/>
    <w:rsid w:val="6EA5AAB1"/>
    <w:rsid w:val="6EEBE00F"/>
    <w:rsid w:val="6FBAA344"/>
    <w:rsid w:val="6FED328B"/>
    <w:rsid w:val="70F3E0C9"/>
    <w:rsid w:val="716A450B"/>
    <w:rsid w:val="719D72AF"/>
    <w:rsid w:val="728CB115"/>
    <w:rsid w:val="739F84E5"/>
    <w:rsid w:val="73BA54D5"/>
    <w:rsid w:val="73C9054F"/>
    <w:rsid w:val="74A87677"/>
    <w:rsid w:val="75369C7C"/>
    <w:rsid w:val="763CD97B"/>
    <w:rsid w:val="7660EE1C"/>
    <w:rsid w:val="76AC5343"/>
    <w:rsid w:val="76B8DFF8"/>
    <w:rsid w:val="76BC5731"/>
    <w:rsid w:val="76C21BCC"/>
    <w:rsid w:val="76DC6021"/>
    <w:rsid w:val="770ECB9E"/>
    <w:rsid w:val="778306BD"/>
    <w:rsid w:val="77AA81C4"/>
    <w:rsid w:val="77DD393A"/>
    <w:rsid w:val="7803DFBF"/>
    <w:rsid w:val="7843F5AA"/>
    <w:rsid w:val="78724A07"/>
    <w:rsid w:val="787859F9"/>
    <w:rsid w:val="78A6905C"/>
    <w:rsid w:val="790F5B69"/>
    <w:rsid w:val="791E4269"/>
    <w:rsid w:val="792B70B6"/>
    <w:rsid w:val="7A41B192"/>
    <w:rsid w:val="7B1DF797"/>
    <w:rsid w:val="7B250384"/>
    <w:rsid w:val="7B4F352C"/>
    <w:rsid w:val="7B924751"/>
    <w:rsid w:val="7C0812E1"/>
    <w:rsid w:val="7CF1559A"/>
    <w:rsid w:val="7D238566"/>
    <w:rsid w:val="7D64FE72"/>
    <w:rsid w:val="7DABCA2B"/>
    <w:rsid w:val="7DD37E49"/>
    <w:rsid w:val="7DDB0DE8"/>
    <w:rsid w:val="7E5BBBC1"/>
    <w:rsid w:val="7EAF66BA"/>
    <w:rsid w:val="7F8AB512"/>
    <w:rsid w:val="7FAA49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AB096"/>
  <w15:chartTrackingRefBased/>
  <w15:docId w15:val="{2865A0A6-1BD0-42D5-83DF-9ED881DBC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A59"/>
  </w:style>
  <w:style w:type="paragraph" w:styleId="Heading1">
    <w:name w:val="heading 1"/>
    <w:basedOn w:val="Normal"/>
    <w:next w:val="Normal"/>
    <w:link w:val="Heading1Char"/>
    <w:uiPriority w:val="9"/>
    <w:qFormat/>
    <w:rsid w:val="00CB5A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B5A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B5A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B5A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5A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5A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5A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5A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5A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A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B5A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B5A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B5A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5A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5A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5A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5A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5A59"/>
    <w:rPr>
      <w:rFonts w:eastAsiaTheme="majorEastAsia" w:cstheme="majorBidi"/>
      <w:color w:val="272727" w:themeColor="text1" w:themeTint="D8"/>
    </w:rPr>
  </w:style>
  <w:style w:type="paragraph" w:styleId="Title">
    <w:name w:val="Title"/>
    <w:basedOn w:val="Normal"/>
    <w:next w:val="Normal"/>
    <w:link w:val="TitleChar"/>
    <w:uiPriority w:val="10"/>
    <w:qFormat/>
    <w:rsid w:val="00CB5A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5A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5A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5A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5A59"/>
    <w:pPr>
      <w:spacing w:before="160"/>
      <w:jc w:val="center"/>
    </w:pPr>
    <w:rPr>
      <w:i/>
      <w:iCs/>
      <w:color w:val="404040" w:themeColor="text1" w:themeTint="BF"/>
    </w:rPr>
  </w:style>
  <w:style w:type="character" w:customStyle="1" w:styleId="QuoteChar">
    <w:name w:val="Quote Char"/>
    <w:basedOn w:val="DefaultParagraphFont"/>
    <w:link w:val="Quote"/>
    <w:uiPriority w:val="29"/>
    <w:rsid w:val="00CB5A59"/>
    <w:rPr>
      <w:i/>
      <w:iCs/>
      <w:color w:val="404040" w:themeColor="text1" w:themeTint="BF"/>
    </w:rPr>
  </w:style>
  <w:style w:type="paragraph" w:styleId="ListParagraph">
    <w:name w:val="List Paragraph"/>
    <w:basedOn w:val="Normal"/>
    <w:uiPriority w:val="34"/>
    <w:qFormat/>
    <w:rsid w:val="00CB5A59"/>
    <w:pPr>
      <w:ind w:left="720"/>
      <w:contextualSpacing/>
    </w:pPr>
  </w:style>
  <w:style w:type="character" w:styleId="IntenseEmphasis">
    <w:name w:val="Intense Emphasis"/>
    <w:basedOn w:val="DefaultParagraphFont"/>
    <w:uiPriority w:val="21"/>
    <w:qFormat/>
    <w:rsid w:val="00CB5A59"/>
    <w:rPr>
      <w:i/>
      <w:iCs/>
      <w:color w:val="0F4761" w:themeColor="accent1" w:themeShade="BF"/>
    </w:rPr>
  </w:style>
  <w:style w:type="paragraph" w:styleId="IntenseQuote">
    <w:name w:val="Intense Quote"/>
    <w:basedOn w:val="Normal"/>
    <w:next w:val="Normal"/>
    <w:link w:val="IntenseQuoteChar"/>
    <w:uiPriority w:val="30"/>
    <w:qFormat/>
    <w:rsid w:val="00CB5A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5A59"/>
    <w:rPr>
      <w:i/>
      <w:iCs/>
      <w:color w:val="0F4761" w:themeColor="accent1" w:themeShade="BF"/>
    </w:rPr>
  </w:style>
  <w:style w:type="character" w:styleId="IntenseReference">
    <w:name w:val="Intense Reference"/>
    <w:basedOn w:val="DefaultParagraphFont"/>
    <w:uiPriority w:val="32"/>
    <w:qFormat/>
    <w:rsid w:val="00CB5A59"/>
    <w:rPr>
      <w:b/>
      <w:bCs/>
      <w:smallCaps/>
      <w:color w:val="0F4761" w:themeColor="accent1" w:themeShade="BF"/>
      <w:spacing w:val="5"/>
    </w:rPr>
  </w:style>
  <w:style w:type="character" w:styleId="Hyperlink">
    <w:name w:val="Hyperlink"/>
    <w:basedOn w:val="DefaultParagraphFont"/>
    <w:uiPriority w:val="99"/>
    <w:unhideWhenUsed/>
    <w:rsid w:val="00CB5A59"/>
    <w:rPr>
      <w:color w:val="467886"/>
      <w:u w:val="single"/>
    </w:rPr>
  </w:style>
  <w:style w:type="paragraph" w:styleId="CommentText">
    <w:name w:val="annotation text"/>
    <w:basedOn w:val="Normal"/>
    <w:link w:val="CommentTextChar"/>
    <w:uiPriority w:val="99"/>
    <w:unhideWhenUsed/>
    <w:rsid w:val="00CB5A59"/>
    <w:pPr>
      <w:spacing w:line="240" w:lineRule="auto"/>
    </w:pPr>
    <w:rPr>
      <w:sz w:val="20"/>
      <w:szCs w:val="20"/>
    </w:rPr>
  </w:style>
  <w:style w:type="character" w:customStyle="1" w:styleId="CommentTextChar">
    <w:name w:val="Comment Text Char"/>
    <w:basedOn w:val="DefaultParagraphFont"/>
    <w:link w:val="CommentText"/>
    <w:uiPriority w:val="99"/>
    <w:rsid w:val="00CB5A59"/>
    <w:rPr>
      <w:sz w:val="20"/>
      <w:szCs w:val="20"/>
    </w:rPr>
  </w:style>
  <w:style w:type="character" w:styleId="CommentReference">
    <w:name w:val="annotation reference"/>
    <w:basedOn w:val="DefaultParagraphFont"/>
    <w:uiPriority w:val="99"/>
    <w:semiHidden/>
    <w:unhideWhenUsed/>
    <w:rsid w:val="00CB5A59"/>
    <w:rPr>
      <w:sz w:val="16"/>
      <w:szCs w:val="16"/>
    </w:rPr>
  </w:style>
  <w:style w:type="paragraph" w:styleId="Footer">
    <w:name w:val="footer"/>
    <w:basedOn w:val="Normal"/>
    <w:link w:val="FooterChar"/>
    <w:uiPriority w:val="99"/>
    <w:unhideWhenUsed/>
    <w:rsid w:val="00CB5A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5A59"/>
  </w:style>
  <w:style w:type="character" w:styleId="UnresolvedMention">
    <w:name w:val="Unresolved Mention"/>
    <w:basedOn w:val="DefaultParagraphFont"/>
    <w:uiPriority w:val="99"/>
    <w:semiHidden/>
    <w:unhideWhenUsed/>
    <w:rsid w:val="00CB5A59"/>
    <w:rPr>
      <w:color w:val="605E5C"/>
      <w:shd w:val="clear" w:color="auto" w:fill="E1DFDD"/>
    </w:rPr>
  </w:style>
  <w:style w:type="character" w:styleId="FollowedHyperlink">
    <w:name w:val="FollowedHyperlink"/>
    <w:basedOn w:val="DefaultParagraphFont"/>
    <w:uiPriority w:val="99"/>
    <w:semiHidden/>
    <w:unhideWhenUsed/>
    <w:rsid w:val="00F04BDD"/>
    <w:rPr>
      <w:color w:val="96607D" w:themeColor="followedHyperlink"/>
      <w:u w:val="single"/>
    </w:rPr>
  </w:style>
  <w:style w:type="table" w:styleId="TableGrid">
    <w:name w:val="Table Grid"/>
    <w:basedOn w:val="TableNormal"/>
    <w:uiPriority w:val="39"/>
    <w:rsid w:val="00E26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72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729C"/>
  </w:style>
  <w:style w:type="paragraph" w:styleId="TOCHeading">
    <w:name w:val="TOC Heading"/>
    <w:basedOn w:val="Heading1"/>
    <w:next w:val="Normal"/>
    <w:uiPriority w:val="39"/>
    <w:unhideWhenUsed/>
    <w:qFormat/>
    <w:rsid w:val="00D5729C"/>
    <w:pPr>
      <w:spacing w:before="240" w:after="0" w:line="259" w:lineRule="auto"/>
      <w:outlineLvl w:val="9"/>
    </w:pPr>
    <w:rPr>
      <w:kern w:val="0"/>
      <w:sz w:val="32"/>
      <w:szCs w:val="32"/>
      <w:lang w:eastAsia="en-GB"/>
      <w14:ligatures w14:val="none"/>
    </w:rPr>
  </w:style>
  <w:style w:type="paragraph" w:styleId="TOC1">
    <w:name w:val="toc 1"/>
    <w:basedOn w:val="Normal"/>
    <w:next w:val="Normal"/>
    <w:autoRedefine/>
    <w:uiPriority w:val="39"/>
    <w:unhideWhenUsed/>
    <w:rsid w:val="00D5729C"/>
    <w:pPr>
      <w:spacing w:after="100"/>
    </w:pPr>
  </w:style>
  <w:style w:type="paragraph" w:styleId="TOC3">
    <w:name w:val="toc 3"/>
    <w:basedOn w:val="Normal"/>
    <w:next w:val="Normal"/>
    <w:autoRedefine/>
    <w:uiPriority w:val="39"/>
    <w:unhideWhenUsed/>
    <w:rsid w:val="00D5729C"/>
    <w:pPr>
      <w:spacing w:after="100"/>
      <w:ind w:left="480"/>
    </w:pPr>
  </w:style>
  <w:style w:type="paragraph" w:styleId="TOC2">
    <w:name w:val="toc 2"/>
    <w:basedOn w:val="Normal"/>
    <w:next w:val="Normal"/>
    <w:autoRedefine/>
    <w:uiPriority w:val="39"/>
    <w:unhideWhenUsed/>
    <w:rsid w:val="00D5729C"/>
    <w:pPr>
      <w:spacing w:after="100"/>
      <w:ind w:left="240"/>
    </w:pPr>
  </w:style>
  <w:style w:type="paragraph" w:customStyle="1" w:styleId="1Jobtitle">
    <w:name w:val="1 Job title"/>
    <w:basedOn w:val="Normal"/>
    <w:qFormat/>
    <w:rsid w:val="0059065D"/>
    <w:pPr>
      <w:spacing w:after="0" w:line="240" w:lineRule="auto"/>
      <w:jc w:val="center"/>
    </w:pPr>
    <w:rPr>
      <w:rFonts w:ascii="Arial" w:eastAsia="Times New Roman" w:hAnsi="Arial" w:cs="Arial"/>
      <w:b/>
      <w:bCs/>
      <w:color w:val="281C2A"/>
      <w:kern w:val="0"/>
      <w:sz w:val="28"/>
      <w:szCs w:val="28"/>
      <w:lang w:eastAsia="en-GB"/>
      <w14:ligatures w14:val="none"/>
    </w:rPr>
  </w:style>
  <w:style w:type="paragraph" w:styleId="Revision">
    <w:name w:val="Revision"/>
    <w:hidden/>
    <w:uiPriority w:val="99"/>
    <w:semiHidden/>
    <w:rsid w:val="0083557C"/>
    <w:pPr>
      <w:spacing w:after="0" w:line="240" w:lineRule="auto"/>
    </w:pPr>
  </w:style>
  <w:style w:type="paragraph" w:styleId="NormalWeb">
    <w:name w:val="Normal (Web)"/>
    <w:basedOn w:val="Normal"/>
    <w:uiPriority w:val="99"/>
    <w:semiHidden/>
    <w:unhideWhenUsed/>
    <w:rsid w:val="00AA203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CommentSubject">
    <w:name w:val="annotation subject"/>
    <w:basedOn w:val="CommentText"/>
    <w:next w:val="CommentText"/>
    <w:link w:val="CommentSubjectChar"/>
    <w:uiPriority w:val="99"/>
    <w:semiHidden/>
    <w:unhideWhenUsed/>
    <w:rsid w:val="00034200"/>
    <w:rPr>
      <w:b/>
      <w:bCs/>
    </w:rPr>
  </w:style>
  <w:style w:type="character" w:customStyle="1" w:styleId="CommentSubjectChar">
    <w:name w:val="Comment Subject Char"/>
    <w:basedOn w:val="CommentTextChar"/>
    <w:link w:val="CommentSubject"/>
    <w:uiPriority w:val="99"/>
    <w:semiHidden/>
    <w:rsid w:val="00034200"/>
    <w:rPr>
      <w:b/>
      <w:bCs/>
      <w:sz w:val="20"/>
      <w:szCs w:val="20"/>
    </w:rPr>
  </w:style>
  <w:style w:type="character" w:styleId="Strong">
    <w:name w:val="Strong"/>
    <w:basedOn w:val="DefaultParagraphFont"/>
    <w:uiPriority w:val="22"/>
    <w:qFormat/>
    <w:rsid w:val="00DE70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nchester.ac.uk/about/social-responsibility/environmental-sustainability/sustainability-on-campus/responsible-procurement/food/" TargetMode="External"/><Relationship Id="rId21" Type="http://schemas.openxmlformats.org/officeDocument/2006/relationships/hyperlink" Target="https://www.manchester.ac.uk/about/social-responsibility/environmental-sustainability/sustainability-on-campus/travel-and-transport/" TargetMode="External"/><Relationship Id="rId42" Type="http://schemas.openxmlformats.org/officeDocument/2006/relationships/hyperlink" Target="https://www.greentripper.org/" TargetMode="External"/><Relationship Id="rId47" Type="http://schemas.openxmlformats.org/officeDocument/2006/relationships/hyperlink" Target="https://doi.org/10.3390/su11010080" TargetMode="External"/><Relationship Id="rId63" Type="http://schemas.openxmlformats.org/officeDocument/2006/relationships/hyperlink" Target="https://documents.manchester.ac.uk/display.aspx?DocID=79403" TargetMode="External"/><Relationship Id="rId68" Type="http://schemas.openxmlformats.org/officeDocument/2006/relationships/hyperlink" Target="https://www.jisc.ac.uk/reports/ai-and-environmental-sustainability-in-post-16-education" TargetMode="External"/><Relationship Id="rId84" Type="http://schemas.openxmlformats.org/officeDocument/2006/relationships/hyperlink" Target="https://www.environdec.com/library" TargetMode="External"/><Relationship Id="rId89" Type="http://schemas.openxmlformats.org/officeDocument/2006/relationships/hyperlink" Target="https://www.staffnet.manchester.ac.uk/library/resources/finance/catering-guidelines/" TargetMode="External"/><Relationship Id="rId16" Type="http://schemas.openxmlformats.org/officeDocument/2006/relationships/hyperlink" Target="https://www.staffnet.manchester.ac.uk/finance/travel-expenses/travel/before-travelling/" TargetMode="External"/><Relationship Id="rId107" Type="http://schemas.openxmlformats.org/officeDocument/2006/relationships/theme" Target="theme/theme1.xml"/><Relationship Id="rId11" Type="http://schemas.openxmlformats.org/officeDocument/2006/relationships/footer" Target="footer1.xml"/><Relationship Id="rId32" Type="http://schemas.openxmlformats.org/officeDocument/2006/relationships/hyperlink" Target="https://app.manchester.ac.uk/training/profile.aspx?unitid=11370&amp;parentId=4&amp;returnId=4&amp;returntxt=Return%20To%20Search&amp;returnQs=%3fterm%3dRE21%26org%3d0" TargetMode="External"/><Relationship Id="rId37" Type="http://schemas.openxmlformats.org/officeDocument/2006/relationships/hyperlink" Target="https://carbon.manchester.ac.uk/decision/" TargetMode="External"/><Relationship Id="rId53" Type="http://schemas.openxmlformats.org/officeDocument/2006/relationships/hyperlink" Target="https://osf.io/" TargetMode="External"/><Relationship Id="rId58" Type="http://schemas.openxmlformats.org/officeDocument/2006/relationships/hyperlink" Target="https://www.staffnet.manchester.ac.uk/igo/how/sharing-and-storing-information/" TargetMode="External"/><Relationship Id="rId74" Type="http://schemas.openxmlformats.org/officeDocument/2006/relationships/hyperlink" Target="https://www.green-algorithms.org/" TargetMode="External"/><Relationship Id="rId79" Type="http://schemas.openxmlformats.org/officeDocument/2006/relationships/hyperlink" Target="https://sdratraining.sparkhub.eu/" TargetMode="External"/><Relationship Id="rId102" Type="http://schemas.openxmlformats.org/officeDocument/2006/relationships/hyperlink" Target="https://wasteless.bio/en-gb" TargetMode="External"/><Relationship Id="rId5" Type="http://schemas.openxmlformats.org/officeDocument/2006/relationships/styles" Target="styles.xml"/><Relationship Id="rId90" Type="http://schemas.openxmlformats.org/officeDocument/2006/relationships/hyperlink" Target="https://www.staffnet.manchester.ac.uk/news/display/?id=33501" TargetMode="External"/><Relationship Id="rId95" Type="http://schemas.openxmlformats.org/officeDocument/2006/relationships/hyperlink" Target="https://www.staffnet.manchester.ac.uk/ps/our-ps-hub/casestudies/labgoods-fbmh/" TargetMode="External"/><Relationship Id="rId22" Type="http://schemas.openxmlformats.org/officeDocument/2006/relationships/hyperlink" Target="https://app.manchester.ac.uk/training/profile.aspx?unitid=11370&amp;parentId=4&amp;returnId=4&amp;returntxt=Return%20To%20Search&amp;returnQs=%3fterm%3dRE21%26org%3d0" TargetMode="External"/><Relationship Id="rId27" Type="http://schemas.openxmlformats.org/officeDocument/2006/relationships/hyperlink" Target="https://www.itservices.manchester.ac.uk/aboutus/sustainability/disposal/" TargetMode="External"/><Relationship Id="rId43" Type="http://schemas.openxmlformats.org/officeDocument/2006/relationships/hyperlink" Target="https://www.greentripper.org/en" TargetMode="External"/><Relationship Id="rId48" Type="http://schemas.openxmlformats.org/officeDocument/2006/relationships/hyperlink" Target="https://ejcj.orfaleacenter.ucsb.edu/conferences/" TargetMode="External"/><Relationship Id="rId64" Type="http://schemas.openxmlformats.org/officeDocument/2006/relationships/hyperlink" Target="https://mydevelopment.manchester.ac.uk/browse/ai-and-digital-skills/courses/ai-at-the-university-of-manchester" TargetMode="External"/><Relationship Id="rId69" Type="http://schemas.openxmlformats.org/officeDocument/2006/relationships/hyperlink" Target="https://www.eauc.org.uk/resources/resource/ai-and-environmental-sustainability-in-post-16-education-a-practical-guide-2026" TargetMode="External"/><Relationship Id="rId80" Type="http://schemas.openxmlformats.org/officeDocument/2006/relationships/hyperlink" Target="https://doi.org/10.1371/journal.pcbi.1009324" TargetMode="External"/><Relationship Id="rId85" Type="http://schemas.openxmlformats.org/officeDocument/2006/relationships/hyperlink" Target="https://www.estates.manchester.ac.uk/services/operationalservices/envsvcs/waste/" TargetMode="External"/><Relationship Id="rId12" Type="http://schemas.openxmlformats.org/officeDocument/2006/relationships/hyperlink" Target="https://wellcome.org/about-us/positions-and-statements/environmental-sustainability-concordat" TargetMode="External"/><Relationship Id="rId17" Type="http://schemas.openxmlformats.org/officeDocument/2006/relationships/hyperlink" Target="https://documents.manchester.ac.uk/display.aspx?DocID=40742" TargetMode="External"/><Relationship Id="rId33" Type="http://schemas.openxmlformats.org/officeDocument/2006/relationships/hyperlink" Target="https://www.manchester.ac.uk/about/social-responsibility/environmental-sustainability/sustainability-on-campus/travel-and-transport/staff-travel/" TargetMode="External"/><Relationship Id="rId38" Type="http://schemas.openxmlformats.org/officeDocument/2006/relationships/hyperlink" Target="https://www.staffnet.manchester.ac.uk/finance/travel-expenses/travel/before-travelling/" TargetMode="External"/><Relationship Id="rId59" Type="http://schemas.openxmlformats.org/officeDocument/2006/relationships/hyperlink" Target="https://www.staffnet.manchester.ac.uk/igo/how/sharing-and-storing-information/" TargetMode="External"/><Relationship Id="rId103" Type="http://schemas.openxmlformats.org/officeDocument/2006/relationships/hyperlink" Target="https://www.stonerefurb.co.uk/" TargetMode="External"/><Relationship Id="rId108" Type="http://schemas.microsoft.com/office/2020/10/relationships/intelligence" Target="intelligence2.xml"/><Relationship Id="rId20" Type="http://schemas.openxmlformats.org/officeDocument/2006/relationships/hyperlink" Target="https://research.manchester.ac.uk/en/equipments/" TargetMode="External"/><Relationship Id="rId41" Type="http://schemas.openxmlformats.org/officeDocument/2006/relationships/hyperlink" Target="https://tfgm.com/tickets-and-passes/ways-to-pay/bee-network-mobile-app" TargetMode="External"/><Relationship Id="rId54" Type="http://schemas.openxmlformats.org/officeDocument/2006/relationships/hyperlink" Target="https://www.openresearch.manchester.ac.uk/research-services/research-data-management/" TargetMode="External"/><Relationship Id="rId62" Type="http://schemas.openxmlformats.org/officeDocument/2006/relationships/hyperlink" Target="https://researchdata.jiscinvolve.org/wp/2019/03/07/research-data-to-keep-or-not-to-keep/" TargetMode="External"/><Relationship Id="rId70" Type="http://schemas.openxmlformats.org/officeDocument/2006/relationships/hyperlink" Target="https://www.dcf.digitalemissions.org/" TargetMode="External"/><Relationship Id="rId75" Type="http://schemas.openxmlformats.org/officeDocument/2006/relationships/hyperlink" Target="https://www.software.ac.uk/GreenDiSC" TargetMode="External"/><Relationship Id="rId83" Type="http://schemas.openxmlformats.org/officeDocument/2006/relationships/hyperlink" Target="https://research.manchester.ac.uk/en/equipments/" TargetMode="External"/><Relationship Id="rId88" Type="http://schemas.openxmlformats.org/officeDocument/2006/relationships/hyperlink" Target="https://documents.manchester.ac.uk/display.aspx?DocID=23945" TargetMode="External"/><Relationship Id="rId91" Type="http://schemas.openxmlformats.org/officeDocument/2006/relationships/hyperlink" Target="https://documents.manchester.ac.uk/protected/display.aspx?DocID=72970" TargetMode="External"/><Relationship Id="rId96" Type="http://schemas.openxmlformats.org/officeDocument/2006/relationships/hyperlink" Target="https://www.estates.manchester.ac.uk/services/operationalservices/envsvcs/waste/furniturerecycling/"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manchester.ac.uk/about/social-responsibility/environmental-sustainability/our-sustainability-commitments/sustainability-strategy/" TargetMode="External"/><Relationship Id="rId23" Type="http://schemas.openxmlformats.org/officeDocument/2006/relationships/hyperlink" Target="https://www.estates.manchester.ac.uk/services/operationalservices/envsvcs/waste/foodwaste/" TargetMode="External"/><Relationship Id="rId28" Type="http://schemas.openxmlformats.org/officeDocument/2006/relationships/hyperlink" Target="https://www.estates.manchester.ac.uk/services/operationalservices/envsvcs/waste/" TargetMode="External"/><Relationship Id="rId36" Type="http://schemas.openxmlformats.org/officeDocument/2006/relationships/hyperlink" Target="https://www.staffnet.manchester.ac.uk/news/display/?id=29236" TargetMode="External"/><Relationship Id="rId49" Type="http://schemas.openxmlformats.org/officeDocument/2006/relationships/hyperlink" Target="https://dmponline.manchester.ac.uk/?perform_check=false" TargetMode="External"/><Relationship Id="rId57" Type="http://schemas.openxmlformats.org/officeDocument/2006/relationships/hyperlink" Target="https://www.staffnet.manchester.ac.uk/igo/how/sharing-and-storing-information/" TargetMode="External"/><Relationship Id="rId106" Type="http://schemas.openxmlformats.org/officeDocument/2006/relationships/fontTable" Target="fontTable.xml"/><Relationship Id="rId10" Type="http://schemas.openxmlformats.org/officeDocument/2006/relationships/hyperlink" Target="https://www.manchester.ac.uk/about/social-responsibility/environmental-sustainability/sustainability-on-campus/resource-management/labs/" TargetMode="External"/><Relationship Id="rId31" Type="http://schemas.openxmlformats.org/officeDocument/2006/relationships/hyperlink" Target="https://sparkhub.eu/" TargetMode="External"/><Relationship Id="rId44" Type="http://schemas.openxmlformats.org/officeDocument/2006/relationships/hyperlink" Target="https://www.eauc.org.uk/resources/resource/travel-better-package" TargetMode="External"/><Relationship Id="rId52" Type="http://schemas.openxmlformats.org/officeDocument/2006/relationships/hyperlink" Target="https://figshare.manchester.ac.uk/" TargetMode="External"/><Relationship Id="rId60" Type="http://schemas.openxmlformats.org/officeDocument/2006/relationships/hyperlink" Target="https://www.library.manchester.ac.uk/training/my-research-essentials/online-resources/" TargetMode="External"/><Relationship Id="rId65" Type="http://schemas.openxmlformats.org/officeDocument/2006/relationships/hyperlink" Target="https://documents.manchester.ac.uk/display.aspx?DocID=79403" TargetMode="External"/><Relationship Id="rId73" Type="http://schemas.openxmlformats.org/officeDocument/2006/relationships/hyperlink" Target="https://carbonliteracy.com/the-carbon-cost-of-an-email/" TargetMode="External"/><Relationship Id="rId78" Type="http://schemas.openxmlformats.org/officeDocument/2006/relationships/hyperlink" Target="https://www.green-algorithms.org/" TargetMode="External"/><Relationship Id="rId81" Type="http://schemas.openxmlformats.org/officeDocument/2006/relationships/hyperlink" Target="https://www.software.ac.uk/GreenDiSC" TargetMode="External"/><Relationship Id="rId86" Type="http://schemas.openxmlformats.org/officeDocument/2006/relationships/hyperlink" Target="https://research.manchester.ac.uk/en/equipments/" TargetMode="External"/><Relationship Id="rId94" Type="http://schemas.openxmlformats.org/officeDocument/2006/relationships/hyperlink" Target="https://www.estates.manchester.ac.uk/services/operationalservices/envsvcs/waste/stationeryre-userecycling/" TargetMode="External"/><Relationship Id="rId99" Type="http://schemas.openxmlformats.org/officeDocument/2006/relationships/hyperlink" Target="https://www.manchester.ac.uk/about/social-responsibility/environmental-sustainability/get-involved/no-time-to-waste/" TargetMode="External"/><Relationship Id="rId101" Type="http://schemas.openxmlformats.org/officeDocument/2006/relationships/hyperlink" Target="https://shop.unigreenscheme.co.uk/"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manchester.ac.uk/about/manchester-2035/" TargetMode="External"/><Relationship Id="rId18" Type="http://schemas.openxmlformats.org/officeDocument/2006/relationships/hyperlink" Target="https://dmponline.manchester.ac.uk/?perform_check=false" TargetMode="External"/><Relationship Id="rId39" Type="http://schemas.openxmlformats.org/officeDocument/2006/relationships/hyperlink" Target="https://carbon.manchester.ac.uk/" TargetMode="External"/><Relationship Id="rId34" Type="http://schemas.openxmlformats.org/officeDocument/2006/relationships/hyperlink" Target="https://www.staffnet.manchester.ac.uk/finance/travel-expenses/travel/before-travelling/" TargetMode="External"/><Relationship Id="rId50" Type="http://schemas.openxmlformats.org/officeDocument/2006/relationships/hyperlink" Target="https://www.openresearch.manchester.ac.uk/research-services/research-data-management/" TargetMode="External"/><Relationship Id="rId55" Type="http://schemas.openxmlformats.org/officeDocument/2006/relationships/hyperlink" Target="https://documents.manchester.ac.uk/DocuInfo.aspx?DocID=33802%20" TargetMode="External"/><Relationship Id="rId76" Type="http://schemas.openxmlformats.org/officeDocument/2006/relationships/hyperlink" Target="https://uknetdrive.org/" TargetMode="External"/><Relationship Id="rId97" Type="http://schemas.openxmlformats.org/officeDocument/2006/relationships/hyperlink" Target="https://www.manchester.ac.uk/about/social-responsibility/environmental-sustainability/sustainability-on-campus/responsible-procurement/food/" TargetMode="External"/><Relationship Id="rId104" Type="http://schemas.openxmlformats.org/officeDocument/2006/relationships/hyperlink" Target="https://www.environdec.com/library" TargetMode="External"/><Relationship Id="rId7" Type="http://schemas.openxmlformats.org/officeDocument/2006/relationships/webSettings" Target="webSettings.xml"/><Relationship Id="rId71" Type="http://schemas.openxmlformats.org/officeDocument/2006/relationships/hyperlink" Target="https://www.green-algorithms.org/" TargetMode="External"/><Relationship Id="rId92" Type="http://schemas.openxmlformats.org/officeDocument/2006/relationships/hyperlink" Target="https://research.manchester.ac.uk/en/equipments/" TargetMode="External"/><Relationship Id="rId2" Type="http://schemas.openxmlformats.org/officeDocument/2006/relationships/customXml" Target="../customXml/item2.xml"/><Relationship Id="rId29" Type="http://schemas.openxmlformats.org/officeDocument/2006/relationships/hyperlink" Target="https://livemanchesterac.sharepoint.com/sites/UoM-PS-ITS-research-lifecycle/SitePages/Research%20Lifecycle%20Mapping%20Project%20-%20RE3.aspx?CT=1783338708140&amp;OR=OWA-NT-Mail&amp;CID=d0062d76-cfd3-5a2d-f49f-899e128ff9fe&amp;SI=NonSentItems&amp;SLSync=F" TargetMode="External"/><Relationship Id="rId24" Type="http://schemas.openxmlformats.org/officeDocument/2006/relationships/hyperlink" Target="https://documents.manchester.ac.uk/protected/display.aspx?DocID=72970" TargetMode="External"/><Relationship Id="rId40" Type="http://schemas.openxmlformats.org/officeDocument/2006/relationships/hyperlink" Target="https://www.socialresponsibility.manchester.ac.uk/all-news/commute-uom-earn-points-with-sustainable-travel/" TargetMode="External"/><Relationship Id="rId45" Type="http://schemas.openxmlformats.org/officeDocument/2006/relationships/hyperlink" Target="https://www.eauc.org.uk/resources/resource/air-travel-justification-tool-2026" TargetMode="External"/><Relationship Id="rId66" Type="http://schemas.openxmlformats.org/officeDocument/2006/relationships/hyperlink" Target="https://patterns.greensoftware.foundation/catalog/ai/" TargetMode="External"/><Relationship Id="rId87" Type="http://schemas.openxmlformats.org/officeDocument/2006/relationships/hyperlink" Target="https://www.itservices.manchester.ac.uk/aboutus/sustainability/disposal/" TargetMode="External"/><Relationship Id="rId61" Type="http://schemas.openxmlformats.org/officeDocument/2006/relationships/hyperlink" Target="https://www.dpconline.org/digipres/discover-good-practice/environmentally-sustainable-digital-preservation" TargetMode="External"/><Relationship Id="rId82" Type="http://schemas.openxmlformats.org/officeDocument/2006/relationships/hyperlink" Target="https://uknetdrive.org/" TargetMode="External"/><Relationship Id="rId19" Type="http://schemas.openxmlformats.org/officeDocument/2006/relationships/hyperlink" Target="https://livemanchesterac.sharepoint.com/sites/UoM-FIN-CPO-SP/SitePages/2.1.1_Buying%20Goods%20and%20Services_Buying%20Responsibly.aspx" TargetMode="External"/><Relationship Id="rId14" Type="http://schemas.openxmlformats.org/officeDocument/2006/relationships/hyperlink" Target="https://www.staffnet.manchester.ac.uk/bmh/training-area/research-data-management/rdm-open-science-fair-principles/" TargetMode="External"/><Relationship Id="rId30" Type="http://schemas.openxmlformats.org/officeDocument/2006/relationships/image" Target="media/image1.png"/><Relationship Id="rId35" Type="http://schemas.openxmlformats.org/officeDocument/2006/relationships/hyperlink" Target="https://forms.office.com/pages/responsepage.aspx?id=B8tSwU5hu0qBivA1z6kad265Iye9bb5Br29YMxL2TydUOThXRjdaOUVDNVpIN09JQjg4REFIQ045TCQlQCN0PWcu&amp;route=shorturl" TargetMode="External"/><Relationship Id="rId56" Type="http://schemas.openxmlformats.org/officeDocument/2006/relationships/hyperlink" Target="https://dmponline.manchester.ac.uk/?perform_check=false" TargetMode="External"/><Relationship Id="rId77" Type="http://schemas.openxmlformats.org/officeDocument/2006/relationships/hyperlink" Target="https://research-it.manchester.ac.uk/news/2026/02/03/green-compute-for-research-uom/?utm_source=https%3a%2f%2femarketing.manchester.ac.uk%2fuomitcommslz%2f&amp;utm_medium=email&amp;utm_campaign=2026_02_04_RIT+Newsletter&amp;utm_term=%7bEmailSubjectLine%7d&amp;utm_content=1&amp;gator_td=IvNVyxxtwwTMb6D9bvx8R8biercMAemmd1mmRiY%2bY18CXQWCpWjzXDLA01DsY7J3VZ%2fcBSa7INS1k54x6rwD2zutzEM72W5U5iPALbMNn9xXCE11nsIa2BS88nINxdKcdq%2bfEQz2I8cnCt1CtoOdgw%3d%3d" TargetMode="External"/><Relationship Id="rId100" Type="http://schemas.openxmlformats.org/officeDocument/2006/relationships/hyperlink" Target="https://www.warp-it.co.uk/" TargetMode="External"/><Relationship Id="rId105" Type="http://schemas.openxmlformats.org/officeDocument/2006/relationships/hyperlink" Target="mailto:nia.coupe@manchester.ac.uk" TargetMode="External"/><Relationship Id="rId8" Type="http://schemas.openxmlformats.org/officeDocument/2006/relationships/footnotes" Target="footnotes.xml"/><Relationship Id="rId51" Type="http://schemas.openxmlformats.org/officeDocument/2006/relationships/hyperlink" Target="https://www.staffnet.manchester.ac.uk/news/display/?id=33810" TargetMode="External"/><Relationship Id="rId72" Type="http://schemas.openxmlformats.org/officeDocument/2006/relationships/hyperlink" Target="https://juliesbicycle.org/resource/briefing-report-environmental-sustainability-in-the-digital-age-of-culture/" TargetMode="External"/><Relationship Id="rId93" Type="http://schemas.openxmlformats.org/officeDocument/2006/relationships/hyperlink" Target="https://www.itservices.manchester.ac.uk/aboutus/sustainability/disposal/" TargetMode="External"/><Relationship Id="rId98" Type="http://schemas.openxmlformats.org/officeDocument/2006/relationships/hyperlink" Target="https://www.staffnet.manchester.ac.uk/news/display/?id=31624" TargetMode="External"/><Relationship Id="rId3" Type="http://schemas.openxmlformats.org/officeDocument/2006/relationships/customXml" Target="../customXml/item3.xml"/><Relationship Id="rId25" Type="http://schemas.openxmlformats.org/officeDocument/2006/relationships/hyperlink" Target="https://www.estates.manchester.ac.uk/services/operationalservices/envsvcs/waste/staffadvice/" TargetMode="External"/><Relationship Id="rId46" Type="http://schemas.openxmlformats.org/officeDocument/2006/relationships/hyperlink" Target="https://doi.org/10.1080/21642850.2024.2447454" TargetMode="External"/><Relationship Id="rId67" Type="http://schemas.openxmlformats.org/officeDocument/2006/relationships/hyperlink" Target="https://www.manchester.ac.uk/about/manchester-2035/leap-digi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135f93-d277-4cf2-983a-247689eceaca">
      <Terms xmlns="http://schemas.microsoft.com/office/infopath/2007/PartnerControls"/>
    </lcf76f155ced4ddcb4097134ff3c332f>
    <TaxCatchAll xmlns="622ee927-79d6-4c70-9b36-454fca1775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4E92C52D71F74995D5FF8FBBF59D88" ma:contentTypeVersion="12" ma:contentTypeDescription="Create a new document." ma:contentTypeScope="" ma:versionID="6d3d964d05cc326381b914a45a3d2725">
  <xsd:schema xmlns:xsd="http://www.w3.org/2001/XMLSchema" xmlns:xs="http://www.w3.org/2001/XMLSchema" xmlns:p="http://schemas.microsoft.com/office/2006/metadata/properties" xmlns:ns2="3a135f93-d277-4cf2-983a-247689eceaca" xmlns:ns3="622ee927-79d6-4c70-9b36-454fca177597" targetNamespace="http://schemas.microsoft.com/office/2006/metadata/properties" ma:root="true" ma:fieldsID="14c850978e248ecf3bcb213b565d6b76" ns2:_="" ns3:_="">
    <xsd:import namespace="3a135f93-d277-4cf2-983a-247689eceaca"/>
    <xsd:import namespace="622ee927-79d6-4c70-9b36-454fca1775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135f93-d277-4cf2-983a-247689ecea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2ee927-79d6-4c70-9b36-454fca1775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2f4306-ad92-4d0a-87c4-05817609e7cb}" ma:internalName="TaxCatchAll" ma:showField="CatchAllData" ma:web="622ee927-79d6-4c70-9b36-454fca1775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2D367E-DCFD-4C3A-9682-33F1AC3F078E}">
  <ds:schemaRefs>
    <ds:schemaRef ds:uri="http://schemas.microsoft.com/office/2006/metadata/properties"/>
    <ds:schemaRef ds:uri="http://schemas.microsoft.com/office/infopath/2007/PartnerControls"/>
    <ds:schemaRef ds:uri="3a135f93-d277-4cf2-983a-247689eceaca"/>
    <ds:schemaRef ds:uri="622ee927-79d6-4c70-9b36-454fca177597"/>
  </ds:schemaRefs>
</ds:datastoreItem>
</file>

<file path=customXml/itemProps2.xml><?xml version="1.0" encoding="utf-8"?>
<ds:datastoreItem xmlns:ds="http://schemas.openxmlformats.org/officeDocument/2006/customXml" ds:itemID="{A99E3F2C-0C75-443A-9A37-F66AD27A0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135f93-d277-4cf2-983a-247689eceaca"/>
    <ds:schemaRef ds:uri="622ee927-79d6-4c70-9b36-454fca1775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0EEF23-C11D-41CC-800B-797A466916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5700</Words>
  <Characters>32490</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 Coupe</dc:creator>
  <cp:keywords/>
  <dc:description/>
  <cp:lastModifiedBy>Ciara Kelly</cp:lastModifiedBy>
  <cp:revision>277</cp:revision>
  <dcterms:created xsi:type="dcterms:W3CDTF">2026-08-06T10:14:00Z</dcterms:created>
  <dcterms:modified xsi:type="dcterms:W3CDTF">2026-08-10T13:19:00Z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0x0101009E4E92C52D71F74995D5FF8FBBF59D88</vt:lpwstr>
  </property>
  <property fmtid="{D5CDD505-2E9C-101B-9397-08002B2CF9AE}" pid="3" name="MediaServiceImageTags">
    <vt:lpwstr/>
  </property>
  <property fmtid="{D5CDD505-2E9C-101B-9397-08002B2CF9AE}" pid="4" name="docLang">
    <vt:lpwstr>en</vt:lpwstr>
  </property>
</Properties>
</file>