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0" w:type="dxa"/>
        <w:jc w:val="center"/>
        <w:tblLayout w:type="fixed"/>
        <w:tblCellMar>
          <w:top w:w="80" w:type="dxa"/>
          <w:left w:w="160" w:type="dxa"/>
          <w:bottom w:w="80" w:type="dxa"/>
          <w:right w:w="160" w:type="dxa"/>
        </w:tblCellMar>
        <w:tblLook w:val="04A0" w:firstRow="1" w:lastRow="0" w:firstColumn="1" w:lastColumn="0" w:noHBand="0" w:noVBand="1"/>
      </w:tblPr>
      <w:tblGrid>
        <w:gridCol w:w="2600"/>
        <w:gridCol w:w="7240"/>
      </w:tblGrid>
      <w:tr w:rsidR="00F17EC2" w14:paraId="0AFE5B6D" w14:textId="77777777" w:rsidTr="7D6176A9">
        <w:trPr>
          <w:tblHeade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20" w:type="dxa"/>
              <w:left w:w="120" w:type="dxa"/>
              <w:bottom w:w="120" w:type="dxa"/>
              <w:right w:w="120" w:type="dxa"/>
            </w:tcMar>
            <w:vAlign w:val="center"/>
          </w:tcPr>
          <w:p w14:paraId="239333D0" w14:textId="77777777" w:rsidR="000F6BFC" w:rsidRDefault="0036302F">
            <w:pPr>
              <w:spacing w:after="0" w:line="252" w:lineRule="auto"/>
              <w:jc w:val="center"/>
            </w:pPr>
            <w:r>
              <w:rPr>
                <w:b/>
                <w:sz w:val="24"/>
              </w:rPr>
              <w:t>Faculty of Humanities</w:t>
            </w:r>
          </w:p>
          <w:p w14:paraId="11FFDB95" w14:textId="77777777" w:rsidR="000F6BFC" w:rsidRDefault="0036302F">
            <w:pPr>
              <w:spacing w:after="0" w:line="252" w:lineRule="auto"/>
              <w:jc w:val="center"/>
            </w:pPr>
            <w:r>
              <w:rPr>
                <w:b/>
                <w:sz w:val="24"/>
              </w:rPr>
              <w:t>Associate Dean for Research</w:t>
            </w:r>
          </w:p>
        </w:tc>
      </w:tr>
      <w:tr w:rsidR="00F17EC2" w14:paraId="3836F623" w14:textId="77777777" w:rsidTr="7D6176A9">
        <w:trPr>
          <w:jc w:val="center"/>
        </w:trPr>
        <w:tc>
          <w:tcPr>
            <w:tcW w:w="2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50E1B160" w14:textId="77777777" w:rsidR="000F6BFC" w:rsidRDefault="0036302F">
            <w:pPr>
              <w:spacing w:after="0" w:line="252" w:lineRule="auto"/>
            </w:pPr>
            <w:r>
              <w:rPr>
                <w:b/>
              </w:rPr>
              <w:t>Grade</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11BC69E1" w14:textId="77777777" w:rsidR="000F6BFC" w:rsidRDefault="0036302F">
            <w:pPr>
              <w:spacing w:after="0" w:line="252" w:lineRule="auto"/>
            </w:pPr>
            <w:r>
              <w:t>ASSOC DEAN</w:t>
            </w:r>
          </w:p>
        </w:tc>
      </w:tr>
      <w:tr w:rsidR="004058EC" w14:paraId="0E8E36F9" w14:textId="77777777" w:rsidTr="7D6176A9">
        <w:trPr>
          <w:jc w:val="center"/>
        </w:trPr>
        <w:tc>
          <w:tcPr>
            <w:tcW w:w="2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01CAF61D" w14:textId="77777777" w:rsidR="000F6BFC" w:rsidRDefault="0036302F">
            <w:pPr>
              <w:spacing w:after="0" w:line="252" w:lineRule="auto"/>
            </w:pPr>
            <w:r>
              <w:rPr>
                <w:b/>
              </w:rPr>
              <w:t>Reports to</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15C6DB57" w14:textId="77777777" w:rsidR="000F6BFC" w:rsidRDefault="0036302F">
            <w:pPr>
              <w:spacing w:after="0" w:line="252" w:lineRule="auto"/>
            </w:pPr>
            <w:r>
              <w:t>Vice-Dean for Research and Innovation, Faculty of Humanities</w:t>
            </w:r>
          </w:p>
        </w:tc>
      </w:tr>
      <w:tr w:rsidR="00946483" w14:paraId="2F379AE1" w14:textId="77777777" w:rsidTr="7D6176A9">
        <w:trPr>
          <w:jc w:val="center"/>
        </w:trPr>
        <w:tc>
          <w:tcPr>
            <w:tcW w:w="2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722E3AD7" w14:textId="77777777" w:rsidR="000F6BFC" w:rsidRDefault="0036302F">
            <w:pPr>
              <w:spacing w:after="0" w:line="252" w:lineRule="auto"/>
            </w:pPr>
            <w:r>
              <w:rPr>
                <w:b/>
              </w:rPr>
              <w:t>Terms</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672A6659" w14:textId="77777777" w:rsidR="000F6BFC" w:rsidRDefault="000F6BFC"/>
          <w:p w14:paraId="3D88EBF5" w14:textId="77777777" w:rsidR="000F6BFC" w:rsidRDefault="0036302F">
            <w:pPr>
              <w:spacing w:after="30" w:line="252" w:lineRule="auto"/>
              <w:ind w:left="259" w:hanging="259"/>
            </w:pPr>
            <w:r>
              <w:t>• Fixed-term role for a period of 3 years, with the possibility of renewal for a further period by agreement</w:t>
            </w:r>
          </w:p>
          <w:p w14:paraId="788E1683" w14:textId="77777777" w:rsidR="000F6BFC" w:rsidRDefault="0036302F">
            <w:pPr>
              <w:spacing w:after="30" w:line="252" w:lineRule="auto"/>
              <w:ind w:left="259" w:hanging="259"/>
            </w:pPr>
            <w:r>
              <w:t>• 50% workload adjustment alongside substantive academic role</w:t>
            </w:r>
          </w:p>
          <w:p w14:paraId="17BE0309" w14:textId="77777777" w:rsidR="000F6BFC" w:rsidRDefault="0036302F">
            <w:pPr>
              <w:spacing w:after="30" w:line="252" w:lineRule="auto"/>
              <w:ind w:left="259" w:hanging="259"/>
            </w:pPr>
            <w:r>
              <w:t>• Additional allowance of £6,250 per annum paid to the post-holder, on top of the salary pertaining to their substantive post</w:t>
            </w:r>
          </w:p>
          <w:p w14:paraId="5572916E" w14:textId="77777777" w:rsidR="000F6BFC" w:rsidRDefault="0036302F">
            <w:pPr>
              <w:spacing w:after="30" w:line="252" w:lineRule="auto"/>
              <w:ind w:left="259" w:hanging="259"/>
            </w:pPr>
            <w:r>
              <w:t>• The successful applicant will continue to hold their substantive post, to which they will revert on a full-time basis following their period as Associate Dean</w:t>
            </w:r>
          </w:p>
        </w:tc>
      </w:tr>
      <w:tr w:rsidR="00F17EC2" w14:paraId="5FA2A76C"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20" w:type="dxa"/>
              <w:left w:w="120" w:type="dxa"/>
              <w:bottom w:w="120" w:type="dxa"/>
              <w:right w:w="120" w:type="dxa"/>
            </w:tcMar>
            <w:vAlign w:val="center"/>
          </w:tcPr>
          <w:p w14:paraId="1840EBEF" w14:textId="77777777" w:rsidR="000F6BFC" w:rsidRDefault="0036302F">
            <w:pPr>
              <w:spacing w:after="0" w:line="252" w:lineRule="auto"/>
            </w:pPr>
            <w:proofErr w:type="gramStart"/>
            <w:r>
              <w:rPr>
                <w:b/>
                <w:sz w:val="22"/>
              </w:rPr>
              <w:t>Overall</w:t>
            </w:r>
            <w:proofErr w:type="gramEnd"/>
            <w:r>
              <w:rPr>
                <w:b/>
                <w:sz w:val="22"/>
              </w:rPr>
              <w:t xml:space="preserve"> Purpose</w:t>
            </w:r>
          </w:p>
        </w:tc>
      </w:tr>
      <w:tr w:rsidR="00F17EC2" w14:paraId="0B565308"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777D4B93" w14:textId="77777777" w:rsidR="000F6BFC" w:rsidRDefault="0036302F">
            <w:pPr>
              <w:spacing w:after="80" w:line="252" w:lineRule="auto"/>
            </w:pPr>
            <w:r>
              <w:t>The Associate Dean for Research works with and reports to the Vice-Dean for Research and Innovation, collaborating with School Research Directors and members of the Humanities Research Strategy Committee.</w:t>
            </w:r>
          </w:p>
          <w:p w14:paraId="437C0028" w14:textId="77777777" w:rsidR="000F6BFC" w:rsidRDefault="0036302F">
            <w:pPr>
              <w:spacing w:after="80" w:line="252" w:lineRule="auto"/>
            </w:pPr>
            <w:r>
              <w:t>The role supports the delivery of the Faculty Research Strategy in alignment with the University Research Strategy and relevant University policy and procedures. The post-holder will lead a specific work programme negotiated with the Vice-Dean for Research and Innovation, developed in relation to emerging priorities arising from the evolving research strategy and preparations for REF2029.</w:t>
            </w:r>
          </w:p>
          <w:p w14:paraId="565B26F5" w14:textId="77777777" w:rsidR="000F6BFC" w:rsidRDefault="0036302F">
            <w:pPr>
              <w:spacing w:after="80" w:line="252" w:lineRule="auto"/>
            </w:pPr>
            <w:r>
              <w:t>Major areas of activity include interdisciplinary initiatives across Humanities, FSE and FBMH; support and development frameworks for researchers, including post-doctoral fellows and early career researchers; inclusive research culture; grant capture; open research and open access opportunities; and the development and processing of REF2029 submissions across Humanities.</w:t>
            </w:r>
          </w:p>
        </w:tc>
      </w:tr>
      <w:tr w:rsidR="347421D5" w14:paraId="606CE903" w14:textId="77777777" w:rsidTr="7D6176A9">
        <w:trPr>
          <w:trHeight w:val="300"/>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7C1E6E7B" w14:textId="77777777" w:rsidR="000F6BFC" w:rsidRDefault="0036302F">
            <w:pPr>
              <w:spacing w:after="0" w:line="252" w:lineRule="auto"/>
            </w:pPr>
            <w:r>
              <w:rPr>
                <w:b/>
                <w:sz w:val="22"/>
              </w:rPr>
              <w:t>About the Team</w:t>
            </w:r>
          </w:p>
        </w:tc>
      </w:tr>
      <w:tr w:rsidR="347421D5" w14:paraId="572D94CB" w14:textId="77777777" w:rsidTr="7D6176A9">
        <w:trPr>
          <w:trHeight w:val="300"/>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4D03BCAB" w14:textId="77777777" w:rsidR="000F6BFC" w:rsidRDefault="0036302F">
            <w:pPr>
              <w:spacing w:after="0" w:line="252" w:lineRule="auto"/>
            </w:pPr>
            <w:r>
              <w:t>The post-holder works directly with the Vice-Dean for Research and Innovation, School Research Directors, Associate Deans for PGR, Civic Engagement and Innovation, and International, the Head of Research and Business Engagement, the Research Support Strategy team and relevant Professional Services colleagues. The role is supported by the Faculty Research Services team.</w:t>
            </w:r>
          </w:p>
        </w:tc>
      </w:tr>
      <w:tr w:rsidR="00F17EC2" w14:paraId="0EFB3309"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20" w:type="dxa"/>
              <w:left w:w="120" w:type="dxa"/>
              <w:bottom w:w="120" w:type="dxa"/>
              <w:right w:w="120" w:type="dxa"/>
            </w:tcMar>
            <w:vAlign w:val="center"/>
          </w:tcPr>
          <w:p w14:paraId="75F814CE" w14:textId="77777777" w:rsidR="000F6BFC" w:rsidRDefault="0036302F">
            <w:pPr>
              <w:spacing w:after="0" w:line="252" w:lineRule="auto"/>
            </w:pPr>
            <w:r>
              <w:rPr>
                <w:b/>
                <w:sz w:val="22"/>
              </w:rPr>
              <w:t>Key Accountabilities</w:t>
            </w:r>
          </w:p>
        </w:tc>
      </w:tr>
      <w:tr w:rsidR="00F17EC2" w14:paraId="4F997B2A"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1A5E8CB4" w14:textId="77777777" w:rsidR="000F6BFC" w:rsidRDefault="0036302F">
            <w:pPr>
              <w:spacing w:after="40" w:line="252" w:lineRule="auto"/>
            </w:pPr>
            <w:r>
              <w:rPr>
                <w:b/>
              </w:rPr>
              <w:t>1. Strategic research leadership and delivery</w:t>
            </w:r>
          </w:p>
          <w:p w14:paraId="746B87F6" w14:textId="1FAAC82F" w:rsidR="000F6BFC" w:rsidRDefault="16F246DB">
            <w:pPr>
              <w:spacing w:after="30" w:line="252" w:lineRule="auto"/>
              <w:ind w:left="259" w:hanging="259"/>
            </w:pPr>
            <w:r w:rsidRPr="16F246DB">
              <w:rPr>
                <w:szCs w:val="21"/>
              </w:rPr>
              <w:t>• Work with the Vice-Dean for Research and Innovation to ensure that the Faculty Research Strategy is delivered in accordance with the University Research Strategy.</w:t>
            </w:r>
          </w:p>
          <w:p w14:paraId="2C1C9AD1" w14:textId="4A7C73ED" w:rsidR="000F6BFC" w:rsidRDefault="16F246DB">
            <w:pPr>
              <w:spacing w:after="30" w:line="252" w:lineRule="auto"/>
              <w:ind w:left="259" w:hanging="259"/>
            </w:pPr>
            <w:r w:rsidRPr="16F246DB">
              <w:rPr>
                <w:szCs w:val="21"/>
              </w:rPr>
              <w:t>• Work with the Head of Research and Business Engagement, Research Support Strategy team, Heads of School and relevant School function directors to evaluate, refresh and embed Faculty strategy in academic practice.</w:t>
            </w:r>
          </w:p>
          <w:p w14:paraId="18020F3B" w14:textId="329AF6B5" w:rsidR="000F6BFC" w:rsidRDefault="16F246DB">
            <w:pPr>
              <w:spacing w:after="30" w:line="252" w:lineRule="auto"/>
              <w:ind w:left="259" w:hanging="259"/>
            </w:pPr>
            <w:r w:rsidRPr="16F246DB">
              <w:rPr>
                <w:szCs w:val="21"/>
              </w:rPr>
              <w:t>• Lead a specific work programme agreed with the Vice-Dean for Research and Innovation in relation to emerging Faculty and University priorities.</w:t>
            </w:r>
          </w:p>
          <w:p w14:paraId="0A37501D" w14:textId="77777777" w:rsidR="000F6BFC" w:rsidRDefault="000F6BFC">
            <w:pPr>
              <w:spacing w:after="40" w:line="252" w:lineRule="auto"/>
            </w:pPr>
          </w:p>
          <w:p w14:paraId="55A18726" w14:textId="77777777" w:rsidR="000F6BFC" w:rsidRDefault="0036302F">
            <w:pPr>
              <w:spacing w:after="40" w:line="252" w:lineRule="auto"/>
            </w:pPr>
            <w:r>
              <w:rPr>
                <w:b/>
              </w:rPr>
              <w:t>2. REF2029 preparation and research performance</w:t>
            </w:r>
          </w:p>
          <w:p w14:paraId="2DDC4CA9" w14:textId="22D70926" w:rsidR="000F6BFC" w:rsidRDefault="16F246DB">
            <w:pPr>
              <w:spacing w:after="30" w:line="252" w:lineRule="auto"/>
              <w:ind w:left="259" w:hanging="259"/>
            </w:pPr>
            <w:r w:rsidRPr="16F246DB">
              <w:rPr>
                <w:szCs w:val="21"/>
              </w:rPr>
              <w:t>• Lead and support initiatives relating to REF2029 preparation, including interdisciplinary projects, research impact and People, Culture and Environment.</w:t>
            </w:r>
          </w:p>
          <w:p w14:paraId="3DB4147C" w14:textId="7B3EC1E7" w:rsidR="000F6BFC" w:rsidRDefault="16F246DB">
            <w:pPr>
              <w:spacing w:after="30" w:line="252" w:lineRule="auto"/>
              <w:ind w:left="259" w:hanging="259"/>
            </w:pPr>
            <w:r w:rsidRPr="16F246DB">
              <w:rPr>
                <w:szCs w:val="21"/>
              </w:rPr>
              <w:t>• Work with academic and Professional Services research support colleagues to develop and process REF2029 submissions across Humanities.</w:t>
            </w:r>
          </w:p>
          <w:p w14:paraId="1AE6EEC9" w14:textId="3A52814C" w:rsidR="000F6BFC" w:rsidRDefault="16F246DB">
            <w:pPr>
              <w:spacing w:after="30" w:line="252" w:lineRule="auto"/>
              <w:ind w:left="259" w:hanging="259"/>
            </w:pPr>
            <w:r w:rsidRPr="16F246DB">
              <w:rPr>
                <w:szCs w:val="21"/>
              </w:rPr>
              <w:t>• Support work to sustain research excellence, research impact and a strong, inclusive research environment.</w:t>
            </w:r>
          </w:p>
          <w:p w14:paraId="5DAB6C7B" w14:textId="77777777" w:rsidR="000F6BFC" w:rsidRDefault="000F6BFC">
            <w:pPr>
              <w:spacing w:after="40" w:line="252" w:lineRule="auto"/>
            </w:pPr>
          </w:p>
          <w:p w14:paraId="690C8C27" w14:textId="77777777" w:rsidR="000F6BFC" w:rsidRDefault="0036302F">
            <w:pPr>
              <w:spacing w:after="40" w:line="252" w:lineRule="auto"/>
            </w:pPr>
            <w:r>
              <w:rPr>
                <w:b/>
              </w:rPr>
              <w:t>3. Interdisciplinary initiatives, institutes and platforms</w:t>
            </w:r>
          </w:p>
          <w:p w14:paraId="2973AEDC" w14:textId="2A855FBA" w:rsidR="000F6BFC" w:rsidRDefault="16F246DB">
            <w:pPr>
              <w:spacing w:after="30" w:line="252" w:lineRule="auto"/>
              <w:ind w:left="259" w:hanging="259"/>
            </w:pPr>
            <w:r w:rsidRPr="16F246DB">
              <w:rPr>
                <w:szCs w:val="21"/>
              </w:rPr>
              <w:t>• Develop and oversee interdisciplinary initiatives that bridge Humanities, FSE and FBMH, working with Humanities Institutes and Platform leads.</w:t>
            </w:r>
          </w:p>
          <w:p w14:paraId="5EB2AD7C" w14:textId="00ADFBD5" w:rsidR="000F6BFC" w:rsidRDefault="16F246DB">
            <w:pPr>
              <w:spacing w:after="30" w:line="252" w:lineRule="auto"/>
              <w:ind w:left="259" w:hanging="259"/>
            </w:pPr>
            <w:r w:rsidRPr="16F246DB">
              <w:rPr>
                <w:szCs w:val="21"/>
              </w:rPr>
              <w:t>• Participate in the UMRI annual review of research institutes, platforms and research centres for Humanities.</w:t>
            </w:r>
          </w:p>
          <w:p w14:paraId="1577C554" w14:textId="2815A954" w:rsidR="000F6BFC" w:rsidRDefault="16F246DB">
            <w:pPr>
              <w:spacing w:after="30" w:line="252" w:lineRule="auto"/>
              <w:ind w:left="259" w:hanging="259"/>
            </w:pPr>
            <w:r w:rsidRPr="16F246DB">
              <w:rPr>
                <w:szCs w:val="21"/>
              </w:rPr>
              <w:t>• Review applications for relevant schemes, including HSIF, IAA and UMRI schemes.</w:t>
            </w:r>
          </w:p>
          <w:p w14:paraId="02EB378F" w14:textId="77777777" w:rsidR="000F6BFC" w:rsidRDefault="000F6BFC">
            <w:pPr>
              <w:spacing w:after="40" w:line="252" w:lineRule="auto"/>
            </w:pPr>
          </w:p>
          <w:p w14:paraId="122CBA8E" w14:textId="77777777" w:rsidR="000F6BFC" w:rsidRDefault="0036302F">
            <w:pPr>
              <w:spacing w:after="40" w:line="252" w:lineRule="auto"/>
            </w:pPr>
            <w:r>
              <w:rPr>
                <w:b/>
              </w:rPr>
              <w:t>4. Researcher support, development and culture</w:t>
            </w:r>
          </w:p>
          <w:p w14:paraId="2BBC5E86" w14:textId="62E62E4C" w:rsidR="000F6BFC" w:rsidRDefault="16F246DB">
            <w:pPr>
              <w:spacing w:after="30" w:line="252" w:lineRule="auto"/>
              <w:ind w:left="259" w:hanging="259"/>
            </w:pPr>
            <w:r w:rsidRPr="16F246DB">
              <w:rPr>
                <w:szCs w:val="21"/>
              </w:rPr>
              <w:t>• Work with the research support team to sustain support and development frameworks for researchers, including post-doctoral fellows and early career researchers.</w:t>
            </w:r>
          </w:p>
          <w:p w14:paraId="67CE0337" w14:textId="40FDDDD1" w:rsidR="000F6BFC" w:rsidRDefault="16F246DB">
            <w:pPr>
              <w:spacing w:after="30" w:line="252" w:lineRule="auto"/>
              <w:ind w:left="259" w:hanging="259"/>
            </w:pPr>
            <w:r w:rsidRPr="16F246DB">
              <w:rPr>
                <w:szCs w:val="21"/>
              </w:rPr>
              <w:t>• Continue to develop and embed a high-quality and inclusive research culture across the Faculty.</w:t>
            </w:r>
          </w:p>
          <w:p w14:paraId="359AD67B" w14:textId="6752FEBA" w:rsidR="000F6BFC" w:rsidRDefault="16F246DB">
            <w:pPr>
              <w:spacing w:after="30" w:line="252" w:lineRule="auto"/>
              <w:ind w:left="259" w:hanging="259"/>
            </w:pPr>
            <w:r w:rsidRPr="16F246DB">
              <w:rPr>
                <w:szCs w:val="21"/>
              </w:rPr>
              <w:t>• Engage researchers at all career stages in grant capture, open research frameworks and open access opportunities.</w:t>
            </w:r>
          </w:p>
          <w:p w14:paraId="6A05A809" w14:textId="77777777" w:rsidR="000F6BFC" w:rsidRDefault="000F6BFC">
            <w:pPr>
              <w:spacing w:after="40" w:line="252" w:lineRule="auto"/>
            </w:pPr>
          </w:p>
          <w:p w14:paraId="3F4E6FF3" w14:textId="77777777" w:rsidR="000F6BFC" w:rsidRDefault="0036302F">
            <w:pPr>
              <w:spacing w:after="40" w:line="252" w:lineRule="auto"/>
            </w:pPr>
            <w:r>
              <w:rPr>
                <w:b/>
              </w:rPr>
              <w:t>5. Faculty governance, committees and representation</w:t>
            </w:r>
          </w:p>
          <w:p w14:paraId="52CE4C64" w14:textId="38F7E588" w:rsidR="000F6BFC" w:rsidRDefault="16F246DB">
            <w:pPr>
              <w:spacing w:after="30" w:line="252" w:lineRule="auto"/>
              <w:ind w:left="259" w:hanging="259"/>
            </w:pPr>
            <w:r w:rsidRPr="16F246DB">
              <w:rPr>
                <w:szCs w:val="21"/>
              </w:rPr>
              <w:t>• Oversee the Faculty Simon and Hallsworth Appointments Committee and report directly to the Trustee Board, the Humanities research support strategy team and HRSC membership.</w:t>
            </w:r>
          </w:p>
          <w:p w14:paraId="4FDEFE19" w14:textId="7B634CD8" w:rsidR="000F6BFC" w:rsidRDefault="16F246DB">
            <w:pPr>
              <w:spacing w:after="30" w:line="252" w:lineRule="auto"/>
              <w:ind w:left="259" w:hanging="259"/>
            </w:pPr>
            <w:r w:rsidRPr="16F246DB">
              <w:rPr>
                <w:szCs w:val="21"/>
              </w:rPr>
              <w:t>• Represent the Vice-President and Dean or the Vice-Dean for Research and Innovation within the University and externally, as appropriate.</w:t>
            </w:r>
          </w:p>
          <w:p w14:paraId="48EEA1F7" w14:textId="641053D0" w:rsidR="000F6BFC" w:rsidRDefault="16F246DB">
            <w:pPr>
              <w:spacing w:after="30" w:line="252" w:lineRule="auto"/>
              <w:ind w:left="259" w:hanging="259"/>
            </w:pPr>
            <w:r w:rsidRPr="16F246DB">
              <w:rPr>
                <w:szCs w:val="21"/>
              </w:rPr>
              <w:t>• Chair or deputise for the Vice-Dean for Research and Innovation at the Humanities Research Strategy Committee and other appropriate Faculty fora when required.</w:t>
            </w:r>
          </w:p>
          <w:p w14:paraId="5A39BBE3" w14:textId="77777777" w:rsidR="000F6BFC" w:rsidRDefault="000F6BFC">
            <w:pPr>
              <w:spacing w:after="40" w:line="252" w:lineRule="auto"/>
            </w:pPr>
          </w:p>
          <w:p w14:paraId="450DBFDE" w14:textId="77777777" w:rsidR="000F6BFC" w:rsidRDefault="0036302F">
            <w:pPr>
              <w:spacing w:after="40" w:line="252" w:lineRule="auto"/>
            </w:pPr>
            <w:r>
              <w:rPr>
                <w:b/>
              </w:rPr>
              <w:t>6. Deputising and portfolio support</w:t>
            </w:r>
          </w:p>
          <w:p w14:paraId="6AF1418F" w14:textId="3427F1F0" w:rsidR="000F6BFC" w:rsidRDefault="16F246DB">
            <w:pPr>
              <w:spacing w:after="30" w:line="252" w:lineRule="auto"/>
              <w:ind w:left="259" w:hanging="259"/>
            </w:pPr>
            <w:r w:rsidRPr="16F246DB">
              <w:rPr>
                <w:szCs w:val="21"/>
              </w:rPr>
              <w:t>• Lead on, or share, tasks and activities within the Vice-Dean for Research and Innovation portfolio, to be agreed following appointment.</w:t>
            </w:r>
          </w:p>
          <w:p w14:paraId="2C8803E9" w14:textId="438E8B7E" w:rsidR="000F6BFC" w:rsidRDefault="16F246DB">
            <w:pPr>
              <w:spacing w:after="30" w:line="252" w:lineRule="auto"/>
              <w:ind w:left="259" w:hanging="259"/>
            </w:pPr>
            <w:r w:rsidRPr="16F246DB">
              <w:rPr>
                <w:szCs w:val="21"/>
              </w:rPr>
              <w:t>• Deputise for the Vice-Dean for Research and Innovation, as required.</w:t>
            </w:r>
          </w:p>
          <w:p w14:paraId="6578E761" w14:textId="62CCDE1C" w:rsidR="000F6BFC" w:rsidRDefault="16F246DB">
            <w:pPr>
              <w:spacing w:after="30" w:line="252" w:lineRule="auto"/>
              <w:ind w:left="259" w:hanging="259"/>
            </w:pPr>
            <w:r w:rsidRPr="16F246DB">
              <w:rPr>
                <w:szCs w:val="21"/>
              </w:rPr>
              <w:t>• Undertake other devolved ad hoc duties at the request of the Vice-Dean for Research and Innovation, in furtherance of Faculty strategic plans and objectives.</w:t>
            </w:r>
          </w:p>
          <w:p w14:paraId="41C8F396" w14:textId="77777777" w:rsidR="000F6BFC" w:rsidRDefault="000F6BFC">
            <w:pPr>
              <w:spacing w:after="40" w:line="252" w:lineRule="auto"/>
            </w:pPr>
          </w:p>
        </w:tc>
      </w:tr>
      <w:tr w:rsidR="00F17EC2" w14:paraId="5B01E9B4"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20" w:type="dxa"/>
              <w:left w:w="120" w:type="dxa"/>
              <w:bottom w:w="120" w:type="dxa"/>
              <w:right w:w="120" w:type="dxa"/>
            </w:tcMar>
            <w:vAlign w:val="center"/>
          </w:tcPr>
          <w:p w14:paraId="0495E737" w14:textId="77777777" w:rsidR="000F6BFC" w:rsidRDefault="0036302F">
            <w:pPr>
              <w:spacing w:after="0" w:line="252" w:lineRule="auto"/>
            </w:pPr>
            <w:r>
              <w:rPr>
                <w:b/>
                <w:sz w:val="22"/>
              </w:rPr>
              <w:lastRenderedPageBreak/>
              <w:t>Person Specification</w:t>
            </w:r>
          </w:p>
        </w:tc>
      </w:tr>
      <w:tr w:rsidR="00F17EC2" w14:paraId="6ECA4972" w14:textId="77777777" w:rsidTr="7D6176A9">
        <w:trPr>
          <w:jc w:val="center"/>
        </w:trPr>
        <w:tc>
          <w:tcPr>
            <w:tcW w:w="2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4CD7B7BE" w14:textId="77777777" w:rsidR="000F6BFC" w:rsidRDefault="0036302F">
            <w:pPr>
              <w:spacing w:after="0" w:line="252" w:lineRule="auto"/>
            </w:pPr>
            <w:r>
              <w:rPr>
                <w:b/>
              </w:rPr>
              <w:t>Academic expertise</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612A380D" w14:textId="4C620907" w:rsidR="000F6BFC" w:rsidRDefault="16F246DB">
            <w:pPr>
              <w:spacing w:after="30" w:line="252" w:lineRule="auto"/>
              <w:ind w:left="259" w:hanging="259"/>
            </w:pPr>
            <w:r w:rsidRPr="16F246DB">
              <w:rPr>
                <w:szCs w:val="21"/>
              </w:rPr>
              <w:t>• Proven research leader with a well-established track record in the production of world-leading research publications, innovative research and external grant capture.</w:t>
            </w:r>
          </w:p>
          <w:p w14:paraId="38516654" w14:textId="76605A90" w:rsidR="000F6BFC" w:rsidRDefault="16F246DB">
            <w:pPr>
              <w:spacing w:after="30" w:line="252" w:lineRule="auto"/>
              <w:ind w:left="259" w:hanging="259"/>
            </w:pPr>
            <w:r w:rsidRPr="16F246DB">
              <w:rPr>
                <w:szCs w:val="21"/>
              </w:rPr>
              <w:lastRenderedPageBreak/>
              <w:t>• Successful record of undertaking major academic administrative roles, preferably at School or Faculty level.</w:t>
            </w:r>
          </w:p>
        </w:tc>
      </w:tr>
      <w:tr w:rsidR="00F17EC2" w14:paraId="4E8F2A7D" w14:textId="77777777" w:rsidTr="7D6176A9">
        <w:trPr>
          <w:jc w:val="center"/>
        </w:trPr>
        <w:tc>
          <w:tcPr>
            <w:tcW w:w="2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6DBC3A41" w14:textId="77777777" w:rsidR="000F6BFC" w:rsidRDefault="0036302F">
            <w:pPr>
              <w:spacing w:after="0" w:line="252" w:lineRule="auto"/>
            </w:pPr>
            <w:r>
              <w:rPr>
                <w:b/>
              </w:rPr>
              <w:lastRenderedPageBreak/>
              <w:t>Knowledge and experience</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37F5E7CC" w14:textId="653FDCA6" w:rsidR="000F6BFC" w:rsidRDefault="16F246DB">
            <w:pPr>
              <w:spacing w:after="30" w:line="252" w:lineRule="auto"/>
              <w:ind w:left="259" w:hanging="259"/>
            </w:pPr>
            <w:r w:rsidRPr="16F246DB">
              <w:rPr>
                <w:szCs w:val="21"/>
              </w:rPr>
              <w:t>• Clear understanding of the University and Faculty Research Strategy, and the connection between research, teaching and learning/student experience, and social responsibility.</w:t>
            </w:r>
          </w:p>
          <w:p w14:paraId="2A6BA335" w14:textId="77906E05" w:rsidR="000F6BFC" w:rsidRDefault="16F246DB">
            <w:pPr>
              <w:spacing w:after="30" w:line="252" w:lineRule="auto"/>
              <w:ind w:left="259" w:hanging="259"/>
            </w:pPr>
            <w:r w:rsidRPr="16F246DB">
              <w:rPr>
                <w:szCs w:val="21"/>
              </w:rPr>
              <w:t>• Well-developed understanding of the rapidly changing external context for research and research funding in which the University and Humanities researchers operate.</w:t>
            </w:r>
          </w:p>
          <w:p w14:paraId="1C7038CB" w14:textId="428ECA10" w:rsidR="000F6BFC" w:rsidRDefault="16F246DB">
            <w:pPr>
              <w:spacing w:after="30" w:line="252" w:lineRule="auto"/>
              <w:ind w:left="259" w:hanging="259"/>
            </w:pPr>
            <w:r w:rsidRPr="16F246DB">
              <w:rPr>
                <w:szCs w:val="21"/>
              </w:rPr>
              <w:t>• Vision for what is needed strategically and operationally to support research excellence.</w:t>
            </w:r>
          </w:p>
        </w:tc>
      </w:tr>
      <w:tr w:rsidR="00F17EC2" w14:paraId="6AE298D8" w14:textId="77777777" w:rsidTr="7D6176A9">
        <w:trPr>
          <w:jc w:val="center"/>
        </w:trPr>
        <w:tc>
          <w:tcPr>
            <w:tcW w:w="2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33EE05E5" w14:textId="77777777" w:rsidR="000F6BFC" w:rsidRDefault="0036302F">
            <w:pPr>
              <w:spacing w:after="0" w:line="252" w:lineRule="auto"/>
            </w:pPr>
            <w:r>
              <w:rPr>
                <w:b/>
              </w:rPr>
              <w:t>Leadership and skills</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60E70734" w14:textId="6038CC09" w:rsidR="000F6BFC" w:rsidRDefault="16F246DB">
            <w:pPr>
              <w:spacing w:after="30" w:line="252" w:lineRule="auto"/>
              <w:ind w:left="259" w:hanging="259"/>
            </w:pPr>
            <w:r w:rsidRPr="16F246DB">
              <w:rPr>
                <w:szCs w:val="21"/>
              </w:rPr>
              <w:t>• Proven academic leadership and management skills, with a specific strength in teamwork and collaboration.</w:t>
            </w:r>
          </w:p>
          <w:p w14:paraId="518D2E45" w14:textId="06DCA0ED" w:rsidR="000F6BFC" w:rsidRDefault="16F246DB">
            <w:pPr>
              <w:spacing w:after="30" w:line="252" w:lineRule="auto"/>
              <w:ind w:left="259" w:hanging="259"/>
            </w:pPr>
            <w:r w:rsidRPr="16F246DB">
              <w:rPr>
                <w:szCs w:val="21"/>
              </w:rPr>
              <w:t>• Excellent communication and interpersonal skills.</w:t>
            </w:r>
          </w:p>
          <w:p w14:paraId="11888500" w14:textId="59B813CF" w:rsidR="000F6BFC" w:rsidRDefault="16F246DB">
            <w:pPr>
              <w:spacing w:after="30" w:line="252" w:lineRule="auto"/>
              <w:ind w:left="259" w:hanging="259"/>
            </w:pPr>
            <w:r w:rsidRPr="16F246DB">
              <w:rPr>
                <w:szCs w:val="21"/>
              </w:rPr>
              <w:t>• Excellent negotiation and consultation skills to progress new agendas and associated actions.</w:t>
            </w:r>
          </w:p>
        </w:tc>
      </w:tr>
      <w:tr w:rsidR="00F17EC2" w14:paraId="7DBEB137" w14:textId="77777777" w:rsidTr="7D6176A9">
        <w:trPr>
          <w:jc w:val="center"/>
        </w:trPr>
        <w:tc>
          <w:tcPr>
            <w:tcW w:w="2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5B7A0343" w14:textId="77777777" w:rsidR="000F6BFC" w:rsidRDefault="0036302F">
            <w:pPr>
              <w:spacing w:after="0" w:line="252" w:lineRule="auto"/>
            </w:pPr>
            <w:r>
              <w:rPr>
                <w:b/>
              </w:rPr>
              <w:t>Personal qualities</w:t>
            </w:r>
          </w:p>
        </w:tc>
        <w:tc>
          <w:tcPr>
            <w:tcW w:w="6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494BEF55" w14:textId="736E0F23" w:rsidR="000F6BFC" w:rsidRDefault="16F246DB">
            <w:pPr>
              <w:spacing w:after="30" w:line="252" w:lineRule="auto"/>
              <w:ind w:left="259" w:hanging="259"/>
            </w:pPr>
            <w:r w:rsidRPr="16F246DB">
              <w:rPr>
                <w:szCs w:val="21"/>
              </w:rPr>
              <w:t>• Collegiate and values-led approach to leadership.</w:t>
            </w:r>
          </w:p>
          <w:p w14:paraId="64CBE1DE" w14:textId="703F68BC" w:rsidR="000F6BFC" w:rsidRDefault="16F246DB">
            <w:pPr>
              <w:spacing w:after="30" w:line="252" w:lineRule="auto"/>
              <w:ind w:left="259" w:hanging="259"/>
            </w:pPr>
            <w:r w:rsidRPr="16F246DB">
              <w:rPr>
                <w:szCs w:val="21"/>
              </w:rPr>
              <w:t>• Commitment to a high-quality, inclusive research culture.</w:t>
            </w:r>
          </w:p>
          <w:p w14:paraId="14F0FABB" w14:textId="2902421B" w:rsidR="000F6BFC" w:rsidRDefault="16F246DB">
            <w:pPr>
              <w:spacing w:after="30" w:line="252" w:lineRule="auto"/>
              <w:ind w:left="259" w:hanging="259"/>
            </w:pPr>
            <w:r w:rsidRPr="16F246DB">
              <w:rPr>
                <w:szCs w:val="21"/>
              </w:rPr>
              <w:t>• Commitment to University values and social responsibility.</w:t>
            </w:r>
          </w:p>
        </w:tc>
      </w:tr>
      <w:tr w:rsidR="00F17EC2" w14:paraId="281841D8"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120" w:type="dxa"/>
              <w:left w:w="120" w:type="dxa"/>
              <w:bottom w:w="120" w:type="dxa"/>
              <w:right w:w="120" w:type="dxa"/>
            </w:tcMar>
            <w:vAlign w:val="center"/>
          </w:tcPr>
          <w:p w14:paraId="182FA872" w14:textId="77777777" w:rsidR="000F6BFC" w:rsidRDefault="0036302F">
            <w:pPr>
              <w:spacing w:after="0" w:line="252" w:lineRule="auto"/>
            </w:pPr>
            <w:r>
              <w:rPr>
                <w:b/>
                <w:sz w:val="22"/>
              </w:rPr>
              <w:t>Key Behaviours</w:t>
            </w:r>
          </w:p>
        </w:tc>
      </w:tr>
      <w:tr w:rsidR="00F17EC2" w14:paraId="1170F9CC"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464215F1" w14:textId="77777777" w:rsidR="000F6BFC" w:rsidRDefault="0036302F">
            <w:pPr>
              <w:spacing w:after="60" w:line="252" w:lineRule="auto"/>
            </w:pPr>
            <w:r>
              <w:rPr>
                <w:b/>
              </w:rPr>
              <w:t xml:space="preserve">One University: </w:t>
            </w:r>
            <w:r>
              <w:t>A One University approach, whereby we break down silos and work collaboratively towards furthering the University’s strategic goals, vision and values.</w:t>
            </w:r>
          </w:p>
          <w:p w14:paraId="4599EA2B" w14:textId="77777777" w:rsidR="000F6BFC" w:rsidRDefault="0036302F">
            <w:pPr>
              <w:spacing w:after="60" w:line="252" w:lineRule="auto"/>
            </w:pPr>
            <w:r>
              <w:rPr>
                <w:b/>
              </w:rPr>
              <w:t xml:space="preserve">Service Excellence: </w:t>
            </w:r>
            <w:r>
              <w:t>Committed to prioritising service excellence and high performance to deliver great people-centred experiences.</w:t>
            </w:r>
          </w:p>
          <w:p w14:paraId="596448D2" w14:textId="77777777" w:rsidR="000F6BFC" w:rsidRDefault="0036302F">
            <w:pPr>
              <w:spacing w:after="60" w:line="252" w:lineRule="auto"/>
            </w:pPr>
            <w:r>
              <w:rPr>
                <w:b/>
              </w:rPr>
              <w:t xml:space="preserve">Agility: </w:t>
            </w:r>
            <w:r>
              <w:t>Demonstrate a commitment to agility and continuous improvement by embracing change, championing innovation, and being flexible and forward thinking to adapt.</w:t>
            </w:r>
          </w:p>
          <w:p w14:paraId="1623670E" w14:textId="77777777" w:rsidR="000F6BFC" w:rsidRDefault="0036302F">
            <w:pPr>
              <w:spacing w:after="60" w:line="252" w:lineRule="auto"/>
            </w:pPr>
            <w:r>
              <w:rPr>
                <w:b/>
              </w:rPr>
              <w:t xml:space="preserve">Sustainability: </w:t>
            </w:r>
            <w:r>
              <w:t>A sustainable approach that safeguards the University of the future by championing environmental practices, advancing digital capability, and supporting financial stability and philanthropic initiatives.</w:t>
            </w:r>
          </w:p>
          <w:p w14:paraId="54624448" w14:textId="77777777" w:rsidR="000F6BFC" w:rsidRDefault="0036302F">
            <w:pPr>
              <w:spacing w:after="60" w:line="252" w:lineRule="auto"/>
            </w:pPr>
            <w:r>
              <w:rPr>
                <w:b/>
              </w:rPr>
              <w:t xml:space="preserve">Inclusion: </w:t>
            </w:r>
            <w:r>
              <w:t>A commitment to furthering equality, diversity, inclusion and wellbeing to create a positive work environment and culture.</w:t>
            </w:r>
          </w:p>
          <w:p w14:paraId="5154DD04" w14:textId="77777777" w:rsidR="000F6BFC" w:rsidRDefault="0036302F">
            <w:pPr>
              <w:spacing w:after="60" w:line="252" w:lineRule="auto"/>
            </w:pPr>
            <w:r>
              <w:rPr>
                <w:b/>
              </w:rPr>
              <w:t xml:space="preserve">Social Responsibility: </w:t>
            </w:r>
            <w:r>
              <w:t>Promote and champion the University’s social responsibility ambitions to advance social inclusion, prosperous communities, better health, and cultural engagement.</w:t>
            </w:r>
          </w:p>
        </w:tc>
      </w:tr>
      <w:tr w:rsidR="00F17EC2" w14:paraId="4A425464" w14:textId="77777777" w:rsidTr="7D6176A9">
        <w:trPr>
          <w:jc w:val="center"/>
        </w:trPr>
        <w:tc>
          <w:tcPr>
            <w:tcW w:w="9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20" w:type="dxa"/>
              <w:left w:w="120" w:type="dxa"/>
              <w:bottom w:w="120" w:type="dxa"/>
              <w:right w:w="120" w:type="dxa"/>
            </w:tcMar>
            <w:vAlign w:val="center"/>
          </w:tcPr>
          <w:p w14:paraId="318FCF58" w14:textId="77777777" w:rsidR="000F6BFC" w:rsidRDefault="0036302F">
            <w:pPr>
              <w:spacing w:after="0" w:line="252" w:lineRule="auto"/>
            </w:pPr>
            <w:r>
              <w:rPr>
                <w:b/>
              </w:rPr>
              <w:t xml:space="preserve">People Leadership: </w:t>
            </w:r>
            <w:r>
              <w:t>Demonstrate effective leadership by empowering, motivating, and developing teams to achieve high performance. Build a collaborative and inclusive work environment and provide clear direction, support, and feedback.</w:t>
            </w:r>
          </w:p>
        </w:tc>
      </w:tr>
    </w:tbl>
    <w:p w14:paraId="6DAC6554" w14:textId="77777777" w:rsidR="00F17EC2" w:rsidRDefault="00F17EC2">
      <w:pPr>
        <w:spacing w:line="240" w:lineRule="auto"/>
      </w:pPr>
    </w:p>
    <w:sectPr w:rsidR="00F17EC2">
      <w:headerReference w:type="default" r:id="rId10"/>
      <w:footerReference w:type="default" r:id="rId11"/>
      <w:pgSz w:w="12240" w:h="15840"/>
      <w:pgMar w:top="792" w:right="936" w:bottom="792" w:left="936" w:header="500" w:footer="50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072D" w14:textId="77777777" w:rsidR="0036302F" w:rsidRDefault="0036302F">
      <w:pPr>
        <w:spacing w:after="0" w:line="240" w:lineRule="auto"/>
      </w:pPr>
      <w:r>
        <w:separator/>
      </w:r>
    </w:p>
  </w:endnote>
  <w:endnote w:type="continuationSeparator" w:id="0">
    <w:p w14:paraId="48AC3CC1" w14:textId="77777777" w:rsidR="0036302F" w:rsidRDefault="0036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4797" w14:textId="77777777" w:rsidR="00F17EC2" w:rsidRDefault="00F17EC2">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1780" w14:textId="77777777" w:rsidR="0036302F" w:rsidRDefault="0036302F">
      <w:pPr>
        <w:spacing w:after="0" w:line="240" w:lineRule="auto"/>
      </w:pPr>
      <w:r>
        <w:separator/>
      </w:r>
    </w:p>
  </w:footnote>
  <w:footnote w:type="continuationSeparator" w:id="0">
    <w:p w14:paraId="02E53C0A" w14:textId="77777777" w:rsidR="0036302F" w:rsidRDefault="0036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5700" w14:textId="77777777" w:rsidR="00F17EC2" w:rsidRDefault="0036302F">
    <w:pPr>
      <w:spacing w:line="240" w:lineRule="auto"/>
    </w:pPr>
    <w:r>
      <w:rPr>
        <w:noProof/>
      </w:rPr>
      <w:drawing>
        <wp:inline distT="0" distB="0" distL="0" distR="0" wp14:anchorId="14268F2E" wp14:editId="264F8113">
          <wp:extent cx="4686300" cy="628650"/>
          <wp:effectExtent l="0" t="0" r="0" b="0"/>
          <wp:docPr id="1" name="image-nivHO0pAvNQwvsfnu8AHt.png" descr="Image: item1.x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ivHO0pAvNQwvsfnu8AHt.png"/>
                  <pic:cNvPicPr>
                    <a:picLocks noChangeAspect="1" noChangeArrowheads="1"/>
                  </pic:cNvPicPr>
                </pic:nvPicPr>
                <pic:blipFill>
                  <a:blip r:embed="rId1"/>
                  <a:stretch>
                    <a:fillRect/>
                  </a:stretch>
                </pic:blipFill>
                <pic:spPr bwMode="auto">
                  <a:xfrm>
                    <a:off x="0" y="0"/>
                    <a:ext cx="4686300" cy="628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211A9"/>
    <w:multiLevelType w:val="multilevel"/>
    <w:tmpl w:val="3CB8F2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1" w15:restartNumberingAfterBreak="0">
    <w:nsid w:val="60CB2256"/>
    <w:multiLevelType w:val="multilevel"/>
    <w:tmpl w:val="F336EA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7475DAC"/>
    <w:multiLevelType w:val="multilevel"/>
    <w:tmpl w:val="9BC415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3" w15:restartNumberingAfterBreak="0">
    <w:nsid w:val="6B8A57D8"/>
    <w:multiLevelType w:val="multilevel"/>
    <w:tmpl w:val="6DE8BF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4" w15:restartNumberingAfterBreak="0">
    <w:nsid w:val="6B903B14"/>
    <w:multiLevelType w:val="multilevel"/>
    <w:tmpl w:val="5D1A42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5" w15:restartNumberingAfterBreak="0">
    <w:nsid w:val="70B52AB2"/>
    <w:multiLevelType w:val="multilevel"/>
    <w:tmpl w:val="6744FF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6" w15:restartNumberingAfterBreak="0">
    <w:nsid w:val="7410661E"/>
    <w:multiLevelType w:val="multilevel"/>
    <w:tmpl w:val="9EF6AF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num w:numId="1" w16cid:durableId="1966885055">
    <w:abstractNumId w:val="0"/>
  </w:num>
  <w:num w:numId="2" w16cid:durableId="869798183">
    <w:abstractNumId w:val="2"/>
  </w:num>
  <w:num w:numId="3" w16cid:durableId="1890266865">
    <w:abstractNumId w:val="5"/>
  </w:num>
  <w:num w:numId="4" w16cid:durableId="656374662">
    <w:abstractNumId w:val="4"/>
  </w:num>
  <w:num w:numId="5" w16cid:durableId="233904295">
    <w:abstractNumId w:val="3"/>
  </w:num>
  <w:num w:numId="6" w16cid:durableId="1601833949">
    <w:abstractNumId w:val="6"/>
  </w:num>
  <w:num w:numId="7" w16cid:durableId="29329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C2"/>
    <w:rsid w:val="00021EAE"/>
    <w:rsid w:val="000F6BFC"/>
    <w:rsid w:val="0036302F"/>
    <w:rsid w:val="004058EC"/>
    <w:rsid w:val="00414F42"/>
    <w:rsid w:val="00471720"/>
    <w:rsid w:val="004D7815"/>
    <w:rsid w:val="00583D29"/>
    <w:rsid w:val="0068469C"/>
    <w:rsid w:val="007F7B80"/>
    <w:rsid w:val="008F72DD"/>
    <w:rsid w:val="00946483"/>
    <w:rsid w:val="00BA1200"/>
    <w:rsid w:val="00BE500F"/>
    <w:rsid w:val="00CC7379"/>
    <w:rsid w:val="00CE56EB"/>
    <w:rsid w:val="00CF6895"/>
    <w:rsid w:val="00D73281"/>
    <w:rsid w:val="00EB3086"/>
    <w:rsid w:val="00F05045"/>
    <w:rsid w:val="00F17EC2"/>
    <w:rsid w:val="00F41C1E"/>
    <w:rsid w:val="0289A663"/>
    <w:rsid w:val="07276AB1"/>
    <w:rsid w:val="0F3D8CED"/>
    <w:rsid w:val="14E68983"/>
    <w:rsid w:val="16F246DB"/>
    <w:rsid w:val="1ACEE1BE"/>
    <w:rsid w:val="1CE79B6B"/>
    <w:rsid w:val="1D4EB04A"/>
    <w:rsid w:val="1E1A405E"/>
    <w:rsid w:val="2D019A5F"/>
    <w:rsid w:val="347421D5"/>
    <w:rsid w:val="347E9F2A"/>
    <w:rsid w:val="36DBE93D"/>
    <w:rsid w:val="3C2FA196"/>
    <w:rsid w:val="3D04D1E2"/>
    <w:rsid w:val="3EDE709C"/>
    <w:rsid w:val="4CD8FDDB"/>
    <w:rsid w:val="4D6F2AFD"/>
    <w:rsid w:val="4E369E9E"/>
    <w:rsid w:val="4F496E25"/>
    <w:rsid w:val="54AE4B04"/>
    <w:rsid w:val="5797C090"/>
    <w:rsid w:val="5A388570"/>
    <w:rsid w:val="5D8EE0DB"/>
    <w:rsid w:val="61B8A439"/>
    <w:rsid w:val="6E1D1B5A"/>
    <w:rsid w:val="71C5E6C1"/>
    <w:rsid w:val="731F6EC0"/>
    <w:rsid w:val="73EFF361"/>
    <w:rsid w:val="78BCBA84"/>
    <w:rsid w:val="7D6176A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6E52"/>
  <w15:docId w15:val="{9CF03EA4-9B12-49F8-AA3E-C29C1B87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tLeast"/>
    </w:pPr>
    <w:rPr>
      <w:rFonts w:ascii="Arial" w:eastAsia="Arial" w:hAnsi="Arial"/>
      <w:sz w:val="21"/>
    </w:rPr>
  </w:style>
  <w:style w:type="paragraph" w:styleId="Heading1">
    <w:name w:val="heading 1"/>
    <w:basedOn w:val="Heading"/>
    <w:uiPriority w:val="9"/>
    <w:qFormat/>
    <w:pPr>
      <w:keepLines/>
      <w:spacing w:before="480"/>
      <w:outlineLvl w:val="0"/>
    </w:pPr>
    <w:rPr>
      <w:b/>
      <w:sz w:val="48"/>
      <w:szCs w:val="48"/>
    </w:rPr>
  </w:style>
  <w:style w:type="paragraph" w:styleId="Heading2">
    <w:name w:val="heading 2"/>
    <w:basedOn w:val="Heading"/>
    <w:uiPriority w:val="9"/>
    <w:semiHidden/>
    <w:unhideWhenUsed/>
    <w:qFormat/>
    <w:pPr>
      <w:keepLines/>
      <w:spacing w:before="360" w:after="80"/>
      <w:outlineLvl w:val="1"/>
    </w:pPr>
    <w:rPr>
      <w:b/>
      <w:sz w:val="36"/>
      <w:szCs w:val="36"/>
    </w:rPr>
  </w:style>
  <w:style w:type="paragraph" w:styleId="Heading3">
    <w:name w:val="heading 3"/>
    <w:basedOn w:val="Heading"/>
    <w:uiPriority w:val="9"/>
    <w:semiHidden/>
    <w:unhideWhenUsed/>
    <w:qFormat/>
    <w:pPr>
      <w:keepLines/>
      <w:spacing w:before="280" w:after="80"/>
      <w:outlineLvl w:val="2"/>
    </w:pPr>
    <w:rPr>
      <w:b/>
    </w:rPr>
  </w:style>
  <w:style w:type="paragraph" w:styleId="Heading4">
    <w:name w:val="heading 4"/>
    <w:basedOn w:val="Heading"/>
    <w:uiPriority w:val="9"/>
    <w:semiHidden/>
    <w:unhideWhenUsed/>
    <w:qFormat/>
    <w:pPr>
      <w:keepLines/>
      <w:spacing w:after="40"/>
      <w:outlineLvl w:val="3"/>
    </w:pPr>
    <w:rPr>
      <w:b/>
      <w:sz w:val="24"/>
      <w:szCs w:val="24"/>
    </w:rPr>
  </w:style>
  <w:style w:type="paragraph" w:styleId="Heading5">
    <w:name w:val="heading 5"/>
    <w:basedOn w:val="Heading"/>
    <w:uiPriority w:val="9"/>
    <w:semiHidden/>
    <w:unhideWhenUsed/>
    <w:qFormat/>
    <w:pPr>
      <w:keepLines/>
      <w:spacing w:before="220" w:after="40"/>
      <w:outlineLvl w:val="4"/>
    </w:pPr>
    <w:rPr>
      <w:b/>
    </w:rPr>
  </w:style>
  <w:style w:type="paragraph" w:styleId="Heading6">
    <w:name w:val="heading 6"/>
    <w:basedOn w:val="Heading"/>
    <w:uiPriority w:val="9"/>
    <w:semiHidden/>
    <w:unhideWhenUsed/>
    <w:qFormat/>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Heading">
    <w:name w:val="Heading"/>
    <w:basedOn w:val="Normal"/>
    <w:next w:val="BodyText"/>
    <w:qFormat/>
    <w:pPr>
      <w:keepNext/>
      <w:spacing w:before="24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04a0ea-91c9-4891-a60d-5c22a37fdc9f" xsi:nil="true"/>
    <Number xmlns="7d999ed5-2c7d-4b25-b8a4-08b2e199393b" xsi:nil="true"/>
    <Date xmlns="7d999ed5-2c7d-4b25-b8a4-08b2e199393b" xsi:nil="true"/>
    <lcf76f155ced4ddcb4097134ff3c332f xmlns="7d999ed5-2c7d-4b25-b8a4-08b2e19939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C261B6E04BA8499C27FCCDE6A555E9" ma:contentTypeVersion="17" ma:contentTypeDescription="Create a new document." ma:contentTypeScope="" ma:versionID="daaf37c5d09b15dd01e98acb24a44078">
  <xsd:schema xmlns:xsd="http://www.w3.org/2001/XMLSchema" xmlns:xs="http://www.w3.org/2001/XMLSchema" xmlns:p="http://schemas.microsoft.com/office/2006/metadata/properties" xmlns:ns2="7d999ed5-2c7d-4b25-b8a4-08b2e199393b" xmlns:ns3="5504a0ea-91c9-4891-a60d-5c22a37fdc9f" targetNamespace="http://schemas.microsoft.com/office/2006/metadata/properties" ma:root="true" ma:fieldsID="3df4a9795014ccc3b0fd280de6939743" ns2:_="" ns3:_="">
    <xsd:import namespace="7d999ed5-2c7d-4b25-b8a4-08b2e199393b"/>
    <xsd:import namespace="5504a0ea-91c9-4891-a60d-5c22a37fdc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Date"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99ed5-2c7d-4b25-b8a4-08b2e1993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Date" ma:index="22" nillable="true" ma:displayName="Date" ma:format="DateOnly"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504a0ea-91c9-4891-a60d-5c22a37fdc9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f42d23-0811-4e59-ab64-bc242f85b6e0}" ma:internalName="TaxCatchAll" ma:showField="CatchAllData" ma:web="5504a0ea-91c9-4891-a60d-5c22a37fdc9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53814-481E-4B21-8C89-82F645F0ACD4}">
  <ds:schemaRefs>
    <ds:schemaRef ds:uri="http://schemas.microsoft.com/office/2006/metadata/properties"/>
    <ds:schemaRef ds:uri="http://schemas.microsoft.com/office/infopath/2007/PartnerControls"/>
    <ds:schemaRef ds:uri="5504a0ea-91c9-4891-a60d-5c22a37fdc9f"/>
    <ds:schemaRef ds:uri="7d999ed5-2c7d-4b25-b8a4-08b2e199393b"/>
  </ds:schemaRefs>
</ds:datastoreItem>
</file>

<file path=customXml/itemProps2.xml><?xml version="1.0" encoding="utf-8"?>
<ds:datastoreItem xmlns:ds="http://schemas.openxmlformats.org/officeDocument/2006/customXml" ds:itemID="{B487AA6B-780E-4B79-9976-E6AC17EDC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99ed5-2c7d-4b25-b8a4-08b2e199393b"/>
    <ds:schemaRef ds:uri="5504a0ea-91c9-4891-a60d-5c22a37fd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6C0F2A-58A6-496A-9571-A4D4AAA59A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969</Words>
  <Characters>6335</Characters>
  <Application>Microsoft Office Word</Application>
  <DocSecurity>0</DocSecurity>
  <Lines>126</Lines>
  <Paragraphs>76</Paragraphs>
  <ScaleCrop>false</ScaleCrop>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Humanities Associate Dean for Research Job Description</dc:title>
  <dc:subject>Job description</dc:subject>
  <dc:creator>Victoria Roberts</dc:creator>
  <cp:keywords>html-to-docx html-to-docx</cp:keywords>
  <dc:description/>
  <cp:lastModifiedBy>Tom Benson</cp:lastModifiedBy>
  <cp:revision>2</cp:revision>
  <dcterms:created xsi:type="dcterms:W3CDTF">2026-07-31T13:52:00Z</dcterms:created>
  <dcterms:modified xsi:type="dcterms:W3CDTF">2026-07-31T13:52:00Z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0x010100D8C261B6E04BA8499C27FCCDE6A555E9</vt:lpwstr>
  </property>
</Properties>
</file>