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5AAF6" w14:textId="77777777" w:rsidR="00832764" w:rsidRPr="00832764" w:rsidRDefault="00832764" w:rsidP="00832764">
      <w:pPr>
        <w:pStyle w:val="Title"/>
        <w:jc w:val="center"/>
        <w:rPr>
          <w:sz w:val="52"/>
          <w:szCs w:val="52"/>
        </w:rPr>
      </w:pPr>
      <w:r w:rsidRPr="00832764">
        <w:rPr>
          <w:sz w:val="28"/>
          <w:szCs w:val="28"/>
        </w:rPr>
        <w:t>Regulating the Digital Society: Workshop Agenda</w:t>
      </w:r>
    </w:p>
    <w:p w14:paraId="39CF9CB7" w14:textId="77777777" w:rsidR="00832764" w:rsidRPr="00D34187" w:rsidRDefault="00832764">
      <w:pPr>
        <w:spacing w:after="20" w:line="240" w:lineRule="auto"/>
      </w:pPr>
      <w:r w:rsidRPr="00D34187">
        <w:rPr>
          <w:b/>
        </w:rPr>
        <w:t>Date:</w:t>
      </w:r>
      <w:r w:rsidRPr="00D34187">
        <w:t xml:space="preserve"> 1 July 2026</w:t>
      </w:r>
      <w:r w:rsidRPr="00D34187">
        <w:br/>
      </w:r>
      <w:r w:rsidRPr="00D34187">
        <w:rPr>
          <w:b/>
        </w:rPr>
        <w:t>Venue:</w:t>
      </w:r>
      <w:r w:rsidRPr="00D34187">
        <w:t xml:space="preserve"> Arthur Lewis Building, University of Manchester</w:t>
      </w:r>
      <w:r w:rsidRPr="00D34187">
        <w:br/>
      </w:r>
      <w:r w:rsidRPr="00D34187">
        <w:rPr>
          <w:b/>
        </w:rPr>
        <w:t>Time:</w:t>
      </w:r>
      <w:r w:rsidRPr="00D34187">
        <w:t xml:space="preserve"> 9.30 am–5.00 pm</w:t>
      </w:r>
    </w:p>
    <w:p w14:paraId="1E308EA1" w14:textId="77777777" w:rsidR="00832764" w:rsidRPr="00D34187" w:rsidRDefault="00832764" w:rsidP="00832764">
      <w:pPr>
        <w:pStyle w:val="Heading1"/>
        <w:spacing w:line="228" w:lineRule="auto"/>
        <w:rPr>
          <w:rFonts w:asciiTheme="minorHAnsi" w:hAnsiTheme="minorHAnsi" w:cstheme="minorBidi"/>
          <w:sz w:val="24"/>
          <w:szCs w:val="24"/>
        </w:rPr>
      </w:pPr>
      <w:r w:rsidRPr="00D34187">
        <w:rPr>
          <w:rFonts w:asciiTheme="minorHAnsi" w:hAnsiTheme="minorHAnsi" w:cstheme="minorBidi"/>
          <w:sz w:val="24"/>
          <w:szCs w:val="24"/>
        </w:rPr>
        <w:t>9.30–9.45 | Welcome and introduction</w:t>
      </w:r>
    </w:p>
    <w:p w14:paraId="6CB2E61D" w14:textId="77777777" w:rsidR="00832764" w:rsidRPr="00D34187" w:rsidRDefault="00832764" w:rsidP="00832764">
      <w:pPr>
        <w:pStyle w:val="Heading1"/>
        <w:spacing w:line="228" w:lineRule="auto"/>
        <w:rPr>
          <w:rFonts w:asciiTheme="minorHAnsi" w:hAnsiTheme="minorHAnsi" w:cstheme="minorBidi"/>
          <w:sz w:val="24"/>
          <w:szCs w:val="24"/>
        </w:rPr>
      </w:pPr>
      <w:r w:rsidRPr="00D34187">
        <w:rPr>
          <w:rFonts w:asciiTheme="minorHAnsi" w:hAnsiTheme="minorHAnsi" w:cstheme="minorBidi"/>
          <w:sz w:val="24"/>
          <w:szCs w:val="24"/>
        </w:rPr>
        <w:t>9.45–11.15 | Session 1: Regulating Digital Campaigning</w:t>
      </w:r>
    </w:p>
    <w:p w14:paraId="7EE00891" w14:textId="77777777" w:rsidR="00832764" w:rsidRPr="00D34187" w:rsidRDefault="00832764" w:rsidP="00832764">
      <w:pPr>
        <w:pStyle w:val="ListParagraph"/>
        <w:numPr>
          <w:ilvl w:val="0"/>
          <w:numId w:val="4"/>
        </w:numPr>
        <w:rPr>
          <w:lang w:eastAsia="en-GB"/>
        </w:rPr>
      </w:pPr>
      <w:r w:rsidRPr="00D34187">
        <w:rPr>
          <w:i/>
          <w:iCs/>
        </w:rPr>
        <w:t>Artificial Intelligence, Political Targeting and the Law</w:t>
      </w:r>
      <w:r w:rsidRPr="00D34187">
        <w:t xml:space="preserve"> — Christian Jones and John Zerilli</w:t>
      </w:r>
    </w:p>
    <w:p w14:paraId="130B036D" w14:textId="77777777" w:rsidR="00484762" w:rsidRPr="00484762" w:rsidRDefault="00832764" w:rsidP="00484762">
      <w:pPr>
        <w:pStyle w:val="ListParagraph"/>
        <w:numPr>
          <w:ilvl w:val="0"/>
          <w:numId w:val="4"/>
        </w:numPr>
      </w:pPr>
      <w:r w:rsidRPr="00D34187">
        <w:rPr>
          <w:i/>
          <w:iCs/>
        </w:rPr>
        <w:t>Concepts and Normative Forms of Social Media Political Advertising Regulation: Comparative Analysis of India and South Africa</w:t>
      </w:r>
      <w:r w:rsidRPr="00D34187">
        <w:t xml:space="preserve"> — Chinmayanand Ingale</w:t>
      </w:r>
      <w:r w:rsidR="00484762" w:rsidRPr="00484762">
        <w:rPr>
          <w:i/>
          <w:iCs/>
        </w:rPr>
        <w:t xml:space="preserve"> </w:t>
      </w:r>
    </w:p>
    <w:p w14:paraId="19E8C6E8" w14:textId="7D83DA1B" w:rsidR="00832764" w:rsidRPr="00D34187" w:rsidRDefault="00484762" w:rsidP="00484762">
      <w:pPr>
        <w:pStyle w:val="ListParagraph"/>
        <w:numPr>
          <w:ilvl w:val="0"/>
          <w:numId w:val="4"/>
        </w:numPr>
      </w:pPr>
      <w:r w:rsidRPr="00D34187">
        <w:rPr>
          <w:i/>
          <w:iCs/>
        </w:rPr>
        <w:t>UK Data Protection Reform and the Rise of Surveillance Campaigning</w:t>
      </w:r>
      <w:r w:rsidRPr="00D34187">
        <w:t xml:space="preserve"> — Stephanie Luke and Rachel Gibson</w:t>
      </w:r>
    </w:p>
    <w:p w14:paraId="4B81CB76" w14:textId="77777777" w:rsidR="00C64923" w:rsidRPr="00D34187" w:rsidRDefault="00C64923" w:rsidP="00C64923">
      <w:r w:rsidRPr="00D34187">
        <w:t xml:space="preserve">Chair: Andrew Barclay </w:t>
      </w:r>
    </w:p>
    <w:p w14:paraId="3EDD17A4" w14:textId="4D673E1D" w:rsidR="004D7C7B" w:rsidRPr="00D34187" w:rsidRDefault="00C64923" w:rsidP="00C64923">
      <w:r w:rsidRPr="00D34187">
        <w:t>Discussion Convenor:  Ken Atuma</w:t>
      </w:r>
    </w:p>
    <w:p w14:paraId="33C7FE45" w14:textId="77777777" w:rsidR="00832764" w:rsidRPr="00D34187" w:rsidRDefault="00832764" w:rsidP="00832764">
      <w:pPr>
        <w:pStyle w:val="Heading1"/>
        <w:spacing w:line="228" w:lineRule="auto"/>
        <w:rPr>
          <w:rFonts w:asciiTheme="minorHAnsi" w:hAnsiTheme="minorHAnsi" w:cstheme="minorBidi"/>
          <w:sz w:val="24"/>
          <w:szCs w:val="24"/>
        </w:rPr>
      </w:pPr>
      <w:r w:rsidRPr="00D34187">
        <w:rPr>
          <w:rFonts w:asciiTheme="minorHAnsi" w:hAnsiTheme="minorHAnsi" w:cstheme="minorBidi"/>
          <w:sz w:val="24"/>
          <w:szCs w:val="24"/>
        </w:rPr>
        <w:t>11.15–11.30 | Break</w:t>
      </w:r>
    </w:p>
    <w:p w14:paraId="15E1D2D5" w14:textId="77777777" w:rsidR="00832764" w:rsidRPr="00D34187" w:rsidRDefault="00832764" w:rsidP="00832764">
      <w:pPr>
        <w:pStyle w:val="Heading1"/>
        <w:spacing w:line="228" w:lineRule="auto"/>
        <w:rPr>
          <w:rFonts w:asciiTheme="minorHAnsi" w:hAnsiTheme="minorHAnsi" w:cstheme="minorBidi"/>
          <w:sz w:val="24"/>
          <w:szCs w:val="24"/>
        </w:rPr>
      </w:pPr>
      <w:r w:rsidRPr="00D34187">
        <w:rPr>
          <w:rFonts w:asciiTheme="minorHAnsi" w:hAnsiTheme="minorHAnsi" w:cstheme="minorBidi"/>
          <w:sz w:val="24"/>
          <w:szCs w:val="24"/>
        </w:rPr>
        <w:t>11.30–1.00 | Session 2: Public Sector Data, Governance and Participation</w:t>
      </w:r>
    </w:p>
    <w:p w14:paraId="43C39417" w14:textId="77777777" w:rsidR="00832764" w:rsidRPr="00D34187" w:rsidRDefault="00832764" w:rsidP="00832764">
      <w:pPr>
        <w:pStyle w:val="ListParagraph"/>
        <w:numPr>
          <w:ilvl w:val="0"/>
          <w:numId w:val="5"/>
        </w:numPr>
        <w:rPr>
          <w:lang w:eastAsia="en-GB"/>
        </w:rPr>
      </w:pPr>
      <w:r w:rsidRPr="00D34187">
        <w:rPr>
          <w:i/>
          <w:iCs/>
        </w:rPr>
        <w:t>Recognised Legitimate Interests: A Quiet Expansion of State Data Power?</w:t>
      </w:r>
      <w:r w:rsidRPr="00D34187">
        <w:t xml:space="preserve"> — Kenneth </w:t>
      </w:r>
      <w:proofErr w:type="spellStart"/>
      <w:r w:rsidRPr="00D34187">
        <w:t>Atuma</w:t>
      </w:r>
      <w:proofErr w:type="spellEnd"/>
    </w:p>
    <w:p w14:paraId="41150F98" w14:textId="77777777" w:rsidR="00832764" w:rsidRPr="00D34187" w:rsidRDefault="00832764" w:rsidP="00832764">
      <w:pPr>
        <w:pStyle w:val="ListParagraph"/>
        <w:numPr>
          <w:ilvl w:val="0"/>
          <w:numId w:val="5"/>
        </w:numPr>
      </w:pPr>
      <w:r w:rsidRPr="00D34187">
        <w:rPr>
          <w:i/>
          <w:iCs/>
        </w:rPr>
        <w:t>Regulating ‘Rapid-Learning’ in Healthcare: Empirical Insights on Trusted, Participatory Approaches</w:t>
      </w:r>
      <w:r w:rsidRPr="00D34187">
        <w:t xml:space="preserve"> — Catherine Bowden</w:t>
      </w:r>
    </w:p>
    <w:p w14:paraId="600420DE" w14:textId="77777777" w:rsidR="00832764" w:rsidRPr="00D34187" w:rsidRDefault="00832764" w:rsidP="00832764">
      <w:pPr>
        <w:pStyle w:val="ListParagraph"/>
        <w:numPr>
          <w:ilvl w:val="0"/>
          <w:numId w:val="5"/>
        </w:numPr>
      </w:pPr>
      <w:r w:rsidRPr="00D34187">
        <w:rPr>
          <w:i/>
          <w:iCs/>
        </w:rPr>
        <w:t>Does Social Media Deployment by Local Governments Raise Voter Turnout? Evidence from the German State of Hesse</w:t>
      </w:r>
      <w:r w:rsidRPr="00D34187">
        <w:t xml:space="preserve"> — Abeer Aziz</w:t>
      </w:r>
    </w:p>
    <w:p w14:paraId="196DDF02" w14:textId="77777777" w:rsidR="00832764" w:rsidRPr="00D34187" w:rsidRDefault="00832764" w:rsidP="00832764">
      <w:pPr>
        <w:pStyle w:val="ListParagraph"/>
        <w:numPr>
          <w:ilvl w:val="0"/>
          <w:numId w:val="5"/>
        </w:numPr>
      </w:pPr>
      <w:r w:rsidRPr="00D34187">
        <w:rPr>
          <w:i/>
          <w:iCs/>
        </w:rPr>
        <w:t>Do the public want DDC to be regulated?</w:t>
      </w:r>
      <w:r w:rsidRPr="00D34187">
        <w:t xml:space="preserve"> — Andrew Barclay</w:t>
      </w:r>
    </w:p>
    <w:p w14:paraId="5833FD3C" w14:textId="34749435" w:rsidR="00C64923" w:rsidRPr="00D34187" w:rsidRDefault="00144218" w:rsidP="00C64923">
      <w:r w:rsidRPr="00D34187">
        <w:rPr>
          <w:rFonts w:cs="Calibri"/>
        </w:rPr>
        <w:t>Chair: Rachel Gibson</w:t>
      </w:r>
    </w:p>
    <w:p w14:paraId="779E9D09" w14:textId="65F43634" w:rsidR="00832764" w:rsidRPr="00D34187" w:rsidRDefault="00832764" w:rsidP="00832764">
      <w:pPr>
        <w:pStyle w:val="Heading1"/>
        <w:spacing w:line="228" w:lineRule="auto"/>
        <w:rPr>
          <w:rFonts w:asciiTheme="minorHAnsi" w:hAnsiTheme="minorHAnsi" w:cstheme="minorBidi"/>
          <w:sz w:val="24"/>
          <w:szCs w:val="24"/>
        </w:rPr>
      </w:pPr>
      <w:r w:rsidRPr="00D34187">
        <w:rPr>
          <w:rFonts w:asciiTheme="minorHAnsi" w:hAnsiTheme="minorHAnsi" w:cstheme="minorBidi"/>
          <w:sz w:val="24"/>
          <w:szCs w:val="24"/>
        </w:rPr>
        <w:t>1.</w:t>
      </w:r>
      <w:r w:rsidR="004C7F52" w:rsidRPr="00D34187">
        <w:rPr>
          <w:rFonts w:asciiTheme="minorHAnsi" w:hAnsiTheme="minorHAnsi" w:cstheme="minorBidi"/>
          <w:sz w:val="24"/>
          <w:szCs w:val="24"/>
        </w:rPr>
        <w:t xml:space="preserve">15 - </w:t>
      </w:r>
      <w:r w:rsidRPr="00D34187">
        <w:rPr>
          <w:rFonts w:asciiTheme="minorHAnsi" w:hAnsiTheme="minorHAnsi" w:cstheme="minorBidi"/>
          <w:sz w:val="24"/>
          <w:szCs w:val="24"/>
        </w:rPr>
        <w:t>2.00 | Lunch</w:t>
      </w:r>
    </w:p>
    <w:p w14:paraId="4E642546" w14:textId="6759ED27" w:rsidR="00832764" w:rsidRPr="00D34187" w:rsidRDefault="00832764" w:rsidP="00832764">
      <w:pPr>
        <w:pStyle w:val="Heading1"/>
        <w:spacing w:line="228" w:lineRule="auto"/>
        <w:rPr>
          <w:rFonts w:asciiTheme="minorHAnsi" w:hAnsiTheme="minorHAnsi" w:cstheme="minorBidi"/>
          <w:sz w:val="24"/>
          <w:szCs w:val="24"/>
        </w:rPr>
      </w:pPr>
      <w:r w:rsidRPr="00D34187">
        <w:rPr>
          <w:rFonts w:asciiTheme="minorHAnsi" w:hAnsiTheme="minorHAnsi" w:cstheme="minorBidi"/>
          <w:sz w:val="24"/>
          <w:szCs w:val="24"/>
        </w:rPr>
        <w:t>2.00–</w:t>
      </w:r>
      <w:r w:rsidR="0023161F">
        <w:rPr>
          <w:rFonts w:asciiTheme="minorHAnsi" w:hAnsiTheme="minorHAnsi" w:cstheme="minorBidi"/>
          <w:sz w:val="24"/>
          <w:szCs w:val="24"/>
        </w:rPr>
        <w:t>4</w:t>
      </w:r>
      <w:r w:rsidRPr="00D34187">
        <w:rPr>
          <w:rFonts w:asciiTheme="minorHAnsi" w:hAnsiTheme="minorHAnsi" w:cstheme="minorBidi"/>
          <w:sz w:val="24"/>
          <w:szCs w:val="24"/>
        </w:rPr>
        <w:t>.</w:t>
      </w:r>
      <w:r w:rsidR="0023161F">
        <w:rPr>
          <w:rFonts w:asciiTheme="minorHAnsi" w:hAnsiTheme="minorHAnsi" w:cstheme="minorBidi"/>
          <w:sz w:val="24"/>
          <w:szCs w:val="24"/>
        </w:rPr>
        <w:t>0</w:t>
      </w:r>
      <w:r w:rsidRPr="00D34187">
        <w:rPr>
          <w:rFonts w:asciiTheme="minorHAnsi" w:hAnsiTheme="minorHAnsi" w:cstheme="minorBidi"/>
          <w:sz w:val="24"/>
          <w:szCs w:val="24"/>
        </w:rPr>
        <w:t>0 | Session 3: Cybersecurity, Blockchain and FinTech Regulation</w:t>
      </w:r>
    </w:p>
    <w:p w14:paraId="56CD0AE1" w14:textId="77777777" w:rsidR="00832764" w:rsidRPr="00D34187" w:rsidRDefault="00832764" w:rsidP="00832764">
      <w:pPr>
        <w:pStyle w:val="ListParagraph"/>
        <w:numPr>
          <w:ilvl w:val="0"/>
          <w:numId w:val="2"/>
        </w:numPr>
        <w:rPr>
          <w:lang w:eastAsia="en-GB"/>
        </w:rPr>
      </w:pPr>
      <w:r w:rsidRPr="00D34187">
        <w:rPr>
          <w:i/>
          <w:iCs/>
        </w:rPr>
        <w:t>Governing Synthetic Media and Platform Infrastructures: Regulatory Challenges for AI Video and Blockchain Systems</w:t>
      </w:r>
      <w:r w:rsidRPr="00D34187">
        <w:t xml:space="preserve"> — Ernestina Zhu</w:t>
      </w:r>
    </w:p>
    <w:p w14:paraId="13274C88" w14:textId="77777777" w:rsidR="00832764" w:rsidRPr="00D34187" w:rsidRDefault="00832764" w:rsidP="00832764">
      <w:pPr>
        <w:pStyle w:val="ListParagraph"/>
        <w:numPr>
          <w:ilvl w:val="0"/>
          <w:numId w:val="2"/>
        </w:numPr>
      </w:pPr>
      <w:r w:rsidRPr="00D34187">
        <w:rPr>
          <w:i/>
          <w:iCs/>
        </w:rPr>
        <w:t>Decentralised Autonomous Organisations (DAOs): Technology, Finance, and the Law</w:t>
      </w:r>
      <w:r w:rsidRPr="00D34187">
        <w:t xml:space="preserve"> — Joseph Lee Nazzini</w:t>
      </w:r>
    </w:p>
    <w:p w14:paraId="65AFBB5F" w14:textId="77777777" w:rsidR="00832764" w:rsidRPr="00D34187" w:rsidRDefault="00832764" w:rsidP="00832764">
      <w:pPr>
        <w:pStyle w:val="ListParagraph"/>
        <w:numPr>
          <w:ilvl w:val="0"/>
          <w:numId w:val="2"/>
        </w:numPr>
      </w:pPr>
      <w:r w:rsidRPr="00D34187">
        <w:rPr>
          <w:i/>
          <w:iCs/>
        </w:rPr>
        <w:t>Licenses and Financial Performance: A Study on the Impact of PSD2 Licensing on European Financial Technology Payment Firms</w:t>
      </w:r>
      <w:r w:rsidRPr="00D34187">
        <w:t xml:space="preserve"> — Vasileios Karountzos</w:t>
      </w:r>
    </w:p>
    <w:p w14:paraId="595C5E5D" w14:textId="77777777" w:rsidR="00730B0C" w:rsidRPr="00D34187" w:rsidRDefault="00730B0C" w:rsidP="00730B0C">
      <w:pPr>
        <w:pStyle w:val="ListParagraph"/>
        <w:numPr>
          <w:ilvl w:val="0"/>
          <w:numId w:val="1"/>
        </w:numPr>
      </w:pPr>
      <w:r w:rsidRPr="00D34187">
        <w:rPr>
          <w:i/>
          <w:iCs/>
        </w:rPr>
        <w:t>The SKAI Programme: What Works for AI Skills in the UK</w:t>
      </w:r>
      <w:r w:rsidRPr="00D34187">
        <w:t xml:space="preserve"> — Nisreen Ameen</w:t>
      </w:r>
    </w:p>
    <w:p w14:paraId="050FBF2C" w14:textId="77777777" w:rsidR="001E025E" w:rsidRPr="001E025E" w:rsidRDefault="00832764" w:rsidP="001E025E">
      <w:pPr>
        <w:pStyle w:val="ListParagraph"/>
        <w:numPr>
          <w:ilvl w:val="0"/>
          <w:numId w:val="1"/>
        </w:numPr>
        <w:rPr>
          <w:rFonts w:cs="Calibri"/>
        </w:rPr>
      </w:pPr>
      <w:r w:rsidRPr="001E025E">
        <w:rPr>
          <w:i/>
          <w:iCs/>
        </w:rPr>
        <w:lastRenderedPageBreak/>
        <w:t>Sustainable Data Centres in the Age of AI: Challenges, Trade-offs and Policy Priorities for the UK</w:t>
      </w:r>
      <w:r w:rsidRPr="00D34187">
        <w:t xml:space="preserve"> — Alejandro Gallego Schmid</w:t>
      </w:r>
    </w:p>
    <w:p w14:paraId="1E4B8A76" w14:textId="36DBCE93" w:rsidR="00832764" w:rsidRPr="00D34187" w:rsidRDefault="001E025E" w:rsidP="001E025E">
      <w:r w:rsidRPr="00D34187">
        <w:rPr>
          <w:rFonts w:cs="Calibri"/>
        </w:rPr>
        <w:t>Chair: Stephanie Luke</w:t>
      </w:r>
    </w:p>
    <w:p w14:paraId="3F6314D4" w14:textId="7A752E96" w:rsidR="00832764" w:rsidRPr="00D34187" w:rsidRDefault="00832764" w:rsidP="00832764">
      <w:pPr>
        <w:pStyle w:val="Heading1"/>
        <w:spacing w:line="228" w:lineRule="auto"/>
        <w:rPr>
          <w:rFonts w:asciiTheme="minorHAnsi" w:hAnsiTheme="minorHAnsi" w:cstheme="minorBidi"/>
          <w:sz w:val="24"/>
          <w:szCs w:val="24"/>
        </w:rPr>
      </w:pPr>
      <w:r w:rsidRPr="00D34187">
        <w:rPr>
          <w:rFonts w:asciiTheme="minorHAnsi" w:hAnsiTheme="minorHAnsi" w:cstheme="minorBidi"/>
          <w:sz w:val="24"/>
          <w:szCs w:val="24"/>
        </w:rPr>
        <w:t>4.</w:t>
      </w:r>
      <w:r w:rsidR="0023161F">
        <w:rPr>
          <w:rFonts w:asciiTheme="minorHAnsi" w:hAnsiTheme="minorHAnsi" w:cstheme="minorBidi"/>
          <w:sz w:val="24"/>
          <w:szCs w:val="24"/>
        </w:rPr>
        <w:t>00</w:t>
      </w:r>
      <w:r w:rsidRPr="00D34187">
        <w:rPr>
          <w:rFonts w:asciiTheme="minorHAnsi" w:hAnsiTheme="minorHAnsi" w:cstheme="minorBidi"/>
          <w:sz w:val="24"/>
          <w:szCs w:val="24"/>
        </w:rPr>
        <w:t xml:space="preserve">–5.00 | Closing </w:t>
      </w:r>
      <w:r w:rsidR="000255C4" w:rsidRPr="00D34187">
        <w:rPr>
          <w:rFonts w:asciiTheme="minorHAnsi" w:hAnsiTheme="minorHAnsi" w:cstheme="minorBidi"/>
          <w:sz w:val="24"/>
          <w:szCs w:val="24"/>
        </w:rPr>
        <w:t>comments</w:t>
      </w:r>
      <w:r w:rsidR="001B78D0">
        <w:rPr>
          <w:rFonts w:asciiTheme="minorHAnsi" w:hAnsiTheme="minorHAnsi" w:cstheme="minorBidi"/>
          <w:sz w:val="24"/>
          <w:szCs w:val="24"/>
        </w:rPr>
        <w:t xml:space="preserve">, </w:t>
      </w:r>
      <w:r w:rsidRPr="00D34187">
        <w:rPr>
          <w:rFonts w:asciiTheme="minorHAnsi" w:hAnsiTheme="minorHAnsi" w:cstheme="minorBidi"/>
          <w:sz w:val="24"/>
          <w:szCs w:val="24"/>
        </w:rPr>
        <w:t>next steps</w:t>
      </w:r>
      <w:r w:rsidR="001B78D0">
        <w:rPr>
          <w:rFonts w:asciiTheme="minorHAnsi" w:hAnsiTheme="minorHAnsi" w:cstheme="minorBidi"/>
          <w:sz w:val="24"/>
          <w:szCs w:val="24"/>
        </w:rPr>
        <w:t xml:space="preserve"> &amp; networking </w:t>
      </w:r>
    </w:p>
    <w:sectPr w:rsidR="00832764" w:rsidRPr="00D34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D94A"/>
    <w:multiLevelType w:val="hybridMultilevel"/>
    <w:tmpl w:val="224AE40A"/>
    <w:lvl w:ilvl="0" w:tplc="F3F8F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A86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2E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1EC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069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62A7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D203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85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69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E15A6"/>
    <w:multiLevelType w:val="hybridMultilevel"/>
    <w:tmpl w:val="44641A4C"/>
    <w:lvl w:ilvl="0" w:tplc="A008E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C0C2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D859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D4B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AB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70F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7061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20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90B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31C8B"/>
    <w:multiLevelType w:val="hybridMultilevel"/>
    <w:tmpl w:val="6A140F7C"/>
    <w:lvl w:ilvl="0" w:tplc="6010A0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66C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56D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2D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CE9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86AC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8E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722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68A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62CA5"/>
    <w:multiLevelType w:val="multilevel"/>
    <w:tmpl w:val="CC68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3488E"/>
    <w:multiLevelType w:val="multilevel"/>
    <w:tmpl w:val="8190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36E4E"/>
    <w:multiLevelType w:val="multilevel"/>
    <w:tmpl w:val="7414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084DF4"/>
    <w:multiLevelType w:val="multilevel"/>
    <w:tmpl w:val="AA98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546BE6"/>
    <w:multiLevelType w:val="multilevel"/>
    <w:tmpl w:val="5718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4A6E9A"/>
    <w:multiLevelType w:val="multilevel"/>
    <w:tmpl w:val="9E38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2A14D9"/>
    <w:multiLevelType w:val="multilevel"/>
    <w:tmpl w:val="F530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66F67E"/>
    <w:multiLevelType w:val="hybridMultilevel"/>
    <w:tmpl w:val="E70C6E68"/>
    <w:lvl w:ilvl="0" w:tplc="E37ED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7C08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EA2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4CBD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E7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2E4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A6D2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B628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60A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E4DF6"/>
    <w:multiLevelType w:val="multilevel"/>
    <w:tmpl w:val="3CA6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B809F9"/>
    <w:multiLevelType w:val="multilevel"/>
    <w:tmpl w:val="7140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8682079">
    <w:abstractNumId w:val="1"/>
  </w:num>
  <w:num w:numId="2" w16cid:durableId="957761009">
    <w:abstractNumId w:val="0"/>
  </w:num>
  <w:num w:numId="3" w16cid:durableId="1755321933">
    <w:abstractNumId w:val="5"/>
    <w:lvlOverride w:ilvl="0">
      <w:startOverride w:val="1"/>
    </w:lvlOverride>
  </w:num>
  <w:num w:numId="4" w16cid:durableId="294872216">
    <w:abstractNumId w:val="10"/>
    <w:lvlOverride w:ilvl="0">
      <w:startOverride w:val="2"/>
    </w:lvlOverride>
  </w:num>
  <w:num w:numId="5" w16cid:durableId="458383732">
    <w:abstractNumId w:val="2"/>
    <w:lvlOverride w:ilvl="0">
      <w:startOverride w:val="3"/>
    </w:lvlOverride>
  </w:num>
  <w:num w:numId="6" w16cid:durableId="1774782215">
    <w:abstractNumId w:val="12"/>
  </w:num>
  <w:num w:numId="7" w16cid:durableId="57826516">
    <w:abstractNumId w:val="8"/>
  </w:num>
  <w:num w:numId="8" w16cid:durableId="163321029">
    <w:abstractNumId w:val="9"/>
  </w:num>
  <w:num w:numId="9" w16cid:durableId="1223833448">
    <w:abstractNumId w:val="11"/>
  </w:num>
  <w:num w:numId="10" w16cid:durableId="608850570">
    <w:abstractNumId w:val="7"/>
  </w:num>
  <w:num w:numId="11" w16cid:durableId="2011058650">
    <w:abstractNumId w:val="4"/>
  </w:num>
  <w:num w:numId="12" w16cid:durableId="854928743">
    <w:abstractNumId w:val="6"/>
  </w:num>
  <w:num w:numId="13" w16cid:durableId="1376199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6C3"/>
    <w:rsid w:val="000255C4"/>
    <w:rsid w:val="00090FD0"/>
    <w:rsid w:val="000F0E7E"/>
    <w:rsid w:val="00144218"/>
    <w:rsid w:val="001B78D0"/>
    <w:rsid w:val="001E025E"/>
    <w:rsid w:val="0023161F"/>
    <w:rsid w:val="00357CB3"/>
    <w:rsid w:val="00383CF3"/>
    <w:rsid w:val="00480378"/>
    <w:rsid w:val="00484762"/>
    <w:rsid w:val="004C7F52"/>
    <w:rsid w:val="004D7C7B"/>
    <w:rsid w:val="00544861"/>
    <w:rsid w:val="005A36C3"/>
    <w:rsid w:val="00725CE8"/>
    <w:rsid w:val="00730B0C"/>
    <w:rsid w:val="00784E13"/>
    <w:rsid w:val="00832764"/>
    <w:rsid w:val="00B63621"/>
    <w:rsid w:val="00C16913"/>
    <w:rsid w:val="00C40611"/>
    <w:rsid w:val="00C64923"/>
    <w:rsid w:val="00C81214"/>
    <w:rsid w:val="00D04C4C"/>
    <w:rsid w:val="00D34187"/>
    <w:rsid w:val="00E71589"/>
    <w:rsid w:val="00E953BC"/>
    <w:rsid w:val="09CCF3B9"/>
    <w:rsid w:val="1C09EB8B"/>
    <w:rsid w:val="2F5B1CDA"/>
    <w:rsid w:val="2F60E612"/>
    <w:rsid w:val="3F4E1C54"/>
    <w:rsid w:val="4E9B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E412"/>
  <w15:chartTrackingRefBased/>
  <w15:docId w15:val="{5C598675-90E9-6342-98F1-278086A2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3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6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6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6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6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6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6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6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6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6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6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6C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A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A36C3"/>
    <w:rPr>
      <w:b/>
      <w:bCs/>
    </w:rPr>
  </w:style>
  <w:style w:type="character" w:styleId="Emphasis">
    <w:name w:val="Emphasis"/>
    <w:basedOn w:val="DefaultParagraphFont"/>
    <w:uiPriority w:val="20"/>
    <w:qFormat/>
    <w:rsid w:val="005A36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996b00-105c-4b95-bcea-db38e578a9cc" xsi:nil="true"/>
    <lcf76f155ced4ddcb4097134ff3c332f xmlns="a9c95ff2-5314-4f38-b575-670434b78fe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B161F2B7DDB48B32268CA93C277E0" ma:contentTypeVersion="13" ma:contentTypeDescription="Create a new document." ma:contentTypeScope="" ma:versionID="f56aaaa0a258a6ef66ef8172aad18118">
  <xsd:schema xmlns:xsd="http://www.w3.org/2001/XMLSchema" xmlns:xs="http://www.w3.org/2001/XMLSchema" xmlns:p="http://schemas.microsoft.com/office/2006/metadata/properties" xmlns:ns2="a9c95ff2-5314-4f38-b575-670434b78fee" xmlns:ns3="05996b00-105c-4b95-bcea-db38e578a9cc" targetNamespace="http://schemas.microsoft.com/office/2006/metadata/properties" ma:root="true" ma:fieldsID="d24fdc16ca18d4da0144527656673b4a" ns2:_="" ns3:_="">
    <xsd:import namespace="a9c95ff2-5314-4f38-b575-670434b78fee"/>
    <xsd:import namespace="05996b00-105c-4b95-bcea-db38e578a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95ff2-5314-4f38-b575-670434b78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96b00-105c-4b95-bcea-db38e578a9c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d7d8186-5509-4e89-b9e8-ae1d15496a0a}" ma:internalName="TaxCatchAll" ma:showField="CatchAllData" ma:web="05996b00-105c-4b95-bcea-db38e578a9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90FD4B-24CC-41C3-ABA0-46E61AFAEAA7}">
  <ds:schemaRefs>
    <ds:schemaRef ds:uri="http://schemas.microsoft.com/office/2006/metadata/properties"/>
    <ds:schemaRef ds:uri="http://schemas.microsoft.com/office/infopath/2007/PartnerControls"/>
    <ds:schemaRef ds:uri="05996b00-105c-4b95-bcea-db38e578a9cc"/>
    <ds:schemaRef ds:uri="a9c95ff2-5314-4f38-b575-670434b78fee"/>
  </ds:schemaRefs>
</ds:datastoreItem>
</file>

<file path=customXml/itemProps2.xml><?xml version="1.0" encoding="utf-8"?>
<ds:datastoreItem xmlns:ds="http://schemas.openxmlformats.org/officeDocument/2006/customXml" ds:itemID="{F78459DE-BF01-4380-9B8E-7022E467A5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8F8E26-0B04-4137-98A8-F3092EB9B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95ff2-5314-4f38-b575-670434b78fee"/>
    <ds:schemaRef ds:uri="05996b00-105c-4b95-bcea-db38e578a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269</Words>
  <Characters>1608</Characters>
  <Application>Microsoft Office Word</Application>
  <DocSecurity>0</DocSecurity>
  <Lines>38</Lines>
  <Paragraphs>30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Shelley</dc:creator>
  <cp:keywords/>
  <dc:description/>
  <cp:lastModifiedBy>Kitty Lo</cp:lastModifiedBy>
  <cp:revision>14</cp:revision>
  <dcterms:created xsi:type="dcterms:W3CDTF">2026-06-15T14:55:00Z</dcterms:created>
  <dcterms:modified xsi:type="dcterms:W3CDTF">2026-06-30T11:02:00Z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0x0101000A4B161F2B7DDB48B32268CA93C277E0</vt:lpwstr>
  </property>
  <property fmtid="{D5CDD505-2E9C-101B-9397-08002B2CF9AE}" pid="3" name="MediaServiceImageTags">
    <vt:lpwstr/>
  </property>
</Properties>
</file>