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A5462" w:rsidP="322D5D9A" w:rsidRDefault="595B867B" w14:paraId="0F3F22A6" w14:textId="7165CC82">
      <w:pPr>
        <w:jc w:val="right"/>
        <w:rPr>
          <w:rFonts w:ascii="Verdana" w:hAnsi="Verdana" w:eastAsia="Verdana" w:cs="Verdana"/>
          <w:b/>
          <w:bCs/>
          <w:sz w:val="20"/>
          <w:szCs w:val="20"/>
        </w:rPr>
      </w:pPr>
      <w:r w:rsidRPr="322D5D9A">
        <w:rPr>
          <w:sz w:val="28"/>
          <w:szCs w:val="28"/>
        </w:rPr>
        <w:t xml:space="preserve"> </w:t>
      </w:r>
      <w:r w:rsidRPr="322D5D9A">
        <w:rPr>
          <w:rFonts w:ascii="Verdana" w:hAnsi="Verdana" w:eastAsia="Verdana" w:cs="Verdana"/>
          <w:b/>
          <w:bCs/>
          <w:sz w:val="22"/>
          <w:szCs w:val="22"/>
        </w:rPr>
        <w:t>AMBS Risk Assessment for Events and activities across the school</w:t>
      </w:r>
      <w:r w:rsidR="51A7528B">
        <w:rPr>
          <w:noProof/>
        </w:rPr>
        <w:drawing>
          <wp:anchor distT="0" distB="0" distL="114300" distR="114300" simplePos="0" relativeHeight="251658240" behindDoc="0" locked="0" layoutInCell="1" allowOverlap="1" wp14:anchorId="54E75DA7" wp14:editId="4E0890CE">
            <wp:simplePos x="0" y="0"/>
            <wp:positionH relativeFrom="column">
              <wp:posOffset>-19050</wp:posOffset>
            </wp:positionH>
            <wp:positionV relativeFrom="paragraph">
              <wp:posOffset>-57150</wp:posOffset>
            </wp:positionV>
            <wp:extent cx="2181244" cy="923916"/>
            <wp:effectExtent l="0" t="0" r="0" b="0"/>
            <wp:wrapNone/>
            <wp:docPr id="9661751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175185" name="Picture 966175185"/>
                    <pic:cNvPicPr/>
                  </pic:nvPicPr>
                  <pic:blipFill>
                    <a:blip r:embed="rId7">
                      <a:extLst>
                        <a:ext uri="{28A0092B-C50C-407E-A947-70E740481C1C}">
                          <a14:useLocalDpi xmlns:a14="http://schemas.microsoft.com/office/drawing/2010/main"/>
                        </a:ext>
                      </a:extLst>
                    </a:blip>
                    <a:stretch>
                      <a:fillRect/>
                    </a:stretch>
                  </pic:blipFill>
                  <pic:spPr>
                    <a:xfrm>
                      <a:off x="0" y="0"/>
                      <a:ext cx="2181244" cy="923916"/>
                    </a:xfrm>
                    <a:prstGeom prst="rect">
                      <a:avLst/>
                    </a:prstGeom>
                  </pic:spPr>
                </pic:pic>
              </a:graphicData>
            </a:graphic>
            <wp14:sizeRelH relativeFrom="page">
              <wp14:pctWidth>0</wp14:pctWidth>
            </wp14:sizeRelH>
            <wp14:sizeRelV relativeFrom="page">
              <wp14:pctHeight>0</wp14:pctHeight>
            </wp14:sizeRelV>
          </wp:anchor>
        </w:drawing>
      </w:r>
    </w:p>
    <w:p w:rsidR="00EA5462" w:rsidP="322D5D9A" w:rsidRDefault="595B867B" w14:paraId="58D05E85" w14:textId="025B4051">
      <w:pPr>
        <w:spacing w:after="0"/>
        <w:jc w:val="right"/>
        <w:rPr>
          <w:rFonts w:ascii="Verdana" w:hAnsi="Verdana" w:eastAsia="Verdana" w:cs="Verdana"/>
          <w:i/>
          <w:iCs/>
          <w:sz w:val="18"/>
          <w:szCs w:val="18"/>
        </w:rPr>
      </w:pPr>
      <w:r w:rsidRPr="322D5D9A">
        <w:rPr>
          <w:rFonts w:ascii="Verdana" w:hAnsi="Verdana" w:eastAsia="Verdana" w:cs="Verdana"/>
          <w:i/>
          <w:iCs/>
          <w:sz w:val="18"/>
          <w:szCs w:val="18"/>
        </w:rPr>
        <w:t xml:space="preserve">The information contained within this risk assessment is for example purposes only, </w:t>
      </w:r>
    </w:p>
    <w:p w:rsidR="00EA5462" w:rsidP="322D5D9A" w:rsidRDefault="595B867B" w14:paraId="1348B268" w14:textId="7E3883BA">
      <w:pPr>
        <w:spacing w:after="0"/>
        <w:jc w:val="right"/>
        <w:rPr>
          <w:rFonts w:ascii="Verdana" w:hAnsi="Verdana" w:eastAsia="Verdana" w:cs="Verdana"/>
          <w:i/>
          <w:iCs/>
          <w:sz w:val="18"/>
          <w:szCs w:val="18"/>
        </w:rPr>
      </w:pPr>
      <w:r w:rsidRPr="322D5D9A">
        <w:rPr>
          <w:rFonts w:ascii="Verdana" w:hAnsi="Verdana" w:eastAsia="Verdana" w:cs="Verdana"/>
          <w:i/>
          <w:iCs/>
          <w:sz w:val="18"/>
          <w:szCs w:val="18"/>
        </w:rPr>
        <w:t>please ensure that your completed assessment reflects the specific requirements of the event</w:t>
      </w:r>
    </w:p>
    <w:p w:rsidR="00EA5462" w:rsidRDefault="00EA5462" w14:paraId="765849C3" w14:textId="5142CA2D"/>
    <w:tbl>
      <w:tblPr>
        <w:tblStyle w:val="TableGrid"/>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2555"/>
        <w:gridCol w:w="2563"/>
        <w:gridCol w:w="2581"/>
        <w:gridCol w:w="2563"/>
        <w:gridCol w:w="2577"/>
        <w:gridCol w:w="2549"/>
      </w:tblGrid>
      <w:tr w:rsidR="322D5D9A" w:rsidTr="6399F4C4" w14:paraId="6A352643" w14:textId="77777777">
        <w:trPr>
          <w:trHeight w:val="1140"/>
        </w:trPr>
        <w:tc>
          <w:tcPr>
            <w:tcW w:w="26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top w:w="15" w:type="dxa"/>
              <w:left w:w="105" w:type="dxa"/>
              <w:right w:w="60" w:type="dxa"/>
            </w:tcMar>
          </w:tcPr>
          <w:p w:rsidR="322D5D9A" w:rsidP="322D5D9A" w:rsidRDefault="322D5D9A" w14:paraId="19534A87" w14:textId="74127165">
            <w:pPr>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 xml:space="preserve">Date: </w:t>
            </w:r>
          </w:p>
          <w:p w:rsidR="322D5D9A" w:rsidP="6399F4C4" w:rsidRDefault="322D5D9A" w14:paraId="47DE49D4" w14:textId="2C221594">
            <w:pPr>
              <w:rPr>
                <w:rFonts w:ascii="Verdana" w:hAnsi="Verdana" w:eastAsia="Verdana" w:cs="Verdana"/>
                <w:color w:val="000000" w:themeColor="text1"/>
                <w:sz w:val="18"/>
                <w:szCs w:val="18"/>
              </w:rPr>
            </w:pPr>
            <w:r w:rsidRPr="6399F4C4" w:rsidR="322D5D9A">
              <w:rPr>
                <w:rFonts w:ascii="Verdana" w:hAnsi="Verdana" w:eastAsia="Verdana" w:cs="Verdana"/>
                <w:color w:val="000000" w:themeColor="text1" w:themeTint="FF" w:themeShade="FF"/>
                <w:sz w:val="18"/>
                <w:szCs w:val="18"/>
              </w:rPr>
              <w:t xml:space="preserve">Updated </w:t>
            </w:r>
            <w:r w:rsidRPr="6399F4C4" w:rsidR="5361E581">
              <w:rPr>
                <w:rFonts w:ascii="Verdana" w:hAnsi="Verdana" w:eastAsia="Verdana" w:cs="Verdana"/>
                <w:color w:val="000000" w:themeColor="text1" w:themeTint="FF" w:themeShade="FF"/>
                <w:sz w:val="18"/>
                <w:szCs w:val="18"/>
              </w:rPr>
              <w:t>April</w:t>
            </w:r>
            <w:r w:rsidRPr="6399F4C4" w:rsidR="322D5D9A">
              <w:rPr>
                <w:rFonts w:ascii="Verdana" w:hAnsi="Verdana" w:eastAsia="Verdana" w:cs="Verdana"/>
                <w:color w:val="000000" w:themeColor="text1" w:themeTint="FF" w:themeShade="FF"/>
                <w:sz w:val="18"/>
                <w:szCs w:val="18"/>
              </w:rPr>
              <w:t xml:space="preserve"> 2026</w:t>
            </w:r>
          </w:p>
        </w:tc>
        <w:tc>
          <w:tcPr>
            <w:tcW w:w="26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top w:w="15" w:type="dxa"/>
              <w:left w:w="105" w:type="dxa"/>
              <w:right w:w="60" w:type="dxa"/>
            </w:tcMar>
          </w:tcPr>
          <w:p w:rsidR="322D5D9A" w:rsidP="322D5D9A" w:rsidRDefault="322D5D9A" w14:paraId="3CB2EB3E" w14:textId="0D14A06A">
            <w:pPr>
              <w:ind w:left="2"/>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 xml:space="preserve">Assessed by: </w:t>
            </w:r>
          </w:p>
          <w:p w:rsidR="322D5D9A" w:rsidP="322D5D9A" w:rsidRDefault="322D5D9A" w14:paraId="7F1BF026" w14:textId="474F3E83">
            <w:pPr>
              <w:spacing w:line="259" w:lineRule="auto"/>
              <w:ind w:left="2"/>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Tracy Moreland, School Services Manager, and School Safety Advisor, Joann Slater </w:t>
            </w:r>
          </w:p>
        </w:tc>
        <w:tc>
          <w:tcPr>
            <w:tcW w:w="26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top w:w="15" w:type="dxa"/>
              <w:left w:w="105" w:type="dxa"/>
              <w:right w:w="60" w:type="dxa"/>
            </w:tcMar>
          </w:tcPr>
          <w:p w:rsidR="322D5D9A" w:rsidP="322D5D9A" w:rsidRDefault="322D5D9A" w14:paraId="00E7B3DF" w14:textId="7AD02ECF">
            <w:pPr>
              <w:ind w:left="1"/>
              <w:rPr>
                <w:rFonts w:ascii="Verdana" w:hAnsi="Verdana" w:eastAsia="Verdana" w:cs="Verdana"/>
                <w:b/>
                <w:bCs/>
                <w:color w:val="000000" w:themeColor="text1"/>
              </w:rPr>
            </w:pPr>
            <w:r w:rsidRPr="322D5D9A">
              <w:rPr>
                <w:rFonts w:ascii="Verdana" w:hAnsi="Verdana" w:eastAsia="Verdana" w:cs="Verdana"/>
                <w:b/>
                <w:bCs/>
                <w:color w:val="000000" w:themeColor="text1"/>
                <w:sz w:val="18"/>
                <w:szCs w:val="18"/>
              </w:rPr>
              <w:t>Approved for use by:</w:t>
            </w:r>
            <w:r w:rsidRPr="322D5D9A">
              <w:rPr>
                <w:rFonts w:ascii="Verdana" w:hAnsi="Verdana" w:eastAsia="Verdana" w:cs="Verdana"/>
                <w:color w:val="000000" w:themeColor="text1"/>
              </w:rPr>
              <w:t xml:space="preserve"> </w:t>
            </w:r>
          </w:p>
          <w:p w:rsidR="322D5D9A" w:rsidP="322D5D9A" w:rsidRDefault="322D5D9A" w14:paraId="7ACEB0D9" w14:textId="09E1BC6E">
            <w:pPr>
              <w:ind w:left="1"/>
              <w:rPr>
                <w:rFonts w:ascii="Verdana" w:hAnsi="Verdana" w:eastAsia="Verdana" w:cs="Verdana"/>
                <w:b/>
                <w:bCs/>
                <w:color w:val="FF0000"/>
                <w:sz w:val="18"/>
                <w:szCs w:val="18"/>
              </w:rPr>
            </w:pPr>
            <w:r w:rsidRPr="322D5D9A">
              <w:rPr>
                <w:rFonts w:ascii="Verdana" w:hAnsi="Verdana" w:eastAsia="Verdana" w:cs="Verdana"/>
                <w:i/>
                <w:iCs/>
                <w:color w:val="FF0000"/>
                <w:sz w:val="18"/>
                <w:szCs w:val="18"/>
              </w:rPr>
              <w:t>This should be signed/display the name of the person authorising the event, line manager, HoSO or other</w:t>
            </w:r>
          </w:p>
          <w:p w:rsidR="322D5D9A" w:rsidP="322D5D9A" w:rsidRDefault="322D5D9A" w14:paraId="03C4D833" w14:textId="2E546163">
            <w:pPr>
              <w:ind w:left="1"/>
              <w:rPr>
                <w:rFonts w:ascii="Verdana" w:hAnsi="Verdana" w:eastAsia="Verdana" w:cs="Verdana"/>
                <w:b/>
                <w:bCs/>
                <w:color w:val="FF0000"/>
                <w:sz w:val="18"/>
                <w:szCs w:val="18"/>
              </w:rPr>
            </w:pPr>
            <w:r w:rsidRPr="322D5D9A">
              <w:rPr>
                <w:rFonts w:ascii="Verdana" w:hAnsi="Verdana" w:eastAsia="Verdana" w:cs="Verdana"/>
                <w:i/>
                <w:iCs/>
                <w:color w:val="FF0000"/>
                <w:sz w:val="18"/>
                <w:szCs w:val="18"/>
              </w:rPr>
              <w:t xml:space="preserve"> </w:t>
            </w:r>
          </w:p>
        </w:tc>
        <w:tc>
          <w:tcPr>
            <w:tcW w:w="26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top w:w="15" w:type="dxa"/>
              <w:left w:w="105" w:type="dxa"/>
              <w:right w:w="60" w:type="dxa"/>
            </w:tcMar>
          </w:tcPr>
          <w:p w:rsidR="322D5D9A" w:rsidP="322D5D9A" w:rsidRDefault="322D5D9A" w14:paraId="27C3DBF2" w14:textId="0EAA1897">
            <w:pPr>
              <w:ind w:left="1"/>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Building / Location:</w:t>
            </w:r>
            <w:r w:rsidRPr="322D5D9A">
              <w:rPr>
                <w:rFonts w:ascii="Verdana" w:hAnsi="Verdana" w:eastAsia="Verdana" w:cs="Verdana"/>
                <w:color w:val="000000" w:themeColor="text1"/>
                <w:sz w:val="18"/>
                <w:szCs w:val="18"/>
              </w:rPr>
              <w:t xml:space="preserve"> </w:t>
            </w:r>
          </w:p>
          <w:p w:rsidR="322D5D9A" w:rsidP="322D5D9A" w:rsidRDefault="322D5D9A" w14:paraId="3BCF8F07" w14:textId="1939AE06">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AMBS Building and Executive Education Centre     </w:t>
            </w:r>
          </w:p>
          <w:p w:rsidR="322D5D9A" w:rsidP="322D5D9A" w:rsidRDefault="322D5D9A" w14:paraId="6B0B5267" w14:textId="7622439B">
            <w:pPr>
              <w:ind w:left="1"/>
              <w:rPr>
                <w:rFonts w:ascii="Verdana" w:hAnsi="Verdana" w:eastAsia="Verdana" w:cs="Verdana"/>
                <w:b/>
                <w:bCs/>
                <w:color w:val="000000" w:themeColor="text1"/>
              </w:rPr>
            </w:pPr>
          </w:p>
        </w:tc>
        <w:tc>
          <w:tcPr>
            <w:tcW w:w="26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top w:w="15" w:type="dxa"/>
              <w:left w:w="105" w:type="dxa"/>
              <w:right w:w="60" w:type="dxa"/>
            </w:tcMar>
          </w:tcPr>
          <w:p w:rsidR="322D5D9A" w:rsidP="322D5D9A" w:rsidRDefault="322D5D9A" w14:paraId="6549D4F7" w14:textId="3546F67F">
            <w:pPr>
              <w:ind w:left="1"/>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Assessment ref no:</w:t>
            </w:r>
            <w:r w:rsidRPr="322D5D9A">
              <w:rPr>
                <w:rFonts w:ascii="Verdana" w:hAnsi="Verdana" w:eastAsia="Verdana" w:cs="Verdana"/>
                <w:color w:val="000000" w:themeColor="text1"/>
                <w:sz w:val="18"/>
                <w:szCs w:val="18"/>
              </w:rPr>
              <w:t xml:space="preserve"> </w:t>
            </w:r>
          </w:p>
          <w:p w:rsidR="322D5D9A" w:rsidP="322D5D9A" w:rsidRDefault="322D5D9A" w14:paraId="418950B1" w14:textId="0A4D145D">
            <w:pPr>
              <w:ind w:left="1"/>
              <w:rPr>
                <w:rFonts w:ascii="Verdana" w:hAnsi="Verdana" w:eastAsia="Verdana" w:cs="Verdana"/>
                <w:b/>
                <w:bCs/>
                <w:color w:val="000000" w:themeColor="text1"/>
                <w:sz w:val="18"/>
                <w:szCs w:val="18"/>
              </w:rPr>
            </w:pPr>
            <w:r w:rsidRPr="322D5D9A">
              <w:rPr>
                <w:rFonts w:ascii="Verdana" w:hAnsi="Verdana" w:eastAsia="Verdana" w:cs="Verdana"/>
                <w:i/>
                <w:iCs/>
                <w:color w:val="000000" w:themeColor="text1"/>
                <w:sz w:val="18"/>
                <w:szCs w:val="18"/>
              </w:rPr>
              <w:t xml:space="preserve">Use this section to record your specific assessments  </w:t>
            </w:r>
          </w:p>
        </w:tc>
        <w:tc>
          <w:tcPr>
            <w:tcW w:w="26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top w:w="15" w:type="dxa"/>
              <w:left w:w="105" w:type="dxa"/>
              <w:right w:w="60" w:type="dxa"/>
            </w:tcMar>
          </w:tcPr>
          <w:p w:rsidR="322D5D9A" w:rsidP="322D5D9A" w:rsidRDefault="322D5D9A" w14:paraId="5295928D" w14:textId="20467891">
            <w:pPr>
              <w:ind w:left="1"/>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Expiry date:</w:t>
            </w:r>
            <w:r w:rsidRPr="322D5D9A">
              <w:rPr>
                <w:rFonts w:ascii="Verdana" w:hAnsi="Verdana" w:eastAsia="Verdana" w:cs="Verdana"/>
                <w:color w:val="000000" w:themeColor="text1"/>
                <w:sz w:val="18"/>
                <w:szCs w:val="18"/>
              </w:rPr>
              <w:t xml:space="preserve"> </w:t>
            </w:r>
          </w:p>
          <w:p w:rsidR="322D5D9A" w:rsidP="322D5D9A" w:rsidRDefault="322D5D9A" w14:paraId="58727E5E" w14:textId="03092B5C">
            <w:pPr>
              <w:ind w:left="1"/>
              <w:rPr>
                <w:rFonts w:ascii="Verdana" w:hAnsi="Verdana" w:eastAsia="Verdana" w:cs="Verdana"/>
                <w:b/>
                <w:bCs/>
                <w:color w:val="000000" w:themeColor="text1"/>
              </w:rPr>
            </w:pPr>
          </w:p>
        </w:tc>
      </w:tr>
      <w:tr w:rsidR="322D5D9A" w:rsidTr="6399F4C4" w14:paraId="0BF0EB37" w14:textId="77777777">
        <w:trPr>
          <w:trHeight w:val="285"/>
        </w:trPr>
        <w:tc>
          <w:tcPr>
            <w:tcW w:w="15828"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322D5D9A" w:rsidP="322D5D9A" w:rsidRDefault="322D5D9A" w14:paraId="23EF5B9A" w14:textId="26777915">
            <w:pPr>
              <w:spacing w:after="240"/>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Task/Premises</w:t>
            </w:r>
            <w:r w:rsidRPr="322D5D9A">
              <w:rPr>
                <w:rFonts w:ascii="Verdana" w:hAnsi="Verdana" w:eastAsia="Verdana" w:cs="Verdana"/>
                <w:color w:val="000000" w:themeColor="text1"/>
                <w:sz w:val="18"/>
                <w:szCs w:val="18"/>
              </w:rPr>
              <w:t xml:space="preserve">: the organiser of an event is required to complete this risk assessment, adding specific information relating to the event, this might include accessibility requirements for disabled visitors, arrangements for food allergies etc. Once completed please return the risk assessment to the </w:t>
            </w:r>
            <w:hyperlink r:id="rId8">
              <w:r w:rsidRPr="322D5D9A">
                <w:rPr>
                  <w:rStyle w:val="Hyperlink"/>
                  <w:rFonts w:ascii="Verdana" w:hAnsi="Verdana" w:eastAsia="Verdana" w:cs="Verdana"/>
                  <w:sz w:val="18"/>
                  <w:szCs w:val="18"/>
                </w:rPr>
                <w:t>AMBS Conference Team</w:t>
              </w:r>
              <w:r w:rsidRPr="322D5D9A" w:rsidR="58EFC649">
                <w:rPr>
                  <w:rStyle w:val="Hyperlink"/>
                  <w:rFonts w:ascii="Verdana" w:hAnsi="Verdana" w:eastAsia="Verdana" w:cs="Verdana"/>
                  <w:sz w:val="18"/>
                  <w:szCs w:val="18"/>
                </w:rPr>
                <w:t>.</w:t>
              </w:r>
            </w:hyperlink>
          </w:p>
          <w:p w:rsidR="322D5D9A" w:rsidP="322D5D9A" w:rsidRDefault="322D5D9A" w14:paraId="3745C8E2" w14:textId="3130D610">
            <w:pPr>
              <w:spacing w:after="240"/>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 xml:space="preserve">Please Note </w:t>
            </w:r>
            <w:r w:rsidRPr="322D5D9A">
              <w:rPr>
                <w:rFonts w:ascii="Verdana" w:hAnsi="Verdana" w:eastAsia="Verdana" w:cs="Verdana"/>
                <w:color w:val="000000" w:themeColor="text1"/>
                <w:sz w:val="18"/>
                <w:szCs w:val="18"/>
              </w:rPr>
              <w:t xml:space="preserve">If your risk assessment includes </w:t>
            </w:r>
            <w:r w:rsidRPr="322D5D9A">
              <w:rPr>
                <w:rFonts w:ascii="Verdana" w:hAnsi="Verdana" w:eastAsia="Verdana" w:cs="Verdana"/>
                <w:b/>
                <w:bCs/>
                <w:color w:val="000000" w:themeColor="text1"/>
                <w:sz w:val="18"/>
                <w:szCs w:val="18"/>
              </w:rPr>
              <w:t xml:space="preserve">accessibility requirements, </w:t>
            </w:r>
            <w:r w:rsidRPr="322D5D9A">
              <w:rPr>
                <w:rFonts w:ascii="Verdana" w:hAnsi="Verdana" w:eastAsia="Verdana" w:cs="Verdana"/>
                <w:color w:val="000000" w:themeColor="text1"/>
                <w:sz w:val="18"/>
                <w:szCs w:val="18"/>
              </w:rPr>
              <w:t xml:space="preserve">please also copy the </w:t>
            </w:r>
            <w:hyperlink r:id="rId9">
              <w:r w:rsidRPr="322D5D9A">
                <w:rPr>
                  <w:rStyle w:val="Hyperlink"/>
                  <w:rFonts w:ascii="Verdana" w:hAnsi="Verdana" w:eastAsia="Verdana" w:cs="Verdana"/>
                  <w:sz w:val="18"/>
                  <w:szCs w:val="18"/>
                </w:rPr>
                <w:t>School Safety Advisor</w:t>
              </w:r>
            </w:hyperlink>
            <w:r w:rsidRPr="322D5D9A">
              <w:rPr>
                <w:rFonts w:ascii="Verdana" w:hAnsi="Verdana" w:eastAsia="Verdana" w:cs="Verdana"/>
                <w:color w:val="000000" w:themeColor="text1"/>
                <w:sz w:val="18"/>
                <w:szCs w:val="18"/>
              </w:rPr>
              <w:t xml:space="preserve"> into your email to Conference, arrangements can then be made to implement adjustments or to prepare a PEEP (personal emergency evacuation plan).</w:t>
            </w:r>
          </w:p>
          <w:p w:rsidR="322D5D9A" w:rsidP="322D5D9A" w:rsidRDefault="322D5D9A" w14:paraId="33C596CE" w14:textId="5E8D66C9">
            <w:pPr>
              <w:spacing w:after="240"/>
              <w:rPr>
                <w:rFonts w:ascii="Verdana" w:hAnsi="Verdana" w:eastAsia="Verdana" w:cs="Verdana"/>
                <w:b/>
                <w:bCs/>
                <w:color w:val="0000FF"/>
                <w:sz w:val="18"/>
                <w:szCs w:val="18"/>
              </w:rPr>
            </w:pPr>
            <w:r w:rsidRPr="322D5D9A">
              <w:rPr>
                <w:rFonts w:ascii="Verdana" w:hAnsi="Verdana" w:eastAsia="Verdana" w:cs="Verdana"/>
                <w:b/>
                <w:bCs/>
                <w:color w:val="000000" w:themeColor="text1"/>
                <w:sz w:val="18"/>
                <w:szCs w:val="18"/>
              </w:rPr>
              <w:t>Scope:</w:t>
            </w:r>
            <w:r w:rsidRPr="322D5D9A">
              <w:rPr>
                <w:rFonts w:ascii="Verdana" w:hAnsi="Verdana" w:eastAsia="Verdana" w:cs="Verdana"/>
                <w:color w:val="000000" w:themeColor="text1"/>
                <w:sz w:val="18"/>
                <w:szCs w:val="18"/>
              </w:rPr>
              <w:t xml:space="preserve"> To assess the risks of undertaking a specific event within the allocated event space, i.e. use of lecture theatres, conference and teaching spaces or café and restaurant areas within the AMBS Building and the Executive Education Centre and to identify and mitigate any potential health and safety issues, i.e. slips, trips, overcrowding of staircases during an emergency evacuation, and to comply with legal requirements: </w:t>
            </w:r>
          </w:p>
          <w:p w:rsidR="322D5D9A" w:rsidP="322D5D9A" w:rsidRDefault="322D5D9A" w14:paraId="3BE28D41" w14:textId="37974C54">
            <w:pPr>
              <w:spacing w:after="240"/>
              <w:rPr>
                <w:rFonts w:ascii="Verdana" w:hAnsi="Verdana" w:eastAsia="Verdana" w:cs="Verdana"/>
                <w:b/>
                <w:bCs/>
                <w:color w:val="0000FF"/>
                <w:sz w:val="18"/>
                <w:szCs w:val="18"/>
              </w:rPr>
            </w:pPr>
            <w:r w:rsidRPr="322D5D9A">
              <w:rPr>
                <w:rFonts w:ascii="Verdana" w:hAnsi="Verdana" w:eastAsia="Verdana" w:cs="Verdana"/>
                <w:b/>
                <w:bCs/>
                <w:color w:val="000000" w:themeColor="text1"/>
                <w:sz w:val="18"/>
                <w:szCs w:val="18"/>
              </w:rPr>
              <w:t>Note:</w:t>
            </w:r>
            <w:r w:rsidRPr="322D5D9A">
              <w:rPr>
                <w:rFonts w:ascii="Verdana" w:hAnsi="Verdana" w:eastAsia="Verdana" w:cs="Verdana"/>
                <w:color w:val="000000" w:themeColor="text1"/>
                <w:sz w:val="18"/>
                <w:szCs w:val="18"/>
              </w:rPr>
              <w:t xml:space="preserve"> It is vital that organisers of events are aware of the potential disruption that protesters occupying/setting up camps within university premises can cause.  Organisers should ensure they have Security’s telephone number stored within their mobile phones (0161 306 9966) and have downloaded the </w:t>
            </w:r>
            <w:hyperlink r:id="rId10">
              <w:r w:rsidRPr="322D5D9A">
                <w:rPr>
                  <w:rStyle w:val="Hyperlink"/>
                  <w:rFonts w:ascii="Verdana" w:hAnsi="Verdana" w:eastAsia="Verdana" w:cs="Verdana"/>
                  <w:sz w:val="18"/>
                  <w:szCs w:val="18"/>
                </w:rPr>
                <w:t>SafeZone App</w:t>
              </w:r>
            </w:hyperlink>
          </w:p>
          <w:p w:rsidR="322D5D9A" w:rsidP="322D5D9A" w:rsidRDefault="322D5D9A" w14:paraId="40B497FC" w14:textId="24B80A99">
            <w:pPr>
              <w:spacing w:after="240"/>
              <w:rPr>
                <w:rStyle w:val="Hyperlink"/>
                <w:rFonts w:ascii="Verdana" w:hAnsi="Verdana" w:eastAsia="Verdana" w:cs="Verdana"/>
                <w:color w:val="auto"/>
                <w:sz w:val="18"/>
                <w:szCs w:val="18"/>
              </w:rPr>
            </w:pPr>
            <w:r w:rsidRPr="322D5D9A">
              <w:rPr>
                <w:rStyle w:val="Hyperlink"/>
                <w:rFonts w:ascii="Verdana" w:hAnsi="Verdana" w:eastAsia="Verdana" w:cs="Verdana"/>
                <w:color w:val="auto"/>
                <w:sz w:val="18"/>
                <w:szCs w:val="18"/>
              </w:rPr>
              <w:t>Should you</w:t>
            </w:r>
            <w:r w:rsidRPr="322D5D9A">
              <w:rPr>
                <w:rFonts w:ascii="Verdana" w:hAnsi="Verdana" w:eastAsia="Verdana" w:cs="Verdana"/>
                <w:sz w:val="18"/>
                <w:szCs w:val="18"/>
                <w:u w:val="single"/>
              </w:rPr>
              <w:t xml:space="preserve"> </w:t>
            </w:r>
            <w:r w:rsidRPr="322D5D9A">
              <w:rPr>
                <w:rStyle w:val="Hyperlink"/>
                <w:rFonts w:ascii="Verdana" w:hAnsi="Verdana" w:eastAsia="Verdana" w:cs="Verdana"/>
                <w:color w:val="auto"/>
                <w:sz w:val="18"/>
                <w:szCs w:val="18"/>
              </w:rPr>
              <w:t>witness</w:t>
            </w:r>
            <w:r w:rsidRPr="322D5D9A">
              <w:rPr>
                <w:rFonts w:ascii="Verdana" w:hAnsi="Verdana" w:eastAsia="Verdana" w:cs="Verdana"/>
                <w:sz w:val="18"/>
                <w:szCs w:val="18"/>
                <w:u w:val="single"/>
              </w:rPr>
              <w:t xml:space="preserve"> </w:t>
            </w:r>
            <w:r w:rsidRPr="322D5D9A">
              <w:rPr>
                <w:rStyle w:val="Hyperlink"/>
                <w:rFonts w:ascii="Verdana" w:hAnsi="Verdana" w:eastAsia="Verdana" w:cs="Verdana"/>
                <w:color w:val="auto"/>
                <w:sz w:val="18"/>
                <w:szCs w:val="18"/>
              </w:rPr>
              <w:t>any suspicious behaviour or</w:t>
            </w:r>
            <w:r w:rsidRPr="322D5D9A">
              <w:rPr>
                <w:rFonts w:ascii="Verdana" w:hAnsi="Verdana" w:eastAsia="Verdana" w:cs="Verdana"/>
                <w:sz w:val="18"/>
                <w:szCs w:val="18"/>
                <w:u w:val="single"/>
              </w:rPr>
              <w:t xml:space="preserve"> </w:t>
            </w:r>
            <w:r w:rsidRPr="322D5D9A">
              <w:rPr>
                <w:rStyle w:val="Hyperlink"/>
                <w:rFonts w:ascii="Verdana" w:hAnsi="Verdana" w:eastAsia="Verdana" w:cs="Verdana"/>
                <w:color w:val="auto"/>
                <w:sz w:val="18"/>
                <w:szCs w:val="18"/>
              </w:rPr>
              <w:t>believe protesters are gathering outside or within the building, please contact Security</w:t>
            </w:r>
            <w:r w:rsidRPr="322D5D9A">
              <w:rPr>
                <w:rFonts w:ascii="Verdana" w:hAnsi="Verdana" w:eastAsia="Verdana" w:cs="Verdana"/>
                <w:sz w:val="18"/>
                <w:szCs w:val="18"/>
                <w:u w:val="single"/>
              </w:rPr>
              <w:t xml:space="preserve"> </w:t>
            </w:r>
            <w:r w:rsidRPr="322D5D9A">
              <w:rPr>
                <w:rStyle w:val="Hyperlink"/>
                <w:rFonts w:ascii="Verdana" w:hAnsi="Verdana" w:eastAsia="Verdana" w:cs="Verdana"/>
                <w:color w:val="auto"/>
                <w:sz w:val="18"/>
                <w:szCs w:val="18"/>
              </w:rPr>
              <w:t>immediately.</w:t>
            </w:r>
          </w:p>
          <w:p w:rsidR="322D5D9A" w:rsidP="322D5D9A" w:rsidRDefault="322D5D9A" w14:paraId="38AA5425" w14:textId="64552A75">
            <w:pPr>
              <w:spacing w:after="240"/>
              <w:rPr>
                <w:rFonts w:ascii="Verdana" w:hAnsi="Verdana" w:eastAsia="Verdana" w:cs="Verdana"/>
                <w:b/>
                <w:bCs/>
                <w:color w:val="000000" w:themeColor="text1"/>
                <w:sz w:val="18"/>
                <w:szCs w:val="18"/>
              </w:rPr>
            </w:pPr>
            <w:r w:rsidRPr="322D5D9A">
              <w:rPr>
                <w:rStyle w:val="Hyperlink"/>
                <w:rFonts w:ascii="Verdana" w:hAnsi="Verdana" w:eastAsia="Verdana" w:cs="Verdana"/>
                <w:b/>
                <w:bCs/>
                <w:color w:val="auto"/>
                <w:sz w:val="18"/>
                <w:szCs w:val="18"/>
                <w:u w:val="none"/>
              </w:rPr>
              <w:t>For</w:t>
            </w:r>
            <w:r w:rsidRPr="322D5D9A">
              <w:rPr>
                <w:rFonts w:ascii="Verdana" w:hAnsi="Verdana" w:eastAsia="Verdana" w:cs="Verdana"/>
                <w:b/>
                <w:bCs/>
                <w:sz w:val="18"/>
                <w:szCs w:val="18"/>
              </w:rPr>
              <w:t xml:space="preserve"> </w:t>
            </w:r>
            <w:r w:rsidRPr="322D5D9A">
              <w:rPr>
                <w:rStyle w:val="Hyperlink"/>
                <w:rFonts w:ascii="Verdana" w:hAnsi="Verdana" w:eastAsia="Verdana" w:cs="Verdana"/>
                <w:b/>
                <w:bCs/>
                <w:color w:val="auto"/>
                <w:sz w:val="18"/>
                <w:szCs w:val="18"/>
                <w:u w:val="none"/>
              </w:rPr>
              <w:t>high-risk</w:t>
            </w:r>
            <w:r w:rsidRPr="322D5D9A">
              <w:rPr>
                <w:rFonts w:ascii="Verdana" w:hAnsi="Verdana" w:eastAsia="Verdana" w:cs="Verdana"/>
                <w:b/>
                <w:bCs/>
                <w:sz w:val="18"/>
                <w:szCs w:val="18"/>
              </w:rPr>
              <w:t xml:space="preserve"> </w:t>
            </w:r>
            <w:r w:rsidRPr="322D5D9A">
              <w:rPr>
                <w:rStyle w:val="Hyperlink"/>
                <w:rFonts w:ascii="Verdana" w:hAnsi="Verdana" w:eastAsia="Verdana" w:cs="Verdana"/>
                <w:b/>
                <w:bCs/>
                <w:color w:val="auto"/>
                <w:sz w:val="18"/>
                <w:szCs w:val="18"/>
                <w:u w:val="none"/>
              </w:rPr>
              <w:t>events or activities i.e. s</w:t>
            </w:r>
            <w:r w:rsidRPr="322D5D9A">
              <w:rPr>
                <w:rFonts w:ascii="Verdana" w:hAnsi="Verdana" w:eastAsia="Verdana" w:cs="Verdana"/>
                <w:b/>
                <w:bCs/>
                <w:sz w:val="18"/>
                <w:szCs w:val="18"/>
              </w:rPr>
              <w:t>p</w:t>
            </w:r>
            <w:r w:rsidRPr="322D5D9A">
              <w:rPr>
                <w:rFonts w:ascii="Verdana" w:hAnsi="Verdana" w:eastAsia="Verdana" w:cs="Verdana"/>
                <w:b/>
                <w:bCs/>
                <w:color w:val="000000" w:themeColor="text1"/>
                <w:sz w:val="18"/>
                <w:szCs w:val="18"/>
              </w:rPr>
              <w:t xml:space="preserve">eaker profile, topic or content or those with 100 guests or over  </w:t>
            </w:r>
            <w:hyperlink r:id="rId11">
              <w:r w:rsidRPr="322D5D9A">
                <w:rPr>
                  <w:rStyle w:val="Hyperlink"/>
                  <w:rFonts w:ascii="Verdana" w:hAnsi="Verdana" w:eastAsia="Verdana" w:cs="Verdana"/>
                  <w:sz w:val="18"/>
                  <w:szCs w:val="18"/>
                </w:rPr>
                <w:t>Please access the guidance for</w:t>
              </w:r>
              <w:r w:rsidRPr="322D5D9A">
                <w:rPr>
                  <w:rStyle w:val="Hyperlink"/>
                  <w:rFonts w:ascii="Verdana" w:hAnsi="Verdana" w:eastAsia="Verdana" w:cs="Verdana"/>
                  <w:color w:val="0000FF"/>
                  <w:sz w:val="18"/>
                  <w:szCs w:val="18"/>
                </w:rPr>
                <w:t xml:space="preserve"> </w:t>
              </w:r>
              <w:r w:rsidRPr="322D5D9A">
                <w:rPr>
                  <w:rStyle w:val="Hyperlink"/>
                  <w:rFonts w:ascii="Verdana" w:hAnsi="Verdana" w:eastAsia="Verdana" w:cs="Verdana"/>
                  <w:sz w:val="18"/>
                  <w:szCs w:val="18"/>
                </w:rPr>
                <w:t>planning and facilitating high risk events</w:t>
              </w:r>
            </w:hyperlink>
            <w:r w:rsidRPr="322D5D9A">
              <w:rPr>
                <w:rFonts w:ascii="Verdana" w:hAnsi="Verdana" w:eastAsia="Verdana" w:cs="Verdana"/>
                <w:sz w:val="18"/>
                <w:szCs w:val="18"/>
              </w:rPr>
              <w:t xml:space="preserve"> </w:t>
            </w:r>
          </w:p>
          <w:p w:rsidR="322D5D9A" w:rsidP="322D5D9A" w:rsidRDefault="322D5D9A" w14:paraId="25896184" w14:textId="6AA54C37">
            <w:pPr>
              <w:rPr>
                <w:rFonts w:ascii="Verdana" w:hAnsi="Verdana" w:eastAsia="Verdana" w:cs="Verdana"/>
                <w:b/>
                <w:bCs/>
                <w:color w:val="000000" w:themeColor="text1"/>
                <w:sz w:val="18"/>
                <w:szCs w:val="18"/>
              </w:rPr>
            </w:pPr>
          </w:p>
          <w:p w:rsidR="322D5D9A" w:rsidP="322D5D9A" w:rsidRDefault="322D5D9A" w14:paraId="177D53E6" w14:textId="2BDF00A0">
            <w:pPr>
              <w:spacing w:after="60" w:line="257" w:lineRule="auto"/>
              <w:ind w:left="108"/>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 xml:space="preserve">IMPORTANT INFORMATION TO READ BEFORE YOU ORGANISE YOUR EVENT </w:t>
            </w:r>
          </w:p>
          <w:p w:rsidR="322D5D9A" w:rsidP="322D5D9A" w:rsidRDefault="322D5D9A" w14:paraId="355CAEDA" w14:textId="3824F05B">
            <w:pPr>
              <w:pStyle w:val="ListParagraph"/>
              <w:numPr>
                <w:ilvl w:val="0"/>
                <w:numId w:val="35"/>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Please note that unless a specific event has been given prior authorisation to be held within the school for under 18’s by the HoS or HoSO (school visits, workshops work experience, under 18s are not permitted to attend any events held within the school. Parents/Guardians bringing children to events will be politely asked to leave the premises. NOTE:  You will need permission from the HoS/HoSO for events involving under 18s. </w:t>
            </w:r>
            <w:hyperlink r:id="rId12">
              <w:r w:rsidRPr="322D5D9A">
                <w:rPr>
                  <w:rStyle w:val="Hyperlink"/>
                  <w:rFonts w:ascii="Verdana" w:hAnsi="Verdana" w:eastAsia="Verdana" w:cs="Verdana"/>
                  <w:sz w:val="18"/>
                  <w:szCs w:val="18"/>
                </w:rPr>
                <w:t>Please refer to University guidance Safeguarding | Compliance and Risk | Staff Net | The University of Manchester</w:t>
              </w:r>
            </w:hyperlink>
            <w:r w:rsidRPr="322D5D9A">
              <w:rPr>
                <w:rFonts w:ascii="Verdana" w:hAnsi="Verdana" w:eastAsia="Verdana" w:cs="Verdana"/>
                <w:color w:val="000000" w:themeColor="text1"/>
                <w:sz w:val="18"/>
                <w:szCs w:val="18"/>
              </w:rPr>
              <w:t xml:space="preserve"> </w:t>
            </w:r>
          </w:p>
          <w:p w:rsidR="322D5D9A" w:rsidP="322D5D9A" w:rsidRDefault="322D5D9A" w14:paraId="493D5A76" w14:textId="7E123C5B">
            <w:pPr>
              <w:pStyle w:val="ListParagraph"/>
              <w:numPr>
                <w:ilvl w:val="0"/>
                <w:numId w:val="35"/>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Children are not allowed to attend events/activities held in the 10</w:t>
            </w:r>
            <w:r w:rsidRPr="322D5D9A">
              <w:rPr>
                <w:rFonts w:ascii="Verdana" w:hAnsi="Verdana" w:eastAsia="Verdana" w:cs="Verdana"/>
                <w:color w:val="000000" w:themeColor="text1"/>
                <w:sz w:val="18"/>
                <w:szCs w:val="18"/>
                <w:vertAlign w:val="superscript"/>
              </w:rPr>
              <w:t>th</w:t>
            </w:r>
            <w:r w:rsidRPr="322D5D9A">
              <w:rPr>
                <w:rFonts w:ascii="Verdana" w:hAnsi="Verdana" w:eastAsia="Verdana" w:cs="Verdana"/>
                <w:color w:val="000000" w:themeColor="text1"/>
                <w:sz w:val="18"/>
                <w:szCs w:val="18"/>
              </w:rPr>
              <w:t xml:space="preserve"> Floor Event Space (Penthouse).</w:t>
            </w:r>
          </w:p>
          <w:p w:rsidR="322D5D9A" w:rsidP="322D5D9A" w:rsidRDefault="322D5D9A" w14:paraId="3004EC4E" w14:textId="4D60358F">
            <w:pPr>
              <w:pStyle w:val="ListParagraph"/>
              <w:numPr>
                <w:ilvl w:val="0"/>
                <w:numId w:val="35"/>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It is mandatory for all members of staff to complete the University’s eight Essential Training Courses which include Health and Safety at the University of Manchester.  </w:t>
            </w:r>
          </w:p>
          <w:p w:rsidR="322D5D9A" w:rsidP="322D5D9A" w:rsidRDefault="322D5D9A" w14:paraId="57F2D1E1" w14:textId="4CBF3349">
            <w:pPr>
              <w:pStyle w:val="ListParagraph"/>
              <w:numPr>
                <w:ilvl w:val="0"/>
                <w:numId w:val="35"/>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Please ensure you complete the Action Plan on pages 10/11, if not completed this risk assessment will not be valid  </w:t>
            </w:r>
          </w:p>
          <w:p w:rsidR="322D5D9A" w:rsidP="322D5D9A" w:rsidRDefault="322D5D9A" w14:paraId="0D7E6BB5" w14:textId="7B5421DB">
            <w:pPr>
              <w:pStyle w:val="ListParagraph"/>
              <w:numPr>
                <w:ilvl w:val="0"/>
                <w:numId w:val="35"/>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Please refer to StaffNet for updated guidance relating to Working on Campus, please consider this information when completing your risk assessment Recommended guidance on the safe running of events for organisers and managers can be accessed via Event safety - Event organisers (hse.gov.uk) </w:t>
            </w:r>
          </w:p>
          <w:p w:rsidR="322D5D9A" w:rsidP="322D5D9A" w:rsidRDefault="322D5D9A" w14:paraId="71646067" w14:textId="6852D777">
            <w:pPr>
              <w:pStyle w:val="ListParagraph"/>
              <w:numPr>
                <w:ilvl w:val="0"/>
                <w:numId w:val="35"/>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lastRenderedPageBreak/>
              <w:t>During an emergency evacuation, if in attendance, University organisers and/or the manager/responsible person are expected to take the lead in the safe evacuation of delegates/visitors to the school.</w:t>
            </w:r>
          </w:p>
          <w:p w:rsidR="322D5D9A" w:rsidP="322D5D9A" w:rsidRDefault="322D5D9A" w14:paraId="699A452A" w14:textId="761D617C">
            <w:pPr>
              <w:pStyle w:val="ListParagraph"/>
              <w:rPr>
                <w:rFonts w:ascii="Verdana" w:hAnsi="Verdana" w:eastAsia="Verdana" w:cs="Verdana"/>
                <w:b/>
                <w:bCs/>
                <w:color w:val="000000" w:themeColor="text1"/>
                <w:sz w:val="18"/>
                <w:szCs w:val="18"/>
              </w:rPr>
            </w:pPr>
          </w:p>
          <w:p w:rsidR="322D5D9A" w:rsidP="322D5D9A" w:rsidRDefault="322D5D9A" w14:paraId="35834EB4" w14:textId="0250AEA0">
            <w:pPr>
              <w:rPr>
                <w:rFonts w:ascii="Verdana" w:hAnsi="Verdana" w:eastAsia="Verdana" w:cs="Verdana"/>
                <w:b/>
                <w:bCs/>
                <w:color w:val="000000" w:themeColor="text1"/>
                <w:sz w:val="18"/>
                <w:szCs w:val="18"/>
              </w:rPr>
            </w:pPr>
            <w:r w:rsidRPr="322D5D9A">
              <w:rPr>
                <w:rFonts w:ascii="Verdana" w:hAnsi="Verdana" w:eastAsia="Verdana" w:cs="Verdana"/>
                <w:i/>
                <w:iCs/>
                <w:color w:val="000000" w:themeColor="text1"/>
                <w:sz w:val="18"/>
                <w:szCs w:val="18"/>
              </w:rPr>
              <w:t xml:space="preserve"> </w:t>
            </w:r>
          </w:p>
          <w:p w:rsidR="322D5D9A" w:rsidP="322D5D9A" w:rsidRDefault="322D5D9A" w14:paraId="39D61A4F" w14:textId="4A674BA2">
            <w:pPr>
              <w:spacing w:after="60"/>
              <w:rPr>
                <w:rFonts w:ascii="Verdana" w:hAnsi="Verdana" w:eastAsia="Verdana" w:cs="Verdana"/>
                <w:b/>
                <w:bCs/>
                <w:color w:val="000000" w:themeColor="text1"/>
                <w:sz w:val="20"/>
                <w:szCs w:val="20"/>
              </w:rPr>
            </w:pPr>
            <w:r w:rsidRPr="322D5D9A">
              <w:rPr>
                <w:rFonts w:ascii="Verdana" w:hAnsi="Verdana" w:eastAsia="Verdana" w:cs="Verdana"/>
                <w:b/>
                <w:bCs/>
                <w:color w:val="000000" w:themeColor="text1"/>
                <w:sz w:val="20"/>
                <w:szCs w:val="20"/>
              </w:rPr>
              <w:t>Event</w:t>
            </w:r>
            <w:r w:rsidRPr="322D5D9A" w:rsidR="4A4A4F9E">
              <w:rPr>
                <w:rFonts w:ascii="Verdana" w:hAnsi="Verdana" w:eastAsia="Verdana" w:cs="Verdana"/>
                <w:b/>
                <w:bCs/>
                <w:color w:val="000000" w:themeColor="text1"/>
                <w:sz w:val="20"/>
                <w:szCs w:val="20"/>
              </w:rPr>
              <w:t xml:space="preserve"> </w:t>
            </w:r>
            <w:r w:rsidRPr="322D5D9A">
              <w:rPr>
                <w:rFonts w:ascii="Verdana" w:hAnsi="Verdana" w:eastAsia="Verdana" w:cs="Verdana"/>
                <w:b/>
                <w:bCs/>
                <w:color w:val="000000" w:themeColor="text1"/>
                <w:sz w:val="20"/>
                <w:szCs w:val="20"/>
              </w:rPr>
              <w:t xml:space="preserve">Details:                                                                                                                                                                          </w:t>
            </w: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4253"/>
              <w:gridCol w:w="9225"/>
            </w:tblGrid>
            <w:tr w:rsidR="322D5D9A" w:rsidTr="322D5D9A" w14:paraId="6A9C01C2" w14:textId="77777777">
              <w:trPr>
                <w:trHeight w:val="300"/>
              </w:trPr>
              <w:tc>
                <w:tcPr>
                  <w:tcW w:w="4253" w:type="dxa"/>
                  <w:tcMar>
                    <w:left w:w="105" w:type="dxa"/>
                    <w:right w:w="105" w:type="dxa"/>
                  </w:tcMar>
                </w:tcPr>
                <w:p w:rsidR="322D5D9A" w:rsidP="322D5D9A" w:rsidRDefault="322D5D9A" w14:paraId="283F5F1B" w14:textId="1CBE5F69">
                  <w:pPr>
                    <w:spacing w:after="60"/>
                    <w:rPr>
                      <w:rFonts w:ascii="Verdana" w:hAnsi="Verdana" w:eastAsia="Verdana" w:cs="Verdana"/>
                      <w:color w:val="000000" w:themeColor="text1"/>
                      <w:sz w:val="18"/>
                      <w:szCs w:val="18"/>
                    </w:rPr>
                  </w:pPr>
                  <w:r w:rsidRPr="322D5D9A">
                    <w:rPr>
                      <w:rFonts w:ascii="Verdana" w:hAnsi="Verdana" w:eastAsia="Verdana" w:cs="Verdana"/>
                      <w:color w:val="000000" w:themeColor="text1"/>
                      <w:sz w:val="18"/>
                      <w:szCs w:val="18"/>
                    </w:rPr>
                    <w:t>Event title</w:t>
                  </w:r>
                </w:p>
              </w:tc>
              <w:tc>
                <w:tcPr>
                  <w:tcW w:w="9225" w:type="dxa"/>
                  <w:tcMar>
                    <w:left w:w="105" w:type="dxa"/>
                    <w:right w:w="105" w:type="dxa"/>
                  </w:tcMar>
                </w:tcPr>
                <w:p w:rsidR="322D5D9A" w:rsidP="322D5D9A" w:rsidRDefault="322D5D9A" w14:paraId="4AB0FCA4" w14:textId="197E805E">
                  <w:pPr>
                    <w:spacing w:after="60"/>
                    <w:rPr>
                      <w:rFonts w:ascii="Verdana" w:hAnsi="Verdana" w:eastAsia="Verdana" w:cs="Verdana"/>
                      <w:b/>
                      <w:bCs/>
                      <w:color w:val="000000" w:themeColor="text1"/>
                      <w:sz w:val="18"/>
                      <w:szCs w:val="18"/>
                    </w:rPr>
                  </w:pPr>
                </w:p>
              </w:tc>
            </w:tr>
            <w:tr w:rsidR="322D5D9A" w:rsidTr="322D5D9A" w14:paraId="615B10D1" w14:textId="77777777">
              <w:trPr>
                <w:trHeight w:val="300"/>
              </w:trPr>
              <w:tc>
                <w:tcPr>
                  <w:tcW w:w="4253" w:type="dxa"/>
                  <w:tcMar>
                    <w:left w:w="105" w:type="dxa"/>
                    <w:right w:w="105" w:type="dxa"/>
                  </w:tcMar>
                </w:tcPr>
                <w:p w:rsidR="322D5D9A" w:rsidP="322D5D9A" w:rsidRDefault="322D5D9A" w14:paraId="69BAEC9E" w14:textId="53B71834">
                  <w:pPr>
                    <w:spacing w:after="60"/>
                    <w:rPr>
                      <w:rFonts w:ascii="Verdana" w:hAnsi="Verdana" w:eastAsia="Verdana" w:cs="Verdana"/>
                      <w:color w:val="000000" w:themeColor="text1"/>
                      <w:sz w:val="18"/>
                      <w:szCs w:val="18"/>
                    </w:rPr>
                  </w:pPr>
                  <w:r w:rsidRPr="322D5D9A">
                    <w:rPr>
                      <w:rFonts w:ascii="Verdana" w:hAnsi="Verdana" w:eastAsia="Verdana" w:cs="Verdana"/>
                      <w:color w:val="000000" w:themeColor="text1"/>
                      <w:sz w:val="18"/>
                      <w:szCs w:val="18"/>
                    </w:rPr>
                    <w:t>Booking Reference</w:t>
                  </w:r>
                </w:p>
              </w:tc>
              <w:tc>
                <w:tcPr>
                  <w:tcW w:w="9225" w:type="dxa"/>
                  <w:tcMar>
                    <w:left w:w="105" w:type="dxa"/>
                    <w:right w:w="105" w:type="dxa"/>
                  </w:tcMar>
                </w:tcPr>
                <w:p w:rsidR="322D5D9A" w:rsidP="322D5D9A" w:rsidRDefault="322D5D9A" w14:paraId="22C71D80" w14:textId="032CF6BE">
                  <w:pPr>
                    <w:spacing w:after="60"/>
                    <w:rPr>
                      <w:rFonts w:ascii="Verdana" w:hAnsi="Verdana" w:eastAsia="Verdana" w:cs="Verdana"/>
                      <w:b/>
                      <w:bCs/>
                      <w:color w:val="000000" w:themeColor="text1"/>
                      <w:sz w:val="18"/>
                      <w:szCs w:val="18"/>
                    </w:rPr>
                  </w:pPr>
                </w:p>
              </w:tc>
            </w:tr>
            <w:tr w:rsidR="322D5D9A" w:rsidTr="322D5D9A" w14:paraId="10144ECB" w14:textId="77777777">
              <w:trPr>
                <w:trHeight w:val="300"/>
              </w:trPr>
              <w:tc>
                <w:tcPr>
                  <w:tcW w:w="4253" w:type="dxa"/>
                  <w:tcMar>
                    <w:left w:w="105" w:type="dxa"/>
                    <w:right w:w="105" w:type="dxa"/>
                  </w:tcMar>
                </w:tcPr>
                <w:p w:rsidR="322D5D9A" w:rsidP="322D5D9A" w:rsidRDefault="322D5D9A" w14:paraId="276CF0CD" w14:textId="17C5D638">
                  <w:pPr>
                    <w:spacing w:after="60"/>
                    <w:rPr>
                      <w:rFonts w:ascii="Verdana" w:hAnsi="Verdana" w:eastAsia="Verdana" w:cs="Verdana"/>
                      <w:color w:val="000000" w:themeColor="text1"/>
                      <w:sz w:val="18"/>
                      <w:szCs w:val="18"/>
                    </w:rPr>
                  </w:pPr>
                  <w:r w:rsidRPr="322D5D9A">
                    <w:rPr>
                      <w:rFonts w:ascii="Verdana" w:hAnsi="Verdana" w:eastAsia="Verdana" w:cs="Verdana"/>
                      <w:color w:val="000000" w:themeColor="text1"/>
                      <w:sz w:val="18"/>
                      <w:szCs w:val="18"/>
                    </w:rPr>
                    <w:t>Date of event</w:t>
                  </w:r>
                </w:p>
              </w:tc>
              <w:tc>
                <w:tcPr>
                  <w:tcW w:w="9225" w:type="dxa"/>
                  <w:tcMar>
                    <w:left w:w="105" w:type="dxa"/>
                    <w:right w:w="105" w:type="dxa"/>
                  </w:tcMar>
                </w:tcPr>
                <w:p w:rsidR="322D5D9A" w:rsidP="322D5D9A" w:rsidRDefault="322D5D9A" w14:paraId="4D66478D" w14:textId="1B20B46B">
                  <w:pPr>
                    <w:spacing w:after="60"/>
                    <w:rPr>
                      <w:rFonts w:ascii="Verdana" w:hAnsi="Verdana" w:eastAsia="Verdana" w:cs="Verdana"/>
                      <w:b/>
                      <w:bCs/>
                      <w:color w:val="000000" w:themeColor="text1"/>
                      <w:sz w:val="18"/>
                      <w:szCs w:val="18"/>
                    </w:rPr>
                  </w:pPr>
                </w:p>
              </w:tc>
            </w:tr>
            <w:tr w:rsidR="322D5D9A" w:rsidTr="322D5D9A" w14:paraId="6F1D1680" w14:textId="77777777">
              <w:trPr>
                <w:trHeight w:val="300"/>
              </w:trPr>
              <w:tc>
                <w:tcPr>
                  <w:tcW w:w="4253" w:type="dxa"/>
                  <w:tcMar>
                    <w:left w:w="105" w:type="dxa"/>
                    <w:right w:w="105" w:type="dxa"/>
                  </w:tcMar>
                </w:tcPr>
                <w:p w:rsidR="322D5D9A" w:rsidP="322D5D9A" w:rsidRDefault="322D5D9A" w14:paraId="446773DF" w14:textId="0B9E2F6F">
                  <w:pPr>
                    <w:spacing w:after="60"/>
                    <w:rPr>
                      <w:rFonts w:ascii="Verdana" w:hAnsi="Verdana" w:eastAsia="Verdana" w:cs="Verdana"/>
                      <w:color w:val="000000" w:themeColor="text1"/>
                      <w:sz w:val="18"/>
                      <w:szCs w:val="18"/>
                    </w:rPr>
                  </w:pPr>
                  <w:r w:rsidRPr="322D5D9A">
                    <w:rPr>
                      <w:rFonts w:ascii="Verdana" w:hAnsi="Verdana" w:eastAsia="Verdana" w:cs="Verdana"/>
                      <w:color w:val="000000" w:themeColor="text1"/>
                      <w:sz w:val="18"/>
                      <w:szCs w:val="18"/>
                    </w:rPr>
                    <w:t>Location</w:t>
                  </w:r>
                </w:p>
              </w:tc>
              <w:tc>
                <w:tcPr>
                  <w:tcW w:w="9225" w:type="dxa"/>
                  <w:tcMar>
                    <w:left w:w="105" w:type="dxa"/>
                    <w:right w:w="105" w:type="dxa"/>
                  </w:tcMar>
                </w:tcPr>
                <w:p w:rsidR="322D5D9A" w:rsidP="322D5D9A" w:rsidRDefault="322D5D9A" w14:paraId="38C157CD" w14:textId="0F2C5F57">
                  <w:pPr>
                    <w:spacing w:after="60"/>
                    <w:rPr>
                      <w:rFonts w:ascii="Verdana" w:hAnsi="Verdana" w:eastAsia="Verdana" w:cs="Verdana"/>
                      <w:b/>
                      <w:bCs/>
                      <w:color w:val="000000" w:themeColor="text1"/>
                      <w:sz w:val="18"/>
                      <w:szCs w:val="18"/>
                    </w:rPr>
                  </w:pPr>
                </w:p>
              </w:tc>
            </w:tr>
            <w:tr w:rsidR="322D5D9A" w:rsidTr="322D5D9A" w14:paraId="2B2F4FA8" w14:textId="77777777">
              <w:trPr>
                <w:trHeight w:val="300"/>
              </w:trPr>
              <w:tc>
                <w:tcPr>
                  <w:tcW w:w="4253" w:type="dxa"/>
                  <w:tcMar>
                    <w:left w:w="105" w:type="dxa"/>
                    <w:right w:w="105" w:type="dxa"/>
                  </w:tcMar>
                </w:tcPr>
                <w:p w:rsidR="322D5D9A" w:rsidP="322D5D9A" w:rsidRDefault="322D5D9A" w14:paraId="23BC1514" w14:textId="015CD018">
                  <w:pPr>
                    <w:spacing w:after="60"/>
                    <w:rPr>
                      <w:rFonts w:ascii="Verdana" w:hAnsi="Verdana" w:eastAsia="Verdana" w:cs="Verdana"/>
                      <w:color w:val="000000" w:themeColor="text1"/>
                      <w:sz w:val="18"/>
                      <w:szCs w:val="18"/>
                    </w:rPr>
                  </w:pPr>
                  <w:r w:rsidRPr="322D5D9A">
                    <w:rPr>
                      <w:rFonts w:ascii="Verdana" w:hAnsi="Verdana" w:eastAsia="Verdana" w:cs="Verdana"/>
                      <w:color w:val="000000" w:themeColor="text1"/>
                      <w:sz w:val="18"/>
                      <w:szCs w:val="18"/>
                    </w:rPr>
                    <w:t>Time of event:    from/to</w:t>
                  </w:r>
                </w:p>
              </w:tc>
              <w:tc>
                <w:tcPr>
                  <w:tcW w:w="9225" w:type="dxa"/>
                  <w:tcMar>
                    <w:left w:w="105" w:type="dxa"/>
                    <w:right w:w="105" w:type="dxa"/>
                  </w:tcMar>
                </w:tcPr>
                <w:p w:rsidR="322D5D9A" w:rsidP="322D5D9A" w:rsidRDefault="322D5D9A" w14:paraId="0432181C" w14:textId="2E75649E">
                  <w:pPr>
                    <w:spacing w:after="60"/>
                    <w:rPr>
                      <w:rFonts w:ascii="Verdana" w:hAnsi="Verdana" w:eastAsia="Verdana" w:cs="Verdana"/>
                      <w:b/>
                      <w:bCs/>
                      <w:color w:val="000000" w:themeColor="text1"/>
                      <w:sz w:val="18"/>
                      <w:szCs w:val="18"/>
                    </w:rPr>
                  </w:pPr>
                </w:p>
              </w:tc>
            </w:tr>
            <w:tr w:rsidR="322D5D9A" w:rsidTr="322D5D9A" w14:paraId="08E38593" w14:textId="77777777">
              <w:trPr>
                <w:trHeight w:val="300"/>
              </w:trPr>
              <w:tc>
                <w:tcPr>
                  <w:tcW w:w="4253" w:type="dxa"/>
                  <w:tcMar>
                    <w:left w:w="105" w:type="dxa"/>
                    <w:right w:w="105" w:type="dxa"/>
                  </w:tcMar>
                </w:tcPr>
                <w:p w:rsidR="322D5D9A" w:rsidP="322D5D9A" w:rsidRDefault="322D5D9A" w14:paraId="4DD3623C" w14:textId="393E75F1">
                  <w:pPr>
                    <w:spacing w:after="60"/>
                    <w:rPr>
                      <w:rFonts w:ascii="Verdana" w:hAnsi="Verdana" w:eastAsia="Verdana" w:cs="Verdana"/>
                      <w:color w:val="000000" w:themeColor="text1"/>
                      <w:sz w:val="18"/>
                      <w:szCs w:val="18"/>
                    </w:rPr>
                  </w:pPr>
                  <w:r w:rsidRPr="322D5D9A">
                    <w:rPr>
                      <w:rFonts w:ascii="Verdana" w:hAnsi="Verdana" w:eastAsia="Verdana" w:cs="Verdana"/>
                      <w:color w:val="000000" w:themeColor="text1"/>
                      <w:sz w:val="18"/>
                      <w:szCs w:val="18"/>
                    </w:rPr>
                    <w:t>Number of attendees</w:t>
                  </w:r>
                </w:p>
              </w:tc>
              <w:tc>
                <w:tcPr>
                  <w:tcW w:w="9225" w:type="dxa"/>
                  <w:tcMar>
                    <w:left w:w="105" w:type="dxa"/>
                    <w:right w:w="105" w:type="dxa"/>
                  </w:tcMar>
                </w:tcPr>
                <w:p w:rsidR="322D5D9A" w:rsidP="322D5D9A" w:rsidRDefault="322D5D9A" w14:paraId="1E74FC7C" w14:textId="59FBB08F">
                  <w:pPr>
                    <w:spacing w:after="60"/>
                    <w:rPr>
                      <w:rFonts w:ascii="Verdana" w:hAnsi="Verdana" w:eastAsia="Verdana" w:cs="Verdana"/>
                      <w:b/>
                      <w:bCs/>
                      <w:color w:val="000000" w:themeColor="text1"/>
                      <w:sz w:val="18"/>
                      <w:szCs w:val="18"/>
                    </w:rPr>
                  </w:pPr>
                </w:p>
              </w:tc>
            </w:tr>
            <w:tr w:rsidR="322D5D9A" w:rsidTr="322D5D9A" w14:paraId="51D10E58" w14:textId="77777777">
              <w:trPr>
                <w:trHeight w:val="300"/>
              </w:trPr>
              <w:tc>
                <w:tcPr>
                  <w:tcW w:w="4253" w:type="dxa"/>
                  <w:tcMar>
                    <w:left w:w="105" w:type="dxa"/>
                    <w:right w:w="105" w:type="dxa"/>
                  </w:tcMar>
                </w:tcPr>
                <w:p w:rsidR="322D5D9A" w:rsidP="322D5D9A" w:rsidRDefault="322D5D9A" w14:paraId="37C09B92" w14:textId="462CDC0A">
                  <w:pPr>
                    <w:spacing w:after="60"/>
                    <w:rPr>
                      <w:rFonts w:ascii="Verdana" w:hAnsi="Verdana" w:eastAsia="Verdana" w:cs="Verdana"/>
                      <w:color w:val="000000" w:themeColor="text1"/>
                      <w:sz w:val="18"/>
                      <w:szCs w:val="18"/>
                    </w:rPr>
                  </w:pPr>
                  <w:r w:rsidRPr="322D5D9A">
                    <w:rPr>
                      <w:rFonts w:ascii="Verdana" w:hAnsi="Verdana" w:eastAsia="Verdana" w:cs="Verdana"/>
                      <w:color w:val="000000" w:themeColor="text1"/>
                      <w:sz w:val="18"/>
                      <w:szCs w:val="18"/>
                    </w:rPr>
                    <w:t>University Organiser</w:t>
                  </w:r>
                </w:p>
              </w:tc>
              <w:tc>
                <w:tcPr>
                  <w:tcW w:w="9225" w:type="dxa"/>
                  <w:tcMar>
                    <w:left w:w="105" w:type="dxa"/>
                    <w:right w:w="105" w:type="dxa"/>
                  </w:tcMar>
                </w:tcPr>
                <w:p w:rsidR="322D5D9A" w:rsidP="322D5D9A" w:rsidRDefault="322D5D9A" w14:paraId="5FA0D8C4" w14:textId="3C4C0F9C">
                  <w:pPr>
                    <w:spacing w:after="60"/>
                    <w:rPr>
                      <w:rFonts w:ascii="Verdana" w:hAnsi="Verdana" w:eastAsia="Verdana" w:cs="Verdana"/>
                      <w:b/>
                      <w:bCs/>
                      <w:color w:val="000000" w:themeColor="text1"/>
                      <w:sz w:val="18"/>
                      <w:szCs w:val="18"/>
                    </w:rPr>
                  </w:pPr>
                </w:p>
              </w:tc>
            </w:tr>
            <w:tr w:rsidR="322D5D9A" w:rsidTr="322D5D9A" w14:paraId="73339DF4" w14:textId="77777777">
              <w:trPr>
                <w:trHeight w:val="300"/>
              </w:trPr>
              <w:tc>
                <w:tcPr>
                  <w:tcW w:w="4253" w:type="dxa"/>
                  <w:tcMar>
                    <w:left w:w="105" w:type="dxa"/>
                    <w:right w:w="105" w:type="dxa"/>
                  </w:tcMar>
                </w:tcPr>
                <w:p w:rsidR="322D5D9A" w:rsidP="322D5D9A" w:rsidRDefault="322D5D9A" w14:paraId="21F22C44" w14:textId="6B012CE5">
                  <w:pPr>
                    <w:spacing w:after="60"/>
                    <w:rPr>
                      <w:rFonts w:ascii="Verdana" w:hAnsi="Verdana" w:eastAsia="Verdana" w:cs="Verdana"/>
                      <w:color w:val="000000" w:themeColor="text1"/>
                      <w:sz w:val="18"/>
                      <w:szCs w:val="18"/>
                    </w:rPr>
                  </w:pPr>
                  <w:r w:rsidRPr="322D5D9A">
                    <w:rPr>
                      <w:rFonts w:ascii="Verdana" w:hAnsi="Verdana" w:eastAsia="Verdana" w:cs="Verdana"/>
                      <w:color w:val="000000" w:themeColor="text1"/>
                      <w:sz w:val="18"/>
                      <w:szCs w:val="18"/>
                    </w:rPr>
                    <w:t>Manager /responsible person</w:t>
                  </w:r>
                </w:p>
              </w:tc>
              <w:tc>
                <w:tcPr>
                  <w:tcW w:w="9225" w:type="dxa"/>
                  <w:tcMar>
                    <w:left w:w="105" w:type="dxa"/>
                    <w:right w:w="105" w:type="dxa"/>
                  </w:tcMar>
                </w:tcPr>
                <w:p w:rsidR="322D5D9A" w:rsidP="322D5D9A" w:rsidRDefault="322D5D9A" w14:paraId="06AF348E" w14:textId="6A2EBCF0">
                  <w:pPr>
                    <w:spacing w:after="60"/>
                    <w:rPr>
                      <w:rFonts w:ascii="Verdana" w:hAnsi="Verdana" w:eastAsia="Verdana" w:cs="Verdana"/>
                      <w:b/>
                      <w:bCs/>
                      <w:color w:val="000000" w:themeColor="text1"/>
                      <w:sz w:val="18"/>
                      <w:szCs w:val="18"/>
                    </w:rPr>
                  </w:pPr>
                </w:p>
              </w:tc>
            </w:tr>
            <w:tr w:rsidR="322D5D9A" w:rsidTr="322D5D9A" w14:paraId="7A297C9A" w14:textId="77777777">
              <w:trPr>
                <w:trHeight w:val="300"/>
              </w:trPr>
              <w:tc>
                <w:tcPr>
                  <w:tcW w:w="4253" w:type="dxa"/>
                  <w:tcMar>
                    <w:left w:w="105" w:type="dxa"/>
                    <w:right w:w="105" w:type="dxa"/>
                  </w:tcMar>
                </w:tcPr>
                <w:p w:rsidR="7511267B" w:rsidP="322D5D9A" w:rsidRDefault="7511267B" w14:paraId="426ECBCC" w14:textId="5C75B0E0">
                  <w:pPr>
                    <w:rPr>
                      <w:rFonts w:ascii="Verdana" w:hAnsi="Verdana" w:eastAsia="Verdana" w:cs="Verdana"/>
                      <w:color w:val="000000" w:themeColor="text1"/>
                      <w:sz w:val="18"/>
                      <w:szCs w:val="18"/>
                    </w:rPr>
                  </w:pPr>
                  <w:r w:rsidRPr="322D5D9A">
                    <w:rPr>
                      <w:rFonts w:ascii="Verdana" w:hAnsi="Verdana" w:eastAsia="Verdana" w:cs="Verdana"/>
                      <w:color w:val="000000" w:themeColor="text1"/>
                      <w:sz w:val="18"/>
                      <w:szCs w:val="18"/>
                    </w:rPr>
                    <w:t>Accessibility Requirements</w:t>
                  </w:r>
                </w:p>
              </w:tc>
              <w:tc>
                <w:tcPr>
                  <w:tcW w:w="9225" w:type="dxa"/>
                  <w:tcMar>
                    <w:left w:w="105" w:type="dxa"/>
                    <w:right w:w="105" w:type="dxa"/>
                  </w:tcMar>
                </w:tcPr>
                <w:p w:rsidR="322D5D9A" w:rsidP="322D5D9A" w:rsidRDefault="322D5D9A" w14:paraId="6F49F4A1" w14:textId="0B267AD1">
                  <w:pPr>
                    <w:rPr>
                      <w:rFonts w:ascii="Verdana" w:hAnsi="Verdana" w:eastAsia="Verdana" w:cs="Verdana"/>
                      <w:b/>
                      <w:bCs/>
                      <w:color w:val="000000" w:themeColor="text1"/>
                      <w:sz w:val="18"/>
                      <w:szCs w:val="18"/>
                    </w:rPr>
                  </w:pPr>
                </w:p>
              </w:tc>
            </w:tr>
          </w:tbl>
          <w:p w:rsidR="322D5D9A" w:rsidP="322D5D9A" w:rsidRDefault="322D5D9A" w14:paraId="139FC296" w14:textId="50911693">
            <w:pPr>
              <w:spacing w:after="60"/>
              <w:rPr>
                <w:rFonts w:ascii="Verdana" w:hAnsi="Verdana" w:eastAsia="Verdana" w:cs="Verdana"/>
                <w:b/>
                <w:bCs/>
                <w:color w:val="000000" w:themeColor="text1"/>
                <w:sz w:val="18"/>
                <w:szCs w:val="18"/>
              </w:rPr>
            </w:pPr>
          </w:p>
          <w:p w:rsidR="322D5D9A" w:rsidP="322D5D9A" w:rsidRDefault="322D5D9A" w14:paraId="5D8883FF" w14:textId="051C3D61">
            <w:pPr>
              <w:spacing w:after="60"/>
              <w:rPr>
                <w:rFonts w:ascii="Verdana" w:hAnsi="Verdana" w:eastAsia="Verdana" w:cs="Verdana"/>
                <w:b/>
                <w:bCs/>
                <w:color w:val="000000" w:themeColor="text1"/>
                <w:sz w:val="18"/>
                <w:szCs w:val="18"/>
              </w:rPr>
            </w:pPr>
          </w:p>
          <w:p w:rsidR="322D5D9A" w:rsidP="322D5D9A" w:rsidRDefault="322D5D9A" w14:paraId="774CE794" w14:textId="26F0D850">
            <w:p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This risk assessment applies to AMBS staff, students and their visitors. </w:t>
            </w:r>
          </w:p>
          <w:p w:rsidR="322D5D9A" w:rsidP="322D5D9A" w:rsidRDefault="322D5D9A" w14:paraId="4D2DE791" w14:textId="6F717E77">
            <w:pPr>
              <w:rPr>
                <w:rFonts w:ascii="Verdana" w:hAnsi="Verdana" w:eastAsia="Verdana" w:cs="Verdana"/>
                <w:b/>
                <w:bCs/>
                <w:color w:val="000000" w:themeColor="text1"/>
                <w:sz w:val="18"/>
                <w:szCs w:val="18"/>
              </w:rPr>
            </w:pPr>
          </w:p>
          <w:p w:rsidR="322D5D9A" w:rsidP="322D5D9A" w:rsidRDefault="322D5D9A" w14:paraId="17D006B1" w14:textId="71B1122C">
            <w:pPr>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The University Organiser should ensure that those involved with the preparation and presentation of an event view a copy of the assessment when completed.</w:t>
            </w:r>
            <w:r w:rsidRPr="322D5D9A">
              <w:rPr>
                <w:rFonts w:ascii="Verdana" w:hAnsi="Verdana" w:eastAsia="Verdana" w:cs="Verdana"/>
                <w:color w:val="000000" w:themeColor="text1"/>
                <w:sz w:val="18"/>
                <w:szCs w:val="18"/>
              </w:rPr>
              <w:t xml:space="preserve"> </w:t>
            </w:r>
            <w:r w:rsidRPr="322D5D9A">
              <w:rPr>
                <w:rFonts w:ascii="Verdana" w:hAnsi="Verdana" w:eastAsia="Verdana" w:cs="Verdana"/>
                <w:i/>
                <w:iCs/>
                <w:color w:val="000000" w:themeColor="text1"/>
                <w:sz w:val="18"/>
                <w:szCs w:val="18"/>
              </w:rPr>
              <w:t>In this generic assessment, the term University Organiser means the University employee or contact with primary responsibility for liaising with the visitors and organising the event.  The manager/responsible person will be the University employee who will be required to complete the action plan on page 9. Please list your specific adjustments or requirements as applicable i.e. provision for disabled access/egress, dietary or IT/AV requirements and ensure they are addressed and actioned.</w:t>
            </w:r>
          </w:p>
          <w:p w:rsidR="322D5D9A" w:rsidP="322D5D9A" w:rsidRDefault="322D5D9A" w14:paraId="659EB975" w14:textId="0CE786EB">
            <w:pPr>
              <w:rPr>
                <w:rFonts w:ascii="Verdana" w:hAnsi="Verdana" w:eastAsia="Verdana" w:cs="Verdana"/>
                <w:b/>
                <w:bCs/>
                <w:color w:val="000000" w:themeColor="text1"/>
              </w:rPr>
            </w:pPr>
          </w:p>
          <w:p w:rsidR="322D5D9A" w:rsidP="322D5D9A" w:rsidRDefault="322D5D9A" w14:paraId="0F193E34" w14:textId="63ED571E">
            <w:p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Note: The Organiser and the responsible person/manager may be the same person. </w:t>
            </w:r>
          </w:p>
        </w:tc>
      </w:tr>
      <w:tr w:rsidR="322D5D9A" w:rsidTr="6399F4C4" w14:paraId="5F02F886" w14:textId="77777777">
        <w:trPr>
          <w:trHeight w:val="1380"/>
        </w:trPr>
        <w:tc>
          <w:tcPr>
            <w:tcW w:w="15828"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05" w:type="dxa"/>
              <w:right w:w="60" w:type="dxa"/>
            </w:tcMar>
          </w:tcPr>
          <w:p w:rsidR="322D5D9A" w:rsidP="322D5D9A" w:rsidRDefault="322D5D9A" w14:paraId="2BEA30E4" w14:textId="5EF416B8">
            <w:pPr>
              <w:spacing w:after="329"/>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lastRenderedPageBreak/>
              <w:t>Building opening times: Reception staff will be in attendance during the following hours</w:t>
            </w:r>
            <w:r w:rsidRPr="322D5D9A">
              <w:rPr>
                <w:rFonts w:ascii="Verdana" w:hAnsi="Verdana" w:eastAsia="Verdana" w:cs="Verdana"/>
                <w:color w:val="000000" w:themeColor="text1"/>
                <w:sz w:val="18"/>
                <w:szCs w:val="18"/>
              </w:rPr>
              <w:t>:</w:t>
            </w:r>
          </w:p>
          <w:p w:rsidR="322D5D9A" w:rsidP="322D5D9A" w:rsidRDefault="322D5D9A" w14:paraId="718342D0" w14:textId="59342796">
            <w:pPr>
              <w:pStyle w:val="ListParagraph"/>
              <w:numPr>
                <w:ilvl w:val="0"/>
                <w:numId w:val="34"/>
              </w:numPr>
              <w:spacing w:after="329"/>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AMBS building</w:t>
            </w:r>
            <w:r w:rsidRPr="322D5D9A">
              <w:rPr>
                <w:rFonts w:ascii="Verdana" w:hAnsi="Verdana" w:eastAsia="Verdana" w:cs="Verdana"/>
                <w:color w:val="000000" w:themeColor="text1"/>
                <w:sz w:val="18"/>
                <w:szCs w:val="18"/>
              </w:rPr>
              <w:t xml:space="preserve"> 08:00-18:00 Monday to</w:t>
            </w:r>
            <w:r w:rsidRPr="322D5D9A" w:rsidR="0C310262">
              <w:rPr>
                <w:rFonts w:ascii="Verdana" w:hAnsi="Verdana" w:eastAsia="Verdana" w:cs="Verdana"/>
                <w:color w:val="000000" w:themeColor="text1"/>
                <w:sz w:val="18"/>
                <w:szCs w:val="18"/>
              </w:rPr>
              <w:t xml:space="preserve"> </w:t>
            </w:r>
            <w:r w:rsidRPr="322D5D9A">
              <w:rPr>
                <w:rFonts w:ascii="Verdana" w:hAnsi="Verdana" w:eastAsia="Verdana" w:cs="Verdana"/>
                <w:color w:val="000000" w:themeColor="text1"/>
                <w:sz w:val="18"/>
                <w:szCs w:val="18"/>
              </w:rPr>
              <w:t>Friday</w:t>
            </w:r>
          </w:p>
          <w:p w:rsidR="322D5D9A" w:rsidP="322D5D9A" w:rsidRDefault="322D5D9A" w14:paraId="6CF45F54" w14:textId="4B2FC4E3">
            <w:pPr>
              <w:pStyle w:val="ListParagraph"/>
              <w:numPr>
                <w:ilvl w:val="0"/>
                <w:numId w:val="34"/>
              </w:numPr>
              <w:spacing w:after="329"/>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Executive Education Centre</w:t>
            </w:r>
            <w:r w:rsidRPr="322D5D9A">
              <w:rPr>
                <w:rFonts w:ascii="Verdana" w:hAnsi="Verdana" w:eastAsia="Verdana" w:cs="Verdana"/>
                <w:color w:val="000000" w:themeColor="text1"/>
                <w:sz w:val="18"/>
                <w:szCs w:val="18"/>
              </w:rPr>
              <w:t xml:space="preserve"> – 08:00-16:00 Monday to Friday</w:t>
            </w:r>
          </w:p>
          <w:p w:rsidR="322D5D9A" w:rsidP="322D5D9A" w:rsidRDefault="322D5D9A" w14:paraId="5803A0C4" w14:textId="446C541A">
            <w:pPr>
              <w:spacing w:after="329"/>
              <w:rPr>
                <w:rFonts w:ascii="Verdana" w:hAnsi="Verdana" w:eastAsia="Verdana" w:cs="Verdana"/>
                <w:color w:val="000000" w:themeColor="text1"/>
                <w:sz w:val="18"/>
                <w:szCs w:val="18"/>
              </w:rPr>
            </w:pPr>
            <w:r w:rsidRPr="322D5D9A">
              <w:rPr>
                <w:rFonts w:ascii="Verdana" w:hAnsi="Verdana" w:eastAsia="Verdana" w:cs="Verdana"/>
                <w:b/>
                <w:bCs/>
                <w:color w:val="000000" w:themeColor="text1"/>
                <w:sz w:val="18"/>
                <w:szCs w:val="18"/>
              </w:rPr>
              <w:t>Note:</w:t>
            </w:r>
            <w:r w:rsidRPr="322D5D9A">
              <w:rPr>
                <w:rFonts w:ascii="Verdana" w:hAnsi="Verdana" w:eastAsia="Verdana" w:cs="Verdana"/>
                <w:color w:val="000000" w:themeColor="text1"/>
                <w:sz w:val="18"/>
                <w:szCs w:val="18"/>
              </w:rPr>
              <w:t xml:space="preserve">  for out of hours including weekend cover, please contact AMBS Conference by Email: </w:t>
            </w:r>
            <w:hyperlink r:id="rId13">
              <w:r w:rsidRPr="322D5D9A">
                <w:rPr>
                  <w:rStyle w:val="Hyperlink"/>
                  <w:rFonts w:ascii="Verdana" w:hAnsi="Verdana" w:eastAsia="Verdana" w:cs="Verdana"/>
                  <w:sz w:val="18"/>
                  <w:szCs w:val="18"/>
                </w:rPr>
                <w:t>ambsconference@manchester.ac.uk</w:t>
              </w:r>
            </w:hyperlink>
            <w:r w:rsidRPr="322D5D9A">
              <w:rPr>
                <w:rFonts w:ascii="Verdana" w:hAnsi="Verdana" w:eastAsia="Verdana" w:cs="Verdana"/>
                <w:color w:val="000000" w:themeColor="text1"/>
                <w:sz w:val="18"/>
                <w:szCs w:val="18"/>
              </w:rPr>
              <w:t xml:space="preserve"> to make the necessary</w:t>
            </w:r>
            <w:r w:rsidRPr="322D5D9A" w:rsidR="7763518D">
              <w:rPr>
                <w:rFonts w:ascii="Verdana" w:hAnsi="Verdana" w:eastAsia="Verdana" w:cs="Verdana"/>
                <w:color w:val="000000" w:themeColor="text1"/>
                <w:sz w:val="18"/>
                <w:szCs w:val="18"/>
              </w:rPr>
              <w:t xml:space="preserve"> </w:t>
            </w:r>
            <w:r w:rsidRPr="322D5D9A">
              <w:rPr>
                <w:rFonts w:ascii="Verdana" w:hAnsi="Verdana" w:eastAsia="Verdana" w:cs="Verdana"/>
                <w:color w:val="000000" w:themeColor="text1"/>
                <w:sz w:val="18"/>
                <w:szCs w:val="18"/>
              </w:rPr>
              <w:t xml:space="preserve">arrangements. </w:t>
            </w:r>
            <w:r w:rsidRPr="322D5D9A">
              <w:rPr>
                <w:rFonts w:ascii="Verdana" w:hAnsi="Verdana" w:eastAsia="Verdana" w:cs="Verdana"/>
                <w:b/>
                <w:bCs/>
                <w:color w:val="000000" w:themeColor="text1"/>
                <w:sz w:val="18"/>
                <w:szCs w:val="18"/>
              </w:rPr>
              <w:t xml:space="preserve">Extra staffing charges will be applied </w:t>
            </w:r>
            <w:r w:rsidRPr="322D5D9A">
              <w:rPr>
                <w:rFonts w:ascii="Verdana" w:hAnsi="Verdana" w:eastAsia="Verdana" w:cs="Verdana"/>
                <w:color w:val="000000" w:themeColor="text1"/>
                <w:sz w:val="18"/>
                <w:szCs w:val="18"/>
              </w:rPr>
              <w:t>to the above opening times</w:t>
            </w:r>
            <w:r w:rsidRPr="322D5D9A">
              <w:rPr>
                <w:rFonts w:ascii="Verdana" w:hAnsi="Verdana" w:eastAsia="Verdana" w:cs="Verdana"/>
                <w:b/>
                <w:bCs/>
                <w:color w:val="000000" w:themeColor="text1"/>
                <w:sz w:val="18"/>
                <w:szCs w:val="18"/>
              </w:rPr>
              <w:t>,</w:t>
            </w:r>
            <w:r w:rsidRPr="322D5D9A">
              <w:rPr>
                <w:rFonts w:ascii="Verdana" w:hAnsi="Verdana" w:eastAsia="Verdana" w:cs="Verdana"/>
                <w:color w:val="000000" w:themeColor="text1"/>
                <w:sz w:val="18"/>
                <w:szCs w:val="18"/>
              </w:rPr>
              <w:t xml:space="preserve"> with a minimum booking of 3 hours.</w:t>
            </w:r>
          </w:p>
          <w:p w:rsidR="322D5D9A" w:rsidP="322D5D9A" w:rsidRDefault="322D5D9A" w14:paraId="3C21F089" w14:textId="15485B6F">
            <w:p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lastRenderedPageBreak/>
              <w:t>For events taking place in the 10</w:t>
            </w:r>
            <w:r w:rsidRPr="322D5D9A">
              <w:rPr>
                <w:rFonts w:ascii="Verdana" w:hAnsi="Verdana" w:eastAsia="Verdana" w:cs="Verdana"/>
                <w:color w:val="000000" w:themeColor="text1"/>
                <w:sz w:val="18"/>
                <w:szCs w:val="18"/>
                <w:vertAlign w:val="superscript"/>
              </w:rPr>
              <w:t>th</w:t>
            </w:r>
            <w:r w:rsidRPr="322D5D9A">
              <w:rPr>
                <w:rFonts w:ascii="Verdana" w:hAnsi="Verdana" w:eastAsia="Verdana" w:cs="Verdana"/>
                <w:color w:val="000000" w:themeColor="text1"/>
                <w:sz w:val="18"/>
                <w:szCs w:val="18"/>
              </w:rPr>
              <w:t xml:space="preserve"> floor event space, </w:t>
            </w:r>
            <w:r w:rsidRPr="322D5D9A">
              <w:rPr>
                <w:rFonts w:ascii="Verdana" w:hAnsi="Verdana" w:eastAsia="Verdana" w:cs="Verdana"/>
                <w:i/>
                <w:iCs/>
                <w:color w:val="000000" w:themeColor="text1"/>
                <w:sz w:val="18"/>
                <w:szCs w:val="18"/>
              </w:rPr>
              <w:t xml:space="preserve">please be aware that there are two emergency exits from this room, one exit leading building occupants out on to an open roof space. This information should be included within your risk assessment and assessment should be carried out in accordance with the specific requirements of your event.   Please </w:t>
            </w:r>
            <w:r w:rsidRPr="322D5D9A">
              <w:rPr>
                <w:rFonts w:ascii="Verdana" w:hAnsi="Verdana" w:eastAsia="Verdana" w:cs="Verdana"/>
                <w:color w:val="000000" w:themeColor="text1"/>
                <w:sz w:val="18"/>
                <w:szCs w:val="18"/>
              </w:rPr>
              <w:t xml:space="preserve">contact your </w:t>
            </w:r>
            <w:hyperlink r:id="rId14">
              <w:r w:rsidRPr="322D5D9A">
                <w:rPr>
                  <w:rStyle w:val="Hyperlink"/>
                  <w:rFonts w:ascii="Verdana" w:hAnsi="Verdana" w:eastAsia="Verdana" w:cs="Verdana"/>
                  <w:sz w:val="18"/>
                  <w:szCs w:val="18"/>
                </w:rPr>
                <w:t>School Safety Advisor</w:t>
              </w:r>
            </w:hyperlink>
            <w:r w:rsidRPr="322D5D9A">
              <w:rPr>
                <w:rFonts w:ascii="Verdana" w:hAnsi="Verdana" w:eastAsia="Verdana" w:cs="Verdana"/>
                <w:color w:val="000000" w:themeColor="text1"/>
                <w:sz w:val="18"/>
                <w:szCs w:val="18"/>
              </w:rPr>
              <w:t xml:space="preserve"> should you require further information or instruction.</w:t>
            </w:r>
          </w:p>
          <w:p w:rsidR="322D5D9A" w:rsidP="322D5D9A" w:rsidRDefault="322D5D9A" w14:paraId="1C18FEF0" w14:textId="52EFFAEB">
            <w:pPr>
              <w:spacing w:after="329"/>
              <w:rPr>
                <w:rFonts w:ascii="Verdana" w:hAnsi="Verdana" w:eastAsia="Verdana" w:cs="Verdana"/>
                <w:b/>
                <w:bCs/>
                <w:color w:val="0000FF"/>
              </w:rPr>
            </w:pPr>
            <w:r w:rsidRPr="322D5D9A">
              <w:rPr>
                <w:rFonts w:ascii="Verdana" w:hAnsi="Verdana" w:eastAsia="Verdana" w:cs="Verdana"/>
                <w:b/>
                <w:bCs/>
                <w:color w:val="000000" w:themeColor="text1"/>
                <w:sz w:val="18"/>
                <w:szCs w:val="18"/>
              </w:rPr>
              <w:t>First Aid</w:t>
            </w:r>
            <w:r w:rsidRPr="322D5D9A">
              <w:rPr>
                <w:rFonts w:ascii="Verdana" w:hAnsi="Verdana" w:eastAsia="Verdana" w:cs="Verdana"/>
                <w:color w:val="000000" w:themeColor="text1"/>
                <w:sz w:val="18"/>
                <w:szCs w:val="18"/>
              </w:rPr>
              <w:t xml:space="preserve"> can be obtained via AMBS Reception, Ext 56303.  if not available or after 4pm, please contact Security on Ext 69966.  Any accidents or incidents should be reported on the correct form, available from the following link and forwarded to the SSA (</w:t>
            </w:r>
            <w:hyperlink r:id="rId15">
              <w:r w:rsidRPr="322D5D9A">
                <w:rPr>
                  <w:rStyle w:val="Hyperlink"/>
                  <w:rFonts w:ascii="Verdana" w:hAnsi="Verdana" w:eastAsia="Verdana" w:cs="Verdana"/>
                  <w:sz w:val="18"/>
                  <w:szCs w:val="18"/>
                </w:rPr>
                <w:t>ambs-compliance.estates@manchester.ac.uk</w:t>
              </w:r>
            </w:hyperlink>
            <w:r w:rsidRPr="322D5D9A">
              <w:rPr>
                <w:rFonts w:ascii="Verdana" w:hAnsi="Verdana" w:eastAsia="Verdana" w:cs="Verdana"/>
                <w:color w:val="000000" w:themeColor="text1"/>
                <w:sz w:val="18"/>
                <w:szCs w:val="18"/>
              </w:rPr>
              <w:t xml:space="preserve">) </w:t>
            </w:r>
            <w:hyperlink r:id="rId16">
              <w:r w:rsidRPr="322D5D9A">
                <w:rPr>
                  <w:rStyle w:val="Hyperlink"/>
                  <w:rFonts w:ascii="Verdana" w:hAnsi="Verdana" w:eastAsia="Verdana" w:cs="Verdana"/>
                  <w:sz w:val="18"/>
                  <w:szCs w:val="18"/>
                </w:rPr>
                <w:t>University Accident/Incident report form</w:t>
              </w:r>
              <w:r w:rsidRPr="322D5D9A">
                <w:rPr>
                  <w:rStyle w:val="Hyperlink"/>
                  <w:rFonts w:ascii="Verdana" w:hAnsi="Verdana" w:eastAsia="Verdana" w:cs="Verdana"/>
                  <w:color w:val="0000FF"/>
                  <w:sz w:val="18"/>
                  <w:szCs w:val="18"/>
                </w:rPr>
                <w:t xml:space="preserve"> </w:t>
              </w:r>
            </w:hyperlink>
          </w:p>
          <w:p w:rsidR="322D5D9A" w:rsidP="322D5D9A" w:rsidRDefault="322D5D9A" w14:paraId="32F7288D" w14:textId="3A905AF2">
            <w:p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 defibrillator (AED) is located within the main Reception area on the ground floor.</w:t>
            </w:r>
          </w:p>
        </w:tc>
      </w:tr>
    </w:tbl>
    <w:p w:rsidR="00EA5462" w:rsidP="322D5D9A" w:rsidRDefault="00EA5462" w14:paraId="78AC3AD8" w14:textId="1CE9CAAA"/>
    <w:p w:rsidR="00EA5462" w:rsidP="322D5D9A" w:rsidRDefault="00EA5462" w14:paraId="27FB8360" w14:textId="6636EC49">
      <w:pPr>
        <w:rPr>
          <w:rFonts w:ascii="Verdana" w:hAnsi="Verdana" w:eastAsia="Verdana" w:cs="Verdana"/>
          <w:sz w:val="18"/>
          <w:szCs w:val="18"/>
        </w:rPr>
      </w:pPr>
    </w:p>
    <w:tbl>
      <w:tblPr>
        <w:tblStyle w:val="TableGrid"/>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1580"/>
        <w:gridCol w:w="1863"/>
        <w:gridCol w:w="1892"/>
        <w:gridCol w:w="8228"/>
        <w:gridCol w:w="929"/>
        <w:gridCol w:w="896"/>
      </w:tblGrid>
      <w:tr w:rsidR="322D5D9A" w:rsidTr="322D5D9A" w14:paraId="6B79C5F1" w14:textId="77777777">
        <w:trPr>
          <w:trHeight w:val="435"/>
        </w:trPr>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top w:w="45" w:type="dxa"/>
              <w:left w:w="105" w:type="dxa"/>
            </w:tcMar>
          </w:tcPr>
          <w:p w:rsidR="322D5D9A" w:rsidP="322D5D9A" w:rsidRDefault="322D5D9A" w14:paraId="7F4EE15F" w14:textId="1CB4EDCF">
            <w:pPr>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 xml:space="preserve">Activity </w:t>
            </w:r>
          </w:p>
        </w:tc>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top w:w="45" w:type="dxa"/>
              <w:left w:w="105" w:type="dxa"/>
            </w:tcMar>
          </w:tcPr>
          <w:p w:rsidR="322D5D9A" w:rsidP="322D5D9A" w:rsidRDefault="322D5D9A" w14:paraId="6285F0AB" w14:textId="0B7EE7C2">
            <w:pPr>
              <w:ind w:left="1"/>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 xml:space="preserve">Hazard </w:t>
            </w:r>
          </w:p>
        </w:tc>
        <w:tc>
          <w:tcPr>
            <w:tcW w:w="19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top w:w="45" w:type="dxa"/>
              <w:left w:w="105" w:type="dxa"/>
            </w:tcMar>
          </w:tcPr>
          <w:p w:rsidR="322D5D9A" w:rsidP="322D5D9A" w:rsidRDefault="322D5D9A" w14:paraId="5230D293" w14:textId="5CE9CDBC">
            <w:pPr>
              <w:ind w:left="1"/>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 xml:space="preserve">Who might be harmed and how  </w:t>
            </w:r>
          </w:p>
        </w:tc>
        <w:tc>
          <w:tcPr>
            <w:tcW w:w="86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top w:w="45" w:type="dxa"/>
              <w:left w:w="105" w:type="dxa"/>
            </w:tcMar>
          </w:tcPr>
          <w:p w:rsidR="322D5D9A" w:rsidP="322D5D9A" w:rsidRDefault="322D5D9A" w14:paraId="142FD7D8" w14:textId="720AA077">
            <w:pPr>
              <w:ind w:left="1"/>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 xml:space="preserve">Existing measures to control risk </w:t>
            </w:r>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top w:w="45" w:type="dxa"/>
              <w:left w:w="105" w:type="dxa"/>
            </w:tcMar>
          </w:tcPr>
          <w:p w:rsidR="322D5D9A" w:rsidP="322D5D9A" w:rsidRDefault="322D5D9A" w14:paraId="4C29A5EC" w14:textId="1F7ECAC7">
            <w:pPr>
              <w:ind w:left="1"/>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 xml:space="preserve">Risk rating </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top w:w="45" w:type="dxa"/>
              <w:left w:w="105" w:type="dxa"/>
            </w:tcMar>
          </w:tcPr>
          <w:p w:rsidR="322D5D9A" w:rsidP="322D5D9A" w:rsidRDefault="322D5D9A" w14:paraId="78F4C163" w14:textId="4396022E">
            <w:pPr>
              <w:ind w:right="16"/>
              <w:jc w:val="center"/>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 xml:space="preserve">Result </w:t>
            </w:r>
          </w:p>
        </w:tc>
      </w:tr>
      <w:tr w:rsidR="322D5D9A" w:rsidTr="322D5D9A" w14:paraId="37B1145E" w14:textId="77777777">
        <w:trPr>
          <w:trHeight w:val="930"/>
        </w:trPr>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533940C4" w14:textId="73892247">
            <w:pPr>
              <w:spacing w:after="121" w:line="239" w:lineRule="auto"/>
              <w:ind w:right="56"/>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Events and activities taking place within the AMBS building and the Executive Education Centre.</w:t>
            </w:r>
          </w:p>
        </w:tc>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37665B56" w14:textId="49426B02">
            <w:pPr>
              <w:spacing w:after="120" w:line="239" w:lineRule="auto"/>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Disruptive protest, heckling and/or unrest.</w:t>
            </w:r>
          </w:p>
          <w:p w:rsidR="322D5D9A" w:rsidP="322D5D9A" w:rsidRDefault="322D5D9A" w14:paraId="39F1BD24" w14:textId="0F07AFDA">
            <w:pPr>
              <w:spacing w:after="120" w:line="239" w:lineRule="auto"/>
              <w:rPr>
                <w:rFonts w:ascii="Verdana" w:hAnsi="Verdana" w:eastAsia="Verdana" w:cs="Verdana"/>
                <w:b/>
                <w:bCs/>
                <w:color w:val="000000" w:themeColor="text1"/>
                <w:sz w:val="18"/>
                <w:szCs w:val="18"/>
              </w:rPr>
            </w:pPr>
          </w:p>
        </w:tc>
        <w:tc>
          <w:tcPr>
            <w:tcW w:w="1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285EEEBE" w14:textId="3A825842">
            <w:pPr>
              <w:spacing w:after="120" w:line="239" w:lineRule="auto"/>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Building users in attendance </w:t>
            </w:r>
          </w:p>
        </w:tc>
        <w:tc>
          <w:tcPr>
            <w:tcW w:w="8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42FAAD01" w14:textId="3880F56E">
            <w:pPr>
              <w:pStyle w:val="ListParagraph"/>
              <w:numPr>
                <w:ilvl w:val="0"/>
                <w:numId w:val="15"/>
              </w:num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The University has issued guidance to schools in the event of a protest taking place, Organisers should call security immediately on 0161 306 9966 (this number is printed on the back of your Staff ID card) if they see any suspicious activity or aware that a protest is about to begin</w:t>
            </w:r>
          </w:p>
          <w:p w:rsidR="322D5D9A" w:rsidP="322D5D9A" w:rsidRDefault="322D5D9A" w14:paraId="64B727D7" w14:textId="2F2CDDD7">
            <w:pPr>
              <w:pStyle w:val="ListParagraph"/>
              <w:numPr>
                <w:ilvl w:val="0"/>
                <w:numId w:val="15"/>
              </w:num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Security will attend as soon as they are informed, possibly they will already be aware of a protest taking place and may be escorting the protesters across campus. It is an important principle that any disruption to make a point of protest is allowed freedom of speech. </w:t>
            </w:r>
          </w:p>
          <w:p w:rsidR="322D5D9A" w:rsidP="322D5D9A" w:rsidRDefault="322D5D9A" w14:paraId="28DCF6FD" w14:textId="70ACB1FC">
            <w:pPr>
              <w:pStyle w:val="ListParagraph"/>
              <w:numPr>
                <w:ilvl w:val="0"/>
                <w:numId w:val="15"/>
              </w:num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Security will oversee the management of the protest and implement their agreed procedures, in conjunction with instruction from the University’s Head of Compliance and Risk. </w:t>
            </w:r>
          </w:p>
          <w:p w:rsidR="322D5D9A" w:rsidP="322D5D9A" w:rsidRDefault="322D5D9A" w14:paraId="37EFC0F4" w14:textId="7E788F83">
            <w:pPr>
              <w:pStyle w:val="ListParagraph"/>
              <w:numPr>
                <w:ilvl w:val="0"/>
                <w:numId w:val="15"/>
              </w:num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The school should ensure that a contingency plan is in place, making sure that delegates are led away from the protesters, only if it is safe to do so. </w:t>
            </w:r>
          </w:p>
          <w:p w:rsidR="322D5D9A" w:rsidP="322D5D9A" w:rsidRDefault="322D5D9A" w14:paraId="323E7940" w14:textId="7D351EA4">
            <w:pPr>
              <w:pStyle w:val="ListParagraph"/>
              <w:numPr>
                <w:ilvl w:val="0"/>
                <w:numId w:val="15"/>
              </w:numPr>
              <w:spacing w:after="329" w:line="259"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All security personnel are first aid and AED trained.</w:t>
            </w:r>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577EC6E2" w14:textId="209518A5">
            <w:pPr>
              <w:spacing w:after="160"/>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Medium</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3835F37B" w14:textId="41BBF636">
            <w:pPr>
              <w:spacing w:after="160"/>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w:t>
            </w:r>
          </w:p>
        </w:tc>
      </w:tr>
      <w:tr w:rsidR="322D5D9A" w:rsidTr="322D5D9A" w14:paraId="769C579B" w14:textId="77777777">
        <w:trPr>
          <w:trHeight w:val="930"/>
        </w:trPr>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58D7ED38" w14:textId="41604D75">
            <w:pPr>
              <w:spacing w:after="120" w:line="239"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Attending events, working and studying on campus – day to day activities  </w:t>
            </w:r>
          </w:p>
        </w:tc>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6639C319" w14:textId="656EBACA">
            <w:pPr>
              <w:spacing w:after="120" w:line="239" w:lineRule="auto"/>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Obstructions and/or spillages </w:t>
            </w:r>
          </w:p>
          <w:p w:rsidR="322D5D9A" w:rsidP="322D5D9A" w:rsidRDefault="322D5D9A" w14:paraId="3BFF9867" w14:textId="6823D5F4">
            <w:pPr>
              <w:spacing w:after="102"/>
              <w:ind w:left="1"/>
              <w:rPr>
                <w:rFonts w:ascii="Verdana" w:hAnsi="Verdana" w:eastAsia="Verdana" w:cs="Verdana"/>
                <w:b/>
                <w:bCs/>
                <w:color w:val="000000" w:themeColor="text1"/>
                <w:sz w:val="18"/>
                <w:szCs w:val="18"/>
              </w:rPr>
            </w:pPr>
          </w:p>
        </w:tc>
        <w:tc>
          <w:tcPr>
            <w:tcW w:w="1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56CD4198" w14:textId="1B070303">
            <w:pPr>
              <w:spacing w:after="120" w:line="239" w:lineRule="auto"/>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Staff, students and visitors. </w:t>
            </w:r>
          </w:p>
          <w:p w:rsidR="322D5D9A" w:rsidP="322D5D9A" w:rsidRDefault="322D5D9A" w14:paraId="5AEFBE68" w14:textId="05F744A5">
            <w:pPr>
              <w:spacing w:after="102"/>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Slips, trips and falls (Bruises, Sprains, Strains, Fractures)</w:t>
            </w:r>
          </w:p>
        </w:tc>
        <w:tc>
          <w:tcPr>
            <w:tcW w:w="8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475FA89B" w14:textId="38DD369A">
            <w:pPr>
              <w:pStyle w:val="ListParagraph"/>
              <w:numPr>
                <w:ilvl w:val="0"/>
                <w:numId w:val="14"/>
              </w:numPr>
              <w:spacing w:after="23" w:line="242"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It is good practice to carry out a visual check of the event space ideally 24 hours before, if practicable. Any faults, repairs or maintenance issues identified should be reported immediately </w:t>
            </w:r>
            <w:hyperlink r:id="rId17">
              <w:r w:rsidRPr="322D5D9A">
                <w:rPr>
                  <w:rStyle w:val="Hyperlink"/>
                  <w:rFonts w:ascii="Verdana" w:hAnsi="Verdana" w:eastAsia="Verdana" w:cs="Verdana"/>
                  <w:sz w:val="18"/>
                  <w:szCs w:val="18"/>
                </w:rPr>
                <w:t>via AMBS Conference</w:t>
              </w:r>
            </w:hyperlink>
            <w:r w:rsidRPr="322D5D9A">
              <w:rPr>
                <w:rFonts w:ascii="Verdana" w:hAnsi="Verdana" w:eastAsia="Verdana" w:cs="Verdana"/>
                <w:color w:val="000000" w:themeColor="text1"/>
                <w:sz w:val="18"/>
                <w:szCs w:val="18"/>
              </w:rPr>
              <w:t xml:space="preserve"> who will raise the issue with the </w:t>
            </w:r>
            <w:hyperlink r:id="rId18">
              <w:r w:rsidRPr="322D5D9A">
                <w:rPr>
                  <w:rStyle w:val="Hyperlink"/>
                  <w:rFonts w:ascii="Verdana" w:hAnsi="Verdana" w:eastAsia="Verdana" w:cs="Verdana"/>
                  <w:color w:val="0000FF"/>
                  <w:sz w:val="18"/>
                  <w:szCs w:val="18"/>
                </w:rPr>
                <w:t>Estates Helpdesk</w:t>
              </w:r>
            </w:hyperlink>
            <w:hyperlink r:id="rId19">
              <w:r w:rsidRPr="322D5D9A">
                <w:rPr>
                  <w:rStyle w:val="Hyperlink"/>
                  <w:rFonts w:ascii="Verdana" w:hAnsi="Verdana" w:eastAsia="Verdana" w:cs="Verdana"/>
                  <w:color w:val="000000" w:themeColor="text1"/>
                  <w:sz w:val="18"/>
                  <w:szCs w:val="18"/>
                  <w:u w:val="none"/>
                </w:rPr>
                <w:t xml:space="preserve"> </w:t>
              </w:r>
            </w:hyperlink>
            <w:r w:rsidRPr="322D5D9A">
              <w:rPr>
                <w:rFonts w:ascii="Verdana" w:hAnsi="Verdana" w:eastAsia="Verdana" w:cs="Verdana"/>
                <w:color w:val="000000" w:themeColor="text1"/>
                <w:sz w:val="18"/>
                <w:szCs w:val="18"/>
              </w:rPr>
              <w:t xml:space="preserve">for repair/replacement  </w:t>
            </w:r>
          </w:p>
          <w:p w:rsidR="322D5D9A" w:rsidP="322D5D9A" w:rsidRDefault="322D5D9A" w14:paraId="57A50F07" w14:textId="76382139">
            <w:pPr>
              <w:pStyle w:val="ListParagraph"/>
              <w:numPr>
                <w:ilvl w:val="0"/>
                <w:numId w:val="14"/>
              </w:numPr>
              <w:ind w:right="32"/>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Safe working procedures need to be adhered to at all times. Should last minute furniture move or AV/IT adjustments to the event space be required then warning signage must be in place and delegates only admitted to the area when it is deemed safe for them to do so.  Central IT/AV will have their own procedures/guidelines and risk assessment to cover such eventualities.</w:t>
            </w:r>
            <w:r w:rsidRPr="322D5D9A">
              <w:rPr>
                <w:rFonts w:ascii="Verdana" w:hAnsi="Verdana" w:eastAsia="Verdana" w:cs="Verdana"/>
                <w:i/>
                <w:iCs/>
                <w:color w:val="000000" w:themeColor="text1"/>
                <w:sz w:val="18"/>
                <w:szCs w:val="18"/>
              </w:rPr>
              <w:t xml:space="preserve"> </w:t>
            </w:r>
          </w:p>
          <w:p w:rsidR="322D5D9A" w:rsidP="322D5D9A" w:rsidRDefault="322D5D9A" w14:paraId="55A0D5C3" w14:textId="3E3A53DE">
            <w:pPr>
              <w:pStyle w:val="ListParagraph"/>
              <w:numPr>
                <w:ilvl w:val="0"/>
                <w:numId w:val="14"/>
              </w:numPr>
              <w:ind w:right="32"/>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lastRenderedPageBreak/>
              <w:t xml:space="preserve">Good standards of housekeeping maintained throughout the event. </w:t>
            </w:r>
          </w:p>
          <w:p w:rsidR="322D5D9A" w:rsidP="322D5D9A" w:rsidRDefault="322D5D9A" w14:paraId="26C047D6" w14:textId="44FB8F95">
            <w:pPr>
              <w:pStyle w:val="ListParagraph"/>
              <w:numPr>
                <w:ilvl w:val="0"/>
                <w:numId w:val="14"/>
              </w:numPr>
              <w:ind w:right="32"/>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House services to be contacted should any spills need mopping up. This can be done via AMBS Reception.</w:t>
            </w:r>
          </w:p>
          <w:p w:rsidR="322D5D9A" w:rsidP="322D5D9A" w:rsidRDefault="322D5D9A" w14:paraId="0FB17789" w14:textId="73791714">
            <w:pPr>
              <w:pStyle w:val="ListParagraph"/>
              <w:numPr>
                <w:ilvl w:val="0"/>
                <w:numId w:val="14"/>
              </w:numPr>
              <w:ind w:right="32"/>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Signage and mats to be used if floors have been recently mopped, or wet due to spillages or inclement weather. </w:t>
            </w:r>
          </w:p>
          <w:p w:rsidR="322D5D9A" w:rsidP="322D5D9A" w:rsidRDefault="322D5D9A" w14:paraId="7D2D55C4" w14:textId="009F3B19">
            <w:pPr>
              <w:pStyle w:val="ListParagraph"/>
              <w:numPr>
                <w:ilvl w:val="0"/>
                <w:numId w:val="14"/>
              </w:numPr>
              <w:ind w:right="32"/>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Trailing cables positioned neatly away from walkways   Cables to be tied/secured neatly.</w:t>
            </w:r>
          </w:p>
          <w:p w:rsidR="322D5D9A" w:rsidP="322D5D9A" w:rsidRDefault="322D5D9A" w14:paraId="23AC1030" w14:textId="58E7D4F4">
            <w:pPr>
              <w:pStyle w:val="ListParagraph"/>
              <w:numPr>
                <w:ilvl w:val="0"/>
                <w:numId w:val="14"/>
              </w:numPr>
              <w:spacing w:after="21" w:line="244" w:lineRule="auto"/>
              <w:jc w:val="both"/>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Floors kept clean, dry and clear of obstructions particularly exit routes. Spillages to be cleared immediately. </w:t>
            </w:r>
          </w:p>
          <w:p w:rsidR="322D5D9A" w:rsidP="322D5D9A" w:rsidRDefault="322D5D9A" w14:paraId="6AAE4986" w14:textId="4F33F699">
            <w:pPr>
              <w:pStyle w:val="ListParagraph"/>
              <w:numPr>
                <w:ilvl w:val="0"/>
                <w:numId w:val="14"/>
              </w:numPr>
              <w:jc w:val="both"/>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Cabinet drawers and doors are kept closed when not in use. </w:t>
            </w:r>
          </w:p>
          <w:p w:rsidR="322D5D9A" w:rsidP="322D5D9A" w:rsidRDefault="322D5D9A" w14:paraId="60F6D736" w14:textId="2C52E9EA">
            <w:pPr>
              <w:pStyle w:val="ListParagraph"/>
              <w:numPr>
                <w:ilvl w:val="0"/>
                <w:numId w:val="14"/>
              </w:numPr>
              <w:spacing w:after="23" w:line="241" w:lineRule="auto"/>
              <w:jc w:val="both"/>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Waste bins are supplied for general and recyclable waste reducing the build-up of rubbish in corridors and spaces. </w:t>
            </w:r>
          </w:p>
          <w:p w:rsidR="322D5D9A" w:rsidP="322D5D9A" w:rsidRDefault="322D5D9A" w14:paraId="5C04022B" w14:textId="106AB923">
            <w:pPr>
              <w:pStyle w:val="ListParagraph"/>
              <w:numPr>
                <w:ilvl w:val="0"/>
                <w:numId w:val="14"/>
              </w:numPr>
              <w:spacing w:after="23" w:line="241" w:lineRule="auto"/>
              <w:jc w:val="both"/>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Adequate lighting is based on identified activities/tasks in the areas as deemed sufficient during building design specification.  </w:t>
            </w:r>
          </w:p>
          <w:p w:rsidR="322D5D9A" w:rsidP="322D5D9A" w:rsidRDefault="322D5D9A" w14:paraId="1F52103C" w14:textId="4E1B8ACD">
            <w:pPr>
              <w:pStyle w:val="ListParagraph"/>
              <w:numPr>
                <w:ilvl w:val="0"/>
                <w:numId w:val="14"/>
              </w:numPr>
              <w:spacing w:after="23" w:line="241" w:lineRule="auto"/>
              <w:jc w:val="both"/>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Emergency lighting will turn on if standard lighting system is faulty to ensure there will always be light in the areas.</w:t>
            </w:r>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5D3B65B4" w14:textId="1B075991">
            <w:pPr>
              <w:spacing w:after="160"/>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lastRenderedPageBreak/>
              <w:t>Low</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687A7F6B" w14:textId="0C192797">
            <w:pPr>
              <w:spacing w:after="160"/>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w:t>
            </w:r>
          </w:p>
        </w:tc>
      </w:tr>
      <w:tr w:rsidR="322D5D9A" w:rsidTr="322D5D9A" w14:paraId="3007C1A6" w14:textId="77777777">
        <w:trPr>
          <w:trHeight w:val="930"/>
        </w:trPr>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590DB3FF" w14:textId="7DC9B47D">
            <w:pPr>
              <w:spacing w:after="2" w:line="239"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Raising the alarm in the event of an emergency</w:t>
            </w:r>
          </w:p>
          <w:p w:rsidR="322D5D9A" w:rsidP="322D5D9A" w:rsidRDefault="322D5D9A" w14:paraId="71656405" w14:textId="7D7E025D">
            <w:pPr>
              <w:spacing w:after="2" w:line="239"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Attending events, working and studying on campus </w:t>
            </w:r>
          </w:p>
        </w:tc>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3AA6B3CF" w14:textId="215859F2">
            <w:pPr>
              <w:spacing w:after="102"/>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Fire </w:t>
            </w:r>
          </w:p>
          <w:p w:rsidR="322D5D9A" w:rsidP="322D5D9A" w:rsidRDefault="322D5D9A" w14:paraId="7874010F" w14:textId="2B2C7491">
            <w:pPr>
              <w:spacing w:after="102"/>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 </w:t>
            </w:r>
          </w:p>
          <w:p w:rsidR="322D5D9A" w:rsidP="322D5D9A" w:rsidRDefault="322D5D9A" w14:paraId="0AE81C8A" w14:textId="6CEDE136">
            <w:pPr>
              <w:spacing w:after="102"/>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Smoke </w:t>
            </w:r>
          </w:p>
          <w:p w:rsidR="322D5D9A" w:rsidP="322D5D9A" w:rsidRDefault="322D5D9A" w14:paraId="50C44F48" w14:textId="7D95B703">
            <w:pPr>
              <w:rPr>
                <w:rFonts w:ascii="Verdana" w:hAnsi="Verdana" w:eastAsia="Verdana" w:cs="Verdana"/>
                <w:b/>
                <w:bCs/>
                <w:color w:val="000000" w:themeColor="text1"/>
                <w:sz w:val="18"/>
                <w:szCs w:val="18"/>
              </w:rPr>
            </w:pPr>
          </w:p>
        </w:tc>
        <w:tc>
          <w:tcPr>
            <w:tcW w:w="1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3F4E666C" w14:textId="14E06A58">
            <w:pPr>
              <w:spacing w:after="120" w:line="239" w:lineRule="auto"/>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Staff, students a</w:t>
            </w:r>
            <w:r w:rsidRPr="322D5D9A" w:rsidR="1D7DBA83">
              <w:rPr>
                <w:rFonts w:ascii="Verdana" w:hAnsi="Verdana" w:eastAsia="Verdana" w:cs="Verdana"/>
                <w:color w:val="000000" w:themeColor="text1"/>
                <w:sz w:val="18"/>
                <w:szCs w:val="18"/>
              </w:rPr>
              <w:t>n</w:t>
            </w:r>
            <w:r w:rsidRPr="322D5D9A">
              <w:rPr>
                <w:rFonts w:ascii="Verdana" w:hAnsi="Verdana" w:eastAsia="Verdana" w:cs="Verdana"/>
                <w:color w:val="000000" w:themeColor="text1"/>
                <w:sz w:val="18"/>
                <w:szCs w:val="18"/>
              </w:rPr>
              <w:t xml:space="preserve">d visitors. </w:t>
            </w:r>
          </w:p>
          <w:p w:rsidR="322D5D9A" w:rsidP="322D5D9A" w:rsidRDefault="322D5D9A" w14:paraId="754A91E2" w14:textId="0A8FB203">
            <w:pPr>
              <w:ind w:left="1"/>
              <w:rPr>
                <w:rFonts w:ascii="Verdana" w:hAnsi="Verdana" w:eastAsia="Verdana" w:cs="Verdana"/>
                <w:b/>
                <w:bCs/>
                <w:color w:val="000000" w:themeColor="text1"/>
                <w:sz w:val="18"/>
                <w:szCs w:val="18"/>
              </w:rPr>
            </w:pPr>
          </w:p>
          <w:p w:rsidR="322D5D9A" w:rsidP="322D5D9A" w:rsidRDefault="322D5D9A" w14:paraId="2CC456A7" w14:textId="395A7A10">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Smoke inhalation, burns, trauma, death </w:t>
            </w:r>
          </w:p>
        </w:tc>
        <w:tc>
          <w:tcPr>
            <w:tcW w:w="8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156022C8" w14:textId="62C832B5">
            <w:pPr>
              <w:pStyle w:val="ListParagraph"/>
              <w:numPr>
                <w:ilvl w:val="0"/>
                <w:numId w:val="12"/>
              </w:numPr>
              <w:spacing w:after="19" w:line="246"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Induction arrangements for staff cover security, fire awareness, and include how to locate and use a fire door to exit the building and the location of the fire assembly point(s). </w:t>
            </w:r>
            <w:r w:rsidRPr="322D5D9A">
              <w:rPr>
                <w:rFonts w:ascii="Verdana" w:hAnsi="Verdana" w:eastAsia="Verdana" w:cs="Verdana"/>
                <w:b/>
                <w:bCs/>
                <w:color w:val="000000" w:themeColor="text1"/>
                <w:sz w:val="18"/>
                <w:szCs w:val="18"/>
              </w:rPr>
              <w:t>Note:</w:t>
            </w:r>
            <w:r w:rsidRPr="322D5D9A">
              <w:rPr>
                <w:rFonts w:ascii="Verdana" w:hAnsi="Verdana" w:eastAsia="Verdana" w:cs="Verdana"/>
                <w:color w:val="000000" w:themeColor="text1"/>
                <w:sz w:val="18"/>
                <w:szCs w:val="18"/>
              </w:rPr>
              <w:t xml:space="preserve"> It is essential that AMBS staff inviting visitors onto school premises are themselves competent in their knowledge of fire awareness procedures, and that they ensure that all visitors are informed if an alarm test is due on the day of an event, and to advise where the nearest evacuation route is.                                              </w:t>
            </w:r>
          </w:p>
          <w:p w:rsidR="322D5D9A" w:rsidP="322D5D9A" w:rsidRDefault="322D5D9A" w14:paraId="32130F17" w14:textId="6A108B30">
            <w:pPr>
              <w:pStyle w:val="ListParagraph"/>
              <w:numPr>
                <w:ilvl w:val="0"/>
                <w:numId w:val="12"/>
              </w:numPr>
              <w:spacing w:after="19" w:line="246"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For further guidance please contact the </w:t>
            </w:r>
            <w:hyperlink r:id="rId20">
              <w:r w:rsidRPr="322D5D9A">
                <w:rPr>
                  <w:rStyle w:val="Hyperlink"/>
                  <w:rFonts w:ascii="Verdana" w:hAnsi="Verdana" w:eastAsia="Verdana" w:cs="Verdana"/>
                  <w:sz w:val="18"/>
                  <w:szCs w:val="18"/>
                </w:rPr>
                <w:t>School Safety Advisor</w:t>
              </w:r>
            </w:hyperlink>
            <w:r w:rsidRPr="322D5D9A">
              <w:rPr>
                <w:rFonts w:ascii="Verdana" w:hAnsi="Verdana" w:eastAsia="Verdana" w:cs="Verdana"/>
                <w:color w:val="000000" w:themeColor="text1"/>
                <w:sz w:val="18"/>
                <w:szCs w:val="18"/>
              </w:rPr>
              <w:t xml:space="preserve"> </w:t>
            </w:r>
          </w:p>
          <w:p w:rsidR="322D5D9A" w:rsidP="322D5D9A" w:rsidRDefault="322D5D9A" w14:paraId="2E07D7BF" w14:textId="5B0950D1">
            <w:pPr>
              <w:pStyle w:val="ListParagraph"/>
              <w:numPr>
                <w:ilvl w:val="0"/>
                <w:numId w:val="12"/>
              </w:numPr>
              <w:spacing w:after="21" w:line="244"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Fire alarm systems are in place and tested weekly to enable users to identify the sound of the alarm, see fire action notice at entrance to buildings. For AMBS, alarms are tested as follows: </w:t>
            </w:r>
          </w:p>
          <w:p w:rsidR="322D5D9A" w:rsidP="322D5D9A" w:rsidRDefault="322D5D9A" w14:paraId="377BD51B" w14:textId="3243FF21">
            <w:pPr>
              <w:pStyle w:val="ListParagraph"/>
              <w:numPr>
                <w:ilvl w:val="1"/>
                <w:numId w:val="12"/>
              </w:numPr>
              <w:spacing w:line="286"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Executive Education Centre – Wednesdays at 13:10</w:t>
            </w:r>
          </w:p>
          <w:p w:rsidR="322D5D9A" w:rsidP="322D5D9A" w:rsidRDefault="322D5D9A" w14:paraId="494DD130" w14:textId="5C348F8A">
            <w:pPr>
              <w:pStyle w:val="ListParagraph"/>
              <w:numPr>
                <w:ilvl w:val="1"/>
                <w:numId w:val="12"/>
              </w:numPr>
              <w:spacing w:line="286"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AMBS building – Friday at 08:30 </w:t>
            </w:r>
          </w:p>
          <w:p w:rsidR="322D5D9A" w:rsidP="322D5D9A" w:rsidRDefault="322D5D9A" w14:paraId="633F311F" w14:textId="32776C42">
            <w:pPr>
              <w:pStyle w:val="ListParagraph"/>
              <w:numPr>
                <w:ilvl w:val="0"/>
                <w:numId w:val="12"/>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Building users are expected to make their way to the signed assembly point, located beyond the grassed verge heading towards Car Park D. </w:t>
            </w:r>
          </w:p>
          <w:p w:rsidR="322D5D9A" w:rsidP="322D5D9A" w:rsidRDefault="322D5D9A" w14:paraId="1AF82B4E" w14:textId="7D9DB8C4">
            <w:pPr>
              <w:pStyle w:val="ListParagraph"/>
              <w:numPr>
                <w:ilvl w:val="0"/>
                <w:numId w:val="12"/>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Practice emergency evacuations are carried out annually, observed by members of the University’s Fire Team, Safety Services and Security. All issues raised are addressed and any recommendations completed and implemented by the school.</w:t>
            </w:r>
          </w:p>
          <w:p w:rsidR="322D5D9A" w:rsidP="322D5D9A" w:rsidRDefault="322D5D9A" w14:paraId="60201CF9" w14:textId="3C987883">
            <w:pPr>
              <w:pStyle w:val="ListParagraph"/>
              <w:numPr>
                <w:ilvl w:val="0"/>
                <w:numId w:val="12"/>
              </w:numPr>
              <w:spacing w:after="21" w:line="244"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Local H&amp;S Induction covers the importance of maintaining clear fire exit routes and keeping fire doors closed. Induction also covers the importance of general housekeeping standards.  </w:t>
            </w:r>
          </w:p>
          <w:p w:rsidR="322D5D9A" w:rsidP="322D5D9A" w:rsidRDefault="322D5D9A" w14:paraId="1A0E07E1" w14:textId="5F8B094B">
            <w:pPr>
              <w:pStyle w:val="ListParagraph"/>
              <w:numPr>
                <w:ilvl w:val="0"/>
                <w:numId w:val="12"/>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Access to fire extinguishers is available for use by trained users only.</w:t>
            </w:r>
          </w:p>
          <w:p w:rsidR="322D5D9A" w:rsidP="322D5D9A" w:rsidRDefault="322D5D9A" w14:paraId="24DF7FEA" w14:textId="6B239E67">
            <w:pPr>
              <w:pStyle w:val="ListParagraph"/>
              <w:numPr>
                <w:ilvl w:val="0"/>
                <w:numId w:val="12"/>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Staff should understand their responsibility to visitors to the school, and to act accordingly in assisting should an evacuation of the building be required. </w:t>
            </w:r>
          </w:p>
          <w:p w:rsidR="322D5D9A" w:rsidP="322D5D9A" w:rsidRDefault="322D5D9A" w14:paraId="3A320838" w14:textId="4D9EEAB1">
            <w:pPr>
              <w:pStyle w:val="ListParagraph"/>
              <w:numPr>
                <w:ilvl w:val="0"/>
                <w:numId w:val="12"/>
              </w:numPr>
              <w:spacing w:after="19" w:line="246"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School Fire Evacuation Marshals (FEMs) attend suitable training and assist where possible during building evacuations during normal working hours. </w:t>
            </w:r>
          </w:p>
          <w:p w:rsidR="322D5D9A" w:rsidP="322D5D9A" w:rsidRDefault="322D5D9A" w14:paraId="3C424CC3" w14:textId="3F61F630">
            <w:pPr>
              <w:pStyle w:val="ListParagraph"/>
              <w:numPr>
                <w:ilvl w:val="0"/>
                <w:numId w:val="12"/>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lastRenderedPageBreak/>
              <w:t xml:space="preserve">Staff who request to work out of hours/lone working, should read the </w:t>
            </w:r>
            <w:hyperlink r:id="rId21">
              <w:r w:rsidRPr="322D5D9A">
                <w:rPr>
                  <w:rStyle w:val="Hyperlink"/>
                  <w:rFonts w:ascii="Verdana" w:hAnsi="Verdana" w:eastAsia="Verdana" w:cs="Verdana"/>
                  <w:sz w:val="18"/>
                  <w:szCs w:val="18"/>
                </w:rPr>
                <w:t>University’s guidance on lone working</w:t>
              </w:r>
            </w:hyperlink>
            <w:r w:rsidRPr="322D5D9A">
              <w:rPr>
                <w:rFonts w:ascii="Verdana" w:hAnsi="Verdana" w:eastAsia="Verdana" w:cs="Verdana"/>
                <w:color w:val="000000" w:themeColor="text1"/>
                <w:sz w:val="18"/>
                <w:szCs w:val="18"/>
              </w:rPr>
              <w:t xml:space="preserve"> and be competent in their knowledge of emergency evacuation procedures. </w:t>
            </w:r>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782BDC94" w14:textId="21C22B41">
            <w:pPr>
              <w:spacing w:after="160"/>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lastRenderedPageBreak/>
              <w:t>Low</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65E05971" w14:textId="4CFED166">
            <w:pPr>
              <w:spacing w:after="160"/>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w:t>
            </w:r>
          </w:p>
        </w:tc>
      </w:tr>
      <w:tr w:rsidR="322D5D9A" w:rsidTr="322D5D9A" w14:paraId="27814849" w14:textId="77777777">
        <w:trPr>
          <w:trHeight w:val="930"/>
        </w:trPr>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66524794" w14:textId="5DFC14F9">
            <w:pPr>
              <w:spacing w:after="160"/>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Attending events, working and studying on campus </w:t>
            </w:r>
          </w:p>
        </w:tc>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4ACA1D70" w14:textId="11F99E38">
            <w:p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General cleaning practices</w:t>
            </w:r>
          </w:p>
        </w:tc>
        <w:tc>
          <w:tcPr>
            <w:tcW w:w="1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024C1B03" w14:textId="02743C7C">
            <w:pPr>
              <w:spacing w:after="122" w:line="239" w:lineRule="auto"/>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Staff, students, visitors </w:t>
            </w:r>
          </w:p>
          <w:p w:rsidR="322D5D9A" w:rsidP="322D5D9A" w:rsidRDefault="322D5D9A" w14:paraId="1169F333" w14:textId="47507147">
            <w:pPr>
              <w:spacing w:after="160"/>
              <w:rPr>
                <w:rFonts w:ascii="Verdana" w:hAnsi="Verdana" w:eastAsia="Verdana" w:cs="Verdana"/>
                <w:b/>
                <w:bCs/>
                <w:color w:val="000000" w:themeColor="text1"/>
                <w:sz w:val="18"/>
                <w:szCs w:val="18"/>
              </w:rPr>
            </w:pPr>
          </w:p>
        </w:tc>
        <w:tc>
          <w:tcPr>
            <w:tcW w:w="8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33E5937C" w14:textId="52B53889">
            <w:pPr>
              <w:pStyle w:val="ListParagraph"/>
              <w:numPr>
                <w:ilvl w:val="0"/>
                <w:numId w:val="11"/>
              </w:numPr>
              <w:spacing w:after="25"/>
              <w:rPr>
                <w:rFonts w:ascii="Verdana" w:hAnsi="Verdana" w:eastAsia="Verdana" w:cs="Verdana"/>
                <w:b/>
                <w:bCs/>
                <w:color w:val="000000" w:themeColor="text1"/>
                <w:sz w:val="18"/>
                <w:szCs w:val="18"/>
              </w:rPr>
            </w:pPr>
            <w:r w:rsidRPr="322D5D9A">
              <w:rPr>
                <w:rStyle w:val="normaltextrun"/>
                <w:rFonts w:ascii="Verdana" w:hAnsi="Verdana" w:eastAsia="Verdana" w:cs="Verdana"/>
                <w:color w:val="000000" w:themeColor="text1"/>
                <w:sz w:val="18"/>
                <w:szCs w:val="18"/>
              </w:rPr>
              <w:t xml:space="preserve">House services clean communal areas on a regular basis. </w:t>
            </w:r>
          </w:p>
          <w:p w:rsidR="322D5D9A" w:rsidP="322D5D9A" w:rsidRDefault="322D5D9A" w14:paraId="250A2B1E" w14:textId="79BEF572">
            <w:pPr>
              <w:pStyle w:val="ListParagraph"/>
              <w:numPr>
                <w:ilvl w:val="0"/>
                <w:numId w:val="11"/>
              </w:numPr>
              <w:spacing w:after="25"/>
              <w:rPr>
                <w:rFonts w:ascii="Verdana" w:hAnsi="Verdana" w:eastAsia="Verdana" w:cs="Verdana"/>
                <w:b/>
                <w:bCs/>
                <w:color w:val="000000" w:themeColor="text1"/>
                <w:sz w:val="18"/>
                <w:szCs w:val="18"/>
              </w:rPr>
            </w:pPr>
            <w:r w:rsidRPr="322D5D9A">
              <w:rPr>
                <w:rStyle w:val="eop"/>
                <w:rFonts w:ascii="Verdana" w:hAnsi="Verdana" w:eastAsia="Verdana" w:cs="Verdana"/>
                <w:color w:val="000000" w:themeColor="text1"/>
                <w:sz w:val="18"/>
                <w:szCs w:val="18"/>
              </w:rPr>
              <w:t>Face coverings are available from building entrances for those building users who wish to wear them.</w:t>
            </w:r>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3ED1DF74" w14:textId="50FAEAE0">
            <w:pPr>
              <w:spacing w:after="160"/>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Low</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182A94AF" w14:textId="1ACD6BBC">
            <w:pPr>
              <w:spacing w:after="160"/>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w:t>
            </w:r>
          </w:p>
        </w:tc>
      </w:tr>
      <w:tr w:rsidR="322D5D9A" w:rsidTr="322D5D9A" w14:paraId="62B59A57" w14:textId="77777777">
        <w:trPr>
          <w:trHeight w:val="2970"/>
        </w:trPr>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27EE537A" w14:textId="435547DB">
            <w:p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Attending events, working and studying on campus  </w:t>
            </w:r>
          </w:p>
        </w:tc>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5BAC9848" w14:textId="6595F471">
            <w:pPr>
              <w:spacing w:after="329"/>
              <w:rPr>
                <w:rFonts w:ascii="Verdana" w:hAnsi="Verdana" w:eastAsia="Verdana" w:cs="Verdana"/>
                <w:b/>
                <w:bCs/>
                <w:color w:val="000000" w:themeColor="text1"/>
                <w:sz w:val="18"/>
                <w:szCs w:val="18"/>
              </w:rPr>
            </w:pPr>
            <w:r w:rsidRPr="322D5D9A">
              <w:rPr>
                <w:rStyle w:val="normaltextrun"/>
                <w:rFonts w:ascii="Verdana" w:hAnsi="Verdana" w:eastAsia="Verdana" w:cs="Verdana"/>
                <w:color w:val="000000" w:themeColor="text1"/>
                <w:sz w:val="18"/>
                <w:szCs w:val="18"/>
              </w:rPr>
              <w:t>Adequate ventilation in shared office/workspace  </w:t>
            </w:r>
          </w:p>
          <w:p w:rsidR="322D5D9A" w:rsidP="322D5D9A" w:rsidRDefault="322D5D9A" w14:paraId="52AE087E" w14:textId="7B893865">
            <w:pPr>
              <w:ind w:left="1"/>
              <w:rPr>
                <w:rFonts w:ascii="Verdana" w:hAnsi="Verdana" w:eastAsia="Verdana" w:cs="Verdana"/>
                <w:b/>
                <w:bCs/>
                <w:color w:val="000000" w:themeColor="text1"/>
                <w:sz w:val="18"/>
                <w:szCs w:val="18"/>
              </w:rPr>
            </w:pPr>
          </w:p>
        </w:tc>
        <w:tc>
          <w:tcPr>
            <w:tcW w:w="1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4B607CA9" w14:textId="7FA419A2">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Users of lecture theatres for events and activities </w:t>
            </w:r>
          </w:p>
        </w:tc>
        <w:tc>
          <w:tcPr>
            <w:tcW w:w="8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0C95E6F2" w14:textId="725EAA06">
            <w:pPr>
              <w:pStyle w:val="ListParagraph"/>
              <w:numPr>
                <w:ilvl w:val="0"/>
                <w:numId w:val="10"/>
              </w:numPr>
              <w:ind w:right="32"/>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Users should utilise openable windows where they are the source of ventilation, balanced with weather conditions.  If windows need repairing or ventilation systems need adjusting or attention, please contact the Estates Helpdesk on Ext 52424</w:t>
            </w:r>
          </w:p>
          <w:p w:rsidR="322D5D9A" w:rsidP="322D5D9A" w:rsidRDefault="322D5D9A" w14:paraId="441E061B" w14:textId="727796EF">
            <w:pPr>
              <w:pStyle w:val="ListParagraph"/>
              <w:numPr>
                <w:ilvl w:val="0"/>
                <w:numId w:val="10"/>
              </w:numPr>
              <w:spacing w:after="200" w:line="276" w:lineRule="auto"/>
              <w:ind w:right="32"/>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Teaching or events must finish on time to allow time for change-over, where required and venting of the rooms. </w:t>
            </w:r>
          </w:p>
          <w:p w:rsidR="322D5D9A" w:rsidP="322D5D9A" w:rsidRDefault="322D5D9A" w14:paraId="00621DE5" w14:textId="79858F17">
            <w:pPr>
              <w:pStyle w:val="ListParagraph"/>
              <w:numPr>
                <w:ilvl w:val="0"/>
                <w:numId w:val="10"/>
              </w:numPr>
              <w:spacing w:after="200" w:line="276" w:lineRule="auto"/>
              <w:ind w:right="32"/>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All users should arrive and depart promptly according to the timetable, to minimise crowding on corridors, stairwells and foyers.  </w:t>
            </w:r>
          </w:p>
          <w:p w:rsidR="322D5D9A" w:rsidP="322D5D9A" w:rsidRDefault="322D5D9A" w14:paraId="42C0415B" w14:textId="6671123A">
            <w:pPr>
              <w:pStyle w:val="ListParagraph"/>
              <w:numPr>
                <w:ilvl w:val="0"/>
                <w:numId w:val="10"/>
              </w:numPr>
              <w:spacing w:after="200" w:line="276" w:lineRule="auto"/>
              <w:ind w:right="32"/>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Users should disperse promptly once an event is finished. </w:t>
            </w:r>
          </w:p>
          <w:p w:rsidR="322D5D9A" w:rsidP="322D5D9A" w:rsidRDefault="322D5D9A" w14:paraId="4FAFFCDC" w14:textId="202F3A85">
            <w:pPr>
              <w:pStyle w:val="ListParagraph"/>
              <w:numPr>
                <w:ilvl w:val="0"/>
                <w:numId w:val="10"/>
              </w:numPr>
              <w:spacing w:after="200" w:line="276" w:lineRule="auto"/>
              <w:ind w:right="32"/>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Useful guidance on Keeping you safe on Campus can be found </w:t>
            </w:r>
            <w:hyperlink r:id="rId22">
              <w:r w:rsidRPr="322D5D9A">
                <w:rPr>
                  <w:rStyle w:val="Hyperlink"/>
                  <w:rFonts w:ascii="Verdana" w:hAnsi="Verdana" w:eastAsia="Verdana" w:cs="Verdana"/>
                  <w:sz w:val="18"/>
                  <w:szCs w:val="18"/>
                </w:rPr>
                <w:t>here</w:t>
              </w:r>
            </w:hyperlink>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5B0266C0" w14:textId="1BEE5F69">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Low </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545B4D14" w14:textId="3BAC3B21">
            <w:pPr>
              <w:ind w:right="61"/>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w:t>
            </w:r>
          </w:p>
        </w:tc>
      </w:tr>
      <w:tr w:rsidR="322D5D9A" w:rsidTr="00C954E2" w14:paraId="36A78320" w14:textId="77777777">
        <w:trPr>
          <w:trHeight w:val="796"/>
        </w:trPr>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709A3F75" w14:textId="0050F267">
            <w:pPr>
              <w:spacing w:after="120" w:line="239"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Action in the event of an emergency </w:t>
            </w:r>
          </w:p>
          <w:p w:rsidR="322D5D9A" w:rsidP="322D5D9A" w:rsidRDefault="322D5D9A" w14:paraId="260972DA" w14:textId="74B605D8">
            <w:pPr>
              <w:spacing w:after="120" w:line="239" w:lineRule="auto"/>
              <w:rPr>
                <w:rFonts w:ascii="Verdana" w:hAnsi="Verdana" w:eastAsia="Verdana" w:cs="Verdana"/>
                <w:b/>
                <w:bCs/>
                <w:color w:val="000000" w:themeColor="text1"/>
                <w:sz w:val="18"/>
                <w:szCs w:val="18"/>
              </w:rPr>
            </w:pPr>
          </w:p>
          <w:p w:rsidR="322D5D9A" w:rsidP="322D5D9A" w:rsidRDefault="322D5D9A" w14:paraId="3BE6BDE3" w14:textId="4F09B541">
            <w:pPr>
              <w:spacing w:after="120" w:line="239"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Attending events, working and studying on campus</w:t>
            </w:r>
          </w:p>
          <w:p w:rsidR="322D5D9A" w:rsidP="322D5D9A" w:rsidRDefault="322D5D9A" w14:paraId="6097C045" w14:textId="791C9F9F">
            <w:p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 </w:t>
            </w:r>
          </w:p>
        </w:tc>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4CD56499" w14:textId="10660BDC">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Not being aware </w:t>
            </w:r>
          </w:p>
          <w:p w:rsidR="322D5D9A" w:rsidP="322D5D9A" w:rsidRDefault="322D5D9A" w14:paraId="372267DF" w14:textId="0223C7AE">
            <w:pPr>
              <w:spacing w:after="119"/>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of the evacuation procedure in the event of an emergency. </w:t>
            </w:r>
          </w:p>
          <w:p w:rsidR="322D5D9A" w:rsidP="322D5D9A" w:rsidRDefault="322D5D9A" w14:paraId="6536A9E3" w14:textId="5BEDDB23">
            <w:pPr>
              <w:spacing w:after="121" w:line="239" w:lineRule="auto"/>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Injuries </w:t>
            </w:r>
          </w:p>
          <w:p w:rsidR="322D5D9A" w:rsidP="322D5D9A" w:rsidRDefault="322D5D9A" w14:paraId="37439B8F" w14:textId="1BAE5B4A">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Lack of assistance out of hours </w:t>
            </w:r>
          </w:p>
        </w:tc>
        <w:tc>
          <w:tcPr>
            <w:tcW w:w="1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18E2A8B7" w14:textId="613D5726">
            <w:pPr>
              <w:spacing w:after="120" w:line="239" w:lineRule="auto"/>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Staff, students, visitors </w:t>
            </w:r>
          </w:p>
          <w:p w:rsidR="322D5D9A" w:rsidP="322D5D9A" w:rsidRDefault="322D5D9A" w14:paraId="45A9171B" w14:textId="004A8F33">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Lack of awareness /unacceptable behaviours when the fire alarm sounds resulting in delay evacuation /trapped by fire or </w:t>
            </w:r>
          </w:p>
          <w:p w:rsidR="322D5D9A" w:rsidP="322D5D9A" w:rsidRDefault="322D5D9A" w14:paraId="1DF74207" w14:textId="58E42207">
            <w:pPr>
              <w:ind w:left="1"/>
              <w:rPr>
                <w:rFonts w:ascii="Verdana" w:hAnsi="Verdana" w:eastAsia="Verdana" w:cs="Verdana"/>
                <w:b/>
                <w:bCs/>
                <w:color w:val="000000" w:themeColor="text1"/>
                <w:sz w:val="18"/>
                <w:szCs w:val="18"/>
              </w:rPr>
            </w:pPr>
            <w:proofErr w:type="gramStart"/>
            <w:r w:rsidRPr="322D5D9A">
              <w:rPr>
                <w:rFonts w:ascii="Verdana" w:hAnsi="Verdana" w:eastAsia="Verdana" w:cs="Verdana"/>
                <w:color w:val="000000" w:themeColor="text1"/>
                <w:sz w:val="18"/>
                <w:szCs w:val="18"/>
              </w:rPr>
              <w:t>other</w:t>
            </w:r>
            <w:proofErr w:type="gramEnd"/>
            <w:r w:rsidRPr="322D5D9A">
              <w:rPr>
                <w:rFonts w:ascii="Verdana" w:hAnsi="Verdana" w:eastAsia="Verdana" w:cs="Verdana"/>
                <w:color w:val="000000" w:themeColor="text1"/>
                <w:sz w:val="18"/>
                <w:szCs w:val="18"/>
              </w:rPr>
              <w:t xml:space="preserve"> life-threatening incident. </w:t>
            </w:r>
          </w:p>
        </w:tc>
        <w:tc>
          <w:tcPr>
            <w:tcW w:w="8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7634DE6A" w14:textId="3C9BA1EC">
            <w:pPr>
              <w:pStyle w:val="ListParagraph"/>
              <w:numPr>
                <w:ilvl w:val="0"/>
                <w:numId w:val="9"/>
              </w:numPr>
              <w:spacing w:after="19" w:line="246"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If you discover a fire in the building, activate the nearest call point/fire alarm to trigger an evacuation. Once safely outside the building report your actions to Security or a member of the school’s Fire Marshal team.  </w:t>
            </w:r>
          </w:p>
          <w:p w:rsidR="322D5D9A" w:rsidP="322D5D9A" w:rsidRDefault="322D5D9A" w14:paraId="7C0FA259" w14:textId="7CF4E4F7">
            <w:pPr>
              <w:pStyle w:val="ListParagraph"/>
              <w:numPr>
                <w:ilvl w:val="0"/>
                <w:numId w:val="9"/>
              </w:numPr>
              <w:spacing w:after="19" w:line="246"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During the event or working day. If you hear the fire alarm sound, stop what you are doing and leave the building immediately.</w:t>
            </w:r>
          </w:p>
          <w:p w:rsidR="322D5D9A" w:rsidP="322D5D9A" w:rsidRDefault="322D5D9A" w14:paraId="70C6A3F7" w14:textId="1025A7C9">
            <w:pPr>
              <w:pStyle w:val="ListParagraph"/>
              <w:numPr>
                <w:ilvl w:val="0"/>
                <w:numId w:val="9"/>
              </w:numPr>
              <w:spacing w:after="19" w:line="246"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Ensure that you direct all those in your immediate area to leave the building i.e. students, colleagues and visitors, </w:t>
            </w:r>
          </w:p>
          <w:p w:rsidR="322D5D9A" w:rsidP="322D5D9A" w:rsidRDefault="322D5D9A" w14:paraId="4F935E79" w14:textId="7A81BDE0">
            <w:pPr>
              <w:pStyle w:val="ListParagraph"/>
              <w:numPr>
                <w:ilvl w:val="0"/>
                <w:numId w:val="9"/>
              </w:numPr>
              <w:spacing w:after="19" w:line="246"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Report to the assembly point, located on the paved area adjacent to Humanities Bridgeford Street. </w:t>
            </w:r>
          </w:p>
          <w:p w:rsidR="322D5D9A" w:rsidP="322D5D9A" w:rsidRDefault="322D5D9A" w14:paraId="44755015" w14:textId="74012C61">
            <w:pPr>
              <w:pStyle w:val="ListParagraph"/>
              <w:numPr>
                <w:ilvl w:val="0"/>
                <w:numId w:val="9"/>
              </w:numPr>
              <w:spacing w:after="19" w:line="246"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First aiders are available, and First Aid Notices are situated in prominent places around the building if first aid is required. </w:t>
            </w:r>
          </w:p>
          <w:p w:rsidR="322D5D9A" w:rsidP="322D5D9A" w:rsidRDefault="322D5D9A" w14:paraId="558E65C3" w14:textId="62E7CAE8">
            <w:pPr>
              <w:pStyle w:val="ListParagraph"/>
              <w:numPr>
                <w:ilvl w:val="0"/>
                <w:numId w:val="9"/>
              </w:numPr>
              <w:spacing w:after="17" w:line="248"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Contact Security using the telephone number on the back of staff/student ID cards. Security contact details are 0161-306-9966, or 69966 from an internal phone.   </w:t>
            </w:r>
          </w:p>
          <w:p w:rsidR="322D5D9A" w:rsidP="322D5D9A" w:rsidRDefault="322D5D9A" w14:paraId="55DB26BD" w14:textId="4D1315F3">
            <w:pPr>
              <w:pStyle w:val="ListParagraph"/>
              <w:numPr>
                <w:ilvl w:val="0"/>
                <w:numId w:val="9"/>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All Security staff are first aid trained. </w:t>
            </w:r>
          </w:p>
          <w:p w:rsidR="322D5D9A" w:rsidP="322D5D9A" w:rsidRDefault="322D5D9A" w14:paraId="49A1A4B0" w14:textId="21BE1111">
            <w:pPr>
              <w:pStyle w:val="ListParagraph"/>
              <w:numPr>
                <w:ilvl w:val="0"/>
                <w:numId w:val="9"/>
              </w:numPr>
              <w:spacing w:after="1" w:line="266"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Defibrillators are located throughout campus, please see </w:t>
            </w:r>
            <w:hyperlink r:id="rId23">
              <w:r w:rsidRPr="322D5D9A">
                <w:rPr>
                  <w:rStyle w:val="Hyperlink"/>
                  <w:rFonts w:ascii="Verdana" w:hAnsi="Verdana" w:eastAsia="Verdana" w:cs="Verdana"/>
                  <w:color w:val="0000FF"/>
                  <w:sz w:val="18"/>
                  <w:szCs w:val="18"/>
                </w:rPr>
                <w:t>map</w:t>
              </w:r>
            </w:hyperlink>
            <w:hyperlink r:id="rId24">
              <w:r w:rsidRPr="322D5D9A">
                <w:rPr>
                  <w:rStyle w:val="Hyperlink"/>
                  <w:rFonts w:ascii="Verdana" w:hAnsi="Verdana" w:eastAsia="Verdana" w:cs="Verdana"/>
                  <w:color w:val="000000" w:themeColor="text1"/>
                  <w:sz w:val="18"/>
                  <w:szCs w:val="18"/>
                  <w:u w:val="none"/>
                </w:rPr>
                <w:t xml:space="preserve"> </w:t>
              </w:r>
            </w:hyperlink>
            <w:r w:rsidRPr="322D5D9A">
              <w:rPr>
                <w:rFonts w:ascii="Verdana" w:hAnsi="Verdana" w:eastAsia="Verdana" w:cs="Verdana"/>
                <w:color w:val="000000" w:themeColor="text1"/>
                <w:sz w:val="18"/>
                <w:szCs w:val="18"/>
              </w:rPr>
              <w:t>for nearest location</w:t>
            </w:r>
          </w:p>
          <w:p w:rsidR="322D5D9A" w:rsidP="322D5D9A" w:rsidRDefault="322D5D9A" w14:paraId="6EEFA8EE" w14:textId="0E55A33E">
            <w:pPr>
              <w:pStyle w:val="ListParagraph"/>
              <w:numPr>
                <w:ilvl w:val="1"/>
                <w:numId w:val="9"/>
              </w:numPr>
              <w:spacing w:after="1" w:line="266"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 defibrillator is in the ground floor Reception area of the AMBS building  </w:t>
            </w:r>
          </w:p>
          <w:p w:rsidR="322D5D9A" w:rsidP="322D5D9A" w:rsidRDefault="322D5D9A" w14:paraId="21689478" w14:textId="5C3262D9">
            <w:pPr>
              <w:pStyle w:val="ListParagraph"/>
              <w:numPr>
                <w:ilvl w:val="0"/>
                <w:numId w:val="9"/>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lastRenderedPageBreak/>
              <w:t xml:space="preserve">The School Safety Advisor can advise regarding emergency evacuation procedures and health, safety and compliance issues in general. Please contact her.  </w:t>
            </w:r>
          </w:p>
          <w:p w:rsidR="322D5D9A" w:rsidP="00C954E2" w:rsidRDefault="322D5D9A" w14:paraId="185B4484" w14:textId="013C000D">
            <w:pPr>
              <w:rPr>
                <w:rFonts w:ascii="Verdana" w:hAnsi="Verdana" w:eastAsia="Verdana" w:cs="Verdana"/>
                <w:b/>
                <w:bCs/>
                <w:color w:val="000000" w:themeColor="text1"/>
                <w:sz w:val="18"/>
                <w:szCs w:val="18"/>
              </w:rPr>
            </w:pPr>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78C8A293" w14:textId="5C1B8B01">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lastRenderedPageBreak/>
              <w:t xml:space="preserve">Low </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2F7501E8" w14:textId="2B0350E0">
            <w:pPr>
              <w:ind w:right="106"/>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 </w:t>
            </w:r>
          </w:p>
        </w:tc>
      </w:tr>
      <w:tr w:rsidR="322D5D9A" w:rsidTr="322D5D9A" w14:paraId="4F8C1A19" w14:textId="77777777">
        <w:trPr>
          <w:trHeight w:val="2970"/>
        </w:trPr>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1FEF58AA" w14:textId="3372CDC2">
            <w:pPr>
              <w:spacing w:after="120" w:line="239"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Assisting others out of the building  </w:t>
            </w:r>
          </w:p>
        </w:tc>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0E98BB2E" w14:textId="0D16B980">
            <w:pPr>
              <w:spacing w:after="329"/>
              <w:ind w:left="108"/>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Access/egress for disabled visitors/staff &amp; students </w:t>
            </w:r>
          </w:p>
          <w:p w:rsidR="322D5D9A" w:rsidP="322D5D9A" w:rsidRDefault="322D5D9A" w14:paraId="55FA3605" w14:textId="096AFC28">
            <w:pPr>
              <w:ind w:left="1"/>
              <w:rPr>
                <w:rFonts w:ascii="Verdana" w:hAnsi="Verdana" w:eastAsia="Verdana" w:cs="Verdana"/>
                <w:b/>
                <w:bCs/>
                <w:color w:val="000000" w:themeColor="text1"/>
                <w:sz w:val="18"/>
                <w:szCs w:val="18"/>
              </w:rPr>
            </w:pPr>
          </w:p>
        </w:tc>
        <w:tc>
          <w:tcPr>
            <w:tcW w:w="1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2F23C282" w14:textId="5B2E916D">
            <w:pPr>
              <w:spacing w:after="329"/>
              <w:ind w:left="108"/>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Disabled visitors, staff or students - in the event of an emergency evacuation</w:t>
            </w:r>
          </w:p>
          <w:p w:rsidR="322D5D9A" w:rsidP="322D5D9A" w:rsidRDefault="322D5D9A" w14:paraId="4442D66A" w14:textId="34CF2C95">
            <w:pPr>
              <w:spacing w:after="329"/>
              <w:ind w:left="108"/>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PEEPs to be prepared where required, </w:t>
            </w:r>
          </w:p>
          <w:p w:rsidR="322D5D9A" w:rsidP="322D5D9A" w:rsidRDefault="322D5D9A" w14:paraId="24FFA3C4" w14:textId="553734EA">
            <w:pPr>
              <w:spacing w:after="120" w:line="239" w:lineRule="auto"/>
              <w:ind w:left="1"/>
              <w:jc w:val="both"/>
              <w:rPr>
                <w:rFonts w:ascii="Verdana" w:hAnsi="Verdana" w:eastAsia="Verdana" w:cs="Verdana"/>
                <w:b/>
                <w:bCs/>
                <w:color w:val="000000" w:themeColor="text1"/>
                <w:sz w:val="18"/>
                <w:szCs w:val="18"/>
              </w:rPr>
            </w:pPr>
          </w:p>
        </w:tc>
        <w:tc>
          <w:tcPr>
            <w:tcW w:w="8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3357B64A" w14:textId="364005DC">
            <w:pPr>
              <w:pStyle w:val="ListParagraph"/>
              <w:numPr>
                <w:ilvl w:val="0"/>
                <w:numId w:val="8"/>
              </w:numPr>
              <w:spacing w:after="27"/>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The school has created an environment whereby all staff, visitors and students are able to access/exit school premises safety and efficiently. </w:t>
            </w:r>
          </w:p>
          <w:p w:rsidR="322D5D9A" w:rsidP="322D5D9A" w:rsidRDefault="322D5D9A" w14:paraId="74AC291D" w14:textId="4E5F887B">
            <w:pPr>
              <w:pStyle w:val="ListParagraph"/>
              <w:numPr>
                <w:ilvl w:val="0"/>
                <w:numId w:val="8"/>
              </w:numPr>
              <w:spacing w:after="27"/>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Please contact the School Safety Advisor to discuss evacuation procedures for those who may be attending with mobility or disability issues and to prepare a PEEP (personal emergency evacuation plan). Further information from </w:t>
            </w:r>
            <w:hyperlink r:id="rId25">
              <w:r w:rsidRPr="322D5D9A">
                <w:rPr>
                  <w:rStyle w:val="Hyperlink"/>
                  <w:rFonts w:ascii="Verdana" w:hAnsi="Verdana" w:eastAsia="Verdana" w:cs="Verdana"/>
                  <w:sz w:val="18"/>
                  <w:szCs w:val="18"/>
                </w:rPr>
                <w:t>StaffNet</w:t>
              </w:r>
            </w:hyperlink>
            <w:r w:rsidRPr="322D5D9A">
              <w:rPr>
                <w:rFonts w:ascii="Verdana" w:hAnsi="Verdana" w:eastAsia="Verdana" w:cs="Verdana"/>
                <w:color w:val="000000" w:themeColor="text1"/>
                <w:sz w:val="18"/>
                <w:szCs w:val="18"/>
              </w:rPr>
              <w:t xml:space="preserve">  </w:t>
            </w:r>
            <w:hyperlink r:id="rId26">
              <w:r w:rsidRPr="322D5D9A">
                <w:rPr>
                  <w:rStyle w:val="Hyperlink"/>
                  <w:rFonts w:ascii="Verdana" w:hAnsi="Verdana" w:eastAsia="Verdana" w:cs="Verdana"/>
                  <w:sz w:val="18"/>
                  <w:szCs w:val="18"/>
                </w:rPr>
                <w:t>Evacuation procedures for disabled visitors</w:t>
              </w:r>
              <w:r w:rsidRPr="322D5D9A">
                <w:rPr>
                  <w:rStyle w:val="Hyperlink"/>
                  <w:rFonts w:ascii="Verdana" w:hAnsi="Verdana" w:eastAsia="Verdana" w:cs="Verdana"/>
                  <w:color w:val="0000FF"/>
                  <w:sz w:val="18"/>
                  <w:szCs w:val="18"/>
                </w:rPr>
                <w:t xml:space="preserve"> </w:t>
              </w:r>
            </w:hyperlink>
            <w:r w:rsidRPr="322D5D9A">
              <w:rPr>
                <w:rFonts w:ascii="Verdana" w:hAnsi="Verdana" w:eastAsia="Verdana" w:cs="Verdana"/>
                <w:color w:val="000000" w:themeColor="text1"/>
                <w:sz w:val="18"/>
                <w:szCs w:val="18"/>
              </w:rPr>
              <w:t xml:space="preserve"> </w:t>
            </w:r>
          </w:p>
          <w:p w:rsidR="322D5D9A" w:rsidP="322D5D9A" w:rsidRDefault="322D5D9A" w14:paraId="0016BA95" w14:textId="26B18941">
            <w:pPr>
              <w:pStyle w:val="ListParagraph"/>
              <w:numPr>
                <w:ilvl w:val="0"/>
                <w:numId w:val="8"/>
              </w:numPr>
              <w:spacing w:after="27"/>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Note:</w:t>
            </w:r>
            <w:r w:rsidRPr="322D5D9A">
              <w:rPr>
                <w:rFonts w:ascii="Verdana" w:hAnsi="Verdana" w:eastAsia="Verdana" w:cs="Verdana"/>
                <w:color w:val="000000" w:themeColor="text1"/>
                <w:sz w:val="18"/>
                <w:szCs w:val="18"/>
              </w:rPr>
              <w:t xml:space="preserve">  Ensure that any information relating to adjustments or assistance required is included in your Action Plan and that these arrangements are implemented for the start of your event. </w:t>
            </w:r>
          </w:p>
          <w:p w:rsidR="322D5D9A" w:rsidP="322D5D9A" w:rsidRDefault="322D5D9A" w14:paraId="033D1F70" w14:textId="3455D793">
            <w:pPr>
              <w:pStyle w:val="ListParagraph"/>
              <w:numPr>
                <w:ilvl w:val="0"/>
                <w:numId w:val="8"/>
              </w:numPr>
              <w:spacing w:after="27"/>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Refuge areas</w:t>
            </w:r>
            <w:r w:rsidRPr="322D5D9A">
              <w:rPr>
                <w:rFonts w:ascii="Verdana" w:hAnsi="Verdana" w:eastAsia="Verdana" w:cs="Verdana"/>
                <w:color w:val="000000" w:themeColor="text1"/>
                <w:sz w:val="18"/>
                <w:szCs w:val="18"/>
              </w:rPr>
              <w:t xml:space="preserve"> – these are located within protected stairwells and allow persons who cannot use the stairs in a safe and timely manner during an emergency evacuation to inform safety personnel of their location and aid rescue.                                           </w:t>
            </w:r>
          </w:p>
          <w:p w:rsidR="322D5D9A" w:rsidP="322D5D9A" w:rsidRDefault="322D5D9A" w14:paraId="3C6F08FC" w14:textId="2C120386">
            <w:pPr>
              <w:pStyle w:val="ListParagraph"/>
              <w:numPr>
                <w:ilvl w:val="0"/>
                <w:numId w:val="8"/>
              </w:numPr>
              <w:spacing w:after="27"/>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Any equipment that is used for the accessibility of disabled persons has been verified suitable for use by Estates and will be maintained and serviced by them.</w:t>
            </w:r>
          </w:p>
          <w:p w:rsidR="322D5D9A" w:rsidP="322D5D9A" w:rsidRDefault="322D5D9A" w14:paraId="4396CB96" w14:textId="46D09A56">
            <w:pPr>
              <w:spacing w:after="19" w:line="246" w:lineRule="auto"/>
              <w:rPr>
                <w:rFonts w:ascii="Verdana" w:hAnsi="Verdana" w:eastAsia="Verdana" w:cs="Verdana"/>
                <w:b/>
                <w:bCs/>
                <w:color w:val="000000" w:themeColor="text1"/>
                <w:sz w:val="18"/>
                <w:szCs w:val="18"/>
              </w:rPr>
            </w:pPr>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69521F3E" w14:textId="753E2800">
            <w:pPr>
              <w:ind w:left="1"/>
              <w:rPr>
                <w:rFonts w:ascii="Verdana" w:hAnsi="Verdana" w:eastAsia="Verdana" w:cs="Verdana"/>
                <w:b/>
                <w:bCs/>
                <w:color w:val="000000" w:themeColor="text1"/>
                <w:sz w:val="18"/>
                <w:szCs w:val="18"/>
              </w:rPr>
            </w:pP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1D8DDDC7" w14:textId="5096136B">
            <w:pPr>
              <w:ind w:right="106"/>
              <w:jc w:val="center"/>
              <w:rPr>
                <w:rFonts w:ascii="Verdana" w:hAnsi="Verdana" w:eastAsia="Verdana" w:cs="Verdana"/>
                <w:b/>
                <w:bCs/>
                <w:color w:val="000000" w:themeColor="text1"/>
                <w:sz w:val="18"/>
                <w:szCs w:val="18"/>
              </w:rPr>
            </w:pPr>
          </w:p>
        </w:tc>
      </w:tr>
      <w:tr w:rsidR="322D5D9A" w:rsidTr="322D5D9A" w14:paraId="32C6734C" w14:textId="77777777">
        <w:trPr>
          <w:trHeight w:val="1440"/>
        </w:trPr>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0D8C7565" w14:textId="3423B54A">
            <w:p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Building </w:t>
            </w:r>
          </w:p>
          <w:p w:rsidR="322D5D9A" w:rsidP="322D5D9A" w:rsidRDefault="322D5D9A" w14:paraId="729FB120" w14:textId="3C449AB5">
            <w:p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security </w:t>
            </w:r>
          </w:p>
          <w:p w:rsidR="322D5D9A" w:rsidP="322D5D9A" w:rsidRDefault="322D5D9A" w14:paraId="28C7D900" w14:textId="552D5302">
            <w:p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 </w:t>
            </w:r>
          </w:p>
        </w:tc>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2505A603" w14:textId="71454C9F">
            <w:pPr>
              <w:ind w:left="1" w:right="44"/>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Suspicious persons in and around campus </w:t>
            </w:r>
          </w:p>
        </w:tc>
        <w:tc>
          <w:tcPr>
            <w:tcW w:w="1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6ECC149B" w14:textId="27674BF0">
            <w:pPr>
              <w:spacing w:after="120" w:line="239" w:lineRule="auto"/>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Staff, students, visitors </w:t>
            </w:r>
          </w:p>
          <w:p w:rsidR="322D5D9A" w:rsidP="322D5D9A" w:rsidRDefault="322D5D9A" w14:paraId="65D0911A" w14:textId="000427C5">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 </w:t>
            </w:r>
          </w:p>
        </w:tc>
        <w:tc>
          <w:tcPr>
            <w:tcW w:w="8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13ACF834" w14:textId="6D7C02C0">
            <w:pPr>
              <w:pStyle w:val="ListParagraph"/>
              <w:numPr>
                <w:ilvl w:val="0"/>
                <w:numId w:val="7"/>
              </w:numPr>
              <w:spacing w:after="27"/>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If you see any suspicious activities in and around the premises, get yourself to a safe place and call Campus Security immediately on 0161 3069966 – this number is    displayed on the rear of your Staff ID card Visitors card. </w:t>
            </w:r>
          </w:p>
          <w:p w:rsidR="322D5D9A" w:rsidP="322D5D9A" w:rsidRDefault="322D5D9A" w14:paraId="22A763CC" w14:textId="00DA2884">
            <w:pPr>
              <w:pStyle w:val="ListParagraph"/>
              <w:numPr>
                <w:ilvl w:val="0"/>
                <w:numId w:val="7"/>
              </w:numPr>
              <w:spacing w:after="27"/>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Do not allow any one you do not know to follow you into the building out of hours. All building occupants must use their ID cards to gain access.</w:t>
            </w:r>
          </w:p>
          <w:p w:rsidR="322D5D9A" w:rsidP="322D5D9A" w:rsidRDefault="322D5D9A" w14:paraId="0DDB22E3" w14:textId="45422FF6">
            <w:pPr>
              <w:pStyle w:val="ListParagraph"/>
              <w:numPr>
                <w:ilvl w:val="0"/>
                <w:numId w:val="7"/>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Building users must not enter any unauthorised areas and should vacate the premises at the agreed time. </w:t>
            </w:r>
          </w:p>
          <w:p w:rsidR="322D5D9A" w:rsidP="322D5D9A" w:rsidRDefault="322D5D9A" w14:paraId="3489A532" w14:textId="0036CE9D">
            <w:pPr>
              <w:pStyle w:val="ListParagraph"/>
              <w:numPr>
                <w:ilvl w:val="0"/>
                <w:numId w:val="7"/>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Download the </w:t>
            </w:r>
            <w:hyperlink r:id="rId27">
              <w:r w:rsidRPr="322D5D9A">
                <w:rPr>
                  <w:rStyle w:val="Hyperlink"/>
                  <w:rFonts w:ascii="Verdana" w:hAnsi="Verdana" w:eastAsia="Verdana" w:cs="Verdana"/>
                  <w:sz w:val="18"/>
                  <w:szCs w:val="18"/>
                </w:rPr>
                <w:t>SafeZone App</w:t>
              </w:r>
            </w:hyperlink>
            <w:r w:rsidRPr="322D5D9A">
              <w:rPr>
                <w:rFonts w:ascii="Verdana" w:hAnsi="Verdana" w:eastAsia="Verdana" w:cs="Verdana"/>
                <w:color w:val="000000" w:themeColor="text1"/>
                <w:sz w:val="18"/>
                <w:szCs w:val="18"/>
              </w:rPr>
              <w:t xml:space="preserve"> onto your mobile phone </w:t>
            </w:r>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5AC37E90" w14:textId="658237EA">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Low </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tcMar>
          </w:tcPr>
          <w:p w:rsidR="322D5D9A" w:rsidP="322D5D9A" w:rsidRDefault="322D5D9A" w14:paraId="266D3444" w14:textId="01BEA7ED">
            <w:pPr>
              <w:ind w:right="106"/>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w:t>
            </w:r>
          </w:p>
        </w:tc>
      </w:tr>
      <w:tr w:rsidR="322D5D9A" w:rsidTr="322D5D9A" w14:paraId="0CB6AF9B" w14:textId="77777777">
        <w:trPr>
          <w:trHeight w:val="780"/>
        </w:trPr>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5ED4E73A" w14:textId="1F8A33AF">
            <w:p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Lone working </w:t>
            </w:r>
          </w:p>
        </w:tc>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6F730CD4" w14:textId="2EB487EC">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Personal safety  </w:t>
            </w:r>
          </w:p>
        </w:tc>
        <w:tc>
          <w:tcPr>
            <w:tcW w:w="1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29D8AC61" w14:textId="27C3849A">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Staff  </w:t>
            </w:r>
          </w:p>
        </w:tc>
        <w:tc>
          <w:tcPr>
            <w:tcW w:w="8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32A10A44" w14:textId="3A43C3BB">
            <w:pPr>
              <w:pStyle w:val="ListParagraph"/>
              <w:numPr>
                <w:ilvl w:val="0"/>
                <w:numId w:val="6"/>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Ensure that you are aware of the </w:t>
            </w:r>
            <w:hyperlink r:id="rId28">
              <w:r w:rsidRPr="322D5D9A">
                <w:rPr>
                  <w:rStyle w:val="Hyperlink"/>
                  <w:rFonts w:ascii="Verdana" w:hAnsi="Verdana" w:eastAsia="Verdana" w:cs="Verdana"/>
                  <w:sz w:val="18"/>
                  <w:szCs w:val="18"/>
                </w:rPr>
                <w:t>University’s Lone Working Arrangements</w:t>
              </w:r>
            </w:hyperlink>
            <w:r w:rsidRPr="322D5D9A">
              <w:rPr>
                <w:rFonts w:ascii="Verdana" w:hAnsi="Verdana" w:eastAsia="Verdana" w:cs="Verdana"/>
                <w:color w:val="000000" w:themeColor="text1"/>
                <w:sz w:val="18"/>
                <w:szCs w:val="18"/>
              </w:rPr>
              <w:t xml:space="preserve"> and useful toolkit documents, available via Staff Net </w:t>
            </w:r>
          </w:p>
          <w:p w:rsidR="322D5D9A" w:rsidP="322D5D9A" w:rsidRDefault="322D5D9A" w14:paraId="530532F4" w14:textId="3A1DB39B">
            <w:pPr>
              <w:ind w:left="361"/>
              <w:rPr>
                <w:rFonts w:ascii="Verdana" w:hAnsi="Verdana" w:eastAsia="Verdana" w:cs="Verdana"/>
                <w:b/>
                <w:bCs/>
                <w:color w:val="000000" w:themeColor="text1"/>
                <w:sz w:val="18"/>
                <w:szCs w:val="18"/>
              </w:rPr>
            </w:pPr>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2001B725" w14:textId="44F661A5">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Low </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3C871DB8" w14:textId="00D87CF6">
            <w:pPr>
              <w:ind w:right="61"/>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 </w:t>
            </w:r>
          </w:p>
        </w:tc>
      </w:tr>
      <w:tr w:rsidR="322D5D9A" w:rsidTr="322D5D9A" w14:paraId="0C8C671B" w14:textId="77777777">
        <w:trPr>
          <w:trHeight w:val="1125"/>
        </w:trPr>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00462AA2" w14:textId="67C7432E">
            <w:p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Photography or filming within AMBS areas</w:t>
            </w:r>
          </w:p>
          <w:p w:rsidR="322D5D9A" w:rsidP="322D5D9A" w:rsidRDefault="322D5D9A" w14:paraId="1EC781B2" w14:textId="514F2891">
            <w:pPr>
              <w:ind w:right="4"/>
              <w:rPr>
                <w:rFonts w:ascii="Verdana" w:hAnsi="Verdana" w:eastAsia="Verdana" w:cs="Verdana"/>
                <w:b/>
                <w:bCs/>
                <w:color w:val="000000" w:themeColor="text1"/>
                <w:sz w:val="18"/>
                <w:szCs w:val="18"/>
              </w:rPr>
            </w:pPr>
          </w:p>
        </w:tc>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7C549D6D" w14:textId="1FBAC962">
            <w:p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Flash photography, strong lighting. Sip/trip hazard, unsecured wires or cables. </w:t>
            </w:r>
          </w:p>
          <w:p w:rsidR="322D5D9A" w:rsidP="322D5D9A" w:rsidRDefault="322D5D9A" w14:paraId="7AF3EE4B" w14:textId="4F1F575E">
            <w:pPr>
              <w:ind w:left="1" w:right="11"/>
              <w:rPr>
                <w:rFonts w:ascii="Verdana" w:hAnsi="Verdana" w:eastAsia="Verdana" w:cs="Verdana"/>
                <w:b/>
                <w:bCs/>
                <w:color w:val="000000" w:themeColor="text1"/>
                <w:sz w:val="18"/>
                <w:szCs w:val="18"/>
              </w:rPr>
            </w:pPr>
          </w:p>
        </w:tc>
        <w:tc>
          <w:tcPr>
            <w:tcW w:w="1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17F83F93" w14:textId="60960EDD">
            <w:p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Persons sensitive to strong light, flashing lights may be affected</w:t>
            </w:r>
          </w:p>
        </w:tc>
        <w:tc>
          <w:tcPr>
            <w:tcW w:w="8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39A27901" w14:textId="2DBE0E74">
            <w:pPr>
              <w:pStyle w:val="ListParagraph"/>
              <w:numPr>
                <w:ilvl w:val="0"/>
                <w:numId w:val="5"/>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Signage should be displayed in the vicinity advising building users that flash photography will be taking place.</w:t>
            </w:r>
          </w:p>
          <w:p w:rsidR="322D5D9A" w:rsidP="322D5D9A" w:rsidRDefault="322D5D9A" w14:paraId="409735C8" w14:textId="7337045F">
            <w:pPr>
              <w:pStyle w:val="ListParagraph"/>
              <w:numPr>
                <w:ilvl w:val="0"/>
                <w:numId w:val="5"/>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Trailing cables for lighting should be positioned correctly.</w:t>
            </w:r>
          </w:p>
          <w:p w:rsidR="322D5D9A" w:rsidP="322D5D9A" w:rsidRDefault="322D5D9A" w14:paraId="7CD4F90C" w14:textId="42490628">
            <w:pPr>
              <w:pStyle w:val="ListParagraph"/>
              <w:numPr>
                <w:ilvl w:val="0"/>
                <w:numId w:val="5"/>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Risks need to be assessed before setting up photograph positioning to avoid overcrowding, falls, slips or trips. </w:t>
            </w:r>
          </w:p>
          <w:p w:rsidR="322D5D9A" w:rsidP="322D5D9A" w:rsidRDefault="322D5D9A" w14:paraId="6F2B2E12" w14:textId="65D8D0C0">
            <w:pPr>
              <w:pStyle w:val="ListParagraph"/>
              <w:numPr>
                <w:ilvl w:val="0"/>
                <w:numId w:val="5"/>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RAMS (Risk assessment method statements) to be produced by filming/broadcasting companies in support of the school’s risk assessment process. </w:t>
            </w:r>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3EBBA010" w14:textId="752CC02E">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Low</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1047B7EC" w14:textId="2FB77994">
            <w:pPr>
              <w:ind w:right="61"/>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w:t>
            </w:r>
          </w:p>
        </w:tc>
      </w:tr>
      <w:tr w:rsidR="322D5D9A" w:rsidTr="322D5D9A" w14:paraId="0117CDF4" w14:textId="77777777">
        <w:trPr>
          <w:trHeight w:val="1125"/>
        </w:trPr>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67F18B93" w14:textId="63B18727">
            <w:p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lastRenderedPageBreak/>
              <w:t xml:space="preserve">Catering for events within the school  </w:t>
            </w:r>
          </w:p>
          <w:p w:rsidR="322D5D9A" w:rsidP="322D5D9A" w:rsidRDefault="322D5D9A" w14:paraId="5B01C4AB" w14:textId="39FC49CC">
            <w:pPr>
              <w:ind w:right="4"/>
              <w:rPr>
                <w:rFonts w:ascii="Verdana" w:hAnsi="Verdana" w:eastAsia="Verdana" w:cs="Verdana"/>
                <w:b/>
                <w:bCs/>
                <w:color w:val="000000" w:themeColor="text1"/>
                <w:sz w:val="18"/>
                <w:szCs w:val="18"/>
              </w:rPr>
            </w:pPr>
          </w:p>
        </w:tc>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152F2730" w14:textId="21986A0D">
            <w:pPr>
              <w:ind w:left="1" w:right="1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Provision and consumption of food, refreshments</w:t>
            </w:r>
          </w:p>
        </w:tc>
        <w:tc>
          <w:tcPr>
            <w:tcW w:w="1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3BF92838" w14:textId="5E84527A">
            <w:p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Visitors/staff at risk of illness caused by:</w:t>
            </w:r>
          </w:p>
          <w:p w:rsidR="322D5D9A" w:rsidP="322D5D9A" w:rsidRDefault="322D5D9A" w14:paraId="6F00B69B" w14:textId="0323968D">
            <w:p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Allergy, intolerance to certain foods, or food poisoning caused by cross contamination</w:t>
            </w:r>
            <w:r w:rsidRPr="322D5D9A">
              <w:rPr>
                <w:rFonts w:ascii="Verdana" w:hAnsi="Verdana" w:eastAsia="Verdana" w:cs="Verdana"/>
                <w:b/>
                <w:bCs/>
                <w:color w:val="000000" w:themeColor="text1"/>
                <w:sz w:val="18"/>
                <w:szCs w:val="18"/>
              </w:rPr>
              <w:t xml:space="preserve"> </w:t>
            </w:r>
          </w:p>
        </w:tc>
        <w:tc>
          <w:tcPr>
            <w:tcW w:w="8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7B59011B" w14:textId="06F395BF">
            <w:pPr>
              <w:pStyle w:val="ListParagraph"/>
              <w:numPr>
                <w:ilvl w:val="0"/>
                <w:numId w:val="4"/>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The University organiser will liaise with the catering team regarding timings, numbers, special dietary requirements such as food sensitivities and allergies.  </w:t>
            </w:r>
          </w:p>
          <w:p w:rsidR="322D5D9A" w:rsidP="322D5D9A" w:rsidRDefault="322D5D9A" w14:paraId="763BDD3C" w14:textId="45CA879A">
            <w:pPr>
              <w:pStyle w:val="ListParagraph"/>
              <w:numPr>
                <w:ilvl w:val="0"/>
                <w:numId w:val="4"/>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Organisers should ascertain before an event if any attendees have allergies or food intolerances and plan catering accordingly.  </w:t>
            </w:r>
          </w:p>
          <w:p w:rsidR="322D5D9A" w:rsidP="322D5D9A" w:rsidRDefault="322D5D9A" w14:paraId="2CEA9E77" w14:textId="2DD1F882">
            <w:pPr>
              <w:pStyle w:val="ListParagraph"/>
              <w:numPr>
                <w:ilvl w:val="0"/>
                <w:numId w:val="4"/>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Food safety issues within AMBS are managed by: Adam Woof, Operations Manager for Hospitality and Events    Email:  </w:t>
            </w:r>
            <w:hyperlink r:id="rId29">
              <w:r w:rsidRPr="322D5D9A">
                <w:rPr>
                  <w:rStyle w:val="Hyperlink"/>
                  <w:rFonts w:ascii="Verdana" w:hAnsi="Verdana" w:eastAsia="Verdana" w:cs="Verdana"/>
                  <w:sz w:val="18"/>
                  <w:szCs w:val="18"/>
                </w:rPr>
                <w:t>adam.woof@manchester.ac.uk</w:t>
              </w:r>
            </w:hyperlink>
            <w:r w:rsidRPr="322D5D9A">
              <w:rPr>
                <w:rFonts w:ascii="Verdana" w:hAnsi="Verdana" w:eastAsia="Verdana" w:cs="Verdana"/>
                <w:color w:val="0000FF"/>
                <w:sz w:val="18"/>
                <w:szCs w:val="18"/>
                <w:u w:val="single"/>
              </w:rPr>
              <w:t xml:space="preserve"> </w:t>
            </w:r>
            <w:r w:rsidRPr="322D5D9A">
              <w:rPr>
                <w:rFonts w:ascii="Verdana" w:hAnsi="Verdana" w:eastAsia="Verdana" w:cs="Verdana"/>
                <w:color w:val="000000" w:themeColor="text1"/>
                <w:sz w:val="18"/>
                <w:szCs w:val="18"/>
                <w:lang w:val="fr-FR"/>
              </w:rPr>
              <w:t xml:space="preserve">Ext 57715,  Mobile : 07717336176 </w:t>
            </w:r>
          </w:p>
          <w:p w:rsidR="322D5D9A" w:rsidP="322D5D9A" w:rsidRDefault="322D5D9A" w14:paraId="53CEF62D" w14:textId="04E9EC46">
            <w:pPr>
              <w:pStyle w:val="ListParagraph"/>
              <w:numPr>
                <w:ilvl w:val="0"/>
                <w:numId w:val="4"/>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Drinking water is available from allocated dispensers</w:t>
            </w:r>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436405F4" w14:textId="1F8D7664">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Low</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6BA96A9B" w14:textId="26EF7F31">
            <w:pPr>
              <w:ind w:right="61"/>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w:t>
            </w:r>
          </w:p>
        </w:tc>
      </w:tr>
      <w:tr w:rsidR="322D5D9A" w:rsidTr="322D5D9A" w14:paraId="33B84F7E" w14:textId="77777777">
        <w:trPr>
          <w:trHeight w:val="1125"/>
        </w:trPr>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3A98B6D3" w14:textId="3D47AAE4">
            <w:pPr>
              <w:ind w:right="4"/>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Delivery and setting up of equipment, furniture, brochures etc.</w:t>
            </w:r>
          </w:p>
        </w:tc>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2A163B37" w14:textId="10BD5BC5">
            <w:p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Manual Handling – carrying, lifting, pulling, pushing heavy loads e.g. furniture, PCs, stationary</w:t>
            </w:r>
          </w:p>
        </w:tc>
        <w:tc>
          <w:tcPr>
            <w:tcW w:w="1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66427ABA" w14:textId="3B529C9B">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Staff - could suffer from injury if heavy/bulky objects carried incorrectly</w:t>
            </w:r>
          </w:p>
        </w:tc>
        <w:tc>
          <w:tcPr>
            <w:tcW w:w="8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665997AB" w14:textId="05E94060">
            <w:pPr>
              <w:pStyle w:val="ListParagraph"/>
              <w:numPr>
                <w:ilvl w:val="0"/>
                <w:numId w:val="3"/>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Deliveries of items required for the event should be in situ before the event commences.    </w:t>
            </w:r>
          </w:p>
          <w:p w:rsidR="322D5D9A" w:rsidP="322D5D9A" w:rsidRDefault="322D5D9A" w14:paraId="6C2045E8" w14:textId="09AF765E">
            <w:pPr>
              <w:pStyle w:val="ListParagraph"/>
              <w:numPr>
                <w:ilvl w:val="0"/>
                <w:numId w:val="3"/>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Staff trained in correct manual handling techniques. </w:t>
            </w:r>
          </w:p>
          <w:p w:rsidR="322D5D9A" w:rsidP="322D5D9A" w:rsidRDefault="322D5D9A" w14:paraId="058223AE" w14:textId="0E305239">
            <w:pPr>
              <w:pStyle w:val="ListParagraph"/>
              <w:numPr>
                <w:ilvl w:val="0"/>
                <w:numId w:val="3"/>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Untrained staff to contact </w:t>
            </w:r>
            <w:r w:rsidRPr="322D5D9A">
              <w:rPr>
                <w:rFonts w:ascii="Verdana" w:hAnsi="Verdana" w:eastAsia="Verdana" w:cs="Verdana"/>
                <w:i/>
                <w:iCs/>
                <w:color w:val="000000" w:themeColor="text1"/>
                <w:sz w:val="18"/>
                <w:szCs w:val="18"/>
              </w:rPr>
              <w:t>Porters (Ext 56370)</w:t>
            </w:r>
            <w:r w:rsidRPr="322D5D9A">
              <w:rPr>
                <w:rFonts w:ascii="Verdana" w:hAnsi="Verdana" w:eastAsia="Verdana" w:cs="Verdana"/>
                <w:color w:val="000000" w:themeColor="text1"/>
                <w:sz w:val="18"/>
                <w:szCs w:val="18"/>
              </w:rPr>
              <w:t xml:space="preserve"> to arrange for items to be moved.</w:t>
            </w:r>
          </w:p>
          <w:p w:rsidR="322D5D9A" w:rsidP="322D5D9A" w:rsidRDefault="322D5D9A" w14:paraId="68250748" w14:textId="592C0976">
            <w:pPr>
              <w:pStyle w:val="ListParagraph"/>
              <w:numPr>
                <w:ilvl w:val="0"/>
                <w:numId w:val="3"/>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Trolley used to transport boxes of literature, drinks, etc. </w:t>
            </w:r>
          </w:p>
          <w:p w:rsidR="322D5D9A" w:rsidP="322D5D9A" w:rsidRDefault="322D5D9A" w14:paraId="1386A3CF" w14:textId="6BB782F7">
            <w:pPr>
              <w:pStyle w:val="ListParagraph"/>
              <w:numPr>
                <w:ilvl w:val="0"/>
                <w:numId w:val="3"/>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Equipment and literature used for the event should be displayed and stored in an orderly fashion. </w:t>
            </w:r>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29F0CC3B" w14:textId="1CED731C">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Low</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60A3AA99" w14:textId="7F37FDC0">
            <w:pPr>
              <w:ind w:right="61"/>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w:t>
            </w:r>
          </w:p>
        </w:tc>
      </w:tr>
      <w:tr w:rsidR="322D5D9A" w:rsidTr="322D5D9A" w14:paraId="1FB11A62" w14:textId="77777777">
        <w:trPr>
          <w:trHeight w:val="1125"/>
        </w:trPr>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47FCF939" w14:textId="56A8151E">
            <w:pPr>
              <w:ind w:right="4"/>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General comfort </w:t>
            </w:r>
          </w:p>
        </w:tc>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6D15C46E" w14:textId="741FA292">
            <w:pPr>
              <w:ind w:right="1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Temperature/ ventilation/ lighting/ furniture </w:t>
            </w:r>
          </w:p>
        </w:tc>
        <w:tc>
          <w:tcPr>
            <w:tcW w:w="1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1C745C27" w14:textId="1AB4AFBD">
            <w:p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Users of the area. Failure of the infrastructure can result in discomfort </w:t>
            </w:r>
          </w:p>
        </w:tc>
        <w:tc>
          <w:tcPr>
            <w:tcW w:w="8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7FB88CD3" w14:textId="537EB0B1">
            <w:pPr>
              <w:pStyle w:val="ListParagraph"/>
              <w:numPr>
                <w:ilvl w:val="0"/>
                <w:numId w:val="2"/>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Building defects should be reported to </w:t>
            </w:r>
            <w:hyperlink r:id="rId30">
              <w:r w:rsidRPr="322D5D9A">
                <w:rPr>
                  <w:rStyle w:val="Hyperlink"/>
                  <w:rFonts w:ascii="Verdana" w:hAnsi="Verdana" w:eastAsia="Verdana" w:cs="Verdana"/>
                  <w:color w:val="0000FF"/>
                  <w:sz w:val="18"/>
                  <w:szCs w:val="18"/>
                </w:rPr>
                <w:t>Estates Helpdesk</w:t>
              </w:r>
            </w:hyperlink>
            <w:hyperlink r:id="rId31">
              <w:r w:rsidRPr="322D5D9A">
                <w:rPr>
                  <w:rStyle w:val="Hyperlink"/>
                  <w:rFonts w:ascii="Verdana" w:hAnsi="Verdana" w:eastAsia="Verdana" w:cs="Verdana"/>
                  <w:color w:val="000000" w:themeColor="text1"/>
                  <w:sz w:val="18"/>
                  <w:szCs w:val="18"/>
                  <w:u w:val="none"/>
                </w:rPr>
                <w:t xml:space="preserve"> </w:t>
              </w:r>
            </w:hyperlink>
            <w:r w:rsidRPr="322D5D9A">
              <w:rPr>
                <w:rFonts w:ascii="Verdana" w:hAnsi="Verdana" w:eastAsia="Verdana" w:cs="Verdana"/>
                <w:color w:val="000000" w:themeColor="text1"/>
                <w:sz w:val="18"/>
                <w:szCs w:val="18"/>
              </w:rPr>
              <w:t>or by calling Reception on Ext 56303</w:t>
            </w:r>
          </w:p>
          <w:p w:rsidR="322D5D9A" w:rsidP="322D5D9A" w:rsidRDefault="322D5D9A" w14:paraId="27042F7C" w14:textId="65C2EB56">
            <w:pPr>
              <w:pStyle w:val="ListParagraph"/>
              <w:numPr>
                <w:ilvl w:val="0"/>
                <w:numId w:val="2"/>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Access and egress must be kept free from obstructions and trip hazards </w:t>
            </w:r>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32EF50C0" w14:textId="6E2FFD70">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Low </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52B8824B" w14:textId="62B7C1E4">
            <w:pPr>
              <w:ind w:right="61"/>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w:t>
            </w:r>
          </w:p>
        </w:tc>
      </w:tr>
      <w:tr w:rsidR="322D5D9A" w:rsidTr="322D5D9A" w14:paraId="291E4D82" w14:textId="77777777">
        <w:trPr>
          <w:trHeight w:val="3195"/>
        </w:trPr>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72788E9A" w14:textId="63DBDCF4">
            <w:pPr>
              <w:spacing w:line="242" w:lineRule="auto"/>
              <w:ind w:right="3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Use of electrical </w:t>
            </w:r>
          </w:p>
          <w:p w:rsidR="322D5D9A" w:rsidP="322D5D9A" w:rsidRDefault="322D5D9A" w14:paraId="5BC88A2B" w14:textId="117459C1">
            <w:pPr>
              <w:spacing w:line="239" w:lineRule="auto"/>
              <w:ind w:right="33"/>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equipment both Personal </w:t>
            </w:r>
          </w:p>
          <w:p w:rsidR="322D5D9A" w:rsidP="322D5D9A" w:rsidRDefault="322D5D9A" w14:paraId="4576E767" w14:textId="27AF9947">
            <w:pPr>
              <w:spacing w:after="120" w:line="239"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and University Owned </w:t>
            </w:r>
          </w:p>
          <w:p w:rsidR="322D5D9A" w:rsidP="322D5D9A" w:rsidRDefault="322D5D9A" w14:paraId="1F39253E" w14:textId="2F48F677">
            <w:pPr>
              <w:spacing w:after="120" w:line="239" w:lineRule="auto"/>
              <w:rPr>
                <w:rFonts w:ascii="Verdana" w:hAnsi="Verdana" w:eastAsia="Verdana" w:cs="Verdana"/>
                <w:b/>
                <w:bCs/>
                <w:color w:val="000000" w:themeColor="text1"/>
                <w:sz w:val="18"/>
                <w:szCs w:val="18"/>
              </w:rPr>
            </w:pPr>
          </w:p>
          <w:p w:rsidR="322D5D9A" w:rsidP="322D5D9A" w:rsidRDefault="322D5D9A" w14:paraId="7A327343" w14:textId="2ABF2454">
            <w:pPr>
              <w:spacing w:after="120" w:line="239"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Portable Appliance Testing (PAT)</w:t>
            </w:r>
          </w:p>
          <w:p w:rsidR="322D5D9A" w:rsidP="322D5D9A" w:rsidRDefault="322D5D9A" w14:paraId="3F4B41C6" w14:textId="400EBCF4">
            <w:p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 </w:t>
            </w:r>
          </w:p>
        </w:tc>
        <w:tc>
          <w:tcPr>
            <w:tcW w:w="17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2E2B2A78" w14:textId="54D0B2B7">
            <w:pPr>
              <w:spacing w:after="104"/>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Electric shocks </w:t>
            </w:r>
          </w:p>
          <w:p w:rsidR="322D5D9A" w:rsidP="322D5D9A" w:rsidRDefault="322D5D9A" w14:paraId="15D7C064" w14:textId="33C6B262">
            <w:pPr>
              <w:spacing w:after="102"/>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Fire </w:t>
            </w:r>
          </w:p>
          <w:p w:rsidR="322D5D9A" w:rsidP="322D5D9A" w:rsidRDefault="322D5D9A" w14:paraId="50F74C6A" w14:textId="784E7EF3">
            <w:pPr>
              <w:spacing w:line="239" w:lineRule="auto"/>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Damage to other electrical </w:t>
            </w:r>
          </w:p>
          <w:p w:rsidR="322D5D9A" w:rsidP="322D5D9A" w:rsidRDefault="322D5D9A" w14:paraId="7C7A867C" w14:textId="07DA6F54">
            <w:pPr>
              <w:spacing w:after="102"/>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equipment </w:t>
            </w:r>
          </w:p>
          <w:p w:rsidR="322D5D9A" w:rsidP="322D5D9A" w:rsidRDefault="322D5D9A" w14:paraId="1C47D7CB" w14:textId="165F363C">
            <w:pPr>
              <w:ind w:left="1" w:right="4"/>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Misuse of electrical appliances, faulty electrical appliances. </w:t>
            </w:r>
          </w:p>
        </w:tc>
        <w:tc>
          <w:tcPr>
            <w:tcW w:w="19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4A615FDD" w14:textId="4D517601">
            <w:pPr>
              <w:spacing w:after="118" w:line="242" w:lineRule="auto"/>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Staff, students, visitors </w:t>
            </w:r>
          </w:p>
          <w:p w:rsidR="322D5D9A" w:rsidP="322D5D9A" w:rsidRDefault="322D5D9A" w14:paraId="56DE673C" w14:textId="76A7A6AB">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Burns, Smoke inhalation,  </w:t>
            </w:r>
          </w:p>
        </w:tc>
        <w:tc>
          <w:tcPr>
            <w:tcW w:w="8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0BE82DF0" w14:textId="6995DEF0">
            <w:pPr>
              <w:pStyle w:val="ListParagraph"/>
              <w:numPr>
                <w:ilvl w:val="0"/>
                <w:numId w:val="1"/>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All University equipment should undergo Portable Appliance Testing (PAT).  </w:t>
            </w:r>
          </w:p>
          <w:p w:rsidR="322D5D9A" w:rsidP="322D5D9A" w:rsidRDefault="322D5D9A" w14:paraId="4C64F303" w14:textId="69CC3BA0">
            <w:pPr>
              <w:pStyle w:val="ListParagraph"/>
              <w:numPr>
                <w:ilvl w:val="0"/>
                <w:numId w:val="1"/>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Check equipment has a valid PAT label before use. </w:t>
            </w:r>
          </w:p>
          <w:p w:rsidR="322D5D9A" w:rsidP="322D5D9A" w:rsidRDefault="322D5D9A" w14:paraId="751A1261" w14:textId="3ED577E4">
            <w:pPr>
              <w:pStyle w:val="ListParagraph"/>
              <w:numPr>
                <w:ilvl w:val="0"/>
                <w:numId w:val="1"/>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Any damaged equipment should be taken out of service and either replaced or repaired. All University equipment should undergo Portable Appliance Testing (PAT). </w:t>
            </w:r>
            <w:hyperlink r:id="rId32">
              <w:r w:rsidRPr="322D5D9A">
                <w:rPr>
                  <w:rStyle w:val="Hyperlink"/>
                  <w:rFonts w:ascii="Verdana" w:hAnsi="Verdana" w:eastAsia="Verdana" w:cs="Verdana"/>
                  <w:sz w:val="18"/>
                  <w:szCs w:val="18"/>
                </w:rPr>
                <w:t>University advice states</w:t>
              </w:r>
            </w:hyperlink>
            <w:r w:rsidRPr="322D5D9A">
              <w:rPr>
                <w:rFonts w:ascii="Verdana" w:hAnsi="Verdana" w:eastAsia="Verdana" w:cs="Verdana"/>
                <w:color w:val="000000" w:themeColor="text1"/>
                <w:sz w:val="18"/>
                <w:szCs w:val="18"/>
              </w:rPr>
              <w:t xml:space="preserve">  Defective plugs or AV equipment should not be used and should be reported for repair/replacement via the </w:t>
            </w:r>
            <w:hyperlink r:id="rId33">
              <w:r w:rsidRPr="322D5D9A">
                <w:rPr>
                  <w:rStyle w:val="Hyperlink"/>
                  <w:rFonts w:ascii="Verdana" w:hAnsi="Verdana" w:eastAsia="Verdana" w:cs="Verdana"/>
                  <w:sz w:val="18"/>
                  <w:szCs w:val="18"/>
                </w:rPr>
                <w:t>Estates Helpdesk</w:t>
              </w:r>
            </w:hyperlink>
            <w:hyperlink r:id="rId34">
              <w:r w:rsidRPr="322D5D9A">
                <w:rPr>
                  <w:rStyle w:val="Hyperlink"/>
                  <w:rFonts w:ascii="Verdana" w:hAnsi="Verdana" w:eastAsia="Verdana" w:cs="Verdana"/>
                  <w:color w:val="0000FF"/>
                  <w:sz w:val="18"/>
                  <w:szCs w:val="18"/>
                </w:rPr>
                <w:t xml:space="preserve"> </w:t>
              </w:r>
            </w:hyperlink>
          </w:p>
          <w:p w:rsidR="322D5D9A" w:rsidP="322D5D9A" w:rsidRDefault="322D5D9A" w14:paraId="26447381" w14:textId="6402BA23">
            <w:pPr>
              <w:pStyle w:val="ListParagraph"/>
              <w:numPr>
                <w:ilvl w:val="0"/>
                <w:numId w:val="1"/>
              </w:numPr>
              <w:spacing w:after="19" w:line="246"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All equipment whether personal or UoM owned must comply with relevant standards such as the British Standard or EU standards. </w:t>
            </w:r>
          </w:p>
          <w:p w:rsidR="322D5D9A" w:rsidP="322D5D9A" w:rsidRDefault="322D5D9A" w14:paraId="4C97966A" w14:textId="17D77C5B">
            <w:pPr>
              <w:pStyle w:val="ListParagraph"/>
              <w:numPr>
                <w:ilvl w:val="0"/>
                <w:numId w:val="1"/>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All office equipment used in accordance with the manufacturer’s instructions. </w:t>
            </w:r>
          </w:p>
          <w:p w:rsidR="322D5D9A" w:rsidP="322D5D9A" w:rsidRDefault="322D5D9A" w14:paraId="52C539C8" w14:textId="62A5B6B1">
            <w:pPr>
              <w:pStyle w:val="ListParagraph"/>
              <w:numPr>
                <w:ilvl w:val="0"/>
                <w:numId w:val="1"/>
              </w:numPr>
              <w:spacing w:after="21" w:line="244"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In lecture theatres eating or drinking is discouraged to minimise the risk of spillage onto electrical equipment. If bottles of water are allowed into conference rooms, the lids should be in the closed position when not in use and ideally should be stored beneath desks to avoid spillage onto any equipment.  </w:t>
            </w:r>
          </w:p>
          <w:p w:rsidR="322D5D9A" w:rsidP="322D5D9A" w:rsidRDefault="322D5D9A" w14:paraId="7A3E246B" w14:textId="5A49242D">
            <w:pPr>
              <w:pStyle w:val="ListParagraph"/>
              <w:numPr>
                <w:ilvl w:val="0"/>
                <w:numId w:val="1"/>
              </w:numPr>
              <w:spacing w:after="19" w:line="246"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Liquid spills should be cleaned up immediately. Please contact Reception on Ext 56303 to report spillages.  </w:t>
            </w:r>
          </w:p>
          <w:p w:rsidR="322D5D9A" w:rsidP="322D5D9A" w:rsidRDefault="322D5D9A" w14:paraId="17D6B7D2" w14:textId="44795053">
            <w:pPr>
              <w:pStyle w:val="ListParagraph"/>
              <w:numPr>
                <w:ilvl w:val="0"/>
                <w:numId w:val="1"/>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Visual checks before use to make sure equipment; cables are free from defects.  </w:t>
            </w:r>
          </w:p>
          <w:p w:rsidR="322D5D9A" w:rsidP="322D5D9A" w:rsidRDefault="322D5D9A" w14:paraId="7D942BD9" w14:textId="24AF9714">
            <w:pPr>
              <w:pStyle w:val="ListParagraph"/>
              <w:numPr>
                <w:ilvl w:val="0"/>
                <w:numId w:val="1"/>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Defective plugs or AV equipment should not be used and should be reported for repair/replacement via </w:t>
            </w:r>
            <w:hyperlink r:id="rId35">
              <w:r w:rsidRPr="322D5D9A">
                <w:rPr>
                  <w:rStyle w:val="Hyperlink"/>
                  <w:rFonts w:ascii="Verdana" w:hAnsi="Verdana" w:eastAsia="Verdana" w:cs="Verdana"/>
                  <w:color w:val="0000FF"/>
                  <w:sz w:val="18"/>
                  <w:szCs w:val="18"/>
                </w:rPr>
                <w:t>Estates Helpdesk</w:t>
              </w:r>
            </w:hyperlink>
            <w:hyperlink r:id="rId36">
              <w:r w:rsidRPr="322D5D9A">
                <w:rPr>
                  <w:rStyle w:val="Hyperlink"/>
                  <w:rFonts w:ascii="Verdana" w:hAnsi="Verdana" w:eastAsia="Verdana" w:cs="Verdana"/>
                  <w:color w:val="000000" w:themeColor="text1"/>
                  <w:sz w:val="18"/>
                  <w:szCs w:val="18"/>
                  <w:u w:val="none"/>
                </w:rPr>
                <w:t xml:space="preserve"> </w:t>
              </w:r>
            </w:hyperlink>
          </w:p>
        </w:tc>
        <w:tc>
          <w:tcPr>
            <w:tcW w:w="9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68A81FC3" w14:textId="75EC39B7">
            <w:pPr>
              <w:ind w:left="1"/>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Low </w:t>
            </w:r>
          </w:p>
        </w:tc>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45" w:type="dxa"/>
              <w:left w:w="105" w:type="dxa"/>
              <w:right w:w="45" w:type="dxa"/>
            </w:tcMar>
          </w:tcPr>
          <w:p w:rsidR="322D5D9A" w:rsidP="322D5D9A" w:rsidRDefault="322D5D9A" w14:paraId="42AB3D0E" w14:textId="4E640AC2">
            <w:pPr>
              <w:ind w:right="61"/>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w:t>
            </w:r>
          </w:p>
        </w:tc>
      </w:tr>
    </w:tbl>
    <w:p w:rsidR="00EA5462" w:rsidRDefault="00EA5462" w14:paraId="326AD301" w14:textId="16910F28"/>
    <w:tbl>
      <w:tblPr>
        <w:tblStyle w:val="TableGrid"/>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2025"/>
        <w:gridCol w:w="13335"/>
      </w:tblGrid>
      <w:tr w:rsidR="322D5D9A" w:rsidTr="322D5D9A" w14:paraId="11F2495C" w14:textId="77777777">
        <w:trPr>
          <w:trHeight w:val="435"/>
        </w:trPr>
        <w:tc>
          <w:tcPr>
            <w:tcW w:w="1536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EECE1"/>
            <w:tcMar>
              <w:top w:w="30" w:type="dxa"/>
              <w:left w:w="105" w:type="dxa"/>
              <w:right w:w="135" w:type="dxa"/>
            </w:tcMar>
          </w:tcPr>
          <w:p w:rsidR="322D5D9A" w:rsidP="322D5D9A" w:rsidRDefault="322D5D9A" w14:paraId="2309EE30" w14:textId="27F34000">
            <w:pPr>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 xml:space="preserve">REMINDER OF EMERGENCY PROCEDURES </w:t>
            </w:r>
          </w:p>
        </w:tc>
      </w:tr>
      <w:tr w:rsidR="322D5D9A" w:rsidTr="322D5D9A" w14:paraId="7938578B" w14:textId="77777777">
        <w:trPr>
          <w:trHeight w:val="1830"/>
        </w:trPr>
        <w:tc>
          <w:tcPr>
            <w:tcW w:w="20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30" w:type="dxa"/>
              <w:left w:w="105" w:type="dxa"/>
              <w:right w:w="135" w:type="dxa"/>
            </w:tcMar>
          </w:tcPr>
          <w:p w:rsidR="322D5D9A" w:rsidP="322D5D9A" w:rsidRDefault="322D5D9A" w14:paraId="78A493DC" w14:textId="7B4D8DF4">
            <w:pPr>
              <w:rPr>
                <w:rFonts w:ascii="Arial" w:hAnsi="Arial" w:eastAsia="Arial" w:cs="Arial"/>
                <w:b/>
                <w:bCs/>
                <w:color w:val="000000" w:themeColor="text1"/>
              </w:rPr>
            </w:pPr>
            <w:r w:rsidRPr="322D5D9A">
              <w:rPr>
                <w:rFonts w:ascii="Verdana" w:hAnsi="Verdana" w:eastAsia="Verdana" w:cs="Verdana"/>
                <w:color w:val="000000" w:themeColor="text1"/>
                <w:sz w:val="18"/>
                <w:szCs w:val="18"/>
              </w:rPr>
              <w:t>Fire</w:t>
            </w:r>
            <w:r w:rsidRPr="322D5D9A">
              <w:rPr>
                <w:rFonts w:ascii="Arial" w:hAnsi="Arial" w:eastAsia="Arial" w:cs="Arial"/>
                <w:color w:val="000000" w:themeColor="text1"/>
              </w:rPr>
              <w:t xml:space="preserve"> </w:t>
            </w:r>
          </w:p>
        </w:tc>
        <w:tc>
          <w:tcPr>
            <w:tcW w:w="13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30" w:type="dxa"/>
              <w:left w:w="105" w:type="dxa"/>
              <w:right w:w="135" w:type="dxa"/>
            </w:tcMar>
          </w:tcPr>
          <w:p w:rsidR="322D5D9A" w:rsidP="322D5D9A" w:rsidRDefault="322D5D9A" w14:paraId="72436E7E" w14:textId="1A18DE96">
            <w:pPr>
              <w:pStyle w:val="ListParagraph"/>
              <w:numPr>
                <w:ilvl w:val="0"/>
                <w:numId w:val="19"/>
              </w:numPr>
              <w:spacing w:after="5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Fire safety details are displayed on the building Fire Action Notice.  </w:t>
            </w:r>
          </w:p>
          <w:p w:rsidR="322D5D9A" w:rsidP="322D5D9A" w:rsidRDefault="322D5D9A" w14:paraId="0389A41A" w14:textId="35500A2B">
            <w:pPr>
              <w:pStyle w:val="ListParagraph"/>
              <w:numPr>
                <w:ilvl w:val="0"/>
                <w:numId w:val="19"/>
              </w:numPr>
              <w:spacing w:after="60"/>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Fire alarms in all University building are tested weekly.  </w:t>
            </w:r>
          </w:p>
          <w:p w:rsidR="322D5D9A" w:rsidP="322D5D9A" w:rsidRDefault="322D5D9A" w14:paraId="536E6B80" w14:textId="17B44C20">
            <w:pPr>
              <w:pStyle w:val="ListParagraph"/>
              <w:numPr>
                <w:ilvl w:val="0"/>
                <w:numId w:val="19"/>
              </w:numPr>
              <w:spacing w:after="56" w:line="300"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Evacuation plans are located in the stairwells and the building entrance. During an evacuation, follow the green Emergency Exit sign to leave the building via the most direct exit. </w:t>
            </w:r>
          </w:p>
          <w:p w:rsidR="322D5D9A" w:rsidP="322D5D9A" w:rsidRDefault="322D5D9A" w14:paraId="12A4E253" w14:textId="326CB00A">
            <w:pPr>
              <w:pStyle w:val="ListParagraph"/>
              <w:numPr>
                <w:ilvl w:val="0"/>
                <w:numId w:val="19"/>
              </w:numPr>
              <w:spacing w:after="56" w:line="300" w:lineRule="auto"/>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Fire refuge points are located in protected stairwells. It is essential that any visitor to the school who requires assistance in exiting the building during an emergency evacuation has a temporary PEEP (personal emergency evacuation plan) in place.  This should be part of your risk assessment preparation with all adjustments in place before the arrival of the visitor and the start of the event. </w:t>
            </w:r>
          </w:p>
          <w:p w:rsidR="322D5D9A" w:rsidP="322D5D9A" w:rsidRDefault="322D5D9A" w14:paraId="2CABBB37" w14:textId="47C32701">
            <w:pPr>
              <w:pStyle w:val="ListParagraph"/>
              <w:numPr>
                <w:ilvl w:val="0"/>
                <w:numId w:val="19"/>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Assembly points can be identified by a green Assembly Point sign. The assembly point for the AMBS building and the Executive Education Centre is located near the grass verge and paved area adjacent to Humanities Bridgeford Street building. </w:t>
            </w:r>
          </w:p>
        </w:tc>
      </w:tr>
      <w:tr w:rsidR="322D5D9A" w:rsidTr="322D5D9A" w14:paraId="65DADAFA" w14:textId="77777777">
        <w:trPr>
          <w:trHeight w:val="1365"/>
        </w:trPr>
        <w:tc>
          <w:tcPr>
            <w:tcW w:w="20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30" w:type="dxa"/>
              <w:left w:w="105" w:type="dxa"/>
              <w:right w:w="135" w:type="dxa"/>
            </w:tcMar>
          </w:tcPr>
          <w:p w:rsidR="322D5D9A" w:rsidP="322D5D9A" w:rsidRDefault="322D5D9A" w14:paraId="278A5B3F" w14:textId="04084BA7">
            <w:pPr>
              <w:rPr>
                <w:rFonts w:ascii="Arial" w:hAnsi="Arial" w:eastAsia="Arial" w:cs="Arial"/>
                <w:b/>
                <w:bCs/>
                <w:color w:val="000000" w:themeColor="text1"/>
              </w:rPr>
            </w:pPr>
            <w:r w:rsidRPr="322D5D9A">
              <w:rPr>
                <w:rFonts w:ascii="Verdana" w:hAnsi="Verdana" w:eastAsia="Verdana" w:cs="Verdana"/>
                <w:color w:val="000000" w:themeColor="text1"/>
                <w:sz w:val="18"/>
                <w:szCs w:val="18"/>
              </w:rPr>
              <w:t>First aid</w:t>
            </w:r>
            <w:r w:rsidRPr="322D5D9A">
              <w:rPr>
                <w:rFonts w:ascii="Arial" w:hAnsi="Arial" w:eastAsia="Arial" w:cs="Arial"/>
                <w:color w:val="000000" w:themeColor="text1"/>
              </w:rPr>
              <w:t xml:space="preserve"> </w:t>
            </w:r>
          </w:p>
        </w:tc>
        <w:tc>
          <w:tcPr>
            <w:tcW w:w="13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30" w:type="dxa"/>
              <w:left w:w="105" w:type="dxa"/>
              <w:right w:w="135" w:type="dxa"/>
            </w:tcMar>
            <w:vAlign w:val="bottom"/>
          </w:tcPr>
          <w:p w:rsidR="322D5D9A" w:rsidP="322D5D9A" w:rsidRDefault="322D5D9A" w14:paraId="2F0F5D89" w14:textId="4EEE0E0B">
            <w:pPr>
              <w:pStyle w:val="ListParagraph"/>
              <w:numPr>
                <w:ilvl w:val="0"/>
                <w:numId w:val="18"/>
              </w:numPr>
              <w:spacing w:after="58" w:line="289" w:lineRule="auto"/>
              <w:ind w:right="2585"/>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Should you require a first aider please call reception on Ext 56303, or after 4pm Security on Ext 69966 </w:t>
            </w:r>
          </w:p>
          <w:p w:rsidR="322D5D9A" w:rsidP="322D5D9A" w:rsidRDefault="322D5D9A" w14:paraId="01974784" w14:textId="47EF2DFE">
            <w:pPr>
              <w:pStyle w:val="ListParagraph"/>
              <w:numPr>
                <w:ilvl w:val="1"/>
                <w:numId w:val="18"/>
              </w:numPr>
              <w:spacing w:after="58" w:line="289" w:lineRule="auto"/>
              <w:ind w:right="2585"/>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In an emergency, please dial 999 immediately (9-999 from an internal phone)  </w:t>
            </w:r>
          </w:p>
          <w:p w:rsidR="322D5D9A" w:rsidP="322D5D9A" w:rsidRDefault="322D5D9A" w14:paraId="051C1BEC" w14:textId="7162390A">
            <w:pPr>
              <w:pStyle w:val="ListParagraph"/>
              <w:numPr>
                <w:ilvl w:val="0"/>
                <w:numId w:val="18"/>
              </w:numPr>
              <w:spacing w:line="279" w:lineRule="auto"/>
              <w:ind w:right="2585"/>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First Aiders within the school are in possession of a first kit, and kits are available within café areas and on Reception.   If in doubt call Campus Security staff who are all trained first aiders </w:t>
            </w:r>
          </w:p>
          <w:p w:rsidR="322D5D9A" w:rsidP="322D5D9A" w:rsidRDefault="322D5D9A" w14:paraId="37821121" w14:textId="5D75A644">
            <w:pPr>
              <w:pStyle w:val="ListParagraph"/>
              <w:numPr>
                <w:ilvl w:val="0"/>
                <w:numId w:val="18"/>
              </w:numPr>
              <w:spacing w:line="279" w:lineRule="auto"/>
              <w:ind w:right="2585"/>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An AED (defibrillator) is located within the AMBS Ground Floor Reception area. </w:t>
            </w:r>
          </w:p>
          <w:p w:rsidR="322D5D9A" w:rsidP="322D5D9A" w:rsidRDefault="322D5D9A" w14:paraId="05F128CE" w14:textId="536852F2">
            <w:pPr>
              <w:pStyle w:val="ListParagraph"/>
              <w:numPr>
                <w:ilvl w:val="0"/>
                <w:numId w:val="18"/>
              </w:numPr>
              <w:spacing w:line="279" w:lineRule="auto"/>
              <w:ind w:right="2585"/>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You can contact the NHS 111 helpline 24/7 for advice on non-serious physical illness or mental health issues. </w:t>
            </w:r>
          </w:p>
        </w:tc>
      </w:tr>
      <w:tr w:rsidR="322D5D9A" w:rsidTr="322D5D9A" w14:paraId="14FE0A21" w14:textId="77777777">
        <w:trPr>
          <w:trHeight w:val="885"/>
        </w:trPr>
        <w:tc>
          <w:tcPr>
            <w:tcW w:w="20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30" w:type="dxa"/>
              <w:left w:w="105" w:type="dxa"/>
              <w:right w:w="135" w:type="dxa"/>
            </w:tcMar>
          </w:tcPr>
          <w:p w:rsidR="322D5D9A" w:rsidP="322D5D9A" w:rsidRDefault="322D5D9A" w14:paraId="6EFF98DE" w14:textId="490FE7EE">
            <w:pPr>
              <w:rPr>
                <w:rFonts w:ascii="Arial" w:hAnsi="Arial" w:eastAsia="Arial" w:cs="Arial"/>
                <w:b/>
                <w:bCs/>
                <w:color w:val="000000" w:themeColor="text1"/>
              </w:rPr>
            </w:pPr>
            <w:r w:rsidRPr="322D5D9A">
              <w:rPr>
                <w:rFonts w:ascii="Verdana" w:hAnsi="Verdana" w:eastAsia="Verdana" w:cs="Verdana"/>
                <w:color w:val="000000" w:themeColor="text1"/>
                <w:sz w:val="18"/>
                <w:szCs w:val="18"/>
              </w:rPr>
              <w:t>Personal Security</w:t>
            </w:r>
            <w:r w:rsidRPr="322D5D9A">
              <w:rPr>
                <w:rFonts w:ascii="Arial" w:hAnsi="Arial" w:eastAsia="Arial" w:cs="Arial"/>
                <w:color w:val="000000" w:themeColor="text1"/>
              </w:rPr>
              <w:t xml:space="preserve"> </w:t>
            </w:r>
          </w:p>
        </w:tc>
        <w:tc>
          <w:tcPr>
            <w:tcW w:w="13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30" w:type="dxa"/>
              <w:left w:w="105" w:type="dxa"/>
              <w:right w:w="135" w:type="dxa"/>
            </w:tcMar>
          </w:tcPr>
          <w:p w:rsidR="322D5D9A" w:rsidP="322D5D9A" w:rsidRDefault="322D5D9A" w14:paraId="13756B53" w14:textId="6A94C95B">
            <w:pPr>
              <w:pStyle w:val="ListParagraph"/>
              <w:numPr>
                <w:ilvl w:val="0"/>
                <w:numId w:val="24"/>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Avoid lone working.  </w:t>
            </w:r>
          </w:p>
          <w:p w:rsidR="322D5D9A" w:rsidP="322D5D9A" w:rsidRDefault="322D5D9A" w14:paraId="315FEEC9" w14:textId="13B1CCFB">
            <w:pPr>
              <w:pStyle w:val="ListParagraph"/>
              <w:numPr>
                <w:ilvl w:val="0"/>
                <w:numId w:val="24"/>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Keep to well-lit places when transiting between buildings, the car park or public transport. </w:t>
            </w:r>
          </w:p>
          <w:p w:rsidR="322D5D9A" w:rsidP="322D5D9A" w:rsidRDefault="322D5D9A" w14:paraId="08307DBE" w14:textId="479419B3">
            <w:pPr>
              <w:pStyle w:val="ListParagraph"/>
              <w:numPr>
                <w:ilvl w:val="0"/>
                <w:numId w:val="24"/>
              </w:numP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During incidents of unease or suspicious activities, users should immediately go to a safe location and contact University Security staff on 0161 306 9966 or the Emergency Services where appropriate (999)</w:t>
            </w:r>
          </w:p>
          <w:p w:rsidR="322D5D9A" w:rsidP="322D5D9A" w:rsidRDefault="322D5D9A" w14:paraId="2A29384F" w14:textId="11A2FEB8">
            <w:pPr>
              <w:pStyle w:val="ListParagraph"/>
              <w:numPr>
                <w:ilvl w:val="0"/>
                <w:numId w:val="24"/>
              </w:numPr>
              <w:rPr>
                <w:rFonts w:ascii="Verdana" w:hAnsi="Verdana" w:eastAsia="Verdana" w:cs="Verdana"/>
                <w:b/>
                <w:bCs/>
                <w:color w:val="000000" w:themeColor="text1"/>
                <w:sz w:val="18"/>
                <w:szCs w:val="18"/>
              </w:rPr>
            </w:pPr>
            <w:r w:rsidRPr="322D5D9A">
              <w:rPr>
                <w:rFonts w:ascii="Verdana" w:hAnsi="Verdana" w:eastAsia="Verdana" w:cs="Verdana"/>
                <w:b/>
                <w:bCs/>
                <w:color w:val="000000" w:themeColor="text1"/>
                <w:sz w:val="18"/>
                <w:szCs w:val="18"/>
              </w:rPr>
              <w:t>Download the SafeZone App onto your mobile phone,</w:t>
            </w:r>
            <w:r w:rsidRPr="322D5D9A">
              <w:rPr>
                <w:rFonts w:ascii="Verdana" w:hAnsi="Verdana" w:eastAsia="Verdana" w:cs="Verdana"/>
                <w:color w:val="000000" w:themeColor="text1"/>
                <w:sz w:val="18"/>
                <w:szCs w:val="18"/>
              </w:rPr>
              <w:t xml:space="preserve"> details can be </w:t>
            </w:r>
            <w:hyperlink r:id="rId37">
              <w:r w:rsidRPr="322D5D9A">
                <w:rPr>
                  <w:rStyle w:val="Hyperlink"/>
                  <w:rFonts w:ascii="Verdana" w:hAnsi="Verdana" w:eastAsia="Verdana" w:cs="Verdana"/>
                  <w:sz w:val="18"/>
                  <w:szCs w:val="18"/>
                </w:rPr>
                <w:t>Personal safety on campus | StaffNet | The University of Manchester</w:t>
              </w:r>
            </w:hyperlink>
            <w:r w:rsidRPr="322D5D9A">
              <w:rPr>
                <w:rFonts w:ascii="Verdana" w:hAnsi="Verdana" w:eastAsia="Verdana" w:cs="Verdana"/>
                <w:color w:val="000000" w:themeColor="text1"/>
                <w:sz w:val="18"/>
                <w:szCs w:val="18"/>
              </w:rPr>
              <w:t xml:space="preserve">  </w:t>
            </w:r>
          </w:p>
        </w:tc>
      </w:tr>
      <w:tr w:rsidR="322D5D9A" w:rsidTr="00C954E2" w14:paraId="0A782836" w14:textId="77777777">
        <w:trPr>
          <w:trHeight w:val="418"/>
        </w:trPr>
        <w:tc>
          <w:tcPr>
            <w:tcW w:w="20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30" w:type="dxa"/>
              <w:left w:w="105" w:type="dxa"/>
              <w:right w:w="135" w:type="dxa"/>
            </w:tcMar>
          </w:tcPr>
          <w:p w:rsidR="1964909F" w:rsidP="322D5D9A" w:rsidRDefault="1964909F" w14:paraId="00EEF22D" w14:textId="28D4490C">
            <w:pPr>
              <w:rPr>
                <w:rFonts w:ascii="Arial" w:hAnsi="Arial" w:eastAsia="Arial" w:cs="Arial"/>
                <w:color w:val="000000" w:themeColor="text1"/>
              </w:rPr>
            </w:pPr>
            <w:r w:rsidRPr="322D5D9A">
              <w:rPr>
                <w:rFonts w:ascii="Verdana" w:hAnsi="Verdana" w:eastAsia="Verdana" w:cs="Verdana"/>
                <w:color w:val="000000" w:themeColor="text1"/>
                <w:sz w:val="18"/>
                <w:szCs w:val="18"/>
              </w:rPr>
              <w:t>Emergency contact details</w:t>
            </w:r>
          </w:p>
          <w:p w:rsidR="322D5D9A" w:rsidP="322D5D9A" w:rsidRDefault="322D5D9A" w14:paraId="64BA0717" w14:textId="6ADC5D64">
            <w:pPr>
              <w:rPr>
                <w:rFonts w:ascii="Verdana" w:hAnsi="Verdana" w:eastAsia="Verdana" w:cs="Verdana"/>
                <w:color w:val="000000" w:themeColor="text1"/>
                <w:sz w:val="18"/>
                <w:szCs w:val="18"/>
              </w:rPr>
            </w:pPr>
          </w:p>
        </w:tc>
        <w:tc>
          <w:tcPr>
            <w:tcW w:w="133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30" w:type="dxa"/>
              <w:left w:w="105" w:type="dxa"/>
              <w:right w:w="135" w:type="dxa"/>
            </w:tcMar>
          </w:tcPr>
          <w:p w:rsidR="1964909F" w:rsidP="322D5D9A" w:rsidRDefault="1964909F" w14:paraId="5A8C15B1" w14:textId="17EAEECD">
            <w:pPr>
              <w:pStyle w:val="ListParagraph"/>
              <w:numPr>
                <w:ilvl w:val="0"/>
                <w:numId w:val="24"/>
              </w:numPr>
              <w:rPr>
                <w:rFonts w:ascii="Verdana" w:hAnsi="Verdana" w:eastAsia="Verdana" w:cs="Verdana"/>
                <w:color w:val="000000" w:themeColor="text1"/>
                <w:sz w:val="18"/>
                <w:szCs w:val="18"/>
              </w:rPr>
            </w:pPr>
            <w:r w:rsidRPr="322D5D9A">
              <w:rPr>
                <w:rFonts w:ascii="Verdana" w:hAnsi="Verdana" w:eastAsia="Verdana" w:cs="Verdana"/>
                <w:color w:val="000000" w:themeColor="text1"/>
                <w:sz w:val="18"/>
                <w:szCs w:val="18"/>
              </w:rPr>
              <w:t xml:space="preserve">Campus Security can be contacted 24/7 by internal extension 69966 or external 0161-306-9966 Building users are encouraged to store this contact number on their telephones.  </w:t>
            </w:r>
          </w:p>
        </w:tc>
      </w:tr>
    </w:tbl>
    <w:p w:rsidR="00C954E2" w:rsidRDefault="00C954E2" w14:paraId="1B6FDE0A" w14:textId="77777777"/>
    <w:p w:rsidR="00C954E2" w:rsidRDefault="00C954E2" w14:paraId="18351510" w14:textId="77777777"/>
    <w:tbl>
      <w:tblPr>
        <w:tblW w:w="0" w:type="auto"/>
        <w:tblBorders>
          <w:top w:val="single" w:color="auto" w:sz="6" w:space="0"/>
          <w:left w:val="single" w:color="auto" w:sz="6" w:space="0"/>
          <w:bottom w:val="single" w:color="auto" w:sz="6" w:space="0"/>
          <w:right w:val="single" w:color="auto" w:sz="6" w:space="0"/>
        </w:tblBorders>
        <w:tblLook w:val="01E0" w:firstRow="1" w:lastRow="1" w:firstColumn="1" w:lastColumn="1" w:noHBand="0" w:noVBand="0"/>
      </w:tblPr>
      <w:tblGrid>
        <w:gridCol w:w="795"/>
        <w:gridCol w:w="8775"/>
        <w:gridCol w:w="2055"/>
        <w:gridCol w:w="1941"/>
        <w:gridCol w:w="1674"/>
      </w:tblGrid>
      <w:tr w:rsidR="322D5D9A" w:rsidTr="322D5D9A" w14:paraId="1B10C8EF" w14:textId="77777777">
        <w:trPr>
          <w:trHeight w:val="570"/>
        </w:trPr>
        <w:tc>
          <w:tcPr>
            <w:tcW w:w="15240" w:type="dxa"/>
            <w:gridSpan w:val="5"/>
            <w:tcBorders>
              <w:top w:val="single" w:color="auto" w:sz="4" w:space="0"/>
              <w:left w:val="single" w:color="auto" w:sz="4" w:space="0"/>
              <w:bottom w:val="single" w:color="auto" w:sz="4" w:space="0"/>
              <w:right w:val="single" w:color="auto" w:sz="4" w:space="0"/>
            </w:tcBorders>
            <w:shd w:val="clear" w:color="auto" w:fill="DBE5F1"/>
            <w:tcMar>
              <w:left w:w="105" w:type="dxa"/>
              <w:right w:w="105" w:type="dxa"/>
            </w:tcMar>
          </w:tcPr>
          <w:p w:rsidR="322D5D9A" w:rsidP="322D5D9A" w:rsidRDefault="322D5D9A" w14:paraId="48C93B71" w14:textId="2079DB0A">
            <w:pPr>
              <w:spacing w:after="329"/>
              <w:ind w:left="108"/>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Action plan </w:t>
            </w:r>
          </w:p>
        </w:tc>
      </w:tr>
      <w:tr w:rsidR="322D5D9A" w:rsidTr="322D5D9A" w14:paraId="259E3BE8" w14:textId="77777777">
        <w:trPr>
          <w:trHeight w:val="300"/>
        </w:trPr>
        <w:tc>
          <w:tcPr>
            <w:tcW w:w="795" w:type="dxa"/>
            <w:tcBorders>
              <w:top w:val="single" w:color="auto" w:sz="4" w:space="0"/>
              <w:left w:val="single" w:color="auto" w:sz="4" w:space="0"/>
              <w:bottom w:val="single" w:color="auto" w:sz="4" w:space="0"/>
              <w:right w:val="single" w:color="auto" w:sz="4" w:space="0"/>
            </w:tcBorders>
            <w:shd w:val="clear" w:color="auto" w:fill="DBE5F1"/>
            <w:tcMar>
              <w:left w:w="105" w:type="dxa"/>
              <w:right w:w="105" w:type="dxa"/>
            </w:tcMar>
          </w:tcPr>
          <w:p w:rsidR="322D5D9A" w:rsidP="322D5D9A" w:rsidRDefault="322D5D9A" w14:paraId="3BC2F1B4" w14:textId="48D4E4F9">
            <w:pPr>
              <w:spacing w:after="329"/>
              <w:ind w:left="108"/>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Ref No</w:t>
            </w:r>
          </w:p>
        </w:tc>
        <w:tc>
          <w:tcPr>
            <w:tcW w:w="8775" w:type="dxa"/>
            <w:tcBorders>
              <w:top w:val="single" w:color="auto" w:sz="4" w:space="0"/>
              <w:left w:val="single" w:color="auto" w:sz="4" w:space="0"/>
              <w:bottom w:val="single" w:color="auto" w:sz="4" w:space="0"/>
              <w:right w:val="single" w:color="auto" w:sz="4" w:space="0"/>
            </w:tcBorders>
            <w:shd w:val="clear" w:color="auto" w:fill="DBE5F1"/>
            <w:tcMar>
              <w:left w:w="105" w:type="dxa"/>
              <w:right w:w="105" w:type="dxa"/>
            </w:tcMar>
          </w:tcPr>
          <w:p w:rsidR="256CD7DD" w:rsidP="322D5D9A" w:rsidRDefault="256CD7DD" w14:paraId="156CA571" w14:textId="332C41AA">
            <w:pPr>
              <w:spacing w:after="0"/>
              <w:jc w:val="both"/>
              <w:rPr>
                <w:rFonts w:ascii="Verdana" w:hAnsi="Verdana" w:eastAsia="Verdana" w:cs="Verdana"/>
                <w:b/>
                <w:bCs/>
                <w:i/>
                <w:iCs/>
                <w:color w:val="000000" w:themeColor="text1"/>
                <w:sz w:val="18"/>
                <w:szCs w:val="18"/>
              </w:rPr>
            </w:pPr>
            <w:r w:rsidRPr="322D5D9A">
              <w:rPr>
                <w:rFonts w:ascii="Verdana" w:hAnsi="Verdana" w:eastAsia="Verdana" w:cs="Verdana"/>
                <w:b/>
                <w:bCs/>
                <w:i/>
                <w:iCs/>
                <w:color w:val="000000" w:themeColor="text1"/>
                <w:sz w:val="18"/>
                <w:szCs w:val="18"/>
              </w:rPr>
              <w:t>Further action required</w:t>
            </w:r>
          </w:p>
          <w:p w:rsidR="256CD7DD" w:rsidP="322D5D9A" w:rsidRDefault="256CD7DD" w14:paraId="4A840DAF" w14:textId="274EF4EC">
            <w:pPr>
              <w:spacing w:after="0"/>
              <w:jc w:val="both"/>
              <w:rPr>
                <w:rFonts w:ascii="Verdana" w:hAnsi="Verdana" w:eastAsia="Verdana" w:cs="Verdana"/>
                <w:i/>
                <w:iCs/>
                <w:color w:val="000000" w:themeColor="text1"/>
                <w:sz w:val="18"/>
                <w:szCs w:val="18"/>
              </w:rPr>
            </w:pPr>
            <w:r w:rsidRPr="322D5D9A">
              <w:rPr>
                <w:rFonts w:ascii="Verdana" w:hAnsi="Verdana" w:eastAsia="Verdana" w:cs="Verdana"/>
                <w:i/>
                <w:iCs/>
                <w:color w:val="000000" w:themeColor="text1"/>
                <w:sz w:val="18"/>
                <w:szCs w:val="18"/>
              </w:rPr>
              <w:t xml:space="preserve">the following are examples of good practice, please add any additional actions that need to be implemented before the event.  </w:t>
            </w:r>
          </w:p>
        </w:tc>
        <w:tc>
          <w:tcPr>
            <w:tcW w:w="2055" w:type="dxa"/>
            <w:tcBorders>
              <w:top w:val="single" w:color="auto" w:sz="4" w:space="0"/>
              <w:left w:val="single" w:color="auto" w:sz="4" w:space="0"/>
              <w:bottom w:val="single" w:color="auto" w:sz="4" w:space="0"/>
              <w:right w:val="single" w:color="auto" w:sz="4" w:space="0"/>
            </w:tcBorders>
            <w:shd w:val="clear" w:color="auto" w:fill="DBE5F1"/>
            <w:tcMar>
              <w:left w:w="105" w:type="dxa"/>
              <w:right w:w="105" w:type="dxa"/>
            </w:tcMar>
          </w:tcPr>
          <w:p w:rsidR="322D5D9A" w:rsidP="322D5D9A" w:rsidRDefault="322D5D9A" w14:paraId="042D8DFB" w14:textId="78BEA0C3">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Action by whom</w:t>
            </w:r>
          </w:p>
        </w:tc>
        <w:tc>
          <w:tcPr>
            <w:tcW w:w="1941" w:type="dxa"/>
            <w:tcBorders>
              <w:top w:val="single" w:color="auto" w:sz="4" w:space="0"/>
              <w:left w:val="single" w:color="auto" w:sz="4" w:space="0"/>
              <w:bottom w:val="single" w:color="auto" w:sz="4" w:space="0"/>
              <w:right w:val="single" w:color="auto" w:sz="4" w:space="0"/>
            </w:tcBorders>
            <w:shd w:val="clear" w:color="auto" w:fill="DBE5F1"/>
            <w:tcMar>
              <w:left w:w="105" w:type="dxa"/>
              <w:right w:w="105" w:type="dxa"/>
            </w:tcMar>
          </w:tcPr>
          <w:p w:rsidR="322D5D9A" w:rsidP="322D5D9A" w:rsidRDefault="322D5D9A" w14:paraId="068B35B7" w14:textId="0AC10D08">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Action by when</w:t>
            </w:r>
          </w:p>
        </w:tc>
        <w:tc>
          <w:tcPr>
            <w:tcW w:w="1674" w:type="dxa"/>
            <w:tcBorders>
              <w:top w:val="single" w:color="auto" w:sz="4" w:space="0"/>
              <w:left w:val="single" w:color="auto" w:sz="4" w:space="0"/>
              <w:bottom w:val="single" w:color="auto" w:sz="4" w:space="0"/>
              <w:right w:val="single" w:color="auto" w:sz="4" w:space="0"/>
            </w:tcBorders>
            <w:shd w:val="clear" w:color="auto" w:fill="DBE5F1"/>
            <w:tcMar>
              <w:left w:w="105" w:type="dxa"/>
              <w:right w:w="105" w:type="dxa"/>
            </w:tcMar>
          </w:tcPr>
          <w:p w:rsidR="322D5D9A" w:rsidP="322D5D9A" w:rsidRDefault="322D5D9A" w14:paraId="2E3EEDF3" w14:textId="70A3E54C">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Done</w:t>
            </w:r>
          </w:p>
        </w:tc>
      </w:tr>
      <w:tr w:rsidR="322D5D9A" w:rsidTr="322D5D9A" w14:paraId="744B0DD3" w14:textId="77777777">
        <w:trPr>
          <w:trHeight w:val="1005"/>
        </w:trPr>
        <w:tc>
          <w:tcPr>
            <w:tcW w:w="79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54DB5B84" w14:textId="40546AB7">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lastRenderedPageBreak/>
              <w:t>1</w:t>
            </w:r>
          </w:p>
        </w:tc>
        <w:tc>
          <w:tcPr>
            <w:tcW w:w="877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42F103C3" w14:textId="57332F09">
            <w:p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Organisers and managers to have full knowledge of evacuation procedures within AMBS, including the location of the assembly point. Please contact the </w:t>
            </w:r>
            <w:hyperlink r:id="rId38">
              <w:r w:rsidRPr="322D5D9A">
                <w:rPr>
                  <w:rStyle w:val="Hyperlink"/>
                  <w:rFonts w:ascii="Verdana" w:hAnsi="Verdana" w:eastAsia="Verdana" w:cs="Verdana"/>
                  <w:sz w:val="18"/>
                  <w:szCs w:val="18"/>
                </w:rPr>
                <w:t>School Safety Advisor</w:t>
              </w:r>
            </w:hyperlink>
            <w:r w:rsidRPr="322D5D9A">
              <w:rPr>
                <w:rFonts w:ascii="Verdana" w:hAnsi="Verdana" w:eastAsia="Verdana" w:cs="Verdana"/>
                <w:color w:val="000000" w:themeColor="text1"/>
                <w:sz w:val="18"/>
                <w:szCs w:val="18"/>
              </w:rPr>
              <w:t xml:space="preserve"> should you require further information.</w:t>
            </w:r>
          </w:p>
        </w:tc>
        <w:tc>
          <w:tcPr>
            <w:tcW w:w="205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3A4F64AE" w14:textId="734FC434">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Organiser and SSA</w:t>
            </w:r>
          </w:p>
        </w:tc>
        <w:tc>
          <w:tcPr>
            <w:tcW w:w="1941"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4BA2AB8B" w14:textId="6B0F9648">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asap</w:t>
            </w:r>
          </w:p>
        </w:tc>
        <w:tc>
          <w:tcPr>
            <w:tcW w:w="1674"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5A8A47BA" w14:textId="51D482B5">
            <w:pPr>
              <w:spacing w:after="329"/>
              <w:ind w:left="108"/>
              <w:jc w:val="both"/>
              <w:rPr>
                <w:rFonts w:ascii="Verdana" w:hAnsi="Verdana" w:eastAsia="Verdana" w:cs="Verdana"/>
                <w:b/>
                <w:bCs/>
                <w:color w:val="000000" w:themeColor="text1"/>
                <w:sz w:val="18"/>
                <w:szCs w:val="18"/>
              </w:rPr>
            </w:pPr>
          </w:p>
        </w:tc>
      </w:tr>
      <w:tr w:rsidR="322D5D9A" w:rsidTr="322D5D9A" w14:paraId="4E89CF00" w14:textId="77777777">
        <w:trPr>
          <w:trHeight w:val="675"/>
        </w:trPr>
        <w:tc>
          <w:tcPr>
            <w:tcW w:w="79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4EFEC1B0" w14:textId="27A9FDB9">
            <w:pPr>
              <w:spacing w:after="329"/>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2</w:t>
            </w:r>
          </w:p>
        </w:tc>
        <w:tc>
          <w:tcPr>
            <w:tcW w:w="877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0E796290" w14:textId="782F32B2">
            <w:pPr>
              <w:spacing w:after="0"/>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It is vital that organisers of events are aware of the potential disruption that protesters occupying/setting up camps within University premises can cause.  Organisers and managers of events</w:t>
            </w:r>
            <w:r w:rsidRPr="322D5D9A">
              <w:rPr>
                <w:rFonts w:ascii="Verdana" w:hAnsi="Verdana" w:eastAsia="Verdana" w:cs="Verdana"/>
                <w:b/>
                <w:bCs/>
                <w:color w:val="000000" w:themeColor="text1"/>
              </w:rPr>
              <w:t xml:space="preserve"> </w:t>
            </w:r>
            <w:r w:rsidRPr="322D5D9A">
              <w:rPr>
                <w:rFonts w:ascii="Verdana" w:hAnsi="Verdana" w:eastAsia="Verdana" w:cs="Verdana"/>
                <w:color w:val="000000" w:themeColor="text1"/>
                <w:sz w:val="18"/>
                <w:szCs w:val="18"/>
              </w:rPr>
              <w:t xml:space="preserve">should ensure they have Security’s telephone number stored within their mobile phones (0161 306 9966) this number is displayed on the rear of your Staff ID card, and have downloaded the </w:t>
            </w:r>
            <w:hyperlink r:id="rId39">
              <w:r w:rsidRPr="322D5D9A">
                <w:rPr>
                  <w:rStyle w:val="Hyperlink"/>
                  <w:rFonts w:ascii="Verdana" w:hAnsi="Verdana" w:eastAsia="Verdana" w:cs="Verdana"/>
                  <w:sz w:val="18"/>
                  <w:szCs w:val="18"/>
                </w:rPr>
                <w:t>SafeZone App</w:t>
              </w:r>
            </w:hyperlink>
            <w:r w:rsidRPr="322D5D9A">
              <w:rPr>
                <w:rFonts w:ascii="Verdana" w:hAnsi="Verdana" w:eastAsia="Verdana" w:cs="Verdana"/>
                <w:color w:val="0000FF"/>
                <w:sz w:val="18"/>
                <w:szCs w:val="18"/>
                <w:u w:val="single"/>
              </w:rPr>
              <w:t xml:space="preserve"> </w:t>
            </w:r>
            <w:r w:rsidRPr="322D5D9A">
              <w:rPr>
                <w:rStyle w:val="Hyperlink"/>
                <w:rFonts w:ascii="Verdana" w:hAnsi="Verdana" w:eastAsia="Verdana" w:cs="Verdana"/>
                <w:sz w:val="18"/>
                <w:szCs w:val="18"/>
              </w:rPr>
              <w:t xml:space="preserve">onto their mobile phones </w:t>
            </w:r>
          </w:p>
          <w:p w:rsidR="322D5D9A" w:rsidP="322D5D9A" w:rsidRDefault="322D5D9A" w14:paraId="58CBDC2A" w14:textId="6446B5BC">
            <w:pPr>
              <w:spacing w:after="0"/>
              <w:rPr>
                <w:rFonts w:ascii="Verdana" w:hAnsi="Verdana" w:eastAsia="Verdana" w:cs="Verdana"/>
                <w:b/>
                <w:bCs/>
                <w:color w:val="0000FF"/>
                <w:sz w:val="18"/>
                <w:szCs w:val="18"/>
              </w:rPr>
            </w:pPr>
          </w:p>
        </w:tc>
        <w:tc>
          <w:tcPr>
            <w:tcW w:w="205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6B473FBF" w14:textId="25110493">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Organiser and Manager </w:t>
            </w:r>
          </w:p>
        </w:tc>
        <w:tc>
          <w:tcPr>
            <w:tcW w:w="1941"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3F444B48" w14:textId="6EE54914">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asap</w:t>
            </w:r>
          </w:p>
        </w:tc>
        <w:tc>
          <w:tcPr>
            <w:tcW w:w="1674"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0C9FF9A9" w14:textId="01C11F3C">
            <w:pPr>
              <w:spacing w:after="329"/>
              <w:ind w:left="108"/>
              <w:jc w:val="center"/>
              <w:rPr>
                <w:rFonts w:ascii="Verdana" w:hAnsi="Verdana" w:eastAsia="Verdana" w:cs="Verdana"/>
                <w:b/>
                <w:bCs/>
                <w:color w:val="000000" w:themeColor="text1"/>
                <w:sz w:val="18"/>
                <w:szCs w:val="18"/>
              </w:rPr>
            </w:pPr>
          </w:p>
        </w:tc>
      </w:tr>
      <w:tr w:rsidR="322D5D9A" w:rsidTr="322D5D9A" w14:paraId="531D58D2" w14:textId="77777777">
        <w:trPr>
          <w:trHeight w:val="675"/>
        </w:trPr>
        <w:tc>
          <w:tcPr>
            <w:tcW w:w="79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67F345A1" w14:textId="0EA07406">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3</w:t>
            </w:r>
          </w:p>
        </w:tc>
        <w:tc>
          <w:tcPr>
            <w:tcW w:w="877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386BEE58" w14:textId="57DCEA10">
            <w:p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Ideally, areas where the event is due to take place are to be inspected by the organiser before the event, to check for any defects in flooring, lighting etc. that might give rise to slips, trips or falls.  Any problems relating to the premises should be identified and reported to the Estates helpdesk immediately, </w:t>
            </w:r>
            <w:hyperlink r:id="rId40">
              <w:r w:rsidRPr="322D5D9A">
                <w:rPr>
                  <w:rStyle w:val="Hyperlink"/>
                  <w:rFonts w:ascii="Verdana" w:hAnsi="Verdana" w:eastAsia="Verdana" w:cs="Verdana"/>
                  <w:sz w:val="18"/>
                  <w:szCs w:val="18"/>
                </w:rPr>
                <w:t>via</w:t>
              </w:r>
              <w:r w:rsidRPr="322D5D9A">
                <w:rPr>
                  <w:rStyle w:val="Hyperlink"/>
                  <w:rFonts w:ascii="Verdana" w:hAnsi="Verdana" w:eastAsia="Verdana" w:cs="Verdana"/>
                  <w:color w:val="0000FF"/>
                  <w:sz w:val="18"/>
                  <w:szCs w:val="18"/>
                </w:rPr>
                <w:t xml:space="preserve"> </w:t>
              </w:r>
              <w:r w:rsidRPr="322D5D9A">
                <w:rPr>
                  <w:rStyle w:val="Hyperlink"/>
                  <w:rFonts w:ascii="Verdana" w:hAnsi="Verdana" w:eastAsia="Verdana" w:cs="Verdana"/>
                  <w:sz w:val="18"/>
                  <w:szCs w:val="18"/>
                </w:rPr>
                <w:t>AMBS Conference</w:t>
              </w:r>
            </w:hyperlink>
            <w:r w:rsidRPr="322D5D9A">
              <w:rPr>
                <w:rFonts w:ascii="Verdana" w:hAnsi="Verdana" w:eastAsia="Verdana" w:cs="Verdana"/>
                <w:color w:val="000000" w:themeColor="text1"/>
                <w:sz w:val="18"/>
                <w:szCs w:val="18"/>
              </w:rPr>
              <w:t xml:space="preserve">. Please contact the </w:t>
            </w:r>
            <w:hyperlink r:id="rId41">
              <w:r w:rsidRPr="322D5D9A">
                <w:rPr>
                  <w:rStyle w:val="Hyperlink"/>
                  <w:rFonts w:ascii="Verdana" w:hAnsi="Verdana" w:eastAsia="Verdana" w:cs="Verdana"/>
                  <w:sz w:val="18"/>
                  <w:szCs w:val="18"/>
                </w:rPr>
                <w:t>School Safety Advisor</w:t>
              </w:r>
            </w:hyperlink>
            <w:r w:rsidRPr="322D5D9A">
              <w:rPr>
                <w:rFonts w:ascii="Verdana" w:hAnsi="Verdana" w:eastAsia="Verdana" w:cs="Verdana"/>
                <w:color w:val="000000" w:themeColor="text1"/>
                <w:sz w:val="18"/>
                <w:szCs w:val="18"/>
              </w:rPr>
              <w:t xml:space="preserve"> for further information and assistance.   </w:t>
            </w:r>
          </w:p>
        </w:tc>
        <w:tc>
          <w:tcPr>
            <w:tcW w:w="205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7637FEDC" w14:textId="056FF6FF">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Organiser</w:t>
            </w:r>
          </w:p>
        </w:tc>
        <w:tc>
          <w:tcPr>
            <w:tcW w:w="1941"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199063D1" w14:textId="4B3A9572">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24 hours before an event</w:t>
            </w:r>
          </w:p>
        </w:tc>
        <w:tc>
          <w:tcPr>
            <w:tcW w:w="1674"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4CEA6FA2" w14:textId="755EF6CC">
            <w:pPr>
              <w:spacing w:after="329"/>
              <w:ind w:left="108"/>
              <w:jc w:val="center"/>
              <w:rPr>
                <w:rFonts w:ascii="Verdana" w:hAnsi="Verdana" w:eastAsia="Verdana" w:cs="Verdana"/>
                <w:b/>
                <w:bCs/>
                <w:color w:val="000000" w:themeColor="text1"/>
                <w:sz w:val="18"/>
                <w:szCs w:val="18"/>
              </w:rPr>
            </w:pPr>
          </w:p>
        </w:tc>
      </w:tr>
      <w:tr w:rsidR="322D5D9A" w:rsidTr="322D5D9A" w14:paraId="1D5FAC12" w14:textId="77777777">
        <w:trPr>
          <w:trHeight w:val="675"/>
        </w:trPr>
        <w:tc>
          <w:tcPr>
            <w:tcW w:w="79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24181D1F" w14:textId="3C1C0A0D">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4</w:t>
            </w:r>
          </w:p>
        </w:tc>
        <w:tc>
          <w:tcPr>
            <w:tcW w:w="877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5FB4A0D9" w14:textId="5235829B">
            <w:p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Accessibility requirements are identified before the event and adjustments are in place, where necessary. </w:t>
            </w:r>
          </w:p>
        </w:tc>
        <w:tc>
          <w:tcPr>
            <w:tcW w:w="205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504C10AB" w14:textId="45D700F7">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Organiser with assistance from the SSA</w:t>
            </w:r>
          </w:p>
        </w:tc>
        <w:tc>
          <w:tcPr>
            <w:tcW w:w="1941"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4C2F31FD" w14:textId="62C6E753">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Before the event </w:t>
            </w:r>
          </w:p>
        </w:tc>
        <w:tc>
          <w:tcPr>
            <w:tcW w:w="1674"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4DF75309" w14:textId="15F7F398">
            <w:pPr>
              <w:spacing w:after="329"/>
              <w:ind w:left="108"/>
              <w:jc w:val="center"/>
              <w:rPr>
                <w:rFonts w:ascii="Verdana" w:hAnsi="Verdana" w:eastAsia="Verdana" w:cs="Verdana"/>
                <w:b/>
                <w:bCs/>
                <w:color w:val="000000" w:themeColor="text1"/>
                <w:sz w:val="18"/>
                <w:szCs w:val="18"/>
              </w:rPr>
            </w:pPr>
          </w:p>
        </w:tc>
      </w:tr>
      <w:tr w:rsidR="322D5D9A" w:rsidTr="322D5D9A" w14:paraId="44FE52EC" w14:textId="77777777">
        <w:trPr>
          <w:trHeight w:val="675"/>
        </w:trPr>
        <w:tc>
          <w:tcPr>
            <w:tcW w:w="79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559EF86D" w14:textId="19F9E715">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5</w:t>
            </w:r>
          </w:p>
        </w:tc>
        <w:tc>
          <w:tcPr>
            <w:tcW w:w="877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7CF7642F" w14:textId="36BD6737">
            <w:pPr>
              <w:spacing w:after="0"/>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Users are expected to make a visual check of leads and equipment before use.    </w:t>
            </w:r>
          </w:p>
          <w:p w:rsidR="322D5D9A" w:rsidP="322D5D9A" w:rsidRDefault="322D5D9A" w14:paraId="045A5C86" w14:textId="2099BED9">
            <w:pPr>
              <w:spacing w:after="0"/>
              <w:ind w:left="105"/>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 </w:t>
            </w:r>
          </w:p>
          <w:p w:rsidR="322D5D9A" w:rsidP="322D5D9A" w:rsidRDefault="322D5D9A" w14:paraId="02B3A0E5" w14:textId="3B4229ED">
            <w:pPr>
              <w:spacing w:after="0"/>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Any portable electrical equipment being used should be in good working order, with no visual damage to leads and plugs. </w:t>
            </w:r>
          </w:p>
          <w:p w:rsidR="322D5D9A" w:rsidP="322D5D9A" w:rsidRDefault="322D5D9A" w14:paraId="19200EC5" w14:textId="2EB51D97">
            <w:pPr>
              <w:spacing w:after="0"/>
              <w:ind w:left="105"/>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 </w:t>
            </w:r>
          </w:p>
          <w:p w:rsidR="322D5D9A" w:rsidP="322D5D9A" w:rsidRDefault="322D5D9A" w14:paraId="0D825DEF" w14:textId="559970AE">
            <w:pPr>
              <w:spacing w:after="0"/>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Please follow University advice on Portable Appliance Testing (PAT). </w:t>
            </w:r>
            <w:hyperlink r:id="rId42">
              <w:r w:rsidRPr="322D5D9A">
                <w:rPr>
                  <w:rStyle w:val="Hyperlink"/>
                  <w:rFonts w:ascii="Verdana" w:hAnsi="Verdana" w:eastAsia="Verdana" w:cs="Verdana"/>
                  <w:sz w:val="18"/>
                  <w:szCs w:val="18"/>
                </w:rPr>
                <w:t>University advice states</w:t>
              </w:r>
            </w:hyperlink>
            <w:r w:rsidRPr="322D5D9A">
              <w:rPr>
                <w:rFonts w:ascii="Verdana" w:hAnsi="Verdana" w:eastAsia="Verdana" w:cs="Verdana"/>
                <w:color w:val="000000" w:themeColor="text1"/>
                <w:sz w:val="18"/>
                <w:szCs w:val="18"/>
              </w:rPr>
              <w:t xml:space="preserve"> </w:t>
            </w:r>
          </w:p>
          <w:p w:rsidR="322D5D9A" w:rsidP="322D5D9A" w:rsidRDefault="322D5D9A" w14:paraId="4E029311" w14:textId="3770A07B">
            <w:pPr>
              <w:spacing w:after="0"/>
              <w:ind w:left="105"/>
              <w:rPr>
                <w:rFonts w:ascii="Segoe UI" w:hAnsi="Segoe UI" w:eastAsia="Segoe UI" w:cs="Segoe UI"/>
                <w:b/>
                <w:bCs/>
                <w:color w:val="000000" w:themeColor="text1"/>
                <w:sz w:val="18"/>
                <w:szCs w:val="18"/>
              </w:rPr>
            </w:pPr>
            <w:r w:rsidRPr="322D5D9A">
              <w:rPr>
                <w:rFonts w:ascii="Segoe UI" w:hAnsi="Segoe UI" w:eastAsia="Segoe UI" w:cs="Segoe UI"/>
                <w:color w:val="000000" w:themeColor="text1"/>
                <w:sz w:val="18"/>
                <w:szCs w:val="18"/>
              </w:rPr>
              <w:t xml:space="preserve"> </w:t>
            </w:r>
          </w:p>
          <w:p w:rsidR="322D5D9A" w:rsidP="322D5D9A" w:rsidRDefault="322D5D9A" w14:paraId="055F689E" w14:textId="7CD93789">
            <w:p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Defective plugs or AV equipment should not be used and should be reported for repair/replacement via the </w:t>
            </w:r>
            <w:hyperlink r:id="rId43">
              <w:r w:rsidRPr="322D5D9A">
                <w:rPr>
                  <w:rStyle w:val="Hyperlink"/>
                  <w:rFonts w:ascii="Verdana" w:hAnsi="Verdana" w:eastAsia="Verdana" w:cs="Verdana"/>
                  <w:sz w:val="18"/>
                  <w:szCs w:val="18"/>
                </w:rPr>
                <w:t>Estates Helpdesk</w:t>
              </w:r>
            </w:hyperlink>
            <w:hyperlink r:id="rId44">
              <w:r w:rsidRPr="322D5D9A">
                <w:rPr>
                  <w:rStyle w:val="Hyperlink"/>
                  <w:rFonts w:ascii="Verdana" w:hAnsi="Verdana" w:eastAsia="Verdana" w:cs="Verdana"/>
                  <w:color w:val="0000FF"/>
                  <w:sz w:val="18"/>
                  <w:szCs w:val="18"/>
                </w:rPr>
                <w:t xml:space="preserve"> </w:t>
              </w:r>
            </w:hyperlink>
            <w:r w:rsidRPr="322D5D9A">
              <w:rPr>
                <w:rFonts w:ascii="Verdana" w:hAnsi="Verdana" w:eastAsia="Verdana" w:cs="Verdana"/>
                <w:color w:val="000000" w:themeColor="text1"/>
                <w:sz w:val="18"/>
                <w:szCs w:val="18"/>
              </w:rPr>
              <w:t xml:space="preserve"> </w:t>
            </w:r>
            <w:r w:rsidRPr="322D5D9A">
              <w:rPr>
                <w:rFonts w:ascii="Verdana" w:hAnsi="Verdana" w:eastAsia="Verdana" w:cs="Verdana"/>
                <w:b/>
                <w:bCs/>
                <w:color w:val="000000" w:themeColor="text1"/>
                <w:sz w:val="18"/>
                <w:szCs w:val="18"/>
              </w:rPr>
              <w:t xml:space="preserve"> </w:t>
            </w:r>
          </w:p>
        </w:tc>
        <w:tc>
          <w:tcPr>
            <w:tcW w:w="205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15F9D127" w14:textId="6E89DF5F">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Organiser</w:t>
            </w:r>
          </w:p>
        </w:tc>
        <w:tc>
          <w:tcPr>
            <w:tcW w:w="1941"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47D0A476" w14:textId="0472A0CB">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Before the event</w:t>
            </w:r>
          </w:p>
        </w:tc>
        <w:tc>
          <w:tcPr>
            <w:tcW w:w="1674"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5D0BC06C" w14:textId="6F9690C6">
            <w:pPr>
              <w:spacing w:after="329"/>
              <w:ind w:left="108"/>
              <w:jc w:val="center"/>
              <w:rPr>
                <w:rFonts w:ascii="Verdana" w:hAnsi="Verdana" w:eastAsia="Verdana" w:cs="Verdana"/>
                <w:b/>
                <w:bCs/>
                <w:color w:val="000000" w:themeColor="text1"/>
                <w:sz w:val="18"/>
                <w:szCs w:val="18"/>
              </w:rPr>
            </w:pPr>
          </w:p>
        </w:tc>
      </w:tr>
      <w:tr w:rsidR="322D5D9A" w:rsidTr="322D5D9A" w14:paraId="6F96D470" w14:textId="77777777">
        <w:trPr>
          <w:trHeight w:val="675"/>
        </w:trPr>
        <w:tc>
          <w:tcPr>
            <w:tcW w:w="79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4E46E0A9" w14:textId="6F4E7754">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7</w:t>
            </w:r>
          </w:p>
        </w:tc>
        <w:tc>
          <w:tcPr>
            <w:tcW w:w="877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2667F7A8" w14:textId="399C8A3B">
            <w:pPr>
              <w:spacing w:after="329"/>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 xml:space="preserve">Organiser to ensure their line manager has signed off the risk assessment with a copy being kept on file for future reference or review if required.  Please send a signed copy to </w:t>
            </w:r>
            <w:hyperlink r:id="rId45">
              <w:r w:rsidRPr="322D5D9A">
                <w:rPr>
                  <w:rStyle w:val="Hyperlink"/>
                  <w:rFonts w:ascii="Verdana" w:hAnsi="Verdana" w:eastAsia="Verdana" w:cs="Verdana"/>
                  <w:sz w:val="18"/>
                  <w:szCs w:val="18"/>
                </w:rPr>
                <w:t>ambsconference@manchester.ac.uk</w:t>
              </w:r>
            </w:hyperlink>
          </w:p>
        </w:tc>
        <w:tc>
          <w:tcPr>
            <w:tcW w:w="2055"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2833B5C1" w14:textId="78CF59F4">
            <w:pPr>
              <w:spacing w:after="329"/>
              <w:ind w:left="108"/>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Organise/manager</w:t>
            </w:r>
          </w:p>
        </w:tc>
        <w:tc>
          <w:tcPr>
            <w:tcW w:w="1941"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7C8A6554" w14:textId="3F66C6EA">
            <w:pPr>
              <w:spacing w:after="329"/>
              <w:ind w:left="108"/>
              <w:jc w:val="center"/>
              <w:rPr>
                <w:rFonts w:ascii="Verdana" w:hAnsi="Verdana" w:eastAsia="Verdana" w:cs="Verdana"/>
                <w:b/>
                <w:bCs/>
                <w:color w:val="000000" w:themeColor="text1"/>
                <w:sz w:val="18"/>
                <w:szCs w:val="18"/>
              </w:rPr>
            </w:pPr>
            <w:r w:rsidRPr="322D5D9A">
              <w:rPr>
                <w:rFonts w:ascii="Verdana" w:hAnsi="Verdana" w:eastAsia="Verdana" w:cs="Verdana"/>
                <w:color w:val="000000" w:themeColor="text1"/>
                <w:sz w:val="18"/>
                <w:szCs w:val="18"/>
              </w:rPr>
              <w:t>Before the event</w:t>
            </w:r>
          </w:p>
        </w:tc>
        <w:tc>
          <w:tcPr>
            <w:tcW w:w="1674" w:type="dxa"/>
            <w:tcBorders>
              <w:top w:val="single" w:color="auto" w:sz="4" w:space="0"/>
              <w:left w:val="single" w:color="auto" w:sz="4" w:space="0"/>
              <w:bottom w:val="single" w:color="auto" w:sz="4" w:space="0"/>
              <w:right w:val="single" w:color="auto" w:sz="4" w:space="0"/>
            </w:tcBorders>
            <w:tcMar>
              <w:left w:w="105" w:type="dxa"/>
              <w:right w:w="105" w:type="dxa"/>
            </w:tcMar>
          </w:tcPr>
          <w:p w:rsidR="322D5D9A" w:rsidP="322D5D9A" w:rsidRDefault="322D5D9A" w14:paraId="6C7CF0B8" w14:textId="43F53DF8">
            <w:pPr>
              <w:spacing w:after="329"/>
              <w:ind w:left="108"/>
              <w:rPr>
                <w:rFonts w:ascii="Verdana" w:hAnsi="Verdana" w:eastAsia="Verdana" w:cs="Verdana"/>
                <w:b/>
                <w:bCs/>
                <w:color w:val="000000" w:themeColor="text1"/>
                <w:sz w:val="18"/>
                <w:szCs w:val="18"/>
              </w:rPr>
            </w:pPr>
          </w:p>
        </w:tc>
      </w:tr>
    </w:tbl>
    <w:p w:rsidR="00EA5462" w:rsidP="322D5D9A" w:rsidRDefault="00EA5462" w14:paraId="3CAEA83F" w14:textId="7F6B9342">
      <w:pPr>
        <w:rPr>
          <w:rFonts w:ascii="Verdana" w:hAnsi="Verdana" w:eastAsia="Verdana" w:cs="Verdana"/>
          <w:b/>
          <w:bCs/>
          <w:sz w:val="22"/>
          <w:szCs w:val="22"/>
          <w:u w:val="single"/>
        </w:rPr>
      </w:pPr>
    </w:p>
    <w:p w:rsidR="00C954E2" w:rsidP="322D5D9A" w:rsidRDefault="00C954E2" w14:paraId="1EDF9D3E" w14:textId="77777777">
      <w:pPr>
        <w:rPr>
          <w:rFonts w:ascii="Verdana" w:hAnsi="Verdana" w:eastAsia="Verdana" w:cs="Verdana"/>
          <w:b/>
          <w:bCs/>
          <w:sz w:val="22"/>
          <w:szCs w:val="22"/>
          <w:u w:val="single"/>
        </w:rPr>
      </w:pPr>
    </w:p>
    <w:p w:rsidR="00EA5462" w:rsidP="322D5D9A" w:rsidRDefault="46DFB775" w14:paraId="783D0A49" w14:textId="622FB218">
      <w:pPr>
        <w:rPr>
          <w:rFonts w:ascii="Verdana" w:hAnsi="Verdana" w:eastAsia="Verdana" w:cs="Verdana"/>
          <w:b/>
          <w:bCs/>
          <w:sz w:val="20"/>
          <w:szCs w:val="20"/>
        </w:rPr>
      </w:pPr>
      <w:r w:rsidRPr="322D5D9A">
        <w:rPr>
          <w:rFonts w:ascii="Verdana" w:hAnsi="Verdana" w:eastAsia="Verdana" w:cs="Verdana"/>
          <w:b/>
          <w:bCs/>
          <w:sz w:val="20"/>
          <w:szCs w:val="20"/>
          <w:u w:val="single"/>
        </w:rPr>
        <w:lastRenderedPageBreak/>
        <w:t>University Notes to accompany General Risk Assessment Form</w:t>
      </w:r>
    </w:p>
    <w:p w:rsidR="00EA5462" w:rsidP="322D5D9A" w:rsidRDefault="46DFB775" w14:paraId="1DA9C086" w14:textId="4A6A0587">
      <w:pPr>
        <w:rPr>
          <w:rFonts w:ascii="Verdana" w:hAnsi="Verdana" w:eastAsia="Verdana" w:cs="Verdana"/>
          <w:sz w:val="20"/>
          <w:szCs w:val="20"/>
        </w:rPr>
      </w:pPr>
      <w:r w:rsidRPr="322D5D9A">
        <w:rPr>
          <w:rFonts w:ascii="Verdana" w:hAnsi="Verdana" w:eastAsia="Verdana" w:cs="Verdana"/>
          <w:sz w:val="20"/>
          <w:szCs w:val="20"/>
        </w:rPr>
        <w:t>This form is recommended for use by Safety Services.  It is strongly suggested that you use it for all new assessments, and when existing assessments are being substantially revised. However, its use is not compulsory. Providing the assessor addresses the same issues, alternative layouts may be used.</w:t>
      </w:r>
    </w:p>
    <w:p w:rsidR="00EA5462" w:rsidP="322D5D9A" w:rsidRDefault="46DFB775" w14:paraId="137220BF" w14:textId="71A52AF1">
      <w:pPr>
        <w:numPr>
          <w:ilvl w:val="0"/>
          <w:numId w:val="22"/>
        </w:numPr>
        <w:rPr>
          <w:rFonts w:ascii="Verdana" w:hAnsi="Verdana" w:eastAsia="Verdana" w:cs="Verdana"/>
          <w:sz w:val="20"/>
          <w:szCs w:val="20"/>
        </w:rPr>
      </w:pPr>
      <w:r w:rsidRPr="322D5D9A">
        <w:rPr>
          <w:rFonts w:ascii="Verdana" w:hAnsi="Verdana" w:eastAsia="Verdana" w:cs="Verdana"/>
          <w:b/>
          <w:bCs/>
          <w:color w:val="000000" w:themeColor="text1"/>
          <w:sz w:val="20"/>
          <w:szCs w:val="20"/>
        </w:rPr>
        <w:t>Date : Insert date that assessment form is completed.  The assessment must be valid on that day, and subsequent days, unless circumstances change, and amendments are necessary.</w:t>
      </w:r>
      <w:r w:rsidR="00C954E2">
        <w:br/>
      </w:r>
    </w:p>
    <w:p w:rsidR="00EA5462" w:rsidP="322D5D9A" w:rsidRDefault="46DFB775" w14:paraId="38C20734" w14:textId="4B38B549">
      <w:pPr>
        <w:numPr>
          <w:ilvl w:val="0"/>
          <w:numId w:val="22"/>
        </w:numPr>
        <w:rPr>
          <w:rFonts w:ascii="Verdana" w:hAnsi="Verdana" w:eastAsia="Verdana" w:cs="Verdana"/>
          <w:sz w:val="20"/>
          <w:szCs w:val="20"/>
        </w:rPr>
      </w:pPr>
      <w:r w:rsidRPr="322D5D9A">
        <w:rPr>
          <w:rFonts w:ascii="Verdana" w:hAnsi="Verdana" w:eastAsia="Verdana" w:cs="Verdana"/>
          <w:b/>
          <w:bCs/>
          <w:color w:val="000000" w:themeColor="text1"/>
          <w:sz w:val="20"/>
          <w:szCs w:val="20"/>
        </w:rPr>
        <w:t xml:space="preserve">Assessed by : Insert the name and signature of the assessor.  For assessments other than very simple ones, the assessor should have training in assessing risks (e.g. completed </w:t>
      </w:r>
      <w:hyperlink r:id="rId46">
        <w:r w:rsidRPr="322D5D9A">
          <w:rPr>
            <w:rStyle w:val="Hyperlink"/>
            <w:rFonts w:ascii="Verdana" w:hAnsi="Verdana" w:eastAsia="Verdana" w:cs="Verdana"/>
            <w:b/>
            <w:bCs/>
            <w:sz w:val="20"/>
            <w:szCs w:val="20"/>
          </w:rPr>
          <w:t>TLCO300 Principles of Risk Assessment E Learning</w:t>
        </w:r>
      </w:hyperlink>
      <w:r w:rsidRPr="322D5D9A">
        <w:rPr>
          <w:rFonts w:ascii="Verdana" w:hAnsi="Verdana" w:eastAsia="Verdana" w:cs="Verdana"/>
          <w:b/>
          <w:bCs/>
          <w:color w:val="000000" w:themeColor="text1"/>
          <w:sz w:val="20"/>
          <w:szCs w:val="20"/>
        </w:rPr>
        <w:t>) from the L&amp;OD Training Catalogue or equivalent)</w:t>
      </w:r>
      <w:r w:rsidR="00C954E2">
        <w:br/>
      </w:r>
    </w:p>
    <w:p w:rsidR="00EA5462" w:rsidP="322D5D9A" w:rsidRDefault="46DFB775" w14:paraId="73F9C618" w14:textId="3CF0DF4E">
      <w:pPr>
        <w:numPr>
          <w:ilvl w:val="0"/>
          <w:numId w:val="22"/>
        </w:numPr>
        <w:rPr>
          <w:rFonts w:ascii="Verdana" w:hAnsi="Verdana" w:eastAsia="Verdana" w:cs="Verdana"/>
          <w:b/>
          <w:bCs/>
          <w:color w:val="000000" w:themeColor="text1"/>
          <w:sz w:val="20"/>
          <w:szCs w:val="20"/>
        </w:rPr>
      </w:pPr>
      <w:r w:rsidRPr="322D5D9A">
        <w:rPr>
          <w:rFonts w:ascii="Verdana" w:hAnsi="Verdana" w:eastAsia="Verdana" w:cs="Verdana"/>
          <w:b/>
          <w:bCs/>
          <w:sz w:val="20"/>
          <w:szCs w:val="20"/>
        </w:rPr>
        <w:t xml:space="preserve">Checked / Validated* by delete one.   </w:t>
      </w:r>
    </w:p>
    <w:p w:rsidR="00EA5462" w:rsidP="322D5D9A" w:rsidRDefault="46DFB775" w14:paraId="7BDDE575" w14:textId="029D5950">
      <w:pPr>
        <w:ind w:left="720"/>
        <w:rPr>
          <w:rFonts w:ascii="Verdana" w:hAnsi="Verdana" w:eastAsia="Verdana" w:cs="Verdana"/>
          <w:b/>
          <w:bCs/>
          <w:sz w:val="20"/>
          <w:szCs w:val="20"/>
        </w:rPr>
      </w:pPr>
      <w:r w:rsidRPr="322D5D9A">
        <w:rPr>
          <w:rFonts w:ascii="Verdana" w:hAnsi="Verdana" w:eastAsia="Verdana" w:cs="Verdana"/>
          <w:b/>
          <w:bCs/>
          <w:color w:val="000000" w:themeColor="text1"/>
          <w:sz w:val="20"/>
          <w:szCs w:val="20"/>
        </w:rPr>
        <w:t xml:space="preserve">Checked by :  Insert the name and signature of someone in a position to check that the assessment has been carried out by a competent person who can identify hazards and assess risk, and that the control measures are reasonable and in place.   The checker will normally be a line manager, supervisor, principal investigator, etc.  Checking will be appropriate for most risk assessments. </w:t>
      </w:r>
    </w:p>
    <w:p w:rsidR="00EA5462" w:rsidP="322D5D9A" w:rsidRDefault="46DFB775" w14:paraId="324C1561" w14:textId="60ADF6DF">
      <w:pPr>
        <w:ind w:left="720"/>
        <w:rPr>
          <w:rFonts w:ascii="Verdana" w:hAnsi="Verdana" w:eastAsia="Verdana" w:cs="Verdana"/>
          <w:b/>
          <w:bCs/>
          <w:sz w:val="20"/>
          <w:szCs w:val="20"/>
        </w:rPr>
      </w:pPr>
      <w:r w:rsidRPr="322D5D9A">
        <w:rPr>
          <w:rFonts w:ascii="Verdana" w:hAnsi="Verdana" w:eastAsia="Verdana" w:cs="Verdana"/>
          <w:b/>
          <w:bCs/>
          <w:color w:val="000000" w:themeColor="text1"/>
          <w:sz w:val="20"/>
          <w:szCs w:val="20"/>
        </w:rPr>
        <w:t>Validated by : Use this for higher risk scenarios, e.g.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carrying personnel or items overpopulated areas, and similar situations.</w:t>
      </w:r>
      <w:r w:rsidR="00C954E2">
        <w:br/>
      </w:r>
    </w:p>
    <w:p w:rsidR="00EA5462" w:rsidP="322D5D9A" w:rsidRDefault="46DFB775" w14:paraId="7AA09287" w14:textId="0076B44E">
      <w:pPr>
        <w:numPr>
          <w:ilvl w:val="0"/>
          <w:numId w:val="22"/>
        </w:numPr>
        <w:rPr>
          <w:rFonts w:ascii="Verdana" w:hAnsi="Verdana" w:eastAsia="Verdana" w:cs="Verdana"/>
          <w:b/>
          <w:bCs/>
          <w:sz w:val="20"/>
          <w:szCs w:val="20"/>
        </w:rPr>
      </w:pPr>
      <w:r w:rsidRPr="322D5D9A">
        <w:rPr>
          <w:rFonts w:ascii="Verdana" w:hAnsi="Verdana" w:eastAsia="Verdana" w:cs="Verdana"/>
          <w:b/>
          <w:bCs/>
          <w:color w:val="000000" w:themeColor="text1"/>
          <w:sz w:val="20"/>
          <w:szCs w:val="20"/>
        </w:rPr>
        <w:t xml:space="preserve">Location : insert details of the exact location, i.e. building, floor, room or laboratory etc. that the assessment covers  If </w:t>
      </w:r>
      <w:proofErr w:type="gramStart"/>
      <w:r w:rsidRPr="322D5D9A">
        <w:rPr>
          <w:rFonts w:ascii="Verdana" w:hAnsi="Verdana" w:eastAsia="Verdana" w:cs="Verdana"/>
          <w:b/>
          <w:bCs/>
          <w:color w:val="000000" w:themeColor="text1"/>
          <w:sz w:val="20"/>
          <w:szCs w:val="20"/>
        </w:rPr>
        <w:t>off-campus</w:t>
      </w:r>
      <w:proofErr w:type="gramEnd"/>
      <w:r w:rsidRPr="322D5D9A">
        <w:rPr>
          <w:rFonts w:ascii="Verdana" w:hAnsi="Verdana" w:eastAsia="Verdana" w:cs="Verdana"/>
          <w:b/>
          <w:bCs/>
          <w:color w:val="000000" w:themeColor="text1"/>
          <w:sz w:val="20"/>
          <w:szCs w:val="20"/>
        </w:rPr>
        <w:t xml:space="preserve">, provide information about expected location(s) or attach itinerary. </w:t>
      </w:r>
      <w:r w:rsidR="00C954E2">
        <w:br/>
      </w:r>
    </w:p>
    <w:p w:rsidR="00EA5462" w:rsidP="322D5D9A" w:rsidRDefault="46DFB775" w14:paraId="24978558" w14:textId="62324BA9">
      <w:pPr>
        <w:numPr>
          <w:ilvl w:val="0"/>
          <w:numId w:val="22"/>
        </w:numPr>
        <w:rPr>
          <w:rFonts w:ascii="Verdana" w:hAnsi="Verdana" w:eastAsia="Verdana" w:cs="Verdana"/>
          <w:b/>
          <w:bCs/>
          <w:sz w:val="20"/>
          <w:szCs w:val="20"/>
        </w:rPr>
      </w:pPr>
      <w:r w:rsidRPr="322D5D9A">
        <w:rPr>
          <w:rFonts w:ascii="Verdana" w:hAnsi="Verdana" w:eastAsia="Verdana" w:cs="Verdana"/>
          <w:b/>
          <w:bCs/>
          <w:color w:val="000000" w:themeColor="text1"/>
          <w:sz w:val="20"/>
          <w:szCs w:val="20"/>
        </w:rPr>
        <w:t>Assessment ref no : use this to insert any local tracking references used by the school or administrative directorate.</w:t>
      </w:r>
      <w:r w:rsidR="00C954E2">
        <w:br/>
      </w:r>
    </w:p>
    <w:p w:rsidR="00EA5462" w:rsidP="322D5D9A" w:rsidRDefault="46DFB775" w14:paraId="533E4659" w14:textId="4F468B3E">
      <w:pPr>
        <w:numPr>
          <w:ilvl w:val="0"/>
          <w:numId w:val="22"/>
        </w:numPr>
        <w:rPr>
          <w:rFonts w:ascii="Verdana" w:hAnsi="Verdana" w:eastAsia="Verdana" w:cs="Verdana"/>
          <w:b/>
          <w:bCs/>
          <w:color w:val="000000" w:themeColor="text1"/>
          <w:sz w:val="20"/>
          <w:szCs w:val="20"/>
        </w:rPr>
      </w:pPr>
      <w:r w:rsidRPr="322D5D9A">
        <w:rPr>
          <w:rFonts w:ascii="Verdana" w:hAnsi="Verdana" w:eastAsia="Verdana" w:cs="Verdana"/>
          <w:b/>
          <w:bCs/>
          <w:color w:val="000000" w:themeColor="text1"/>
          <w:sz w:val="20"/>
          <w:szCs w:val="20"/>
        </w:rPr>
        <w:lastRenderedPageBreak/>
        <w:t>Review date : insert details of when the assessment will be reviewed as a matter of routine.  This will usually be in 1 years’ time, at the end of a short programme of work, or longer period if risks are known to be stable.  Note that any assessment must be reviewed if there are any significant changes – to the work activity, the vicinity, the people exposed to the risk, etc.</w:t>
      </w:r>
    </w:p>
    <w:p w:rsidR="00EA5462" w:rsidP="322D5D9A" w:rsidRDefault="00EA5462" w14:paraId="43FED819" w14:textId="6631EDFD">
      <w:pPr>
        <w:rPr>
          <w:rFonts w:ascii="Verdana" w:hAnsi="Verdana" w:eastAsia="Verdana" w:cs="Verdana"/>
          <w:b/>
          <w:bCs/>
          <w:sz w:val="20"/>
          <w:szCs w:val="20"/>
        </w:rPr>
      </w:pPr>
    </w:p>
    <w:p w:rsidR="00EA5462" w:rsidP="322D5D9A" w:rsidRDefault="46DFB775" w14:paraId="1786544B" w14:textId="1BC57B41">
      <w:pPr>
        <w:numPr>
          <w:ilvl w:val="0"/>
          <w:numId w:val="22"/>
        </w:numPr>
        <w:rPr>
          <w:rFonts w:ascii="Verdana" w:hAnsi="Verdana" w:eastAsia="Verdana" w:cs="Verdana"/>
          <w:b/>
          <w:bCs/>
          <w:sz w:val="20"/>
          <w:szCs w:val="20"/>
        </w:rPr>
      </w:pPr>
      <w:r w:rsidRPr="322D5D9A">
        <w:rPr>
          <w:rFonts w:ascii="Verdana" w:hAnsi="Verdana" w:eastAsia="Verdana" w:cs="Verdana"/>
          <w:b/>
          <w:bCs/>
          <w:color w:val="000000" w:themeColor="text1"/>
          <w:sz w:val="20"/>
          <w:szCs w:val="20"/>
        </w:rPr>
        <w:t>Task / premises : insert the scope of the risk assessment, what it covers and where appropriate, what it doesn’t cover. Include a summary of the task/activity/process being assessed, e.g. typical office activities such as filing, DSE work, lifting and moving small objects, use of miscellaneous electrical equipment.  Or research project [title] involving the use of typical laboratory hardware, including fume cupboards, hot plates, ovens, analysis equipment, flammable solvents, etc. NB ensure all the activities associated with the task are included e.g. preparation steps, maintenance tasks and waste disposal/clean up activity.</w:t>
      </w:r>
      <w:r w:rsidR="00C954E2">
        <w:br/>
      </w:r>
    </w:p>
    <w:p w:rsidR="00EA5462" w:rsidP="322D5D9A" w:rsidRDefault="46DFB775" w14:paraId="54A7468E" w14:textId="3E622B4E">
      <w:pPr>
        <w:numPr>
          <w:ilvl w:val="0"/>
          <w:numId w:val="22"/>
        </w:numPr>
        <w:rPr>
          <w:rFonts w:ascii="Verdana" w:hAnsi="Verdana" w:eastAsia="Verdana" w:cs="Verdana"/>
          <w:b/>
          <w:bCs/>
          <w:sz w:val="20"/>
          <w:szCs w:val="20"/>
        </w:rPr>
      </w:pPr>
      <w:r w:rsidRPr="322D5D9A">
        <w:rPr>
          <w:rFonts w:ascii="Verdana" w:hAnsi="Verdana" w:eastAsia="Verdana" w:cs="Verdana"/>
          <w:b/>
          <w:bCs/>
          <w:color w:val="000000" w:themeColor="text1"/>
          <w:sz w:val="20"/>
          <w:szCs w:val="20"/>
        </w:rPr>
        <w:t>Activity : use the column to describe each separate activity covered by the assessment.  The number of rows is unlimited, although how many are used for one assessment will depend on how the task / premises is sub-divided.   For laboratory work, activities in one particular lab or for one particular project might include: use of gas cylinders, use of fume cupboard, use of computer or other electrical equipment, use of lab ovens, hot plates or heaters, use of substances hazardous to health, etc</w:t>
      </w:r>
      <w:r w:rsidR="00C954E2">
        <w:br/>
      </w:r>
    </w:p>
    <w:p w:rsidR="00EA5462" w:rsidP="322D5D9A" w:rsidRDefault="46DFB775" w14:paraId="2E78B46E" w14:textId="473125B8">
      <w:pPr>
        <w:numPr>
          <w:ilvl w:val="0"/>
          <w:numId w:val="22"/>
        </w:numPr>
        <w:rPr>
          <w:rFonts w:ascii="Verdana" w:hAnsi="Verdana" w:eastAsia="Verdana" w:cs="Verdana"/>
          <w:b/>
          <w:bCs/>
          <w:color w:val="000000" w:themeColor="text1"/>
          <w:sz w:val="20"/>
          <w:szCs w:val="20"/>
        </w:rPr>
      </w:pPr>
      <w:r w:rsidRPr="322D5D9A">
        <w:rPr>
          <w:rFonts w:ascii="Verdana" w:hAnsi="Verdana" w:eastAsia="Verdana" w:cs="Verdana"/>
          <w:b/>
          <w:bCs/>
          <w:color w:val="000000" w:themeColor="text1"/>
          <w:sz w:val="20"/>
          <w:szCs w:val="20"/>
        </w:rPr>
        <w:t xml:space="preserve">Hazard : for each activity, think about and list the hazards that may cause harm as a result of the specific work you intend to do.  Remember to consider hazards that are not immediately obvious.  For example, use of a lathe will require identification of the machine hazards, but also identification of hazards associated with the use of cutting oils (dermatitis), poor lighting, slipping on oil leaks, repetitive actions, etc.   The same activity might well have several hazards associated with it. </w:t>
      </w:r>
      <w:r w:rsidR="00C954E2">
        <w:br/>
      </w:r>
      <w:r w:rsidR="00C954E2">
        <w:br/>
      </w:r>
      <w:r w:rsidRPr="322D5D9A">
        <w:rPr>
          <w:rFonts w:ascii="Verdana" w:hAnsi="Verdana" w:eastAsia="Verdana" w:cs="Verdana"/>
          <w:b/>
          <w:bCs/>
          <w:color w:val="000000" w:themeColor="text1"/>
          <w:sz w:val="20"/>
          <w:szCs w:val="20"/>
        </w:rPr>
        <w:t xml:space="preserve">Assessment of simple chemical risks (e.g. use of cleaning chemicals in accordance with the instructions on the bottle) may be recorded here.  More complex Chemical risk assessments e.g. for laboratory processes, can be recorded on a specific COSHH / Chemical risk assessment form.   </w:t>
      </w:r>
    </w:p>
    <w:p w:rsidR="00EA5462" w:rsidP="322D5D9A" w:rsidRDefault="00EA5462" w14:paraId="02708860" w14:textId="04D5276D">
      <w:pPr>
        <w:rPr>
          <w:rFonts w:ascii="Verdana" w:hAnsi="Verdana" w:eastAsia="Verdana" w:cs="Verdana"/>
          <w:sz w:val="20"/>
          <w:szCs w:val="20"/>
        </w:rPr>
      </w:pPr>
    </w:p>
    <w:p w:rsidR="00EA5462" w:rsidP="322D5D9A" w:rsidRDefault="46DFB775" w14:paraId="0F9375C3" w14:textId="5F79D075">
      <w:pPr>
        <w:numPr>
          <w:ilvl w:val="0"/>
          <w:numId w:val="22"/>
        </w:numPr>
        <w:rPr>
          <w:rFonts w:ascii="Verdana" w:hAnsi="Verdana" w:eastAsia="Verdana" w:cs="Verdana"/>
          <w:sz w:val="20"/>
          <w:szCs w:val="20"/>
        </w:rPr>
      </w:pPr>
      <w:r w:rsidRPr="322D5D9A">
        <w:rPr>
          <w:rFonts w:ascii="Verdana" w:hAnsi="Verdana" w:eastAsia="Verdana" w:cs="Verdana"/>
          <w:sz w:val="20"/>
          <w:szCs w:val="20"/>
        </w:rPr>
        <w:t xml:space="preserve">Who might be harmed and how: Think about all who may be harmed by each hazard and what that harm might be. List everyone who might be affected by the activity and specify groups particularly at risk. Remember those who are not immediately involved in the work, e.g. colleagues, cleaners, young persons on work experience, maintenance contractors, Estates personnel carrying out routine maintenance and other work. Remember also that the risks for different groups will vary.  E.g. someone who needs to repair a laser may need to expose the beam path more than a laser user would do.  Vulnerable groups could include children on organised visits, pregnant/nursing mothers, or employees and students with known disabilities or health conditions, or those working alone (this is not a definitive list). </w:t>
      </w:r>
    </w:p>
    <w:p w:rsidR="00EA5462" w:rsidP="322D5D9A" w:rsidRDefault="46DFB775" w14:paraId="45D8A810" w14:textId="54A17A2F">
      <w:pPr>
        <w:ind w:left="720"/>
        <w:rPr>
          <w:rFonts w:ascii="Verdana" w:hAnsi="Verdana" w:eastAsia="Verdana" w:cs="Verdana"/>
          <w:sz w:val="20"/>
          <w:szCs w:val="20"/>
        </w:rPr>
      </w:pPr>
      <w:r w:rsidRPr="322D5D9A">
        <w:rPr>
          <w:rFonts w:ascii="Verdana" w:hAnsi="Verdana" w:eastAsia="Verdana" w:cs="Verdana"/>
          <w:sz w:val="20"/>
          <w:szCs w:val="20"/>
        </w:rPr>
        <w:lastRenderedPageBreak/>
        <w:t>For each group, describe how harm might come about, e.g. an obstruction or wet patch on an exit route is a hazard that might cause a trip and fall; use of electrical equipment might give rise to a risk of electric shock; use of an ultraviolet light source could burn eyes or skin.</w:t>
      </w:r>
      <w:r w:rsidR="00C954E2">
        <w:br/>
      </w:r>
      <w:r w:rsidRPr="322D5D9A">
        <w:rPr>
          <w:rFonts w:ascii="Verdana" w:hAnsi="Verdana" w:eastAsia="Verdana" w:cs="Verdana"/>
          <w:sz w:val="20"/>
          <w:szCs w:val="20"/>
        </w:rPr>
        <w:t xml:space="preserve">  </w:t>
      </w:r>
    </w:p>
    <w:p w:rsidR="00EA5462" w:rsidP="322D5D9A" w:rsidRDefault="46DFB775" w14:paraId="615BDA6C" w14:textId="2EC03199">
      <w:pPr>
        <w:numPr>
          <w:ilvl w:val="0"/>
          <w:numId w:val="22"/>
        </w:numPr>
        <w:rPr>
          <w:rFonts w:ascii="Verdana" w:hAnsi="Verdana" w:eastAsia="Verdana" w:cs="Verdana"/>
          <w:sz w:val="20"/>
          <w:szCs w:val="20"/>
        </w:rPr>
      </w:pPr>
      <w:r w:rsidRPr="322D5D9A">
        <w:rPr>
          <w:rFonts w:ascii="Verdana" w:hAnsi="Verdana" w:eastAsia="Verdana" w:cs="Verdana"/>
          <w:sz w:val="20"/>
          <w:szCs w:val="20"/>
        </w:rPr>
        <w:t>Existing measures in place to control the risk : list all measures that are already in place to mitigate the risk.  They should be considered in the following order of effectiveness; a combination of controls is usually required:</w:t>
      </w:r>
    </w:p>
    <w:p w:rsidR="00EA5462" w:rsidP="322D5D9A" w:rsidRDefault="46DFB775" w14:paraId="02DB8963" w14:textId="5F33851D">
      <w:pPr>
        <w:ind w:left="720"/>
        <w:rPr>
          <w:rFonts w:ascii="Verdana" w:hAnsi="Verdana" w:eastAsia="Verdana" w:cs="Verdana"/>
          <w:sz w:val="20"/>
          <w:szCs w:val="20"/>
        </w:rPr>
      </w:pPr>
      <w:r w:rsidRPr="322D5D9A">
        <w:rPr>
          <w:rFonts w:ascii="Verdana" w:hAnsi="Verdana" w:eastAsia="Verdana" w:cs="Verdana"/>
          <w:sz w:val="20"/>
          <w:szCs w:val="20"/>
        </w:rPr>
        <w:t>Eliminate the hazard completely.</w:t>
      </w:r>
    </w:p>
    <w:p w:rsidR="00EA5462" w:rsidP="322D5D9A" w:rsidRDefault="46DFB775" w14:paraId="46E30D6D" w14:textId="459BCF03">
      <w:pPr>
        <w:ind w:left="720"/>
        <w:rPr>
          <w:rFonts w:ascii="Verdana" w:hAnsi="Verdana" w:eastAsia="Verdana" w:cs="Verdana"/>
          <w:sz w:val="20"/>
          <w:szCs w:val="20"/>
        </w:rPr>
      </w:pPr>
      <w:r w:rsidRPr="322D5D9A">
        <w:rPr>
          <w:rFonts w:ascii="Verdana" w:hAnsi="Verdana" w:eastAsia="Verdana" w:cs="Verdana"/>
          <w:sz w:val="20"/>
          <w:szCs w:val="20"/>
        </w:rPr>
        <w:t>Substitute by using a less hazardous option.</w:t>
      </w:r>
    </w:p>
    <w:p w:rsidR="00EA5462" w:rsidP="322D5D9A" w:rsidRDefault="46DFB775" w14:paraId="1522572E" w14:textId="67EF4496">
      <w:pPr>
        <w:ind w:left="720"/>
        <w:rPr>
          <w:rFonts w:ascii="Verdana" w:hAnsi="Verdana" w:eastAsia="Verdana" w:cs="Verdana"/>
          <w:sz w:val="20"/>
          <w:szCs w:val="20"/>
        </w:rPr>
      </w:pPr>
      <w:r w:rsidRPr="322D5D9A">
        <w:rPr>
          <w:rFonts w:ascii="Verdana" w:hAnsi="Verdana" w:eastAsia="Verdana" w:cs="Verdana"/>
          <w:sz w:val="20"/>
          <w:szCs w:val="20"/>
        </w:rPr>
        <w:t>Engineering Controls to isolate people from the hazard e.g. work in a fume cupboard or use other local exhaust ventilation, ensure machines are guarded,</w:t>
      </w:r>
    </w:p>
    <w:p w:rsidR="00EA5462" w:rsidP="322D5D9A" w:rsidRDefault="46DFB775" w14:paraId="10DC69CE" w14:textId="7B868D91">
      <w:pPr>
        <w:ind w:left="720"/>
        <w:rPr>
          <w:rFonts w:ascii="Verdana" w:hAnsi="Verdana" w:eastAsia="Verdana" w:cs="Verdana"/>
          <w:sz w:val="20"/>
          <w:szCs w:val="20"/>
        </w:rPr>
      </w:pPr>
      <w:r w:rsidRPr="322D5D9A">
        <w:rPr>
          <w:rFonts w:ascii="Verdana" w:hAnsi="Verdana" w:eastAsia="Verdana" w:cs="Verdana"/>
          <w:sz w:val="20"/>
          <w:szCs w:val="20"/>
        </w:rPr>
        <w:t xml:space="preserve">Administration Controls – e.g. training requirements, supervisory requirements, use of safe systems of work, signage, access control, reducing time spent at the task. </w:t>
      </w:r>
    </w:p>
    <w:p w:rsidR="00EA5462" w:rsidP="322D5D9A" w:rsidRDefault="46DFB775" w14:paraId="363AFA61" w14:textId="79914A71">
      <w:pPr>
        <w:ind w:left="720"/>
        <w:rPr>
          <w:rFonts w:ascii="Verdana" w:hAnsi="Verdana" w:eastAsia="Verdana" w:cs="Verdana"/>
          <w:sz w:val="20"/>
          <w:szCs w:val="20"/>
        </w:rPr>
      </w:pPr>
      <w:r w:rsidRPr="322D5D9A">
        <w:rPr>
          <w:rFonts w:ascii="Verdana" w:hAnsi="Verdana" w:eastAsia="Verdana" w:cs="Verdana"/>
          <w:sz w:val="20"/>
          <w:szCs w:val="20"/>
        </w:rPr>
        <w:t>Personal Protective Equipment (PPE) – specify exactly what type will be needed to control the risk.</w:t>
      </w:r>
    </w:p>
    <w:p w:rsidR="00EA5462" w:rsidP="322D5D9A" w:rsidRDefault="46DFB775" w14:paraId="7682FEF5" w14:textId="734AA647">
      <w:pPr>
        <w:ind w:left="720"/>
        <w:rPr>
          <w:rFonts w:ascii="Verdana" w:hAnsi="Verdana" w:eastAsia="Verdana" w:cs="Verdana"/>
          <w:sz w:val="20"/>
          <w:szCs w:val="20"/>
        </w:rPr>
      </w:pPr>
      <w:r w:rsidRPr="322D5D9A">
        <w:rPr>
          <w:rFonts w:ascii="Verdana" w:hAnsi="Verdana" w:eastAsia="Verdana" w:cs="Verdana"/>
          <w:sz w:val="20"/>
          <w:szCs w:val="20"/>
        </w:rPr>
        <w:t>(see also University Arrangements Chapter 9 &amp; associated guidance)</w:t>
      </w:r>
      <w:r w:rsidR="00C954E2">
        <w:br/>
      </w:r>
      <w:r w:rsidR="00C954E2">
        <w:br/>
      </w:r>
      <w:r w:rsidRPr="322D5D9A">
        <w:rPr>
          <w:rFonts w:ascii="Verdana" w:hAnsi="Verdana" w:eastAsia="Verdana" w:cs="Verdana"/>
          <w:sz w:val="20"/>
          <w:szCs w:val="20"/>
        </w:rPr>
        <w:t>Many of these will have been implemented for other reasons but should nevertheless be recognised as means of controlling risk.  For example, restricting access to laboratories or machine rooms for security reasons also controls the risk of unauthorised and unskilled access to dangerous equipment.  A standard operating procedure or local rules (e.g. for work with ionising radiation, lasers or biological hazards) will often address risks.  Some specific hazards may require detailed assessments in accordance with specific legislation (e.g. COSHH, DSEAR, manual handling, DSE work).   Where this is the case, and a detailed assessment has already been done in another format, the master risk assessment can simply cross-reference to other documentation.  For example, the activity might be ‘use of a carcinogen’, the hazard might be ‘exposure to hazardous substances’, the existing control measures might all be listed in a COSHH assessment.  Controls might also include use of qualified and/or experienced staff who are competent to carry out certain tasks; an action plan might include training requirements for other people who will be carrying out those tasks.</w:t>
      </w:r>
    </w:p>
    <w:p w:rsidR="00EA5462" w:rsidP="322D5D9A" w:rsidRDefault="00EA5462" w14:paraId="3F46EA5C" w14:textId="000AE9E9">
      <w:pPr>
        <w:rPr>
          <w:rFonts w:ascii="Verdana" w:hAnsi="Verdana" w:eastAsia="Verdana" w:cs="Verdana"/>
          <w:sz w:val="20"/>
          <w:szCs w:val="20"/>
        </w:rPr>
      </w:pPr>
    </w:p>
    <w:p w:rsidR="00EA5462" w:rsidP="322D5D9A" w:rsidRDefault="46DFB775" w14:paraId="7358586E" w14:textId="26725434">
      <w:pPr>
        <w:numPr>
          <w:ilvl w:val="0"/>
          <w:numId w:val="22"/>
        </w:numPr>
        <w:rPr>
          <w:rFonts w:ascii="Verdana" w:hAnsi="Verdana" w:eastAsia="Verdana" w:cs="Verdana"/>
          <w:sz w:val="20"/>
          <w:szCs w:val="20"/>
        </w:rPr>
      </w:pPr>
      <w:r w:rsidRPr="322D5D9A">
        <w:rPr>
          <w:rFonts w:ascii="Verdana" w:hAnsi="Verdana" w:eastAsia="Verdana" w:cs="Verdana"/>
          <w:sz w:val="20"/>
          <w:szCs w:val="20"/>
        </w:rPr>
        <w:t xml:space="preserve">Risk Rating: the simplest form of risk assessment is to rate the remaining risk as high, medium or low, depending on how likely the activity is to cause harm and how serious that harm might be.  </w:t>
      </w:r>
    </w:p>
    <w:p w:rsidR="00EA5462" w:rsidP="322D5D9A" w:rsidRDefault="46DFB775" w14:paraId="010B3404" w14:textId="450A5A6C">
      <w:pPr>
        <w:ind w:left="720"/>
        <w:rPr>
          <w:rFonts w:ascii="Verdana" w:hAnsi="Verdana" w:eastAsia="Verdana" w:cs="Verdana"/>
          <w:sz w:val="20"/>
          <w:szCs w:val="20"/>
        </w:rPr>
      </w:pPr>
      <w:r w:rsidRPr="322D5D9A">
        <w:rPr>
          <w:rFonts w:ascii="Verdana" w:hAnsi="Verdana" w:eastAsia="Verdana" w:cs="Verdana"/>
          <w:sz w:val="20"/>
          <w:szCs w:val="20"/>
        </w:rPr>
        <w:t>The risk is LOW - if it is most unlikely that harm would arise under the controlled conditions listed, and even if exposure occurred, the injury would be slight.</w:t>
      </w:r>
    </w:p>
    <w:p w:rsidR="00EA5462" w:rsidP="322D5D9A" w:rsidRDefault="46DFB775" w14:paraId="37F6847C" w14:textId="79F63A7C">
      <w:pPr>
        <w:ind w:left="720"/>
        <w:rPr>
          <w:rFonts w:ascii="Verdana" w:hAnsi="Verdana" w:eastAsia="Verdana" w:cs="Verdana"/>
          <w:sz w:val="20"/>
          <w:szCs w:val="20"/>
        </w:rPr>
      </w:pPr>
      <w:r w:rsidRPr="322D5D9A">
        <w:rPr>
          <w:rFonts w:ascii="Verdana" w:hAnsi="Verdana" w:eastAsia="Verdana" w:cs="Verdana"/>
          <w:sz w:val="20"/>
          <w:szCs w:val="20"/>
        </w:rPr>
        <w:lastRenderedPageBreak/>
        <w:t>The risk is MEDIUM - if it is more likely that harm might actually occur and the outcome could be more serious (e.g. some time off work, or a minor physical injury.</w:t>
      </w:r>
    </w:p>
    <w:p w:rsidR="00EA5462" w:rsidP="322D5D9A" w:rsidRDefault="46DFB775" w14:paraId="6E0CD68C" w14:textId="674B291A">
      <w:pPr>
        <w:ind w:left="720"/>
        <w:rPr>
          <w:rFonts w:ascii="Verdana" w:hAnsi="Verdana" w:eastAsia="Verdana" w:cs="Verdana"/>
          <w:sz w:val="20"/>
          <w:szCs w:val="20"/>
        </w:rPr>
      </w:pPr>
      <w:r w:rsidRPr="322D5D9A">
        <w:rPr>
          <w:rFonts w:ascii="Verdana" w:hAnsi="Verdana" w:eastAsia="Verdana" w:cs="Verdana"/>
          <w:sz w:val="20"/>
          <w:szCs w:val="20"/>
        </w:rPr>
        <w:t>The risk is HIGH - if injury is likely to arise (e.g. there have been previous incidents, the situation “looks like an accident waiting to happen”) and that injury might be serious (broken bones, trip to the hospital, loss of consciousness), or even a fatality.</w:t>
      </w:r>
    </w:p>
    <w:p w:rsidR="00EA5462" w:rsidP="322D5D9A" w:rsidRDefault="46DFB775" w14:paraId="7BC4C4E8" w14:textId="2F342E02">
      <w:pPr>
        <w:ind w:left="720"/>
        <w:rPr>
          <w:rFonts w:ascii="Verdana" w:hAnsi="Verdana" w:eastAsia="Verdana" w:cs="Verdana"/>
          <w:sz w:val="20"/>
          <w:szCs w:val="20"/>
        </w:rPr>
      </w:pPr>
      <w:r w:rsidRPr="322D5D9A">
        <w:rPr>
          <w:rFonts w:ascii="Verdana" w:hAnsi="Verdana" w:eastAsia="Verdana" w:cs="Verdana"/>
          <w:sz w:val="20"/>
          <w:szCs w:val="20"/>
        </w:rPr>
        <w:t xml:space="preserve">Schools or Directorates may choose to use other rating systems.  Typical amongst these are matrices (of 3x3, 4x4, 5x5 or even more complex) which require the assessor to select a numerical rating for both “likelihood that harm will arise” and “severity of that harm”.   These may give a spurious sense of accuracy and reliability – none are based on quantitative methods.   There are methods of estimating risk quantitatively, and these may be appropriate for complex design of load bearing structures and the like.  </w:t>
      </w:r>
    </w:p>
    <w:p w:rsidR="00EA5462" w:rsidP="322D5D9A" w:rsidRDefault="46DFB775" w14:paraId="483D4B58" w14:textId="4D8F1E64">
      <w:pPr>
        <w:ind w:left="720"/>
        <w:rPr>
          <w:rFonts w:ascii="Verdana" w:hAnsi="Verdana" w:eastAsia="Verdana" w:cs="Verdana"/>
          <w:sz w:val="20"/>
          <w:szCs w:val="20"/>
        </w:rPr>
      </w:pPr>
      <w:r w:rsidRPr="322D5D9A">
        <w:rPr>
          <w:rFonts w:ascii="Verdana" w:hAnsi="Verdana" w:eastAsia="Verdana" w:cs="Verdana"/>
          <w:sz w:val="20"/>
          <w:szCs w:val="20"/>
        </w:rPr>
        <w:t>Advice on methods of complex risk assessment is available from Safety Services.  Whatever system of assessment is adopted, it is essential that the assessor has received suitable training and is familiar with the meaning of the terms (or numbers) used.</w:t>
      </w:r>
    </w:p>
    <w:p w:rsidR="00EA5462" w:rsidP="322D5D9A" w:rsidRDefault="00EA5462" w14:paraId="182B2501" w14:textId="558D8A39">
      <w:pPr>
        <w:rPr>
          <w:rFonts w:ascii="Verdana" w:hAnsi="Verdana" w:eastAsia="Verdana" w:cs="Verdana"/>
          <w:sz w:val="20"/>
          <w:szCs w:val="20"/>
        </w:rPr>
      </w:pPr>
    </w:p>
    <w:p w:rsidR="00EA5462" w:rsidP="322D5D9A" w:rsidRDefault="46DFB775" w14:paraId="667D8516" w14:textId="4EB66F54">
      <w:pPr>
        <w:numPr>
          <w:ilvl w:val="0"/>
          <w:numId w:val="22"/>
        </w:numPr>
        <w:rPr>
          <w:rFonts w:ascii="Verdana" w:hAnsi="Verdana" w:eastAsia="Verdana" w:cs="Verdana"/>
          <w:sz w:val="20"/>
          <w:szCs w:val="20"/>
        </w:rPr>
      </w:pPr>
      <w:r w:rsidRPr="322D5D9A">
        <w:rPr>
          <w:rFonts w:ascii="Verdana" w:hAnsi="Verdana" w:eastAsia="Verdana" w:cs="Verdana"/>
          <w:sz w:val="20"/>
          <w:szCs w:val="20"/>
        </w:rPr>
        <w:t>Result: this stage of assessment is often overlooked but is probably the most important.  Assigning a number or rating to a risk does not mean that the risk is necessarily adequately controlled.  The options for this column are:</w:t>
      </w:r>
    </w:p>
    <w:p w:rsidR="00EA5462" w:rsidP="322D5D9A" w:rsidRDefault="46DFB775" w14:paraId="1E23A62A" w14:textId="74464A20">
      <w:pPr>
        <w:ind w:left="720"/>
        <w:rPr>
          <w:rFonts w:ascii="Verdana" w:hAnsi="Verdana" w:eastAsia="Verdana" w:cs="Verdana"/>
          <w:sz w:val="20"/>
          <w:szCs w:val="20"/>
        </w:rPr>
      </w:pPr>
      <w:r w:rsidRPr="322D5D9A">
        <w:rPr>
          <w:rFonts w:ascii="Verdana" w:hAnsi="Verdana" w:eastAsia="Verdana" w:cs="Verdana"/>
          <w:sz w:val="20"/>
          <w:szCs w:val="20"/>
        </w:rPr>
        <w:t xml:space="preserve">T = trivial risk.  Use for very low risk activities to show that you have correctly identified a hazard, but that in the particular circumstances, the risk is insignificant. </w:t>
      </w:r>
    </w:p>
    <w:p w:rsidR="00EA5462" w:rsidP="322D5D9A" w:rsidRDefault="46DFB775" w14:paraId="69802650" w14:textId="543E5F5C">
      <w:pPr>
        <w:ind w:left="720"/>
        <w:rPr>
          <w:rFonts w:ascii="Verdana" w:hAnsi="Verdana" w:eastAsia="Verdana" w:cs="Verdana"/>
          <w:sz w:val="20"/>
          <w:szCs w:val="20"/>
        </w:rPr>
      </w:pPr>
      <w:r w:rsidRPr="322D5D9A">
        <w:rPr>
          <w:rFonts w:ascii="Verdana" w:hAnsi="Verdana" w:eastAsia="Verdana" w:cs="Verdana"/>
          <w:sz w:val="20"/>
          <w:szCs w:val="20"/>
        </w:rPr>
        <w:t>A = adequately controlled, no further action necessary.   If your control measures lead you to conclude that the risk is low, and that all legislative requirements have been met (and University policies complied with), then insert A in this column.</w:t>
      </w:r>
    </w:p>
    <w:p w:rsidR="00EA5462" w:rsidP="322D5D9A" w:rsidRDefault="46DFB775" w14:paraId="36C2E7A0" w14:textId="43BC1BA3">
      <w:pPr>
        <w:ind w:left="720"/>
        <w:rPr>
          <w:rFonts w:ascii="Verdana" w:hAnsi="Verdana" w:eastAsia="Verdana" w:cs="Verdana"/>
          <w:sz w:val="20"/>
          <w:szCs w:val="20"/>
        </w:rPr>
      </w:pPr>
      <w:r w:rsidRPr="322D5D9A">
        <w:rPr>
          <w:rFonts w:ascii="Verdana" w:hAnsi="Verdana" w:eastAsia="Verdana" w:cs="Verdana"/>
          <w:sz w:val="20"/>
          <w:szCs w:val="20"/>
        </w:rPr>
        <w:t>N = not adequately controlled, actions required. Sometimes, particularly when setting up new procedures or adapting existing processes, the risk assessment might identify that the risk is high or medium when it is capable of being reduced by methods that are reasonably practicable.  In these cases, 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rsidR="00EA5462" w:rsidP="322D5D9A" w:rsidRDefault="46DFB775" w14:paraId="4DF3185D" w14:textId="32EDF5CF">
      <w:pPr>
        <w:ind w:left="720"/>
        <w:rPr>
          <w:rFonts w:ascii="Verdana" w:hAnsi="Verdana" w:eastAsia="Verdana" w:cs="Verdana"/>
          <w:sz w:val="20"/>
          <w:szCs w:val="20"/>
        </w:rPr>
      </w:pPr>
      <w:r w:rsidRPr="322D5D9A">
        <w:rPr>
          <w:rFonts w:ascii="Verdana" w:hAnsi="Verdana" w:eastAsia="Verdana" w:cs="Verdana"/>
          <w:sz w:val="20"/>
          <w:szCs w:val="20"/>
        </w:rPr>
        <w:t xml:space="preserve">U = unable to decide. Further information required.  Use this designation if the assessor is unable to complete any of the boxes, for any reason.  Sometimes, additional information can be obtained readily (e.g. from equipment or chemicals suppliers, specialist Safety advisors) but sometimes detailed and prolonged enquiries might be required.  E.g. is someone is moving a research programme from a research establishment overseas where health and safety legislation is very different from that in the UK.  </w:t>
      </w:r>
    </w:p>
    <w:p w:rsidR="00EA5462" w:rsidP="322D5D9A" w:rsidRDefault="46DFB775" w14:paraId="49E61460" w14:textId="211A7D70">
      <w:pPr>
        <w:ind w:left="720"/>
        <w:rPr>
          <w:rFonts w:ascii="Verdana" w:hAnsi="Verdana" w:eastAsia="Verdana" w:cs="Verdana"/>
          <w:sz w:val="20"/>
          <w:szCs w:val="20"/>
        </w:rPr>
      </w:pPr>
      <w:r w:rsidRPr="322D5D9A">
        <w:rPr>
          <w:rFonts w:ascii="Verdana" w:hAnsi="Verdana" w:eastAsia="Verdana" w:cs="Verdana"/>
          <w:sz w:val="20"/>
          <w:szCs w:val="20"/>
        </w:rPr>
        <w:t>For T and A results, the assessment is complete.</w:t>
      </w:r>
    </w:p>
    <w:p w:rsidR="00EA5462" w:rsidP="322D5D9A" w:rsidRDefault="46DFB775" w14:paraId="74884308" w14:textId="58902381">
      <w:pPr>
        <w:ind w:left="720"/>
        <w:rPr>
          <w:rFonts w:ascii="Verdana" w:hAnsi="Verdana" w:eastAsia="Verdana" w:cs="Verdana"/>
          <w:sz w:val="20"/>
          <w:szCs w:val="20"/>
        </w:rPr>
      </w:pPr>
      <w:r w:rsidRPr="322D5D9A">
        <w:rPr>
          <w:rFonts w:ascii="Verdana" w:hAnsi="Verdana" w:eastAsia="Verdana" w:cs="Verdana"/>
          <w:sz w:val="20"/>
          <w:szCs w:val="20"/>
        </w:rPr>
        <w:t xml:space="preserve">For N or U results, more work is required before the assessment can be signed off. </w:t>
      </w:r>
    </w:p>
    <w:p w:rsidR="00EA5462" w:rsidP="322D5D9A" w:rsidRDefault="00EA5462" w14:paraId="69F23291" w14:textId="654A7DB1">
      <w:pPr>
        <w:ind w:left="720"/>
        <w:rPr>
          <w:rFonts w:ascii="Verdana" w:hAnsi="Verdana" w:eastAsia="Verdana" w:cs="Verdana"/>
          <w:sz w:val="20"/>
          <w:szCs w:val="20"/>
        </w:rPr>
      </w:pPr>
    </w:p>
    <w:p w:rsidR="00EA5462" w:rsidP="322D5D9A" w:rsidRDefault="46DFB775" w14:paraId="5E5787A5" w14:textId="20361BA1">
      <w:pPr>
        <w:numPr>
          <w:ilvl w:val="0"/>
          <w:numId w:val="22"/>
        </w:numPr>
        <w:rPr>
          <w:rFonts w:ascii="Verdana" w:hAnsi="Verdana" w:eastAsia="Verdana" w:cs="Verdana"/>
          <w:sz w:val="20"/>
          <w:szCs w:val="20"/>
        </w:rPr>
      </w:pPr>
      <w:r w:rsidRPr="322D5D9A">
        <w:rPr>
          <w:rFonts w:ascii="Verdana" w:hAnsi="Verdana" w:eastAsia="Verdana" w:cs="Verdana"/>
          <w:sz w:val="20"/>
          <w:szCs w:val="20"/>
        </w:rPr>
        <w:t>Action Plan. Include details of any actions necessary in order to meet the requirements of the information in Section 11 ‘Existing measures in place to control the risk’. Identify someone who will be responsible for ensuring the action is taken and the date by which this should be completed. Put the date when the action has been completed in the final column.</w:t>
      </w:r>
    </w:p>
    <w:sectPr w:rsidR="00EA5462">
      <w:footerReference w:type="default" r:id="rId47"/>
      <w:pgSz w:w="16838" w:h="11906"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54E2" w:rsidRDefault="00C954E2" w14:paraId="4EEAB053" w14:textId="77777777">
      <w:pPr>
        <w:spacing w:after="0" w:line="240" w:lineRule="auto"/>
      </w:pPr>
      <w:r>
        <w:separator/>
      </w:r>
    </w:p>
  </w:endnote>
  <w:endnote w:type="continuationSeparator" w:id="0">
    <w:p w:rsidR="00C954E2" w:rsidRDefault="00C954E2" w14:paraId="6B6F0E5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50"/>
      <w:gridCol w:w="4650"/>
      <w:gridCol w:w="4650"/>
    </w:tblGrid>
    <w:tr w:rsidR="56DD917C" w:rsidTr="56DD917C" w14:paraId="490DA2C2" w14:textId="77777777">
      <w:trPr>
        <w:trHeight w:val="300"/>
      </w:trPr>
      <w:tc>
        <w:tcPr>
          <w:tcW w:w="4650" w:type="dxa"/>
        </w:tcPr>
        <w:p w:rsidR="56DD917C" w:rsidP="56DD917C" w:rsidRDefault="56DD917C" w14:paraId="4B6A034E" w14:textId="2792A4C7">
          <w:pPr>
            <w:pStyle w:val="Header"/>
            <w:ind w:left="-115"/>
          </w:pPr>
        </w:p>
      </w:tc>
      <w:tc>
        <w:tcPr>
          <w:tcW w:w="4650" w:type="dxa"/>
        </w:tcPr>
        <w:p w:rsidR="56DD917C" w:rsidP="56DD917C" w:rsidRDefault="56DD917C" w14:paraId="601DBEDE" w14:textId="5C18E896">
          <w:pPr>
            <w:pStyle w:val="Header"/>
            <w:jc w:val="center"/>
          </w:pPr>
        </w:p>
      </w:tc>
      <w:tc>
        <w:tcPr>
          <w:tcW w:w="4650" w:type="dxa"/>
        </w:tcPr>
        <w:p w:rsidR="56DD917C" w:rsidP="56DD917C" w:rsidRDefault="56DD917C" w14:paraId="014EA6B6" w14:textId="6007AC4F">
          <w:pPr>
            <w:pStyle w:val="Header"/>
            <w:ind w:right="-115"/>
            <w:jc w:val="right"/>
          </w:pPr>
        </w:p>
      </w:tc>
    </w:tr>
  </w:tbl>
  <w:p w:rsidR="56DD917C" w:rsidP="56DD917C" w:rsidRDefault="56DD917C" w14:paraId="3F11F002" w14:textId="34DDE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54E2" w:rsidRDefault="00C954E2" w14:paraId="067211F6" w14:textId="77777777">
      <w:pPr>
        <w:spacing w:after="0" w:line="240" w:lineRule="auto"/>
      </w:pPr>
      <w:r>
        <w:separator/>
      </w:r>
    </w:p>
  </w:footnote>
  <w:footnote w:type="continuationSeparator" w:id="0">
    <w:p w:rsidR="00C954E2" w:rsidRDefault="00C954E2" w14:paraId="5F6C091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E09D"/>
    <w:multiLevelType w:val="hybridMultilevel"/>
    <w:tmpl w:val="C108D8C6"/>
    <w:lvl w:ilvl="0" w:tplc="E664212A">
      <w:start w:val="1"/>
      <w:numFmt w:val="bullet"/>
      <w:lvlText w:val="•"/>
      <w:lvlJc w:val="left"/>
      <w:pPr>
        <w:ind w:left="361" w:hanging="360"/>
      </w:pPr>
      <w:rPr>
        <w:rFonts w:hint="default" w:ascii="Arial" w:hAnsi="Arial"/>
      </w:rPr>
    </w:lvl>
    <w:lvl w:ilvl="1" w:tplc="BE100DC8">
      <w:start w:val="1"/>
      <w:numFmt w:val="bullet"/>
      <w:lvlText w:val="o"/>
      <w:lvlJc w:val="left"/>
      <w:pPr>
        <w:ind w:left="1440" w:hanging="360"/>
      </w:pPr>
      <w:rPr>
        <w:rFonts w:hint="default" w:ascii="Courier New" w:hAnsi="Courier New"/>
      </w:rPr>
    </w:lvl>
    <w:lvl w:ilvl="2" w:tplc="0804ECDA">
      <w:start w:val="1"/>
      <w:numFmt w:val="bullet"/>
      <w:lvlText w:val=""/>
      <w:lvlJc w:val="left"/>
      <w:pPr>
        <w:ind w:left="2160" w:hanging="360"/>
      </w:pPr>
      <w:rPr>
        <w:rFonts w:hint="default" w:ascii="Wingdings" w:hAnsi="Wingdings"/>
      </w:rPr>
    </w:lvl>
    <w:lvl w:ilvl="3" w:tplc="129C4F7A">
      <w:start w:val="1"/>
      <w:numFmt w:val="bullet"/>
      <w:lvlText w:val=""/>
      <w:lvlJc w:val="left"/>
      <w:pPr>
        <w:ind w:left="2880" w:hanging="360"/>
      </w:pPr>
      <w:rPr>
        <w:rFonts w:hint="default" w:ascii="Symbol" w:hAnsi="Symbol"/>
      </w:rPr>
    </w:lvl>
    <w:lvl w:ilvl="4" w:tplc="591274F2">
      <w:start w:val="1"/>
      <w:numFmt w:val="bullet"/>
      <w:lvlText w:val="o"/>
      <w:lvlJc w:val="left"/>
      <w:pPr>
        <w:ind w:left="3600" w:hanging="360"/>
      </w:pPr>
      <w:rPr>
        <w:rFonts w:hint="default" w:ascii="Courier New" w:hAnsi="Courier New"/>
      </w:rPr>
    </w:lvl>
    <w:lvl w:ilvl="5" w:tplc="C98C877C">
      <w:start w:val="1"/>
      <w:numFmt w:val="bullet"/>
      <w:lvlText w:val=""/>
      <w:lvlJc w:val="left"/>
      <w:pPr>
        <w:ind w:left="4320" w:hanging="360"/>
      </w:pPr>
      <w:rPr>
        <w:rFonts w:hint="default" w:ascii="Wingdings" w:hAnsi="Wingdings"/>
      </w:rPr>
    </w:lvl>
    <w:lvl w:ilvl="6" w:tplc="1BCE2024">
      <w:start w:val="1"/>
      <w:numFmt w:val="bullet"/>
      <w:lvlText w:val=""/>
      <w:lvlJc w:val="left"/>
      <w:pPr>
        <w:ind w:left="5040" w:hanging="360"/>
      </w:pPr>
      <w:rPr>
        <w:rFonts w:hint="default" w:ascii="Symbol" w:hAnsi="Symbol"/>
      </w:rPr>
    </w:lvl>
    <w:lvl w:ilvl="7" w:tplc="5A9446B4">
      <w:start w:val="1"/>
      <w:numFmt w:val="bullet"/>
      <w:lvlText w:val="o"/>
      <w:lvlJc w:val="left"/>
      <w:pPr>
        <w:ind w:left="5760" w:hanging="360"/>
      </w:pPr>
      <w:rPr>
        <w:rFonts w:hint="default" w:ascii="Courier New" w:hAnsi="Courier New"/>
      </w:rPr>
    </w:lvl>
    <w:lvl w:ilvl="8" w:tplc="CC988162">
      <w:start w:val="1"/>
      <w:numFmt w:val="bullet"/>
      <w:lvlText w:val=""/>
      <w:lvlJc w:val="left"/>
      <w:pPr>
        <w:ind w:left="6480" w:hanging="360"/>
      </w:pPr>
      <w:rPr>
        <w:rFonts w:hint="default" w:ascii="Wingdings" w:hAnsi="Wingdings"/>
      </w:rPr>
    </w:lvl>
  </w:abstractNum>
  <w:abstractNum w:abstractNumId="1" w15:restartNumberingAfterBreak="0">
    <w:nsid w:val="0885D047"/>
    <w:multiLevelType w:val="hybridMultilevel"/>
    <w:tmpl w:val="85349A2E"/>
    <w:lvl w:ilvl="0" w:tplc="808E6BF4">
      <w:start w:val="1"/>
      <w:numFmt w:val="bullet"/>
      <w:lvlText w:val=""/>
      <w:lvlJc w:val="left"/>
      <w:pPr>
        <w:ind w:left="720" w:hanging="360"/>
      </w:pPr>
      <w:rPr>
        <w:rFonts w:hint="default" w:ascii="Symbol" w:hAnsi="Symbol"/>
      </w:rPr>
    </w:lvl>
    <w:lvl w:ilvl="1" w:tplc="068A1ADC">
      <w:start w:val="1"/>
      <w:numFmt w:val="bullet"/>
      <w:lvlText w:val="o"/>
      <w:lvlJc w:val="left"/>
      <w:pPr>
        <w:ind w:left="1440" w:hanging="360"/>
      </w:pPr>
      <w:rPr>
        <w:rFonts w:hint="default" w:ascii="Courier New" w:hAnsi="Courier New"/>
      </w:rPr>
    </w:lvl>
    <w:lvl w:ilvl="2" w:tplc="E036376C">
      <w:start w:val="1"/>
      <w:numFmt w:val="bullet"/>
      <w:lvlText w:val=""/>
      <w:lvlJc w:val="left"/>
      <w:pPr>
        <w:ind w:left="2160" w:hanging="360"/>
      </w:pPr>
      <w:rPr>
        <w:rFonts w:hint="default" w:ascii="Wingdings" w:hAnsi="Wingdings"/>
      </w:rPr>
    </w:lvl>
    <w:lvl w:ilvl="3" w:tplc="B2FE325E">
      <w:start w:val="1"/>
      <w:numFmt w:val="bullet"/>
      <w:lvlText w:val=""/>
      <w:lvlJc w:val="left"/>
      <w:pPr>
        <w:ind w:left="2880" w:hanging="360"/>
      </w:pPr>
      <w:rPr>
        <w:rFonts w:hint="default" w:ascii="Symbol" w:hAnsi="Symbol"/>
      </w:rPr>
    </w:lvl>
    <w:lvl w:ilvl="4" w:tplc="CA78D5BA">
      <w:start w:val="1"/>
      <w:numFmt w:val="bullet"/>
      <w:lvlText w:val="o"/>
      <w:lvlJc w:val="left"/>
      <w:pPr>
        <w:ind w:left="3600" w:hanging="360"/>
      </w:pPr>
      <w:rPr>
        <w:rFonts w:hint="default" w:ascii="Courier New" w:hAnsi="Courier New"/>
      </w:rPr>
    </w:lvl>
    <w:lvl w:ilvl="5" w:tplc="F516D23C">
      <w:start w:val="1"/>
      <w:numFmt w:val="bullet"/>
      <w:lvlText w:val=""/>
      <w:lvlJc w:val="left"/>
      <w:pPr>
        <w:ind w:left="4320" w:hanging="360"/>
      </w:pPr>
      <w:rPr>
        <w:rFonts w:hint="default" w:ascii="Wingdings" w:hAnsi="Wingdings"/>
      </w:rPr>
    </w:lvl>
    <w:lvl w:ilvl="6" w:tplc="CACEEDE0">
      <w:start w:val="1"/>
      <w:numFmt w:val="bullet"/>
      <w:lvlText w:val=""/>
      <w:lvlJc w:val="left"/>
      <w:pPr>
        <w:ind w:left="5040" w:hanging="360"/>
      </w:pPr>
      <w:rPr>
        <w:rFonts w:hint="default" w:ascii="Symbol" w:hAnsi="Symbol"/>
      </w:rPr>
    </w:lvl>
    <w:lvl w:ilvl="7" w:tplc="65E8062E">
      <w:start w:val="1"/>
      <w:numFmt w:val="bullet"/>
      <w:lvlText w:val="o"/>
      <w:lvlJc w:val="left"/>
      <w:pPr>
        <w:ind w:left="5760" w:hanging="360"/>
      </w:pPr>
      <w:rPr>
        <w:rFonts w:hint="default" w:ascii="Courier New" w:hAnsi="Courier New"/>
      </w:rPr>
    </w:lvl>
    <w:lvl w:ilvl="8" w:tplc="72BE5E52">
      <w:start w:val="1"/>
      <w:numFmt w:val="bullet"/>
      <w:lvlText w:val=""/>
      <w:lvlJc w:val="left"/>
      <w:pPr>
        <w:ind w:left="6480" w:hanging="360"/>
      </w:pPr>
      <w:rPr>
        <w:rFonts w:hint="default" w:ascii="Wingdings" w:hAnsi="Wingdings"/>
      </w:rPr>
    </w:lvl>
  </w:abstractNum>
  <w:abstractNum w:abstractNumId="2" w15:restartNumberingAfterBreak="0">
    <w:nsid w:val="099B9747"/>
    <w:multiLevelType w:val="hybridMultilevel"/>
    <w:tmpl w:val="0B6C936A"/>
    <w:lvl w:ilvl="0" w:tplc="E58E02D2">
      <w:start w:val="1"/>
      <w:numFmt w:val="bullet"/>
      <w:lvlText w:val=""/>
      <w:lvlJc w:val="left"/>
      <w:pPr>
        <w:ind w:left="828" w:hanging="360"/>
      </w:pPr>
      <w:rPr>
        <w:rFonts w:hint="default" w:ascii="Symbol" w:hAnsi="Symbol"/>
      </w:rPr>
    </w:lvl>
    <w:lvl w:ilvl="1" w:tplc="B1D49BE8">
      <w:start w:val="1"/>
      <w:numFmt w:val="bullet"/>
      <w:lvlText w:val="o"/>
      <w:lvlJc w:val="left"/>
      <w:pPr>
        <w:ind w:left="1440" w:hanging="360"/>
      </w:pPr>
      <w:rPr>
        <w:rFonts w:hint="default" w:ascii="Courier New" w:hAnsi="Courier New"/>
      </w:rPr>
    </w:lvl>
    <w:lvl w:ilvl="2" w:tplc="8C46DA90">
      <w:start w:val="1"/>
      <w:numFmt w:val="bullet"/>
      <w:lvlText w:val=""/>
      <w:lvlJc w:val="left"/>
      <w:pPr>
        <w:ind w:left="2160" w:hanging="360"/>
      </w:pPr>
      <w:rPr>
        <w:rFonts w:hint="default" w:ascii="Wingdings" w:hAnsi="Wingdings"/>
      </w:rPr>
    </w:lvl>
    <w:lvl w:ilvl="3" w:tplc="4F1E91AE">
      <w:start w:val="1"/>
      <w:numFmt w:val="bullet"/>
      <w:lvlText w:val=""/>
      <w:lvlJc w:val="left"/>
      <w:pPr>
        <w:ind w:left="2880" w:hanging="360"/>
      </w:pPr>
      <w:rPr>
        <w:rFonts w:hint="default" w:ascii="Symbol" w:hAnsi="Symbol"/>
      </w:rPr>
    </w:lvl>
    <w:lvl w:ilvl="4" w:tplc="4F98D07E">
      <w:start w:val="1"/>
      <w:numFmt w:val="bullet"/>
      <w:lvlText w:val="o"/>
      <w:lvlJc w:val="left"/>
      <w:pPr>
        <w:ind w:left="3600" w:hanging="360"/>
      </w:pPr>
      <w:rPr>
        <w:rFonts w:hint="default" w:ascii="Courier New" w:hAnsi="Courier New"/>
      </w:rPr>
    </w:lvl>
    <w:lvl w:ilvl="5" w:tplc="E848A952">
      <w:start w:val="1"/>
      <w:numFmt w:val="bullet"/>
      <w:lvlText w:val=""/>
      <w:lvlJc w:val="left"/>
      <w:pPr>
        <w:ind w:left="4320" w:hanging="360"/>
      </w:pPr>
      <w:rPr>
        <w:rFonts w:hint="default" w:ascii="Wingdings" w:hAnsi="Wingdings"/>
      </w:rPr>
    </w:lvl>
    <w:lvl w:ilvl="6" w:tplc="1A847ADE">
      <w:start w:val="1"/>
      <w:numFmt w:val="bullet"/>
      <w:lvlText w:val=""/>
      <w:lvlJc w:val="left"/>
      <w:pPr>
        <w:ind w:left="5040" w:hanging="360"/>
      </w:pPr>
      <w:rPr>
        <w:rFonts w:hint="default" w:ascii="Symbol" w:hAnsi="Symbol"/>
      </w:rPr>
    </w:lvl>
    <w:lvl w:ilvl="7" w:tplc="2408A320">
      <w:start w:val="1"/>
      <w:numFmt w:val="bullet"/>
      <w:lvlText w:val="o"/>
      <w:lvlJc w:val="left"/>
      <w:pPr>
        <w:ind w:left="5760" w:hanging="360"/>
      </w:pPr>
      <w:rPr>
        <w:rFonts w:hint="default" w:ascii="Courier New" w:hAnsi="Courier New"/>
      </w:rPr>
    </w:lvl>
    <w:lvl w:ilvl="8" w:tplc="6D549946">
      <w:start w:val="1"/>
      <w:numFmt w:val="bullet"/>
      <w:lvlText w:val=""/>
      <w:lvlJc w:val="left"/>
      <w:pPr>
        <w:ind w:left="6480" w:hanging="360"/>
      </w:pPr>
      <w:rPr>
        <w:rFonts w:hint="default" w:ascii="Wingdings" w:hAnsi="Wingdings"/>
      </w:rPr>
    </w:lvl>
  </w:abstractNum>
  <w:abstractNum w:abstractNumId="3" w15:restartNumberingAfterBreak="0">
    <w:nsid w:val="0B00E075"/>
    <w:multiLevelType w:val="hybridMultilevel"/>
    <w:tmpl w:val="36F82C8E"/>
    <w:lvl w:ilvl="0" w:tplc="A8AA0490">
      <w:start w:val="1"/>
      <w:numFmt w:val="bullet"/>
      <w:lvlText w:val=""/>
      <w:lvlJc w:val="left"/>
      <w:pPr>
        <w:ind w:left="720" w:hanging="360"/>
      </w:pPr>
      <w:rPr>
        <w:rFonts w:hint="default" w:ascii="Symbol" w:hAnsi="Symbol"/>
      </w:rPr>
    </w:lvl>
    <w:lvl w:ilvl="1" w:tplc="6CA205C0">
      <w:start w:val="1"/>
      <w:numFmt w:val="bullet"/>
      <w:lvlText w:val="o"/>
      <w:lvlJc w:val="left"/>
      <w:pPr>
        <w:ind w:left="1440" w:hanging="360"/>
      </w:pPr>
      <w:rPr>
        <w:rFonts w:hint="default" w:ascii="Courier New" w:hAnsi="Courier New"/>
      </w:rPr>
    </w:lvl>
    <w:lvl w:ilvl="2" w:tplc="081210D2">
      <w:start w:val="1"/>
      <w:numFmt w:val="bullet"/>
      <w:lvlText w:val=""/>
      <w:lvlJc w:val="left"/>
      <w:pPr>
        <w:ind w:left="2160" w:hanging="360"/>
      </w:pPr>
      <w:rPr>
        <w:rFonts w:hint="default" w:ascii="Wingdings" w:hAnsi="Wingdings"/>
      </w:rPr>
    </w:lvl>
    <w:lvl w:ilvl="3" w:tplc="9B209436">
      <w:start w:val="1"/>
      <w:numFmt w:val="bullet"/>
      <w:lvlText w:val=""/>
      <w:lvlJc w:val="left"/>
      <w:pPr>
        <w:ind w:left="2880" w:hanging="360"/>
      </w:pPr>
      <w:rPr>
        <w:rFonts w:hint="default" w:ascii="Symbol" w:hAnsi="Symbol"/>
      </w:rPr>
    </w:lvl>
    <w:lvl w:ilvl="4" w:tplc="69E85D7E">
      <w:start w:val="1"/>
      <w:numFmt w:val="bullet"/>
      <w:lvlText w:val="o"/>
      <w:lvlJc w:val="left"/>
      <w:pPr>
        <w:ind w:left="3600" w:hanging="360"/>
      </w:pPr>
      <w:rPr>
        <w:rFonts w:hint="default" w:ascii="Courier New" w:hAnsi="Courier New"/>
      </w:rPr>
    </w:lvl>
    <w:lvl w:ilvl="5" w:tplc="15141B78">
      <w:start w:val="1"/>
      <w:numFmt w:val="bullet"/>
      <w:lvlText w:val=""/>
      <w:lvlJc w:val="left"/>
      <w:pPr>
        <w:ind w:left="4320" w:hanging="360"/>
      </w:pPr>
      <w:rPr>
        <w:rFonts w:hint="default" w:ascii="Wingdings" w:hAnsi="Wingdings"/>
      </w:rPr>
    </w:lvl>
    <w:lvl w:ilvl="6" w:tplc="10A035FE">
      <w:start w:val="1"/>
      <w:numFmt w:val="bullet"/>
      <w:lvlText w:val=""/>
      <w:lvlJc w:val="left"/>
      <w:pPr>
        <w:ind w:left="5040" w:hanging="360"/>
      </w:pPr>
      <w:rPr>
        <w:rFonts w:hint="default" w:ascii="Symbol" w:hAnsi="Symbol"/>
      </w:rPr>
    </w:lvl>
    <w:lvl w:ilvl="7" w:tplc="DBACDB80">
      <w:start w:val="1"/>
      <w:numFmt w:val="bullet"/>
      <w:lvlText w:val="o"/>
      <w:lvlJc w:val="left"/>
      <w:pPr>
        <w:ind w:left="5760" w:hanging="360"/>
      </w:pPr>
      <w:rPr>
        <w:rFonts w:hint="default" w:ascii="Courier New" w:hAnsi="Courier New"/>
      </w:rPr>
    </w:lvl>
    <w:lvl w:ilvl="8" w:tplc="461E6A00">
      <w:start w:val="1"/>
      <w:numFmt w:val="bullet"/>
      <w:lvlText w:val=""/>
      <w:lvlJc w:val="left"/>
      <w:pPr>
        <w:ind w:left="6480" w:hanging="360"/>
      </w:pPr>
      <w:rPr>
        <w:rFonts w:hint="default" w:ascii="Wingdings" w:hAnsi="Wingdings"/>
      </w:rPr>
    </w:lvl>
  </w:abstractNum>
  <w:abstractNum w:abstractNumId="4" w15:restartNumberingAfterBreak="0">
    <w:nsid w:val="0B162129"/>
    <w:multiLevelType w:val="hybridMultilevel"/>
    <w:tmpl w:val="05140B06"/>
    <w:lvl w:ilvl="0" w:tplc="4788BC94">
      <w:start w:val="1"/>
      <w:numFmt w:val="bullet"/>
      <w:lvlText w:val=""/>
      <w:lvlJc w:val="left"/>
      <w:pPr>
        <w:ind w:left="720" w:hanging="360"/>
      </w:pPr>
      <w:rPr>
        <w:rFonts w:hint="default" w:ascii="Symbol" w:hAnsi="Symbol"/>
      </w:rPr>
    </w:lvl>
    <w:lvl w:ilvl="1" w:tplc="2404F7EE">
      <w:start w:val="1"/>
      <w:numFmt w:val="bullet"/>
      <w:lvlText w:val="o"/>
      <w:lvlJc w:val="left"/>
      <w:pPr>
        <w:ind w:left="1440" w:hanging="360"/>
      </w:pPr>
      <w:rPr>
        <w:rFonts w:hint="default" w:ascii="Courier New" w:hAnsi="Courier New"/>
      </w:rPr>
    </w:lvl>
    <w:lvl w:ilvl="2" w:tplc="0C4AE6D4">
      <w:start w:val="1"/>
      <w:numFmt w:val="bullet"/>
      <w:lvlText w:val=""/>
      <w:lvlJc w:val="left"/>
      <w:pPr>
        <w:ind w:left="2160" w:hanging="360"/>
      </w:pPr>
      <w:rPr>
        <w:rFonts w:hint="default" w:ascii="Wingdings" w:hAnsi="Wingdings"/>
      </w:rPr>
    </w:lvl>
    <w:lvl w:ilvl="3" w:tplc="DC62459A">
      <w:start w:val="1"/>
      <w:numFmt w:val="bullet"/>
      <w:lvlText w:val=""/>
      <w:lvlJc w:val="left"/>
      <w:pPr>
        <w:ind w:left="2880" w:hanging="360"/>
      </w:pPr>
      <w:rPr>
        <w:rFonts w:hint="default" w:ascii="Symbol" w:hAnsi="Symbol"/>
      </w:rPr>
    </w:lvl>
    <w:lvl w:ilvl="4" w:tplc="927AC016">
      <w:start w:val="1"/>
      <w:numFmt w:val="bullet"/>
      <w:lvlText w:val="o"/>
      <w:lvlJc w:val="left"/>
      <w:pPr>
        <w:ind w:left="3600" w:hanging="360"/>
      </w:pPr>
      <w:rPr>
        <w:rFonts w:hint="default" w:ascii="Courier New" w:hAnsi="Courier New"/>
      </w:rPr>
    </w:lvl>
    <w:lvl w:ilvl="5" w:tplc="AF526484">
      <w:start w:val="1"/>
      <w:numFmt w:val="bullet"/>
      <w:lvlText w:val=""/>
      <w:lvlJc w:val="left"/>
      <w:pPr>
        <w:ind w:left="4320" w:hanging="360"/>
      </w:pPr>
      <w:rPr>
        <w:rFonts w:hint="default" w:ascii="Wingdings" w:hAnsi="Wingdings"/>
      </w:rPr>
    </w:lvl>
    <w:lvl w:ilvl="6" w:tplc="BC629CDC">
      <w:start w:val="1"/>
      <w:numFmt w:val="bullet"/>
      <w:lvlText w:val=""/>
      <w:lvlJc w:val="left"/>
      <w:pPr>
        <w:ind w:left="5040" w:hanging="360"/>
      </w:pPr>
      <w:rPr>
        <w:rFonts w:hint="default" w:ascii="Symbol" w:hAnsi="Symbol"/>
      </w:rPr>
    </w:lvl>
    <w:lvl w:ilvl="7" w:tplc="1F88FAE8">
      <w:start w:val="1"/>
      <w:numFmt w:val="bullet"/>
      <w:lvlText w:val="o"/>
      <w:lvlJc w:val="left"/>
      <w:pPr>
        <w:ind w:left="5760" w:hanging="360"/>
      </w:pPr>
      <w:rPr>
        <w:rFonts w:hint="default" w:ascii="Courier New" w:hAnsi="Courier New"/>
      </w:rPr>
    </w:lvl>
    <w:lvl w:ilvl="8" w:tplc="6242D3D0">
      <w:start w:val="1"/>
      <w:numFmt w:val="bullet"/>
      <w:lvlText w:val=""/>
      <w:lvlJc w:val="left"/>
      <w:pPr>
        <w:ind w:left="6480" w:hanging="360"/>
      </w:pPr>
      <w:rPr>
        <w:rFonts w:hint="default" w:ascii="Wingdings" w:hAnsi="Wingdings"/>
      </w:rPr>
    </w:lvl>
  </w:abstractNum>
  <w:abstractNum w:abstractNumId="5" w15:restartNumberingAfterBreak="0">
    <w:nsid w:val="130752F1"/>
    <w:multiLevelType w:val="hybridMultilevel"/>
    <w:tmpl w:val="E9863AF2"/>
    <w:lvl w:ilvl="0" w:tplc="C8CA9256">
      <w:start w:val="1"/>
      <w:numFmt w:val="bullet"/>
      <w:lvlText w:val=""/>
      <w:lvlJc w:val="left"/>
      <w:pPr>
        <w:ind w:left="720" w:hanging="360"/>
      </w:pPr>
      <w:rPr>
        <w:rFonts w:hint="default" w:ascii="Symbol" w:hAnsi="Symbol"/>
      </w:rPr>
    </w:lvl>
    <w:lvl w:ilvl="1" w:tplc="77DA512C">
      <w:start w:val="1"/>
      <w:numFmt w:val="bullet"/>
      <w:lvlText w:val="o"/>
      <w:lvlJc w:val="left"/>
      <w:pPr>
        <w:ind w:left="1440" w:hanging="360"/>
      </w:pPr>
      <w:rPr>
        <w:rFonts w:hint="default" w:ascii="Courier New" w:hAnsi="Courier New"/>
      </w:rPr>
    </w:lvl>
    <w:lvl w:ilvl="2" w:tplc="67BC160E">
      <w:start w:val="1"/>
      <w:numFmt w:val="bullet"/>
      <w:lvlText w:val=""/>
      <w:lvlJc w:val="left"/>
      <w:pPr>
        <w:ind w:left="2160" w:hanging="360"/>
      </w:pPr>
      <w:rPr>
        <w:rFonts w:hint="default" w:ascii="Wingdings" w:hAnsi="Wingdings"/>
      </w:rPr>
    </w:lvl>
    <w:lvl w:ilvl="3" w:tplc="9364DEA2">
      <w:start w:val="1"/>
      <w:numFmt w:val="bullet"/>
      <w:lvlText w:val=""/>
      <w:lvlJc w:val="left"/>
      <w:pPr>
        <w:ind w:left="2880" w:hanging="360"/>
      </w:pPr>
      <w:rPr>
        <w:rFonts w:hint="default" w:ascii="Symbol" w:hAnsi="Symbol"/>
      </w:rPr>
    </w:lvl>
    <w:lvl w:ilvl="4" w:tplc="709816C8">
      <w:start w:val="1"/>
      <w:numFmt w:val="bullet"/>
      <w:lvlText w:val="o"/>
      <w:lvlJc w:val="left"/>
      <w:pPr>
        <w:ind w:left="3600" w:hanging="360"/>
      </w:pPr>
      <w:rPr>
        <w:rFonts w:hint="default" w:ascii="Courier New" w:hAnsi="Courier New"/>
      </w:rPr>
    </w:lvl>
    <w:lvl w:ilvl="5" w:tplc="6A12B91A">
      <w:start w:val="1"/>
      <w:numFmt w:val="bullet"/>
      <w:lvlText w:val=""/>
      <w:lvlJc w:val="left"/>
      <w:pPr>
        <w:ind w:left="4320" w:hanging="360"/>
      </w:pPr>
      <w:rPr>
        <w:rFonts w:hint="default" w:ascii="Wingdings" w:hAnsi="Wingdings"/>
      </w:rPr>
    </w:lvl>
    <w:lvl w:ilvl="6" w:tplc="92A409C4">
      <w:start w:val="1"/>
      <w:numFmt w:val="bullet"/>
      <w:lvlText w:val=""/>
      <w:lvlJc w:val="left"/>
      <w:pPr>
        <w:ind w:left="5040" w:hanging="360"/>
      </w:pPr>
      <w:rPr>
        <w:rFonts w:hint="default" w:ascii="Symbol" w:hAnsi="Symbol"/>
      </w:rPr>
    </w:lvl>
    <w:lvl w:ilvl="7" w:tplc="1B921290">
      <w:start w:val="1"/>
      <w:numFmt w:val="bullet"/>
      <w:lvlText w:val="o"/>
      <w:lvlJc w:val="left"/>
      <w:pPr>
        <w:ind w:left="5760" w:hanging="360"/>
      </w:pPr>
      <w:rPr>
        <w:rFonts w:hint="default" w:ascii="Courier New" w:hAnsi="Courier New"/>
      </w:rPr>
    </w:lvl>
    <w:lvl w:ilvl="8" w:tplc="8FC2B010">
      <w:start w:val="1"/>
      <w:numFmt w:val="bullet"/>
      <w:lvlText w:val=""/>
      <w:lvlJc w:val="left"/>
      <w:pPr>
        <w:ind w:left="6480" w:hanging="360"/>
      </w:pPr>
      <w:rPr>
        <w:rFonts w:hint="default" w:ascii="Wingdings" w:hAnsi="Wingdings"/>
      </w:rPr>
    </w:lvl>
  </w:abstractNum>
  <w:abstractNum w:abstractNumId="6" w15:restartNumberingAfterBreak="0">
    <w:nsid w:val="1615AEA7"/>
    <w:multiLevelType w:val="hybridMultilevel"/>
    <w:tmpl w:val="D8BC3806"/>
    <w:lvl w:ilvl="0" w:tplc="9CD04710">
      <w:start w:val="1"/>
      <w:numFmt w:val="bullet"/>
      <w:lvlText w:val=""/>
      <w:lvlJc w:val="left"/>
      <w:pPr>
        <w:ind w:left="720" w:hanging="360"/>
      </w:pPr>
      <w:rPr>
        <w:rFonts w:hint="default" w:ascii="Symbol" w:hAnsi="Symbol"/>
      </w:rPr>
    </w:lvl>
    <w:lvl w:ilvl="1" w:tplc="825EE4CE">
      <w:start w:val="1"/>
      <w:numFmt w:val="bullet"/>
      <w:lvlText w:val="o"/>
      <w:lvlJc w:val="left"/>
      <w:pPr>
        <w:ind w:left="1440" w:hanging="360"/>
      </w:pPr>
      <w:rPr>
        <w:rFonts w:hint="default" w:ascii="Courier New" w:hAnsi="Courier New"/>
      </w:rPr>
    </w:lvl>
    <w:lvl w:ilvl="2" w:tplc="62C6CAB8">
      <w:start w:val="1"/>
      <w:numFmt w:val="bullet"/>
      <w:lvlText w:val=""/>
      <w:lvlJc w:val="left"/>
      <w:pPr>
        <w:ind w:left="2160" w:hanging="360"/>
      </w:pPr>
      <w:rPr>
        <w:rFonts w:hint="default" w:ascii="Wingdings" w:hAnsi="Wingdings"/>
      </w:rPr>
    </w:lvl>
    <w:lvl w:ilvl="3" w:tplc="7384255E">
      <w:start w:val="1"/>
      <w:numFmt w:val="bullet"/>
      <w:lvlText w:val=""/>
      <w:lvlJc w:val="left"/>
      <w:pPr>
        <w:ind w:left="2880" w:hanging="360"/>
      </w:pPr>
      <w:rPr>
        <w:rFonts w:hint="default" w:ascii="Symbol" w:hAnsi="Symbol"/>
      </w:rPr>
    </w:lvl>
    <w:lvl w:ilvl="4" w:tplc="FAAC3AD2">
      <w:start w:val="1"/>
      <w:numFmt w:val="bullet"/>
      <w:lvlText w:val="o"/>
      <w:lvlJc w:val="left"/>
      <w:pPr>
        <w:ind w:left="3600" w:hanging="360"/>
      </w:pPr>
      <w:rPr>
        <w:rFonts w:hint="default" w:ascii="Courier New" w:hAnsi="Courier New"/>
      </w:rPr>
    </w:lvl>
    <w:lvl w:ilvl="5" w:tplc="D5B4EC20">
      <w:start w:val="1"/>
      <w:numFmt w:val="bullet"/>
      <w:lvlText w:val=""/>
      <w:lvlJc w:val="left"/>
      <w:pPr>
        <w:ind w:left="4320" w:hanging="360"/>
      </w:pPr>
      <w:rPr>
        <w:rFonts w:hint="default" w:ascii="Wingdings" w:hAnsi="Wingdings"/>
      </w:rPr>
    </w:lvl>
    <w:lvl w:ilvl="6" w:tplc="33942F02">
      <w:start w:val="1"/>
      <w:numFmt w:val="bullet"/>
      <w:lvlText w:val=""/>
      <w:lvlJc w:val="left"/>
      <w:pPr>
        <w:ind w:left="5040" w:hanging="360"/>
      </w:pPr>
      <w:rPr>
        <w:rFonts w:hint="default" w:ascii="Symbol" w:hAnsi="Symbol"/>
      </w:rPr>
    </w:lvl>
    <w:lvl w:ilvl="7" w:tplc="B7A6EF0E">
      <w:start w:val="1"/>
      <w:numFmt w:val="bullet"/>
      <w:lvlText w:val="o"/>
      <w:lvlJc w:val="left"/>
      <w:pPr>
        <w:ind w:left="5760" w:hanging="360"/>
      </w:pPr>
      <w:rPr>
        <w:rFonts w:hint="default" w:ascii="Courier New" w:hAnsi="Courier New"/>
      </w:rPr>
    </w:lvl>
    <w:lvl w:ilvl="8" w:tplc="AC12C4EE">
      <w:start w:val="1"/>
      <w:numFmt w:val="bullet"/>
      <w:lvlText w:val=""/>
      <w:lvlJc w:val="left"/>
      <w:pPr>
        <w:ind w:left="6480" w:hanging="360"/>
      </w:pPr>
      <w:rPr>
        <w:rFonts w:hint="default" w:ascii="Wingdings" w:hAnsi="Wingdings"/>
      </w:rPr>
    </w:lvl>
  </w:abstractNum>
  <w:abstractNum w:abstractNumId="7" w15:restartNumberingAfterBreak="0">
    <w:nsid w:val="17CB32E0"/>
    <w:multiLevelType w:val="hybridMultilevel"/>
    <w:tmpl w:val="4ACA838A"/>
    <w:lvl w:ilvl="0" w:tplc="E204647E">
      <w:start w:val="1"/>
      <w:numFmt w:val="bullet"/>
      <w:lvlText w:val=""/>
      <w:lvlJc w:val="left"/>
      <w:pPr>
        <w:ind w:left="720" w:hanging="360"/>
      </w:pPr>
      <w:rPr>
        <w:rFonts w:hint="default" w:ascii="Symbol" w:hAnsi="Symbol"/>
      </w:rPr>
    </w:lvl>
    <w:lvl w:ilvl="1" w:tplc="8AC89FCA">
      <w:start w:val="1"/>
      <w:numFmt w:val="bullet"/>
      <w:lvlText w:val="o"/>
      <w:lvlJc w:val="left"/>
      <w:pPr>
        <w:ind w:left="1440" w:hanging="360"/>
      </w:pPr>
      <w:rPr>
        <w:rFonts w:hint="default" w:ascii="Courier New" w:hAnsi="Courier New"/>
      </w:rPr>
    </w:lvl>
    <w:lvl w:ilvl="2" w:tplc="A2040F9A">
      <w:start w:val="1"/>
      <w:numFmt w:val="bullet"/>
      <w:lvlText w:val=""/>
      <w:lvlJc w:val="left"/>
      <w:pPr>
        <w:ind w:left="2160" w:hanging="360"/>
      </w:pPr>
      <w:rPr>
        <w:rFonts w:hint="default" w:ascii="Wingdings" w:hAnsi="Wingdings"/>
      </w:rPr>
    </w:lvl>
    <w:lvl w:ilvl="3" w:tplc="DABA8A5C">
      <w:start w:val="1"/>
      <w:numFmt w:val="bullet"/>
      <w:lvlText w:val=""/>
      <w:lvlJc w:val="left"/>
      <w:pPr>
        <w:ind w:left="2880" w:hanging="360"/>
      </w:pPr>
      <w:rPr>
        <w:rFonts w:hint="default" w:ascii="Symbol" w:hAnsi="Symbol"/>
      </w:rPr>
    </w:lvl>
    <w:lvl w:ilvl="4" w:tplc="729099A0">
      <w:start w:val="1"/>
      <w:numFmt w:val="bullet"/>
      <w:lvlText w:val="o"/>
      <w:lvlJc w:val="left"/>
      <w:pPr>
        <w:ind w:left="3600" w:hanging="360"/>
      </w:pPr>
      <w:rPr>
        <w:rFonts w:hint="default" w:ascii="Courier New" w:hAnsi="Courier New"/>
      </w:rPr>
    </w:lvl>
    <w:lvl w:ilvl="5" w:tplc="1896961A">
      <w:start w:val="1"/>
      <w:numFmt w:val="bullet"/>
      <w:lvlText w:val=""/>
      <w:lvlJc w:val="left"/>
      <w:pPr>
        <w:ind w:left="4320" w:hanging="360"/>
      </w:pPr>
      <w:rPr>
        <w:rFonts w:hint="default" w:ascii="Wingdings" w:hAnsi="Wingdings"/>
      </w:rPr>
    </w:lvl>
    <w:lvl w:ilvl="6" w:tplc="0A3E71A2">
      <w:start w:val="1"/>
      <w:numFmt w:val="bullet"/>
      <w:lvlText w:val=""/>
      <w:lvlJc w:val="left"/>
      <w:pPr>
        <w:ind w:left="5040" w:hanging="360"/>
      </w:pPr>
      <w:rPr>
        <w:rFonts w:hint="default" w:ascii="Symbol" w:hAnsi="Symbol"/>
      </w:rPr>
    </w:lvl>
    <w:lvl w:ilvl="7" w:tplc="F1BECED4">
      <w:start w:val="1"/>
      <w:numFmt w:val="bullet"/>
      <w:lvlText w:val="o"/>
      <w:lvlJc w:val="left"/>
      <w:pPr>
        <w:ind w:left="5760" w:hanging="360"/>
      </w:pPr>
      <w:rPr>
        <w:rFonts w:hint="default" w:ascii="Courier New" w:hAnsi="Courier New"/>
      </w:rPr>
    </w:lvl>
    <w:lvl w:ilvl="8" w:tplc="2E50417C">
      <w:start w:val="1"/>
      <w:numFmt w:val="bullet"/>
      <w:lvlText w:val=""/>
      <w:lvlJc w:val="left"/>
      <w:pPr>
        <w:ind w:left="6480" w:hanging="360"/>
      </w:pPr>
      <w:rPr>
        <w:rFonts w:hint="default" w:ascii="Wingdings" w:hAnsi="Wingdings"/>
      </w:rPr>
    </w:lvl>
  </w:abstractNum>
  <w:abstractNum w:abstractNumId="8" w15:restartNumberingAfterBreak="0">
    <w:nsid w:val="1C2D8B9B"/>
    <w:multiLevelType w:val="hybridMultilevel"/>
    <w:tmpl w:val="D598C1BC"/>
    <w:lvl w:ilvl="0" w:tplc="C7246944">
      <w:start w:val="1"/>
      <w:numFmt w:val="bullet"/>
      <w:lvlText w:val=""/>
      <w:lvlJc w:val="left"/>
      <w:pPr>
        <w:ind w:left="720" w:hanging="360"/>
      </w:pPr>
      <w:rPr>
        <w:rFonts w:hint="default" w:ascii="Symbol" w:hAnsi="Symbol"/>
      </w:rPr>
    </w:lvl>
    <w:lvl w:ilvl="1" w:tplc="F348DBAA">
      <w:start w:val="1"/>
      <w:numFmt w:val="bullet"/>
      <w:lvlText w:val="o"/>
      <w:lvlJc w:val="left"/>
      <w:pPr>
        <w:ind w:left="1440" w:hanging="360"/>
      </w:pPr>
      <w:rPr>
        <w:rFonts w:hint="default" w:ascii="Courier New" w:hAnsi="Courier New"/>
      </w:rPr>
    </w:lvl>
    <w:lvl w:ilvl="2" w:tplc="C286394E">
      <w:start w:val="1"/>
      <w:numFmt w:val="bullet"/>
      <w:lvlText w:val=""/>
      <w:lvlJc w:val="left"/>
      <w:pPr>
        <w:ind w:left="2160" w:hanging="360"/>
      </w:pPr>
      <w:rPr>
        <w:rFonts w:hint="default" w:ascii="Wingdings" w:hAnsi="Wingdings"/>
      </w:rPr>
    </w:lvl>
    <w:lvl w:ilvl="3" w:tplc="D840BA50">
      <w:start w:val="1"/>
      <w:numFmt w:val="bullet"/>
      <w:lvlText w:val=""/>
      <w:lvlJc w:val="left"/>
      <w:pPr>
        <w:ind w:left="2880" w:hanging="360"/>
      </w:pPr>
      <w:rPr>
        <w:rFonts w:hint="default" w:ascii="Symbol" w:hAnsi="Symbol"/>
      </w:rPr>
    </w:lvl>
    <w:lvl w:ilvl="4" w:tplc="0EC02B50">
      <w:start w:val="1"/>
      <w:numFmt w:val="bullet"/>
      <w:lvlText w:val="o"/>
      <w:lvlJc w:val="left"/>
      <w:pPr>
        <w:ind w:left="3600" w:hanging="360"/>
      </w:pPr>
      <w:rPr>
        <w:rFonts w:hint="default" w:ascii="Courier New" w:hAnsi="Courier New"/>
      </w:rPr>
    </w:lvl>
    <w:lvl w:ilvl="5" w:tplc="03460CD6">
      <w:start w:val="1"/>
      <w:numFmt w:val="bullet"/>
      <w:lvlText w:val=""/>
      <w:lvlJc w:val="left"/>
      <w:pPr>
        <w:ind w:left="4320" w:hanging="360"/>
      </w:pPr>
      <w:rPr>
        <w:rFonts w:hint="default" w:ascii="Wingdings" w:hAnsi="Wingdings"/>
      </w:rPr>
    </w:lvl>
    <w:lvl w:ilvl="6" w:tplc="F1AE46AC">
      <w:start w:val="1"/>
      <w:numFmt w:val="bullet"/>
      <w:lvlText w:val=""/>
      <w:lvlJc w:val="left"/>
      <w:pPr>
        <w:ind w:left="5040" w:hanging="360"/>
      </w:pPr>
      <w:rPr>
        <w:rFonts w:hint="default" w:ascii="Symbol" w:hAnsi="Symbol"/>
      </w:rPr>
    </w:lvl>
    <w:lvl w:ilvl="7" w:tplc="80BE70EC">
      <w:start w:val="1"/>
      <w:numFmt w:val="bullet"/>
      <w:lvlText w:val="o"/>
      <w:lvlJc w:val="left"/>
      <w:pPr>
        <w:ind w:left="5760" w:hanging="360"/>
      </w:pPr>
      <w:rPr>
        <w:rFonts w:hint="default" w:ascii="Courier New" w:hAnsi="Courier New"/>
      </w:rPr>
    </w:lvl>
    <w:lvl w:ilvl="8" w:tplc="671E8874">
      <w:start w:val="1"/>
      <w:numFmt w:val="bullet"/>
      <w:lvlText w:val=""/>
      <w:lvlJc w:val="left"/>
      <w:pPr>
        <w:ind w:left="6480" w:hanging="360"/>
      </w:pPr>
      <w:rPr>
        <w:rFonts w:hint="default" w:ascii="Wingdings" w:hAnsi="Wingdings"/>
      </w:rPr>
    </w:lvl>
  </w:abstractNum>
  <w:abstractNum w:abstractNumId="9" w15:restartNumberingAfterBreak="0">
    <w:nsid w:val="21481075"/>
    <w:multiLevelType w:val="hybridMultilevel"/>
    <w:tmpl w:val="E6365DD6"/>
    <w:lvl w:ilvl="0" w:tplc="655634A6">
      <w:start w:val="1"/>
      <w:numFmt w:val="bullet"/>
      <w:lvlText w:val=""/>
      <w:lvlJc w:val="left"/>
      <w:pPr>
        <w:ind w:left="720" w:hanging="360"/>
      </w:pPr>
      <w:rPr>
        <w:rFonts w:hint="default" w:ascii="Symbol" w:hAnsi="Symbol"/>
      </w:rPr>
    </w:lvl>
    <w:lvl w:ilvl="1" w:tplc="2710F616">
      <w:start w:val="1"/>
      <w:numFmt w:val="bullet"/>
      <w:lvlText w:val="o"/>
      <w:lvlJc w:val="left"/>
      <w:pPr>
        <w:ind w:left="1440" w:hanging="360"/>
      </w:pPr>
      <w:rPr>
        <w:rFonts w:hint="default" w:ascii="Courier New" w:hAnsi="Courier New"/>
      </w:rPr>
    </w:lvl>
    <w:lvl w:ilvl="2" w:tplc="541E77C2">
      <w:start w:val="1"/>
      <w:numFmt w:val="bullet"/>
      <w:lvlText w:val=""/>
      <w:lvlJc w:val="left"/>
      <w:pPr>
        <w:ind w:left="2160" w:hanging="360"/>
      </w:pPr>
      <w:rPr>
        <w:rFonts w:hint="default" w:ascii="Wingdings" w:hAnsi="Wingdings"/>
      </w:rPr>
    </w:lvl>
    <w:lvl w:ilvl="3" w:tplc="CC100960">
      <w:start w:val="1"/>
      <w:numFmt w:val="bullet"/>
      <w:lvlText w:val=""/>
      <w:lvlJc w:val="left"/>
      <w:pPr>
        <w:ind w:left="2880" w:hanging="360"/>
      </w:pPr>
      <w:rPr>
        <w:rFonts w:hint="default" w:ascii="Symbol" w:hAnsi="Symbol"/>
      </w:rPr>
    </w:lvl>
    <w:lvl w:ilvl="4" w:tplc="0D9A1D00">
      <w:start w:val="1"/>
      <w:numFmt w:val="bullet"/>
      <w:lvlText w:val="o"/>
      <w:lvlJc w:val="left"/>
      <w:pPr>
        <w:ind w:left="3600" w:hanging="360"/>
      </w:pPr>
      <w:rPr>
        <w:rFonts w:hint="default" w:ascii="Courier New" w:hAnsi="Courier New"/>
      </w:rPr>
    </w:lvl>
    <w:lvl w:ilvl="5" w:tplc="F79A5850">
      <w:start w:val="1"/>
      <w:numFmt w:val="bullet"/>
      <w:lvlText w:val=""/>
      <w:lvlJc w:val="left"/>
      <w:pPr>
        <w:ind w:left="4320" w:hanging="360"/>
      </w:pPr>
      <w:rPr>
        <w:rFonts w:hint="default" w:ascii="Wingdings" w:hAnsi="Wingdings"/>
      </w:rPr>
    </w:lvl>
    <w:lvl w:ilvl="6" w:tplc="4EF68822">
      <w:start w:val="1"/>
      <w:numFmt w:val="bullet"/>
      <w:lvlText w:val=""/>
      <w:lvlJc w:val="left"/>
      <w:pPr>
        <w:ind w:left="5040" w:hanging="360"/>
      </w:pPr>
      <w:rPr>
        <w:rFonts w:hint="default" w:ascii="Symbol" w:hAnsi="Symbol"/>
      </w:rPr>
    </w:lvl>
    <w:lvl w:ilvl="7" w:tplc="0FA2127C">
      <w:start w:val="1"/>
      <w:numFmt w:val="bullet"/>
      <w:lvlText w:val="o"/>
      <w:lvlJc w:val="left"/>
      <w:pPr>
        <w:ind w:left="5760" w:hanging="360"/>
      </w:pPr>
      <w:rPr>
        <w:rFonts w:hint="default" w:ascii="Courier New" w:hAnsi="Courier New"/>
      </w:rPr>
    </w:lvl>
    <w:lvl w:ilvl="8" w:tplc="5CC8CDE8">
      <w:start w:val="1"/>
      <w:numFmt w:val="bullet"/>
      <w:lvlText w:val=""/>
      <w:lvlJc w:val="left"/>
      <w:pPr>
        <w:ind w:left="6480" w:hanging="360"/>
      </w:pPr>
      <w:rPr>
        <w:rFonts w:hint="default" w:ascii="Wingdings" w:hAnsi="Wingdings"/>
      </w:rPr>
    </w:lvl>
  </w:abstractNum>
  <w:abstractNum w:abstractNumId="10" w15:restartNumberingAfterBreak="0">
    <w:nsid w:val="24F146D4"/>
    <w:multiLevelType w:val="hybridMultilevel"/>
    <w:tmpl w:val="4FFE3596"/>
    <w:lvl w:ilvl="0" w:tplc="227EBFE2">
      <w:start w:val="1"/>
      <w:numFmt w:val="bullet"/>
      <w:lvlText w:val="•"/>
      <w:lvlJc w:val="left"/>
      <w:pPr>
        <w:ind w:left="361" w:hanging="360"/>
      </w:pPr>
      <w:rPr>
        <w:rFonts w:hint="default" w:ascii="Arial" w:hAnsi="Arial"/>
      </w:rPr>
    </w:lvl>
    <w:lvl w:ilvl="1" w:tplc="D56E5A66">
      <w:start w:val="1"/>
      <w:numFmt w:val="bullet"/>
      <w:lvlText w:val="o"/>
      <w:lvlJc w:val="left"/>
      <w:pPr>
        <w:ind w:left="1440" w:hanging="360"/>
      </w:pPr>
      <w:rPr>
        <w:rFonts w:hint="default" w:ascii="Courier New" w:hAnsi="Courier New"/>
      </w:rPr>
    </w:lvl>
    <w:lvl w:ilvl="2" w:tplc="76786ED8">
      <w:start w:val="1"/>
      <w:numFmt w:val="bullet"/>
      <w:lvlText w:val=""/>
      <w:lvlJc w:val="left"/>
      <w:pPr>
        <w:ind w:left="2160" w:hanging="360"/>
      </w:pPr>
      <w:rPr>
        <w:rFonts w:hint="default" w:ascii="Wingdings" w:hAnsi="Wingdings"/>
      </w:rPr>
    </w:lvl>
    <w:lvl w:ilvl="3" w:tplc="EF983F0A">
      <w:start w:val="1"/>
      <w:numFmt w:val="bullet"/>
      <w:lvlText w:val=""/>
      <w:lvlJc w:val="left"/>
      <w:pPr>
        <w:ind w:left="2880" w:hanging="360"/>
      </w:pPr>
      <w:rPr>
        <w:rFonts w:hint="default" w:ascii="Symbol" w:hAnsi="Symbol"/>
      </w:rPr>
    </w:lvl>
    <w:lvl w:ilvl="4" w:tplc="DDE89034">
      <w:start w:val="1"/>
      <w:numFmt w:val="bullet"/>
      <w:lvlText w:val="o"/>
      <w:lvlJc w:val="left"/>
      <w:pPr>
        <w:ind w:left="3600" w:hanging="360"/>
      </w:pPr>
      <w:rPr>
        <w:rFonts w:hint="default" w:ascii="Courier New" w:hAnsi="Courier New"/>
      </w:rPr>
    </w:lvl>
    <w:lvl w:ilvl="5" w:tplc="AAEA42E0">
      <w:start w:val="1"/>
      <w:numFmt w:val="bullet"/>
      <w:lvlText w:val=""/>
      <w:lvlJc w:val="left"/>
      <w:pPr>
        <w:ind w:left="4320" w:hanging="360"/>
      </w:pPr>
      <w:rPr>
        <w:rFonts w:hint="default" w:ascii="Wingdings" w:hAnsi="Wingdings"/>
      </w:rPr>
    </w:lvl>
    <w:lvl w:ilvl="6" w:tplc="166C7BB2">
      <w:start w:val="1"/>
      <w:numFmt w:val="bullet"/>
      <w:lvlText w:val=""/>
      <w:lvlJc w:val="left"/>
      <w:pPr>
        <w:ind w:left="5040" w:hanging="360"/>
      </w:pPr>
      <w:rPr>
        <w:rFonts w:hint="default" w:ascii="Symbol" w:hAnsi="Symbol"/>
      </w:rPr>
    </w:lvl>
    <w:lvl w:ilvl="7" w:tplc="E3ACE608">
      <w:start w:val="1"/>
      <w:numFmt w:val="bullet"/>
      <w:lvlText w:val="o"/>
      <w:lvlJc w:val="left"/>
      <w:pPr>
        <w:ind w:left="5760" w:hanging="360"/>
      </w:pPr>
      <w:rPr>
        <w:rFonts w:hint="default" w:ascii="Courier New" w:hAnsi="Courier New"/>
      </w:rPr>
    </w:lvl>
    <w:lvl w:ilvl="8" w:tplc="53541E4A">
      <w:start w:val="1"/>
      <w:numFmt w:val="bullet"/>
      <w:lvlText w:val=""/>
      <w:lvlJc w:val="left"/>
      <w:pPr>
        <w:ind w:left="6480" w:hanging="360"/>
      </w:pPr>
      <w:rPr>
        <w:rFonts w:hint="default" w:ascii="Wingdings" w:hAnsi="Wingdings"/>
      </w:rPr>
    </w:lvl>
  </w:abstractNum>
  <w:abstractNum w:abstractNumId="11" w15:restartNumberingAfterBreak="0">
    <w:nsid w:val="295DE2C7"/>
    <w:multiLevelType w:val="hybridMultilevel"/>
    <w:tmpl w:val="E5D84444"/>
    <w:lvl w:ilvl="0" w:tplc="759C62E2">
      <w:start w:val="1"/>
      <w:numFmt w:val="bullet"/>
      <w:lvlText w:val=""/>
      <w:lvlJc w:val="left"/>
      <w:pPr>
        <w:ind w:left="720" w:hanging="360"/>
      </w:pPr>
      <w:rPr>
        <w:rFonts w:hint="default" w:ascii="Symbol" w:hAnsi="Symbol"/>
      </w:rPr>
    </w:lvl>
    <w:lvl w:ilvl="1" w:tplc="E2569A9A">
      <w:start w:val="1"/>
      <w:numFmt w:val="bullet"/>
      <w:lvlText w:val="o"/>
      <w:lvlJc w:val="left"/>
      <w:pPr>
        <w:ind w:left="1440" w:hanging="360"/>
      </w:pPr>
      <w:rPr>
        <w:rFonts w:hint="default" w:ascii="Courier New" w:hAnsi="Courier New"/>
      </w:rPr>
    </w:lvl>
    <w:lvl w:ilvl="2" w:tplc="AD10BEF8">
      <w:start w:val="1"/>
      <w:numFmt w:val="bullet"/>
      <w:lvlText w:val=""/>
      <w:lvlJc w:val="left"/>
      <w:pPr>
        <w:ind w:left="2160" w:hanging="360"/>
      </w:pPr>
      <w:rPr>
        <w:rFonts w:hint="default" w:ascii="Wingdings" w:hAnsi="Wingdings"/>
      </w:rPr>
    </w:lvl>
    <w:lvl w:ilvl="3" w:tplc="C226AB86">
      <w:start w:val="1"/>
      <w:numFmt w:val="bullet"/>
      <w:lvlText w:val=""/>
      <w:lvlJc w:val="left"/>
      <w:pPr>
        <w:ind w:left="2880" w:hanging="360"/>
      </w:pPr>
      <w:rPr>
        <w:rFonts w:hint="default" w:ascii="Symbol" w:hAnsi="Symbol"/>
      </w:rPr>
    </w:lvl>
    <w:lvl w:ilvl="4" w:tplc="C90C6A7E">
      <w:start w:val="1"/>
      <w:numFmt w:val="bullet"/>
      <w:lvlText w:val="o"/>
      <w:lvlJc w:val="left"/>
      <w:pPr>
        <w:ind w:left="3600" w:hanging="360"/>
      </w:pPr>
      <w:rPr>
        <w:rFonts w:hint="default" w:ascii="Courier New" w:hAnsi="Courier New"/>
      </w:rPr>
    </w:lvl>
    <w:lvl w:ilvl="5" w:tplc="C7C205CE">
      <w:start w:val="1"/>
      <w:numFmt w:val="bullet"/>
      <w:lvlText w:val=""/>
      <w:lvlJc w:val="left"/>
      <w:pPr>
        <w:ind w:left="4320" w:hanging="360"/>
      </w:pPr>
      <w:rPr>
        <w:rFonts w:hint="default" w:ascii="Wingdings" w:hAnsi="Wingdings"/>
      </w:rPr>
    </w:lvl>
    <w:lvl w:ilvl="6" w:tplc="34668550">
      <w:start w:val="1"/>
      <w:numFmt w:val="bullet"/>
      <w:lvlText w:val=""/>
      <w:lvlJc w:val="left"/>
      <w:pPr>
        <w:ind w:left="5040" w:hanging="360"/>
      </w:pPr>
      <w:rPr>
        <w:rFonts w:hint="default" w:ascii="Symbol" w:hAnsi="Symbol"/>
      </w:rPr>
    </w:lvl>
    <w:lvl w:ilvl="7" w:tplc="DE2E4728">
      <w:start w:val="1"/>
      <w:numFmt w:val="bullet"/>
      <w:lvlText w:val="o"/>
      <w:lvlJc w:val="left"/>
      <w:pPr>
        <w:ind w:left="5760" w:hanging="360"/>
      </w:pPr>
      <w:rPr>
        <w:rFonts w:hint="default" w:ascii="Courier New" w:hAnsi="Courier New"/>
      </w:rPr>
    </w:lvl>
    <w:lvl w:ilvl="8" w:tplc="29A61E1E">
      <w:start w:val="1"/>
      <w:numFmt w:val="bullet"/>
      <w:lvlText w:val=""/>
      <w:lvlJc w:val="left"/>
      <w:pPr>
        <w:ind w:left="6480" w:hanging="360"/>
      </w:pPr>
      <w:rPr>
        <w:rFonts w:hint="default" w:ascii="Wingdings" w:hAnsi="Wingdings"/>
      </w:rPr>
    </w:lvl>
  </w:abstractNum>
  <w:abstractNum w:abstractNumId="12" w15:restartNumberingAfterBreak="0">
    <w:nsid w:val="2F2AFC20"/>
    <w:multiLevelType w:val="hybridMultilevel"/>
    <w:tmpl w:val="DBD4CC58"/>
    <w:lvl w:ilvl="0" w:tplc="F4CE1A5A">
      <w:start w:val="1"/>
      <w:numFmt w:val="bullet"/>
      <w:lvlText w:val=""/>
      <w:lvlJc w:val="left"/>
      <w:pPr>
        <w:ind w:left="720" w:hanging="360"/>
      </w:pPr>
      <w:rPr>
        <w:rFonts w:hint="default" w:ascii="Symbol" w:hAnsi="Symbol"/>
      </w:rPr>
    </w:lvl>
    <w:lvl w:ilvl="1" w:tplc="47A4E2D8">
      <w:start w:val="1"/>
      <w:numFmt w:val="bullet"/>
      <w:lvlText w:val="o"/>
      <w:lvlJc w:val="left"/>
      <w:pPr>
        <w:ind w:left="1440" w:hanging="360"/>
      </w:pPr>
      <w:rPr>
        <w:rFonts w:hint="default" w:ascii="Courier New" w:hAnsi="Courier New"/>
      </w:rPr>
    </w:lvl>
    <w:lvl w:ilvl="2" w:tplc="1B26ED88">
      <w:start w:val="1"/>
      <w:numFmt w:val="bullet"/>
      <w:lvlText w:val=""/>
      <w:lvlJc w:val="left"/>
      <w:pPr>
        <w:ind w:left="2160" w:hanging="360"/>
      </w:pPr>
      <w:rPr>
        <w:rFonts w:hint="default" w:ascii="Wingdings" w:hAnsi="Wingdings"/>
      </w:rPr>
    </w:lvl>
    <w:lvl w:ilvl="3" w:tplc="36DC26A4">
      <w:start w:val="1"/>
      <w:numFmt w:val="bullet"/>
      <w:lvlText w:val=""/>
      <w:lvlJc w:val="left"/>
      <w:pPr>
        <w:ind w:left="2880" w:hanging="360"/>
      </w:pPr>
      <w:rPr>
        <w:rFonts w:hint="default" w:ascii="Symbol" w:hAnsi="Symbol"/>
      </w:rPr>
    </w:lvl>
    <w:lvl w:ilvl="4" w:tplc="E4FE9196">
      <w:start w:val="1"/>
      <w:numFmt w:val="bullet"/>
      <w:lvlText w:val="o"/>
      <w:lvlJc w:val="left"/>
      <w:pPr>
        <w:ind w:left="3600" w:hanging="360"/>
      </w:pPr>
      <w:rPr>
        <w:rFonts w:hint="default" w:ascii="Courier New" w:hAnsi="Courier New"/>
      </w:rPr>
    </w:lvl>
    <w:lvl w:ilvl="5" w:tplc="8C1ED282">
      <w:start w:val="1"/>
      <w:numFmt w:val="bullet"/>
      <w:lvlText w:val=""/>
      <w:lvlJc w:val="left"/>
      <w:pPr>
        <w:ind w:left="4320" w:hanging="360"/>
      </w:pPr>
      <w:rPr>
        <w:rFonts w:hint="default" w:ascii="Wingdings" w:hAnsi="Wingdings"/>
      </w:rPr>
    </w:lvl>
    <w:lvl w:ilvl="6" w:tplc="7514F210">
      <w:start w:val="1"/>
      <w:numFmt w:val="bullet"/>
      <w:lvlText w:val=""/>
      <w:lvlJc w:val="left"/>
      <w:pPr>
        <w:ind w:left="5040" w:hanging="360"/>
      </w:pPr>
      <w:rPr>
        <w:rFonts w:hint="default" w:ascii="Symbol" w:hAnsi="Symbol"/>
      </w:rPr>
    </w:lvl>
    <w:lvl w:ilvl="7" w:tplc="14869E16">
      <w:start w:val="1"/>
      <w:numFmt w:val="bullet"/>
      <w:lvlText w:val="o"/>
      <w:lvlJc w:val="left"/>
      <w:pPr>
        <w:ind w:left="5760" w:hanging="360"/>
      </w:pPr>
      <w:rPr>
        <w:rFonts w:hint="default" w:ascii="Courier New" w:hAnsi="Courier New"/>
      </w:rPr>
    </w:lvl>
    <w:lvl w:ilvl="8" w:tplc="442CD3E8">
      <w:start w:val="1"/>
      <w:numFmt w:val="bullet"/>
      <w:lvlText w:val=""/>
      <w:lvlJc w:val="left"/>
      <w:pPr>
        <w:ind w:left="6480" w:hanging="360"/>
      </w:pPr>
      <w:rPr>
        <w:rFonts w:hint="default" w:ascii="Wingdings" w:hAnsi="Wingdings"/>
      </w:rPr>
    </w:lvl>
  </w:abstractNum>
  <w:abstractNum w:abstractNumId="13" w15:restartNumberingAfterBreak="0">
    <w:nsid w:val="300887BE"/>
    <w:multiLevelType w:val="hybridMultilevel"/>
    <w:tmpl w:val="10FCDCEC"/>
    <w:lvl w:ilvl="0" w:tplc="F726348A">
      <w:start w:val="1"/>
      <w:numFmt w:val="bullet"/>
      <w:lvlText w:val=""/>
      <w:lvlJc w:val="left"/>
      <w:pPr>
        <w:ind w:left="720" w:hanging="360"/>
      </w:pPr>
      <w:rPr>
        <w:rFonts w:hint="default" w:ascii="Symbol" w:hAnsi="Symbol"/>
      </w:rPr>
    </w:lvl>
    <w:lvl w:ilvl="1" w:tplc="F354A2B0">
      <w:start w:val="1"/>
      <w:numFmt w:val="bullet"/>
      <w:lvlText w:val="o"/>
      <w:lvlJc w:val="left"/>
      <w:pPr>
        <w:ind w:left="1440" w:hanging="360"/>
      </w:pPr>
      <w:rPr>
        <w:rFonts w:hint="default" w:ascii="Courier New" w:hAnsi="Courier New"/>
      </w:rPr>
    </w:lvl>
    <w:lvl w:ilvl="2" w:tplc="ADBC70F8">
      <w:start w:val="1"/>
      <w:numFmt w:val="bullet"/>
      <w:lvlText w:val=""/>
      <w:lvlJc w:val="left"/>
      <w:pPr>
        <w:ind w:left="2160" w:hanging="360"/>
      </w:pPr>
      <w:rPr>
        <w:rFonts w:hint="default" w:ascii="Wingdings" w:hAnsi="Wingdings"/>
      </w:rPr>
    </w:lvl>
    <w:lvl w:ilvl="3" w:tplc="47A4AED0">
      <w:start w:val="1"/>
      <w:numFmt w:val="bullet"/>
      <w:lvlText w:val=""/>
      <w:lvlJc w:val="left"/>
      <w:pPr>
        <w:ind w:left="2880" w:hanging="360"/>
      </w:pPr>
      <w:rPr>
        <w:rFonts w:hint="default" w:ascii="Symbol" w:hAnsi="Symbol"/>
      </w:rPr>
    </w:lvl>
    <w:lvl w:ilvl="4" w:tplc="DBA4CC14">
      <w:start w:val="1"/>
      <w:numFmt w:val="bullet"/>
      <w:lvlText w:val="o"/>
      <w:lvlJc w:val="left"/>
      <w:pPr>
        <w:ind w:left="3600" w:hanging="360"/>
      </w:pPr>
      <w:rPr>
        <w:rFonts w:hint="default" w:ascii="Courier New" w:hAnsi="Courier New"/>
      </w:rPr>
    </w:lvl>
    <w:lvl w:ilvl="5" w:tplc="A82C5182">
      <w:start w:val="1"/>
      <w:numFmt w:val="bullet"/>
      <w:lvlText w:val=""/>
      <w:lvlJc w:val="left"/>
      <w:pPr>
        <w:ind w:left="4320" w:hanging="360"/>
      </w:pPr>
      <w:rPr>
        <w:rFonts w:hint="default" w:ascii="Wingdings" w:hAnsi="Wingdings"/>
      </w:rPr>
    </w:lvl>
    <w:lvl w:ilvl="6" w:tplc="5BE275FC">
      <w:start w:val="1"/>
      <w:numFmt w:val="bullet"/>
      <w:lvlText w:val=""/>
      <w:lvlJc w:val="left"/>
      <w:pPr>
        <w:ind w:left="5040" w:hanging="360"/>
      </w:pPr>
      <w:rPr>
        <w:rFonts w:hint="default" w:ascii="Symbol" w:hAnsi="Symbol"/>
      </w:rPr>
    </w:lvl>
    <w:lvl w:ilvl="7" w:tplc="BE6CD05A">
      <w:start w:val="1"/>
      <w:numFmt w:val="bullet"/>
      <w:lvlText w:val="o"/>
      <w:lvlJc w:val="left"/>
      <w:pPr>
        <w:ind w:left="5760" w:hanging="360"/>
      </w:pPr>
      <w:rPr>
        <w:rFonts w:hint="default" w:ascii="Courier New" w:hAnsi="Courier New"/>
      </w:rPr>
    </w:lvl>
    <w:lvl w:ilvl="8" w:tplc="A8E84164">
      <w:start w:val="1"/>
      <w:numFmt w:val="bullet"/>
      <w:lvlText w:val=""/>
      <w:lvlJc w:val="left"/>
      <w:pPr>
        <w:ind w:left="6480" w:hanging="360"/>
      </w:pPr>
      <w:rPr>
        <w:rFonts w:hint="default" w:ascii="Wingdings" w:hAnsi="Wingdings"/>
      </w:rPr>
    </w:lvl>
  </w:abstractNum>
  <w:abstractNum w:abstractNumId="14" w15:restartNumberingAfterBreak="0">
    <w:nsid w:val="344C7817"/>
    <w:multiLevelType w:val="hybridMultilevel"/>
    <w:tmpl w:val="9EF81C40"/>
    <w:lvl w:ilvl="0" w:tplc="2E1E9810">
      <w:start w:val="1"/>
      <w:numFmt w:val="bullet"/>
      <w:lvlText w:val=""/>
      <w:lvlJc w:val="left"/>
      <w:pPr>
        <w:ind w:left="720" w:hanging="360"/>
      </w:pPr>
      <w:rPr>
        <w:rFonts w:hint="default" w:ascii="Symbol" w:hAnsi="Symbol"/>
      </w:rPr>
    </w:lvl>
    <w:lvl w:ilvl="1" w:tplc="1542D612">
      <w:start w:val="1"/>
      <w:numFmt w:val="bullet"/>
      <w:lvlText w:val="o"/>
      <w:lvlJc w:val="left"/>
      <w:pPr>
        <w:ind w:left="1440" w:hanging="360"/>
      </w:pPr>
      <w:rPr>
        <w:rFonts w:hint="default" w:ascii="Courier New" w:hAnsi="Courier New"/>
      </w:rPr>
    </w:lvl>
    <w:lvl w:ilvl="2" w:tplc="FF4CC726">
      <w:start w:val="1"/>
      <w:numFmt w:val="bullet"/>
      <w:lvlText w:val=""/>
      <w:lvlJc w:val="left"/>
      <w:pPr>
        <w:ind w:left="2160" w:hanging="360"/>
      </w:pPr>
      <w:rPr>
        <w:rFonts w:hint="default" w:ascii="Wingdings" w:hAnsi="Wingdings"/>
      </w:rPr>
    </w:lvl>
    <w:lvl w:ilvl="3" w:tplc="81DEB3CA">
      <w:start w:val="1"/>
      <w:numFmt w:val="bullet"/>
      <w:lvlText w:val=""/>
      <w:lvlJc w:val="left"/>
      <w:pPr>
        <w:ind w:left="2880" w:hanging="360"/>
      </w:pPr>
      <w:rPr>
        <w:rFonts w:hint="default" w:ascii="Symbol" w:hAnsi="Symbol"/>
      </w:rPr>
    </w:lvl>
    <w:lvl w:ilvl="4" w:tplc="EE780FDC">
      <w:start w:val="1"/>
      <w:numFmt w:val="bullet"/>
      <w:lvlText w:val="o"/>
      <w:lvlJc w:val="left"/>
      <w:pPr>
        <w:ind w:left="3600" w:hanging="360"/>
      </w:pPr>
      <w:rPr>
        <w:rFonts w:hint="default" w:ascii="Courier New" w:hAnsi="Courier New"/>
      </w:rPr>
    </w:lvl>
    <w:lvl w:ilvl="5" w:tplc="DF568704">
      <w:start w:val="1"/>
      <w:numFmt w:val="bullet"/>
      <w:lvlText w:val=""/>
      <w:lvlJc w:val="left"/>
      <w:pPr>
        <w:ind w:left="4320" w:hanging="360"/>
      </w:pPr>
      <w:rPr>
        <w:rFonts w:hint="default" w:ascii="Wingdings" w:hAnsi="Wingdings"/>
      </w:rPr>
    </w:lvl>
    <w:lvl w:ilvl="6" w:tplc="0E4E1614">
      <w:start w:val="1"/>
      <w:numFmt w:val="bullet"/>
      <w:lvlText w:val=""/>
      <w:lvlJc w:val="left"/>
      <w:pPr>
        <w:ind w:left="5040" w:hanging="360"/>
      </w:pPr>
      <w:rPr>
        <w:rFonts w:hint="default" w:ascii="Symbol" w:hAnsi="Symbol"/>
      </w:rPr>
    </w:lvl>
    <w:lvl w:ilvl="7" w:tplc="5D063872">
      <w:start w:val="1"/>
      <w:numFmt w:val="bullet"/>
      <w:lvlText w:val="o"/>
      <w:lvlJc w:val="left"/>
      <w:pPr>
        <w:ind w:left="5760" w:hanging="360"/>
      </w:pPr>
      <w:rPr>
        <w:rFonts w:hint="default" w:ascii="Courier New" w:hAnsi="Courier New"/>
      </w:rPr>
    </w:lvl>
    <w:lvl w:ilvl="8" w:tplc="EF1233EE">
      <w:start w:val="1"/>
      <w:numFmt w:val="bullet"/>
      <w:lvlText w:val=""/>
      <w:lvlJc w:val="left"/>
      <w:pPr>
        <w:ind w:left="6480" w:hanging="360"/>
      </w:pPr>
      <w:rPr>
        <w:rFonts w:hint="default" w:ascii="Wingdings" w:hAnsi="Wingdings"/>
      </w:rPr>
    </w:lvl>
  </w:abstractNum>
  <w:abstractNum w:abstractNumId="15" w15:restartNumberingAfterBreak="0">
    <w:nsid w:val="360D1A9A"/>
    <w:multiLevelType w:val="hybridMultilevel"/>
    <w:tmpl w:val="8D00C85E"/>
    <w:lvl w:ilvl="0" w:tplc="33CCA282">
      <w:start w:val="1"/>
      <w:numFmt w:val="bullet"/>
      <w:lvlText w:val="•"/>
      <w:lvlJc w:val="left"/>
      <w:pPr>
        <w:ind w:left="361" w:hanging="360"/>
      </w:pPr>
      <w:rPr>
        <w:rFonts w:hint="default" w:ascii="Arial" w:hAnsi="Arial"/>
      </w:rPr>
    </w:lvl>
    <w:lvl w:ilvl="1" w:tplc="C4547EB2">
      <w:start w:val="1"/>
      <w:numFmt w:val="bullet"/>
      <w:lvlText w:val="o"/>
      <w:lvlJc w:val="left"/>
      <w:pPr>
        <w:ind w:left="1440" w:hanging="360"/>
      </w:pPr>
      <w:rPr>
        <w:rFonts w:hint="default" w:ascii="Courier New" w:hAnsi="Courier New"/>
      </w:rPr>
    </w:lvl>
    <w:lvl w:ilvl="2" w:tplc="EEF019F4">
      <w:start w:val="1"/>
      <w:numFmt w:val="bullet"/>
      <w:lvlText w:val=""/>
      <w:lvlJc w:val="left"/>
      <w:pPr>
        <w:ind w:left="2160" w:hanging="360"/>
      </w:pPr>
      <w:rPr>
        <w:rFonts w:hint="default" w:ascii="Wingdings" w:hAnsi="Wingdings"/>
      </w:rPr>
    </w:lvl>
    <w:lvl w:ilvl="3" w:tplc="19621DDE">
      <w:start w:val="1"/>
      <w:numFmt w:val="bullet"/>
      <w:lvlText w:val=""/>
      <w:lvlJc w:val="left"/>
      <w:pPr>
        <w:ind w:left="2880" w:hanging="360"/>
      </w:pPr>
      <w:rPr>
        <w:rFonts w:hint="default" w:ascii="Symbol" w:hAnsi="Symbol"/>
      </w:rPr>
    </w:lvl>
    <w:lvl w:ilvl="4" w:tplc="14880DCA">
      <w:start w:val="1"/>
      <w:numFmt w:val="bullet"/>
      <w:lvlText w:val="o"/>
      <w:lvlJc w:val="left"/>
      <w:pPr>
        <w:ind w:left="3600" w:hanging="360"/>
      </w:pPr>
      <w:rPr>
        <w:rFonts w:hint="default" w:ascii="Courier New" w:hAnsi="Courier New"/>
      </w:rPr>
    </w:lvl>
    <w:lvl w:ilvl="5" w:tplc="4B067FB6">
      <w:start w:val="1"/>
      <w:numFmt w:val="bullet"/>
      <w:lvlText w:val=""/>
      <w:lvlJc w:val="left"/>
      <w:pPr>
        <w:ind w:left="4320" w:hanging="360"/>
      </w:pPr>
      <w:rPr>
        <w:rFonts w:hint="default" w:ascii="Wingdings" w:hAnsi="Wingdings"/>
      </w:rPr>
    </w:lvl>
    <w:lvl w:ilvl="6" w:tplc="02B41DF2">
      <w:start w:val="1"/>
      <w:numFmt w:val="bullet"/>
      <w:lvlText w:val=""/>
      <w:lvlJc w:val="left"/>
      <w:pPr>
        <w:ind w:left="5040" w:hanging="360"/>
      </w:pPr>
      <w:rPr>
        <w:rFonts w:hint="default" w:ascii="Symbol" w:hAnsi="Symbol"/>
      </w:rPr>
    </w:lvl>
    <w:lvl w:ilvl="7" w:tplc="1E843394">
      <w:start w:val="1"/>
      <w:numFmt w:val="bullet"/>
      <w:lvlText w:val="o"/>
      <w:lvlJc w:val="left"/>
      <w:pPr>
        <w:ind w:left="5760" w:hanging="360"/>
      </w:pPr>
      <w:rPr>
        <w:rFonts w:hint="default" w:ascii="Courier New" w:hAnsi="Courier New"/>
      </w:rPr>
    </w:lvl>
    <w:lvl w:ilvl="8" w:tplc="2D405844">
      <w:start w:val="1"/>
      <w:numFmt w:val="bullet"/>
      <w:lvlText w:val=""/>
      <w:lvlJc w:val="left"/>
      <w:pPr>
        <w:ind w:left="6480" w:hanging="360"/>
      </w:pPr>
      <w:rPr>
        <w:rFonts w:hint="default" w:ascii="Wingdings" w:hAnsi="Wingdings"/>
      </w:rPr>
    </w:lvl>
  </w:abstractNum>
  <w:abstractNum w:abstractNumId="16" w15:restartNumberingAfterBreak="0">
    <w:nsid w:val="3770FFC7"/>
    <w:multiLevelType w:val="hybridMultilevel"/>
    <w:tmpl w:val="CA5CC0CE"/>
    <w:lvl w:ilvl="0" w:tplc="38B4CAF8">
      <w:start w:val="1"/>
      <w:numFmt w:val="bullet"/>
      <w:lvlText w:val=""/>
      <w:lvlJc w:val="left"/>
      <w:pPr>
        <w:ind w:left="720" w:hanging="360"/>
      </w:pPr>
      <w:rPr>
        <w:rFonts w:hint="default" w:ascii="Symbol" w:hAnsi="Symbol"/>
      </w:rPr>
    </w:lvl>
    <w:lvl w:ilvl="1" w:tplc="36027424">
      <w:start w:val="1"/>
      <w:numFmt w:val="bullet"/>
      <w:lvlText w:val="o"/>
      <w:lvlJc w:val="left"/>
      <w:pPr>
        <w:ind w:left="1440" w:hanging="360"/>
      </w:pPr>
      <w:rPr>
        <w:rFonts w:hint="default" w:ascii="Courier New" w:hAnsi="Courier New"/>
      </w:rPr>
    </w:lvl>
    <w:lvl w:ilvl="2" w:tplc="F59294D0">
      <w:start w:val="1"/>
      <w:numFmt w:val="bullet"/>
      <w:lvlText w:val=""/>
      <w:lvlJc w:val="left"/>
      <w:pPr>
        <w:ind w:left="2160" w:hanging="360"/>
      </w:pPr>
      <w:rPr>
        <w:rFonts w:hint="default" w:ascii="Wingdings" w:hAnsi="Wingdings"/>
      </w:rPr>
    </w:lvl>
    <w:lvl w:ilvl="3" w:tplc="89B0A25C">
      <w:start w:val="1"/>
      <w:numFmt w:val="bullet"/>
      <w:lvlText w:val=""/>
      <w:lvlJc w:val="left"/>
      <w:pPr>
        <w:ind w:left="2880" w:hanging="360"/>
      </w:pPr>
      <w:rPr>
        <w:rFonts w:hint="default" w:ascii="Symbol" w:hAnsi="Symbol"/>
      </w:rPr>
    </w:lvl>
    <w:lvl w:ilvl="4" w:tplc="5388DBCE">
      <w:start w:val="1"/>
      <w:numFmt w:val="bullet"/>
      <w:lvlText w:val="o"/>
      <w:lvlJc w:val="left"/>
      <w:pPr>
        <w:ind w:left="3600" w:hanging="360"/>
      </w:pPr>
      <w:rPr>
        <w:rFonts w:hint="default" w:ascii="Courier New" w:hAnsi="Courier New"/>
      </w:rPr>
    </w:lvl>
    <w:lvl w:ilvl="5" w:tplc="0A583DE6">
      <w:start w:val="1"/>
      <w:numFmt w:val="bullet"/>
      <w:lvlText w:val=""/>
      <w:lvlJc w:val="left"/>
      <w:pPr>
        <w:ind w:left="4320" w:hanging="360"/>
      </w:pPr>
      <w:rPr>
        <w:rFonts w:hint="default" w:ascii="Wingdings" w:hAnsi="Wingdings"/>
      </w:rPr>
    </w:lvl>
    <w:lvl w:ilvl="6" w:tplc="27A402BE">
      <w:start w:val="1"/>
      <w:numFmt w:val="bullet"/>
      <w:lvlText w:val=""/>
      <w:lvlJc w:val="left"/>
      <w:pPr>
        <w:ind w:left="5040" w:hanging="360"/>
      </w:pPr>
      <w:rPr>
        <w:rFonts w:hint="default" w:ascii="Symbol" w:hAnsi="Symbol"/>
      </w:rPr>
    </w:lvl>
    <w:lvl w:ilvl="7" w:tplc="A2F87544">
      <w:start w:val="1"/>
      <w:numFmt w:val="bullet"/>
      <w:lvlText w:val="o"/>
      <w:lvlJc w:val="left"/>
      <w:pPr>
        <w:ind w:left="5760" w:hanging="360"/>
      </w:pPr>
      <w:rPr>
        <w:rFonts w:hint="default" w:ascii="Courier New" w:hAnsi="Courier New"/>
      </w:rPr>
    </w:lvl>
    <w:lvl w:ilvl="8" w:tplc="2C0E8E0E">
      <w:start w:val="1"/>
      <w:numFmt w:val="bullet"/>
      <w:lvlText w:val=""/>
      <w:lvlJc w:val="left"/>
      <w:pPr>
        <w:ind w:left="6480" w:hanging="360"/>
      </w:pPr>
      <w:rPr>
        <w:rFonts w:hint="default" w:ascii="Wingdings" w:hAnsi="Wingdings"/>
      </w:rPr>
    </w:lvl>
  </w:abstractNum>
  <w:abstractNum w:abstractNumId="17" w15:restartNumberingAfterBreak="0">
    <w:nsid w:val="3C70F663"/>
    <w:multiLevelType w:val="hybridMultilevel"/>
    <w:tmpl w:val="1EF628E6"/>
    <w:lvl w:ilvl="0" w:tplc="8C948DB8">
      <w:start w:val="1"/>
      <w:numFmt w:val="bullet"/>
      <w:lvlText w:val=""/>
      <w:lvlJc w:val="left"/>
      <w:pPr>
        <w:ind w:left="720" w:hanging="360"/>
      </w:pPr>
      <w:rPr>
        <w:rFonts w:hint="default" w:ascii="Symbol" w:hAnsi="Symbol"/>
      </w:rPr>
    </w:lvl>
    <w:lvl w:ilvl="1" w:tplc="703AF446">
      <w:start w:val="1"/>
      <w:numFmt w:val="bullet"/>
      <w:lvlText w:val="o"/>
      <w:lvlJc w:val="left"/>
      <w:pPr>
        <w:ind w:left="1440" w:hanging="360"/>
      </w:pPr>
      <w:rPr>
        <w:rFonts w:hint="default" w:ascii="Courier New" w:hAnsi="Courier New"/>
      </w:rPr>
    </w:lvl>
    <w:lvl w:ilvl="2" w:tplc="AD565B8C">
      <w:start w:val="1"/>
      <w:numFmt w:val="bullet"/>
      <w:lvlText w:val=""/>
      <w:lvlJc w:val="left"/>
      <w:pPr>
        <w:ind w:left="2160" w:hanging="360"/>
      </w:pPr>
      <w:rPr>
        <w:rFonts w:hint="default" w:ascii="Wingdings" w:hAnsi="Wingdings"/>
      </w:rPr>
    </w:lvl>
    <w:lvl w:ilvl="3" w:tplc="976811BA">
      <w:start w:val="1"/>
      <w:numFmt w:val="bullet"/>
      <w:lvlText w:val=""/>
      <w:lvlJc w:val="left"/>
      <w:pPr>
        <w:ind w:left="2880" w:hanging="360"/>
      </w:pPr>
      <w:rPr>
        <w:rFonts w:hint="default" w:ascii="Symbol" w:hAnsi="Symbol"/>
      </w:rPr>
    </w:lvl>
    <w:lvl w:ilvl="4" w:tplc="7DA49846">
      <w:start w:val="1"/>
      <w:numFmt w:val="bullet"/>
      <w:lvlText w:val="o"/>
      <w:lvlJc w:val="left"/>
      <w:pPr>
        <w:ind w:left="3600" w:hanging="360"/>
      </w:pPr>
      <w:rPr>
        <w:rFonts w:hint="default" w:ascii="Courier New" w:hAnsi="Courier New"/>
      </w:rPr>
    </w:lvl>
    <w:lvl w:ilvl="5" w:tplc="2FCAC6CE">
      <w:start w:val="1"/>
      <w:numFmt w:val="bullet"/>
      <w:lvlText w:val=""/>
      <w:lvlJc w:val="left"/>
      <w:pPr>
        <w:ind w:left="4320" w:hanging="360"/>
      </w:pPr>
      <w:rPr>
        <w:rFonts w:hint="default" w:ascii="Wingdings" w:hAnsi="Wingdings"/>
      </w:rPr>
    </w:lvl>
    <w:lvl w:ilvl="6" w:tplc="7228D150">
      <w:start w:val="1"/>
      <w:numFmt w:val="bullet"/>
      <w:lvlText w:val=""/>
      <w:lvlJc w:val="left"/>
      <w:pPr>
        <w:ind w:left="5040" w:hanging="360"/>
      </w:pPr>
      <w:rPr>
        <w:rFonts w:hint="default" w:ascii="Symbol" w:hAnsi="Symbol"/>
      </w:rPr>
    </w:lvl>
    <w:lvl w:ilvl="7" w:tplc="72E4288A">
      <w:start w:val="1"/>
      <w:numFmt w:val="bullet"/>
      <w:lvlText w:val="o"/>
      <w:lvlJc w:val="left"/>
      <w:pPr>
        <w:ind w:left="5760" w:hanging="360"/>
      </w:pPr>
      <w:rPr>
        <w:rFonts w:hint="default" w:ascii="Courier New" w:hAnsi="Courier New"/>
      </w:rPr>
    </w:lvl>
    <w:lvl w:ilvl="8" w:tplc="97C630AE">
      <w:start w:val="1"/>
      <w:numFmt w:val="bullet"/>
      <w:lvlText w:val=""/>
      <w:lvlJc w:val="left"/>
      <w:pPr>
        <w:ind w:left="6480" w:hanging="360"/>
      </w:pPr>
      <w:rPr>
        <w:rFonts w:hint="default" w:ascii="Wingdings" w:hAnsi="Wingdings"/>
      </w:rPr>
    </w:lvl>
  </w:abstractNum>
  <w:abstractNum w:abstractNumId="18" w15:restartNumberingAfterBreak="0">
    <w:nsid w:val="3D55EED1"/>
    <w:multiLevelType w:val="hybridMultilevel"/>
    <w:tmpl w:val="31561F18"/>
    <w:lvl w:ilvl="0" w:tplc="5FEA01D0">
      <w:start w:val="1"/>
      <w:numFmt w:val="bullet"/>
      <w:lvlText w:val=""/>
      <w:lvlJc w:val="left"/>
      <w:pPr>
        <w:ind w:left="720" w:hanging="360"/>
      </w:pPr>
      <w:rPr>
        <w:rFonts w:hint="default" w:ascii="Symbol" w:hAnsi="Symbol"/>
      </w:rPr>
    </w:lvl>
    <w:lvl w:ilvl="1" w:tplc="E012D004">
      <w:start w:val="1"/>
      <w:numFmt w:val="bullet"/>
      <w:lvlText w:val="o"/>
      <w:lvlJc w:val="left"/>
      <w:pPr>
        <w:ind w:left="1440" w:hanging="360"/>
      </w:pPr>
      <w:rPr>
        <w:rFonts w:hint="default" w:ascii="Courier New" w:hAnsi="Courier New"/>
      </w:rPr>
    </w:lvl>
    <w:lvl w:ilvl="2" w:tplc="B2E8DCDE">
      <w:start w:val="1"/>
      <w:numFmt w:val="bullet"/>
      <w:lvlText w:val=""/>
      <w:lvlJc w:val="left"/>
      <w:pPr>
        <w:ind w:left="2160" w:hanging="360"/>
      </w:pPr>
      <w:rPr>
        <w:rFonts w:hint="default" w:ascii="Wingdings" w:hAnsi="Wingdings"/>
      </w:rPr>
    </w:lvl>
    <w:lvl w:ilvl="3" w:tplc="AF7CA39C">
      <w:start w:val="1"/>
      <w:numFmt w:val="bullet"/>
      <w:lvlText w:val=""/>
      <w:lvlJc w:val="left"/>
      <w:pPr>
        <w:ind w:left="2880" w:hanging="360"/>
      </w:pPr>
      <w:rPr>
        <w:rFonts w:hint="default" w:ascii="Symbol" w:hAnsi="Symbol"/>
      </w:rPr>
    </w:lvl>
    <w:lvl w:ilvl="4" w:tplc="1D1C17EC">
      <w:start w:val="1"/>
      <w:numFmt w:val="bullet"/>
      <w:lvlText w:val="o"/>
      <w:lvlJc w:val="left"/>
      <w:pPr>
        <w:ind w:left="3600" w:hanging="360"/>
      </w:pPr>
      <w:rPr>
        <w:rFonts w:hint="default" w:ascii="Courier New" w:hAnsi="Courier New"/>
      </w:rPr>
    </w:lvl>
    <w:lvl w:ilvl="5" w:tplc="0C72DD0C">
      <w:start w:val="1"/>
      <w:numFmt w:val="bullet"/>
      <w:lvlText w:val=""/>
      <w:lvlJc w:val="left"/>
      <w:pPr>
        <w:ind w:left="4320" w:hanging="360"/>
      </w:pPr>
      <w:rPr>
        <w:rFonts w:hint="default" w:ascii="Wingdings" w:hAnsi="Wingdings"/>
      </w:rPr>
    </w:lvl>
    <w:lvl w:ilvl="6" w:tplc="D294FEAC">
      <w:start w:val="1"/>
      <w:numFmt w:val="bullet"/>
      <w:lvlText w:val=""/>
      <w:lvlJc w:val="left"/>
      <w:pPr>
        <w:ind w:left="5040" w:hanging="360"/>
      </w:pPr>
      <w:rPr>
        <w:rFonts w:hint="default" w:ascii="Symbol" w:hAnsi="Symbol"/>
      </w:rPr>
    </w:lvl>
    <w:lvl w:ilvl="7" w:tplc="A8BEF7F6">
      <w:start w:val="1"/>
      <w:numFmt w:val="bullet"/>
      <w:lvlText w:val="o"/>
      <w:lvlJc w:val="left"/>
      <w:pPr>
        <w:ind w:left="5760" w:hanging="360"/>
      </w:pPr>
      <w:rPr>
        <w:rFonts w:hint="default" w:ascii="Courier New" w:hAnsi="Courier New"/>
      </w:rPr>
    </w:lvl>
    <w:lvl w:ilvl="8" w:tplc="27DA37CA">
      <w:start w:val="1"/>
      <w:numFmt w:val="bullet"/>
      <w:lvlText w:val=""/>
      <w:lvlJc w:val="left"/>
      <w:pPr>
        <w:ind w:left="6480" w:hanging="360"/>
      </w:pPr>
      <w:rPr>
        <w:rFonts w:hint="default" w:ascii="Wingdings" w:hAnsi="Wingdings"/>
      </w:rPr>
    </w:lvl>
  </w:abstractNum>
  <w:abstractNum w:abstractNumId="19" w15:restartNumberingAfterBreak="0">
    <w:nsid w:val="3DBAA18F"/>
    <w:multiLevelType w:val="hybridMultilevel"/>
    <w:tmpl w:val="01F8D1F4"/>
    <w:lvl w:ilvl="0" w:tplc="257416AE">
      <w:start w:val="1"/>
      <w:numFmt w:val="bullet"/>
      <w:lvlText w:val=""/>
      <w:lvlJc w:val="left"/>
      <w:pPr>
        <w:ind w:left="720" w:hanging="360"/>
      </w:pPr>
      <w:rPr>
        <w:rFonts w:hint="default" w:ascii="Symbol" w:hAnsi="Symbol"/>
      </w:rPr>
    </w:lvl>
    <w:lvl w:ilvl="1" w:tplc="6BB0B4E8">
      <w:start w:val="1"/>
      <w:numFmt w:val="bullet"/>
      <w:lvlText w:val="o"/>
      <w:lvlJc w:val="left"/>
      <w:pPr>
        <w:ind w:left="1440" w:hanging="360"/>
      </w:pPr>
      <w:rPr>
        <w:rFonts w:hint="default" w:ascii="Courier New" w:hAnsi="Courier New"/>
      </w:rPr>
    </w:lvl>
    <w:lvl w:ilvl="2" w:tplc="C368E270">
      <w:start w:val="1"/>
      <w:numFmt w:val="bullet"/>
      <w:lvlText w:val=""/>
      <w:lvlJc w:val="left"/>
      <w:pPr>
        <w:ind w:left="2160" w:hanging="360"/>
      </w:pPr>
      <w:rPr>
        <w:rFonts w:hint="default" w:ascii="Wingdings" w:hAnsi="Wingdings"/>
      </w:rPr>
    </w:lvl>
    <w:lvl w:ilvl="3" w:tplc="88FE173C">
      <w:start w:val="1"/>
      <w:numFmt w:val="bullet"/>
      <w:lvlText w:val=""/>
      <w:lvlJc w:val="left"/>
      <w:pPr>
        <w:ind w:left="2880" w:hanging="360"/>
      </w:pPr>
      <w:rPr>
        <w:rFonts w:hint="default" w:ascii="Symbol" w:hAnsi="Symbol"/>
      </w:rPr>
    </w:lvl>
    <w:lvl w:ilvl="4" w:tplc="AC5E461E">
      <w:start w:val="1"/>
      <w:numFmt w:val="bullet"/>
      <w:lvlText w:val="o"/>
      <w:lvlJc w:val="left"/>
      <w:pPr>
        <w:ind w:left="3600" w:hanging="360"/>
      </w:pPr>
      <w:rPr>
        <w:rFonts w:hint="default" w:ascii="Courier New" w:hAnsi="Courier New"/>
      </w:rPr>
    </w:lvl>
    <w:lvl w:ilvl="5" w:tplc="6C0801CA">
      <w:start w:val="1"/>
      <w:numFmt w:val="bullet"/>
      <w:lvlText w:val=""/>
      <w:lvlJc w:val="left"/>
      <w:pPr>
        <w:ind w:left="4320" w:hanging="360"/>
      </w:pPr>
      <w:rPr>
        <w:rFonts w:hint="default" w:ascii="Wingdings" w:hAnsi="Wingdings"/>
      </w:rPr>
    </w:lvl>
    <w:lvl w:ilvl="6" w:tplc="EF38EE66">
      <w:start w:val="1"/>
      <w:numFmt w:val="bullet"/>
      <w:lvlText w:val=""/>
      <w:lvlJc w:val="left"/>
      <w:pPr>
        <w:ind w:left="5040" w:hanging="360"/>
      </w:pPr>
      <w:rPr>
        <w:rFonts w:hint="default" w:ascii="Symbol" w:hAnsi="Symbol"/>
      </w:rPr>
    </w:lvl>
    <w:lvl w:ilvl="7" w:tplc="507E53FA">
      <w:start w:val="1"/>
      <w:numFmt w:val="bullet"/>
      <w:lvlText w:val="o"/>
      <w:lvlJc w:val="left"/>
      <w:pPr>
        <w:ind w:left="5760" w:hanging="360"/>
      </w:pPr>
      <w:rPr>
        <w:rFonts w:hint="default" w:ascii="Courier New" w:hAnsi="Courier New"/>
      </w:rPr>
    </w:lvl>
    <w:lvl w:ilvl="8" w:tplc="FB06BD8E">
      <w:start w:val="1"/>
      <w:numFmt w:val="bullet"/>
      <w:lvlText w:val=""/>
      <w:lvlJc w:val="left"/>
      <w:pPr>
        <w:ind w:left="6480" w:hanging="360"/>
      </w:pPr>
      <w:rPr>
        <w:rFonts w:hint="default" w:ascii="Wingdings" w:hAnsi="Wingdings"/>
      </w:rPr>
    </w:lvl>
  </w:abstractNum>
  <w:abstractNum w:abstractNumId="20" w15:restartNumberingAfterBreak="0">
    <w:nsid w:val="427B1BC9"/>
    <w:multiLevelType w:val="hybridMultilevel"/>
    <w:tmpl w:val="B3D687B8"/>
    <w:lvl w:ilvl="0" w:tplc="2D5ED3AE">
      <w:start w:val="1"/>
      <w:numFmt w:val="bullet"/>
      <w:lvlText w:val=""/>
      <w:lvlJc w:val="left"/>
      <w:pPr>
        <w:ind w:left="720" w:hanging="360"/>
      </w:pPr>
      <w:rPr>
        <w:rFonts w:hint="default" w:ascii="Symbol" w:hAnsi="Symbol"/>
      </w:rPr>
    </w:lvl>
    <w:lvl w:ilvl="1" w:tplc="72CC85A0">
      <w:start w:val="1"/>
      <w:numFmt w:val="bullet"/>
      <w:lvlText w:val="o"/>
      <w:lvlJc w:val="left"/>
      <w:pPr>
        <w:ind w:left="1440" w:hanging="360"/>
      </w:pPr>
      <w:rPr>
        <w:rFonts w:hint="default" w:ascii="Courier New" w:hAnsi="Courier New"/>
      </w:rPr>
    </w:lvl>
    <w:lvl w:ilvl="2" w:tplc="BDA4E9B8">
      <w:start w:val="1"/>
      <w:numFmt w:val="bullet"/>
      <w:lvlText w:val=""/>
      <w:lvlJc w:val="left"/>
      <w:pPr>
        <w:ind w:left="2160" w:hanging="360"/>
      </w:pPr>
      <w:rPr>
        <w:rFonts w:hint="default" w:ascii="Wingdings" w:hAnsi="Wingdings"/>
      </w:rPr>
    </w:lvl>
    <w:lvl w:ilvl="3" w:tplc="C918260A">
      <w:start w:val="1"/>
      <w:numFmt w:val="bullet"/>
      <w:lvlText w:val=""/>
      <w:lvlJc w:val="left"/>
      <w:pPr>
        <w:ind w:left="2880" w:hanging="360"/>
      </w:pPr>
      <w:rPr>
        <w:rFonts w:hint="default" w:ascii="Symbol" w:hAnsi="Symbol"/>
      </w:rPr>
    </w:lvl>
    <w:lvl w:ilvl="4" w:tplc="B98CB4CA">
      <w:start w:val="1"/>
      <w:numFmt w:val="bullet"/>
      <w:lvlText w:val="o"/>
      <w:lvlJc w:val="left"/>
      <w:pPr>
        <w:ind w:left="3600" w:hanging="360"/>
      </w:pPr>
      <w:rPr>
        <w:rFonts w:hint="default" w:ascii="Courier New" w:hAnsi="Courier New"/>
      </w:rPr>
    </w:lvl>
    <w:lvl w:ilvl="5" w:tplc="1D88543C">
      <w:start w:val="1"/>
      <w:numFmt w:val="bullet"/>
      <w:lvlText w:val=""/>
      <w:lvlJc w:val="left"/>
      <w:pPr>
        <w:ind w:left="4320" w:hanging="360"/>
      </w:pPr>
      <w:rPr>
        <w:rFonts w:hint="default" w:ascii="Wingdings" w:hAnsi="Wingdings"/>
      </w:rPr>
    </w:lvl>
    <w:lvl w:ilvl="6" w:tplc="024450BE">
      <w:start w:val="1"/>
      <w:numFmt w:val="bullet"/>
      <w:lvlText w:val=""/>
      <w:lvlJc w:val="left"/>
      <w:pPr>
        <w:ind w:left="5040" w:hanging="360"/>
      </w:pPr>
      <w:rPr>
        <w:rFonts w:hint="default" w:ascii="Symbol" w:hAnsi="Symbol"/>
      </w:rPr>
    </w:lvl>
    <w:lvl w:ilvl="7" w:tplc="04F0CE2C">
      <w:start w:val="1"/>
      <w:numFmt w:val="bullet"/>
      <w:lvlText w:val="o"/>
      <w:lvlJc w:val="left"/>
      <w:pPr>
        <w:ind w:left="5760" w:hanging="360"/>
      </w:pPr>
      <w:rPr>
        <w:rFonts w:hint="default" w:ascii="Courier New" w:hAnsi="Courier New"/>
      </w:rPr>
    </w:lvl>
    <w:lvl w:ilvl="8" w:tplc="F3047ACA">
      <w:start w:val="1"/>
      <w:numFmt w:val="bullet"/>
      <w:lvlText w:val=""/>
      <w:lvlJc w:val="left"/>
      <w:pPr>
        <w:ind w:left="6480" w:hanging="360"/>
      </w:pPr>
      <w:rPr>
        <w:rFonts w:hint="default" w:ascii="Wingdings" w:hAnsi="Wingdings"/>
      </w:rPr>
    </w:lvl>
  </w:abstractNum>
  <w:abstractNum w:abstractNumId="21" w15:restartNumberingAfterBreak="0">
    <w:nsid w:val="46FCEF3E"/>
    <w:multiLevelType w:val="hybridMultilevel"/>
    <w:tmpl w:val="038E9E4C"/>
    <w:lvl w:ilvl="0" w:tplc="6FD6E6E2">
      <w:start w:val="1"/>
      <w:numFmt w:val="bullet"/>
      <w:lvlText w:val=""/>
      <w:lvlJc w:val="left"/>
      <w:pPr>
        <w:ind w:left="360" w:hanging="360"/>
      </w:pPr>
      <w:rPr>
        <w:rFonts w:hint="default" w:ascii="Symbol" w:hAnsi="Symbol"/>
      </w:rPr>
    </w:lvl>
    <w:lvl w:ilvl="1" w:tplc="15D84100">
      <w:start w:val="1"/>
      <w:numFmt w:val="bullet"/>
      <w:lvlText w:val="o"/>
      <w:lvlJc w:val="left"/>
      <w:pPr>
        <w:ind w:left="1440" w:hanging="360"/>
      </w:pPr>
      <w:rPr>
        <w:rFonts w:hint="default" w:ascii="Courier New" w:hAnsi="Courier New"/>
      </w:rPr>
    </w:lvl>
    <w:lvl w:ilvl="2" w:tplc="23804F3C">
      <w:start w:val="1"/>
      <w:numFmt w:val="bullet"/>
      <w:lvlText w:val=""/>
      <w:lvlJc w:val="left"/>
      <w:pPr>
        <w:ind w:left="2160" w:hanging="360"/>
      </w:pPr>
      <w:rPr>
        <w:rFonts w:hint="default" w:ascii="Wingdings" w:hAnsi="Wingdings"/>
      </w:rPr>
    </w:lvl>
    <w:lvl w:ilvl="3" w:tplc="28C20C48">
      <w:start w:val="1"/>
      <w:numFmt w:val="bullet"/>
      <w:lvlText w:val=""/>
      <w:lvlJc w:val="left"/>
      <w:pPr>
        <w:ind w:left="2880" w:hanging="360"/>
      </w:pPr>
      <w:rPr>
        <w:rFonts w:hint="default" w:ascii="Symbol" w:hAnsi="Symbol"/>
      </w:rPr>
    </w:lvl>
    <w:lvl w:ilvl="4" w:tplc="82F0C24E">
      <w:start w:val="1"/>
      <w:numFmt w:val="bullet"/>
      <w:lvlText w:val="o"/>
      <w:lvlJc w:val="left"/>
      <w:pPr>
        <w:ind w:left="3600" w:hanging="360"/>
      </w:pPr>
      <w:rPr>
        <w:rFonts w:hint="default" w:ascii="Courier New" w:hAnsi="Courier New"/>
      </w:rPr>
    </w:lvl>
    <w:lvl w:ilvl="5" w:tplc="C33661BC">
      <w:start w:val="1"/>
      <w:numFmt w:val="bullet"/>
      <w:lvlText w:val=""/>
      <w:lvlJc w:val="left"/>
      <w:pPr>
        <w:ind w:left="4320" w:hanging="360"/>
      </w:pPr>
      <w:rPr>
        <w:rFonts w:hint="default" w:ascii="Wingdings" w:hAnsi="Wingdings"/>
      </w:rPr>
    </w:lvl>
    <w:lvl w:ilvl="6" w:tplc="07768308">
      <w:start w:val="1"/>
      <w:numFmt w:val="bullet"/>
      <w:lvlText w:val=""/>
      <w:lvlJc w:val="left"/>
      <w:pPr>
        <w:ind w:left="5040" w:hanging="360"/>
      </w:pPr>
      <w:rPr>
        <w:rFonts w:hint="default" w:ascii="Symbol" w:hAnsi="Symbol"/>
      </w:rPr>
    </w:lvl>
    <w:lvl w:ilvl="7" w:tplc="2A4E73D4">
      <w:start w:val="1"/>
      <w:numFmt w:val="bullet"/>
      <w:lvlText w:val="o"/>
      <w:lvlJc w:val="left"/>
      <w:pPr>
        <w:ind w:left="5760" w:hanging="360"/>
      </w:pPr>
      <w:rPr>
        <w:rFonts w:hint="default" w:ascii="Courier New" w:hAnsi="Courier New"/>
      </w:rPr>
    </w:lvl>
    <w:lvl w:ilvl="8" w:tplc="FBE4262A">
      <w:start w:val="1"/>
      <w:numFmt w:val="bullet"/>
      <w:lvlText w:val=""/>
      <w:lvlJc w:val="left"/>
      <w:pPr>
        <w:ind w:left="6480" w:hanging="360"/>
      </w:pPr>
      <w:rPr>
        <w:rFonts w:hint="default" w:ascii="Wingdings" w:hAnsi="Wingdings"/>
      </w:rPr>
    </w:lvl>
  </w:abstractNum>
  <w:abstractNum w:abstractNumId="22" w15:restartNumberingAfterBreak="0">
    <w:nsid w:val="4FD044FC"/>
    <w:multiLevelType w:val="hybridMultilevel"/>
    <w:tmpl w:val="7A36EAA4"/>
    <w:lvl w:ilvl="0" w:tplc="2C843B96">
      <w:start w:val="1"/>
      <w:numFmt w:val="bullet"/>
      <w:lvlText w:val=""/>
      <w:lvlJc w:val="left"/>
      <w:pPr>
        <w:ind w:left="720" w:hanging="360"/>
      </w:pPr>
      <w:rPr>
        <w:rFonts w:hint="default" w:ascii="Symbol" w:hAnsi="Symbol"/>
      </w:rPr>
    </w:lvl>
    <w:lvl w:ilvl="1" w:tplc="5D18EAB6">
      <w:start w:val="1"/>
      <w:numFmt w:val="bullet"/>
      <w:lvlText w:val="o"/>
      <w:lvlJc w:val="left"/>
      <w:pPr>
        <w:ind w:left="1440" w:hanging="360"/>
      </w:pPr>
      <w:rPr>
        <w:rFonts w:hint="default" w:ascii="Courier New" w:hAnsi="Courier New"/>
      </w:rPr>
    </w:lvl>
    <w:lvl w:ilvl="2" w:tplc="0B38DD00">
      <w:start w:val="1"/>
      <w:numFmt w:val="bullet"/>
      <w:lvlText w:val=""/>
      <w:lvlJc w:val="left"/>
      <w:pPr>
        <w:ind w:left="2160" w:hanging="360"/>
      </w:pPr>
      <w:rPr>
        <w:rFonts w:hint="default" w:ascii="Wingdings" w:hAnsi="Wingdings"/>
      </w:rPr>
    </w:lvl>
    <w:lvl w:ilvl="3" w:tplc="DB82CE72">
      <w:start w:val="1"/>
      <w:numFmt w:val="bullet"/>
      <w:lvlText w:val=""/>
      <w:lvlJc w:val="left"/>
      <w:pPr>
        <w:ind w:left="2880" w:hanging="360"/>
      </w:pPr>
      <w:rPr>
        <w:rFonts w:hint="default" w:ascii="Symbol" w:hAnsi="Symbol"/>
      </w:rPr>
    </w:lvl>
    <w:lvl w:ilvl="4" w:tplc="6BD668DA">
      <w:start w:val="1"/>
      <w:numFmt w:val="bullet"/>
      <w:lvlText w:val="o"/>
      <w:lvlJc w:val="left"/>
      <w:pPr>
        <w:ind w:left="3600" w:hanging="360"/>
      </w:pPr>
      <w:rPr>
        <w:rFonts w:hint="default" w:ascii="Courier New" w:hAnsi="Courier New"/>
      </w:rPr>
    </w:lvl>
    <w:lvl w:ilvl="5" w:tplc="E1A4D624">
      <w:start w:val="1"/>
      <w:numFmt w:val="bullet"/>
      <w:lvlText w:val=""/>
      <w:lvlJc w:val="left"/>
      <w:pPr>
        <w:ind w:left="4320" w:hanging="360"/>
      </w:pPr>
      <w:rPr>
        <w:rFonts w:hint="default" w:ascii="Wingdings" w:hAnsi="Wingdings"/>
      </w:rPr>
    </w:lvl>
    <w:lvl w:ilvl="6" w:tplc="DB5E24F6">
      <w:start w:val="1"/>
      <w:numFmt w:val="bullet"/>
      <w:lvlText w:val=""/>
      <w:lvlJc w:val="left"/>
      <w:pPr>
        <w:ind w:left="5040" w:hanging="360"/>
      </w:pPr>
      <w:rPr>
        <w:rFonts w:hint="default" w:ascii="Symbol" w:hAnsi="Symbol"/>
      </w:rPr>
    </w:lvl>
    <w:lvl w:ilvl="7" w:tplc="4B72DA24">
      <w:start w:val="1"/>
      <w:numFmt w:val="bullet"/>
      <w:lvlText w:val="o"/>
      <w:lvlJc w:val="left"/>
      <w:pPr>
        <w:ind w:left="5760" w:hanging="360"/>
      </w:pPr>
      <w:rPr>
        <w:rFonts w:hint="default" w:ascii="Courier New" w:hAnsi="Courier New"/>
      </w:rPr>
    </w:lvl>
    <w:lvl w:ilvl="8" w:tplc="2294E21C">
      <w:start w:val="1"/>
      <w:numFmt w:val="bullet"/>
      <w:lvlText w:val=""/>
      <w:lvlJc w:val="left"/>
      <w:pPr>
        <w:ind w:left="6480" w:hanging="360"/>
      </w:pPr>
      <w:rPr>
        <w:rFonts w:hint="default" w:ascii="Wingdings" w:hAnsi="Wingdings"/>
      </w:rPr>
    </w:lvl>
  </w:abstractNum>
  <w:abstractNum w:abstractNumId="23" w15:restartNumberingAfterBreak="0">
    <w:nsid w:val="509C0928"/>
    <w:multiLevelType w:val="hybridMultilevel"/>
    <w:tmpl w:val="A2AAE9E6"/>
    <w:lvl w:ilvl="0" w:tplc="C8D40664">
      <w:start w:val="1"/>
      <w:numFmt w:val="bullet"/>
      <w:lvlText w:val=""/>
      <w:lvlJc w:val="left"/>
      <w:pPr>
        <w:ind w:left="720" w:hanging="360"/>
      </w:pPr>
      <w:rPr>
        <w:rFonts w:hint="default" w:ascii="Symbol" w:hAnsi="Symbol"/>
      </w:rPr>
    </w:lvl>
    <w:lvl w:ilvl="1" w:tplc="8E76BC8A">
      <w:start w:val="1"/>
      <w:numFmt w:val="bullet"/>
      <w:lvlText w:val="o"/>
      <w:lvlJc w:val="left"/>
      <w:pPr>
        <w:ind w:left="1440" w:hanging="360"/>
      </w:pPr>
      <w:rPr>
        <w:rFonts w:hint="default" w:ascii="Courier New" w:hAnsi="Courier New"/>
      </w:rPr>
    </w:lvl>
    <w:lvl w:ilvl="2" w:tplc="B2862DCA">
      <w:start w:val="1"/>
      <w:numFmt w:val="bullet"/>
      <w:lvlText w:val=""/>
      <w:lvlJc w:val="left"/>
      <w:pPr>
        <w:ind w:left="2160" w:hanging="360"/>
      </w:pPr>
      <w:rPr>
        <w:rFonts w:hint="default" w:ascii="Wingdings" w:hAnsi="Wingdings"/>
      </w:rPr>
    </w:lvl>
    <w:lvl w:ilvl="3" w:tplc="F3AA65FC">
      <w:start w:val="1"/>
      <w:numFmt w:val="bullet"/>
      <w:lvlText w:val=""/>
      <w:lvlJc w:val="left"/>
      <w:pPr>
        <w:ind w:left="2880" w:hanging="360"/>
      </w:pPr>
      <w:rPr>
        <w:rFonts w:hint="default" w:ascii="Symbol" w:hAnsi="Symbol"/>
      </w:rPr>
    </w:lvl>
    <w:lvl w:ilvl="4" w:tplc="F0E4F882">
      <w:start w:val="1"/>
      <w:numFmt w:val="bullet"/>
      <w:lvlText w:val="o"/>
      <w:lvlJc w:val="left"/>
      <w:pPr>
        <w:ind w:left="3600" w:hanging="360"/>
      </w:pPr>
      <w:rPr>
        <w:rFonts w:hint="default" w:ascii="Courier New" w:hAnsi="Courier New"/>
      </w:rPr>
    </w:lvl>
    <w:lvl w:ilvl="5" w:tplc="57EEB7C0">
      <w:start w:val="1"/>
      <w:numFmt w:val="bullet"/>
      <w:lvlText w:val=""/>
      <w:lvlJc w:val="left"/>
      <w:pPr>
        <w:ind w:left="4320" w:hanging="360"/>
      </w:pPr>
      <w:rPr>
        <w:rFonts w:hint="default" w:ascii="Wingdings" w:hAnsi="Wingdings"/>
      </w:rPr>
    </w:lvl>
    <w:lvl w:ilvl="6" w:tplc="D0586B92">
      <w:start w:val="1"/>
      <w:numFmt w:val="bullet"/>
      <w:lvlText w:val=""/>
      <w:lvlJc w:val="left"/>
      <w:pPr>
        <w:ind w:left="5040" w:hanging="360"/>
      </w:pPr>
      <w:rPr>
        <w:rFonts w:hint="default" w:ascii="Symbol" w:hAnsi="Symbol"/>
      </w:rPr>
    </w:lvl>
    <w:lvl w:ilvl="7" w:tplc="5B44CB98">
      <w:start w:val="1"/>
      <w:numFmt w:val="bullet"/>
      <w:lvlText w:val="o"/>
      <w:lvlJc w:val="left"/>
      <w:pPr>
        <w:ind w:left="5760" w:hanging="360"/>
      </w:pPr>
      <w:rPr>
        <w:rFonts w:hint="default" w:ascii="Courier New" w:hAnsi="Courier New"/>
      </w:rPr>
    </w:lvl>
    <w:lvl w:ilvl="8" w:tplc="447490F8">
      <w:start w:val="1"/>
      <w:numFmt w:val="bullet"/>
      <w:lvlText w:val=""/>
      <w:lvlJc w:val="left"/>
      <w:pPr>
        <w:ind w:left="6480" w:hanging="360"/>
      </w:pPr>
      <w:rPr>
        <w:rFonts w:hint="default" w:ascii="Wingdings" w:hAnsi="Wingdings"/>
      </w:rPr>
    </w:lvl>
  </w:abstractNum>
  <w:abstractNum w:abstractNumId="24" w15:restartNumberingAfterBreak="0">
    <w:nsid w:val="57922BC1"/>
    <w:multiLevelType w:val="hybridMultilevel"/>
    <w:tmpl w:val="17FA3C0A"/>
    <w:lvl w:ilvl="0" w:tplc="CEA89A60">
      <w:start w:val="1"/>
      <w:numFmt w:val="bullet"/>
      <w:lvlText w:val=""/>
      <w:lvlJc w:val="left"/>
      <w:pPr>
        <w:ind w:left="720" w:hanging="360"/>
      </w:pPr>
      <w:rPr>
        <w:rFonts w:hint="default" w:ascii="Symbol" w:hAnsi="Symbol"/>
      </w:rPr>
    </w:lvl>
    <w:lvl w:ilvl="1" w:tplc="F6687540">
      <w:start w:val="1"/>
      <w:numFmt w:val="bullet"/>
      <w:lvlText w:val="o"/>
      <w:lvlJc w:val="left"/>
      <w:pPr>
        <w:ind w:left="1440" w:hanging="360"/>
      </w:pPr>
      <w:rPr>
        <w:rFonts w:hint="default" w:ascii="Courier New" w:hAnsi="Courier New"/>
      </w:rPr>
    </w:lvl>
    <w:lvl w:ilvl="2" w:tplc="7EBEB628">
      <w:start w:val="1"/>
      <w:numFmt w:val="bullet"/>
      <w:lvlText w:val=""/>
      <w:lvlJc w:val="left"/>
      <w:pPr>
        <w:ind w:left="2160" w:hanging="360"/>
      </w:pPr>
      <w:rPr>
        <w:rFonts w:hint="default" w:ascii="Wingdings" w:hAnsi="Wingdings"/>
      </w:rPr>
    </w:lvl>
    <w:lvl w:ilvl="3" w:tplc="92AEA89E">
      <w:start w:val="1"/>
      <w:numFmt w:val="bullet"/>
      <w:lvlText w:val=""/>
      <w:lvlJc w:val="left"/>
      <w:pPr>
        <w:ind w:left="2880" w:hanging="360"/>
      </w:pPr>
      <w:rPr>
        <w:rFonts w:hint="default" w:ascii="Symbol" w:hAnsi="Symbol"/>
      </w:rPr>
    </w:lvl>
    <w:lvl w:ilvl="4" w:tplc="4A2E5A06">
      <w:start w:val="1"/>
      <w:numFmt w:val="bullet"/>
      <w:lvlText w:val="o"/>
      <w:lvlJc w:val="left"/>
      <w:pPr>
        <w:ind w:left="3600" w:hanging="360"/>
      </w:pPr>
      <w:rPr>
        <w:rFonts w:hint="default" w:ascii="Courier New" w:hAnsi="Courier New"/>
      </w:rPr>
    </w:lvl>
    <w:lvl w:ilvl="5" w:tplc="28B61F56">
      <w:start w:val="1"/>
      <w:numFmt w:val="bullet"/>
      <w:lvlText w:val=""/>
      <w:lvlJc w:val="left"/>
      <w:pPr>
        <w:ind w:left="4320" w:hanging="360"/>
      </w:pPr>
      <w:rPr>
        <w:rFonts w:hint="default" w:ascii="Wingdings" w:hAnsi="Wingdings"/>
      </w:rPr>
    </w:lvl>
    <w:lvl w:ilvl="6" w:tplc="77BABF4C">
      <w:start w:val="1"/>
      <w:numFmt w:val="bullet"/>
      <w:lvlText w:val=""/>
      <w:lvlJc w:val="left"/>
      <w:pPr>
        <w:ind w:left="5040" w:hanging="360"/>
      </w:pPr>
      <w:rPr>
        <w:rFonts w:hint="default" w:ascii="Symbol" w:hAnsi="Symbol"/>
      </w:rPr>
    </w:lvl>
    <w:lvl w:ilvl="7" w:tplc="4A3EA7AA">
      <w:start w:val="1"/>
      <w:numFmt w:val="bullet"/>
      <w:lvlText w:val="o"/>
      <w:lvlJc w:val="left"/>
      <w:pPr>
        <w:ind w:left="5760" w:hanging="360"/>
      </w:pPr>
      <w:rPr>
        <w:rFonts w:hint="default" w:ascii="Courier New" w:hAnsi="Courier New"/>
      </w:rPr>
    </w:lvl>
    <w:lvl w:ilvl="8" w:tplc="D0666CFC">
      <w:start w:val="1"/>
      <w:numFmt w:val="bullet"/>
      <w:lvlText w:val=""/>
      <w:lvlJc w:val="left"/>
      <w:pPr>
        <w:ind w:left="6480" w:hanging="360"/>
      </w:pPr>
      <w:rPr>
        <w:rFonts w:hint="default" w:ascii="Wingdings" w:hAnsi="Wingdings"/>
      </w:rPr>
    </w:lvl>
  </w:abstractNum>
  <w:abstractNum w:abstractNumId="25" w15:restartNumberingAfterBreak="0">
    <w:nsid w:val="57CCA95A"/>
    <w:multiLevelType w:val="hybridMultilevel"/>
    <w:tmpl w:val="F6EA3AF0"/>
    <w:lvl w:ilvl="0" w:tplc="5ADE5190">
      <w:start w:val="1"/>
      <w:numFmt w:val="bullet"/>
      <w:lvlText w:val=""/>
      <w:lvlJc w:val="left"/>
      <w:pPr>
        <w:ind w:left="720" w:hanging="360"/>
      </w:pPr>
      <w:rPr>
        <w:rFonts w:hint="default" w:ascii="Symbol" w:hAnsi="Symbol"/>
      </w:rPr>
    </w:lvl>
    <w:lvl w:ilvl="1" w:tplc="5F664AEA">
      <w:start w:val="1"/>
      <w:numFmt w:val="bullet"/>
      <w:lvlText w:val="o"/>
      <w:lvlJc w:val="left"/>
      <w:pPr>
        <w:ind w:left="1440" w:hanging="360"/>
      </w:pPr>
      <w:rPr>
        <w:rFonts w:hint="default" w:ascii="Courier New" w:hAnsi="Courier New"/>
      </w:rPr>
    </w:lvl>
    <w:lvl w:ilvl="2" w:tplc="55C28C76">
      <w:start w:val="1"/>
      <w:numFmt w:val="bullet"/>
      <w:lvlText w:val=""/>
      <w:lvlJc w:val="left"/>
      <w:pPr>
        <w:ind w:left="2160" w:hanging="360"/>
      </w:pPr>
      <w:rPr>
        <w:rFonts w:hint="default" w:ascii="Wingdings" w:hAnsi="Wingdings"/>
      </w:rPr>
    </w:lvl>
    <w:lvl w:ilvl="3" w:tplc="26A04D1C">
      <w:start w:val="1"/>
      <w:numFmt w:val="bullet"/>
      <w:lvlText w:val=""/>
      <w:lvlJc w:val="left"/>
      <w:pPr>
        <w:ind w:left="2880" w:hanging="360"/>
      </w:pPr>
      <w:rPr>
        <w:rFonts w:hint="default" w:ascii="Symbol" w:hAnsi="Symbol"/>
      </w:rPr>
    </w:lvl>
    <w:lvl w:ilvl="4" w:tplc="A92C7F78">
      <w:start w:val="1"/>
      <w:numFmt w:val="bullet"/>
      <w:lvlText w:val="o"/>
      <w:lvlJc w:val="left"/>
      <w:pPr>
        <w:ind w:left="3600" w:hanging="360"/>
      </w:pPr>
      <w:rPr>
        <w:rFonts w:hint="default" w:ascii="Courier New" w:hAnsi="Courier New"/>
      </w:rPr>
    </w:lvl>
    <w:lvl w:ilvl="5" w:tplc="A5FC2C16">
      <w:start w:val="1"/>
      <w:numFmt w:val="bullet"/>
      <w:lvlText w:val=""/>
      <w:lvlJc w:val="left"/>
      <w:pPr>
        <w:ind w:left="4320" w:hanging="360"/>
      </w:pPr>
      <w:rPr>
        <w:rFonts w:hint="default" w:ascii="Wingdings" w:hAnsi="Wingdings"/>
      </w:rPr>
    </w:lvl>
    <w:lvl w:ilvl="6" w:tplc="9D82FB18">
      <w:start w:val="1"/>
      <w:numFmt w:val="bullet"/>
      <w:lvlText w:val=""/>
      <w:lvlJc w:val="left"/>
      <w:pPr>
        <w:ind w:left="5040" w:hanging="360"/>
      </w:pPr>
      <w:rPr>
        <w:rFonts w:hint="default" w:ascii="Symbol" w:hAnsi="Symbol"/>
      </w:rPr>
    </w:lvl>
    <w:lvl w:ilvl="7" w:tplc="91C6FB12">
      <w:start w:val="1"/>
      <w:numFmt w:val="bullet"/>
      <w:lvlText w:val="o"/>
      <w:lvlJc w:val="left"/>
      <w:pPr>
        <w:ind w:left="5760" w:hanging="360"/>
      </w:pPr>
      <w:rPr>
        <w:rFonts w:hint="default" w:ascii="Courier New" w:hAnsi="Courier New"/>
      </w:rPr>
    </w:lvl>
    <w:lvl w:ilvl="8" w:tplc="66EAB816">
      <w:start w:val="1"/>
      <w:numFmt w:val="bullet"/>
      <w:lvlText w:val=""/>
      <w:lvlJc w:val="left"/>
      <w:pPr>
        <w:ind w:left="6480" w:hanging="360"/>
      </w:pPr>
      <w:rPr>
        <w:rFonts w:hint="default" w:ascii="Wingdings" w:hAnsi="Wingdings"/>
      </w:rPr>
    </w:lvl>
  </w:abstractNum>
  <w:abstractNum w:abstractNumId="26" w15:restartNumberingAfterBreak="0">
    <w:nsid w:val="59D3743D"/>
    <w:multiLevelType w:val="hybridMultilevel"/>
    <w:tmpl w:val="1D92ED76"/>
    <w:lvl w:ilvl="0" w:tplc="4566CFDA">
      <w:start w:val="1"/>
      <w:numFmt w:val="bullet"/>
      <w:lvlText w:val="•"/>
      <w:lvlJc w:val="left"/>
      <w:pPr>
        <w:ind w:left="361" w:hanging="360"/>
      </w:pPr>
      <w:rPr>
        <w:rFonts w:hint="default" w:ascii="Arial" w:hAnsi="Arial"/>
      </w:rPr>
    </w:lvl>
    <w:lvl w:ilvl="1" w:tplc="635673B0">
      <w:start w:val="1"/>
      <w:numFmt w:val="bullet"/>
      <w:lvlText w:val="o"/>
      <w:lvlJc w:val="left"/>
      <w:pPr>
        <w:ind w:left="1440" w:hanging="360"/>
      </w:pPr>
      <w:rPr>
        <w:rFonts w:hint="default" w:ascii="Courier New" w:hAnsi="Courier New"/>
      </w:rPr>
    </w:lvl>
    <w:lvl w:ilvl="2" w:tplc="8BB64C44">
      <w:start w:val="1"/>
      <w:numFmt w:val="bullet"/>
      <w:lvlText w:val=""/>
      <w:lvlJc w:val="left"/>
      <w:pPr>
        <w:ind w:left="2160" w:hanging="360"/>
      </w:pPr>
      <w:rPr>
        <w:rFonts w:hint="default" w:ascii="Wingdings" w:hAnsi="Wingdings"/>
      </w:rPr>
    </w:lvl>
    <w:lvl w:ilvl="3" w:tplc="2E6C7408">
      <w:start w:val="1"/>
      <w:numFmt w:val="bullet"/>
      <w:lvlText w:val=""/>
      <w:lvlJc w:val="left"/>
      <w:pPr>
        <w:ind w:left="2880" w:hanging="360"/>
      </w:pPr>
      <w:rPr>
        <w:rFonts w:hint="default" w:ascii="Symbol" w:hAnsi="Symbol"/>
      </w:rPr>
    </w:lvl>
    <w:lvl w:ilvl="4" w:tplc="DA8A812A">
      <w:start w:val="1"/>
      <w:numFmt w:val="bullet"/>
      <w:lvlText w:val="o"/>
      <w:lvlJc w:val="left"/>
      <w:pPr>
        <w:ind w:left="3600" w:hanging="360"/>
      </w:pPr>
      <w:rPr>
        <w:rFonts w:hint="default" w:ascii="Courier New" w:hAnsi="Courier New"/>
      </w:rPr>
    </w:lvl>
    <w:lvl w:ilvl="5" w:tplc="9C1A1648">
      <w:start w:val="1"/>
      <w:numFmt w:val="bullet"/>
      <w:lvlText w:val=""/>
      <w:lvlJc w:val="left"/>
      <w:pPr>
        <w:ind w:left="4320" w:hanging="360"/>
      </w:pPr>
      <w:rPr>
        <w:rFonts w:hint="default" w:ascii="Wingdings" w:hAnsi="Wingdings"/>
      </w:rPr>
    </w:lvl>
    <w:lvl w:ilvl="6" w:tplc="15547834">
      <w:start w:val="1"/>
      <w:numFmt w:val="bullet"/>
      <w:lvlText w:val=""/>
      <w:lvlJc w:val="left"/>
      <w:pPr>
        <w:ind w:left="5040" w:hanging="360"/>
      </w:pPr>
      <w:rPr>
        <w:rFonts w:hint="default" w:ascii="Symbol" w:hAnsi="Symbol"/>
      </w:rPr>
    </w:lvl>
    <w:lvl w:ilvl="7" w:tplc="F9B05E94">
      <w:start w:val="1"/>
      <w:numFmt w:val="bullet"/>
      <w:lvlText w:val="o"/>
      <w:lvlJc w:val="left"/>
      <w:pPr>
        <w:ind w:left="5760" w:hanging="360"/>
      </w:pPr>
      <w:rPr>
        <w:rFonts w:hint="default" w:ascii="Courier New" w:hAnsi="Courier New"/>
      </w:rPr>
    </w:lvl>
    <w:lvl w:ilvl="8" w:tplc="B7167BEC">
      <w:start w:val="1"/>
      <w:numFmt w:val="bullet"/>
      <w:lvlText w:val=""/>
      <w:lvlJc w:val="left"/>
      <w:pPr>
        <w:ind w:left="6480" w:hanging="360"/>
      </w:pPr>
      <w:rPr>
        <w:rFonts w:hint="default" w:ascii="Wingdings" w:hAnsi="Wingdings"/>
      </w:rPr>
    </w:lvl>
  </w:abstractNum>
  <w:abstractNum w:abstractNumId="27" w15:restartNumberingAfterBreak="0">
    <w:nsid w:val="6057A61E"/>
    <w:multiLevelType w:val="hybridMultilevel"/>
    <w:tmpl w:val="218ECEFE"/>
    <w:lvl w:ilvl="0" w:tplc="6088C362">
      <w:start w:val="1"/>
      <w:numFmt w:val="bullet"/>
      <w:lvlText w:val=""/>
      <w:lvlJc w:val="left"/>
      <w:pPr>
        <w:ind w:left="720" w:hanging="360"/>
      </w:pPr>
      <w:rPr>
        <w:rFonts w:hint="default" w:ascii="Symbol" w:hAnsi="Symbol"/>
      </w:rPr>
    </w:lvl>
    <w:lvl w:ilvl="1" w:tplc="355C861C">
      <w:start w:val="1"/>
      <w:numFmt w:val="bullet"/>
      <w:lvlText w:val="o"/>
      <w:lvlJc w:val="left"/>
      <w:pPr>
        <w:ind w:left="1440" w:hanging="360"/>
      </w:pPr>
      <w:rPr>
        <w:rFonts w:hint="default" w:ascii="Courier New" w:hAnsi="Courier New"/>
      </w:rPr>
    </w:lvl>
    <w:lvl w:ilvl="2" w:tplc="51CA0BAC">
      <w:start w:val="1"/>
      <w:numFmt w:val="bullet"/>
      <w:lvlText w:val=""/>
      <w:lvlJc w:val="left"/>
      <w:pPr>
        <w:ind w:left="2160" w:hanging="360"/>
      </w:pPr>
      <w:rPr>
        <w:rFonts w:hint="default" w:ascii="Wingdings" w:hAnsi="Wingdings"/>
      </w:rPr>
    </w:lvl>
    <w:lvl w:ilvl="3" w:tplc="439E5FAC">
      <w:start w:val="1"/>
      <w:numFmt w:val="bullet"/>
      <w:lvlText w:val=""/>
      <w:lvlJc w:val="left"/>
      <w:pPr>
        <w:ind w:left="2880" w:hanging="360"/>
      </w:pPr>
      <w:rPr>
        <w:rFonts w:hint="default" w:ascii="Symbol" w:hAnsi="Symbol"/>
      </w:rPr>
    </w:lvl>
    <w:lvl w:ilvl="4" w:tplc="AD984308">
      <w:start w:val="1"/>
      <w:numFmt w:val="bullet"/>
      <w:lvlText w:val="o"/>
      <w:lvlJc w:val="left"/>
      <w:pPr>
        <w:ind w:left="3600" w:hanging="360"/>
      </w:pPr>
      <w:rPr>
        <w:rFonts w:hint="default" w:ascii="Courier New" w:hAnsi="Courier New"/>
      </w:rPr>
    </w:lvl>
    <w:lvl w:ilvl="5" w:tplc="0F1866F2">
      <w:start w:val="1"/>
      <w:numFmt w:val="bullet"/>
      <w:lvlText w:val=""/>
      <w:lvlJc w:val="left"/>
      <w:pPr>
        <w:ind w:left="4320" w:hanging="360"/>
      </w:pPr>
      <w:rPr>
        <w:rFonts w:hint="default" w:ascii="Wingdings" w:hAnsi="Wingdings"/>
      </w:rPr>
    </w:lvl>
    <w:lvl w:ilvl="6" w:tplc="B072A6CE">
      <w:start w:val="1"/>
      <w:numFmt w:val="bullet"/>
      <w:lvlText w:val=""/>
      <w:lvlJc w:val="left"/>
      <w:pPr>
        <w:ind w:left="5040" w:hanging="360"/>
      </w:pPr>
      <w:rPr>
        <w:rFonts w:hint="default" w:ascii="Symbol" w:hAnsi="Symbol"/>
      </w:rPr>
    </w:lvl>
    <w:lvl w:ilvl="7" w:tplc="A9C8F784">
      <w:start w:val="1"/>
      <w:numFmt w:val="bullet"/>
      <w:lvlText w:val="o"/>
      <w:lvlJc w:val="left"/>
      <w:pPr>
        <w:ind w:left="5760" w:hanging="360"/>
      </w:pPr>
      <w:rPr>
        <w:rFonts w:hint="default" w:ascii="Courier New" w:hAnsi="Courier New"/>
      </w:rPr>
    </w:lvl>
    <w:lvl w:ilvl="8" w:tplc="2F705246">
      <w:start w:val="1"/>
      <w:numFmt w:val="bullet"/>
      <w:lvlText w:val=""/>
      <w:lvlJc w:val="left"/>
      <w:pPr>
        <w:ind w:left="6480" w:hanging="360"/>
      </w:pPr>
      <w:rPr>
        <w:rFonts w:hint="default" w:ascii="Wingdings" w:hAnsi="Wingdings"/>
      </w:rPr>
    </w:lvl>
  </w:abstractNum>
  <w:abstractNum w:abstractNumId="28" w15:restartNumberingAfterBreak="0">
    <w:nsid w:val="6806D386"/>
    <w:multiLevelType w:val="hybridMultilevel"/>
    <w:tmpl w:val="3DE2618C"/>
    <w:lvl w:ilvl="0" w:tplc="908E2454">
      <w:start w:val="1"/>
      <w:numFmt w:val="bullet"/>
      <w:lvlText w:val=""/>
      <w:lvlJc w:val="left"/>
      <w:pPr>
        <w:ind w:left="720" w:hanging="360"/>
      </w:pPr>
      <w:rPr>
        <w:rFonts w:hint="default" w:ascii="Symbol" w:hAnsi="Symbol"/>
      </w:rPr>
    </w:lvl>
    <w:lvl w:ilvl="1" w:tplc="16D2D13E">
      <w:start w:val="1"/>
      <w:numFmt w:val="bullet"/>
      <w:lvlText w:val="o"/>
      <w:lvlJc w:val="left"/>
      <w:pPr>
        <w:ind w:left="1440" w:hanging="360"/>
      </w:pPr>
      <w:rPr>
        <w:rFonts w:hint="default" w:ascii="Courier New" w:hAnsi="Courier New"/>
      </w:rPr>
    </w:lvl>
    <w:lvl w:ilvl="2" w:tplc="D38638CA">
      <w:start w:val="1"/>
      <w:numFmt w:val="bullet"/>
      <w:lvlText w:val=""/>
      <w:lvlJc w:val="left"/>
      <w:pPr>
        <w:ind w:left="2160" w:hanging="360"/>
      </w:pPr>
      <w:rPr>
        <w:rFonts w:hint="default" w:ascii="Wingdings" w:hAnsi="Wingdings"/>
      </w:rPr>
    </w:lvl>
    <w:lvl w:ilvl="3" w:tplc="28861FC2">
      <w:start w:val="1"/>
      <w:numFmt w:val="bullet"/>
      <w:lvlText w:val=""/>
      <w:lvlJc w:val="left"/>
      <w:pPr>
        <w:ind w:left="2880" w:hanging="360"/>
      </w:pPr>
      <w:rPr>
        <w:rFonts w:hint="default" w:ascii="Symbol" w:hAnsi="Symbol"/>
      </w:rPr>
    </w:lvl>
    <w:lvl w:ilvl="4" w:tplc="ABF69478">
      <w:start w:val="1"/>
      <w:numFmt w:val="bullet"/>
      <w:lvlText w:val="o"/>
      <w:lvlJc w:val="left"/>
      <w:pPr>
        <w:ind w:left="3600" w:hanging="360"/>
      </w:pPr>
      <w:rPr>
        <w:rFonts w:hint="default" w:ascii="Courier New" w:hAnsi="Courier New"/>
      </w:rPr>
    </w:lvl>
    <w:lvl w:ilvl="5" w:tplc="3B5464BE">
      <w:start w:val="1"/>
      <w:numFmt w:val="bullet"/>
      <w:lvlText w:val=""/>
      <w:lvlJc w:val="left"/>
      <w:pPr>
        <w:ind w:left="4320" w:hanging="360"/>
      </w:pPr>
      <w:rPr>
        <w:rFonts w:hint="default" w:ascii="Wingdings" w:hAnsi="Wingdings"/>
      </w:rPr>
    </w:lvl>
    <w:lvl w:ilvl="6" w:tplc="6DDE493E">
      <w:start w:val="1"/>
      <w:numFmt w:val="bullet"/>
      <w:lvlText w:val=""/>
      <w:lvlJc w:val="left"/>
      <w:pPr>
        <w:ind w:left="5040" w:hanging="360"/>
      </w:pPr>
      <w:rPr>
        <w:rFonts w:hint="default" w:ascii="Symbol" w:hAnsi="Symbol"/>
      </w:rPr>
    </w:lvl>
    <w:lvl w:ilvl="7" w:tplc="2332B2D0">
      <w:start w:val="1"/>
      <w:numFmt w:val="bullet"/>
      <w:lvlText w:val="o"/>
      <w:lvlJc w:val="left"/>
      <w:pPr>
        <w:ind w:left="5760" w:hanging="360"/>
      </w:pPr>
      <w:rPr>
        <w:rFonts w:hint="default" w:ascii="Courier New" w:hAnsi="Courier New"/>
      </w:rPr>
    </w:lvl>
    <w:lvl w:ilvl="8" w:tplc="60E6BFEC">
      <w:start w:val="1"/>
      <w:numFmt w:val="bullet"/>
      <w:lvlText w:val=""/>
      <w:lvlJc w:val="left"/>
      <w:pPr>
        <w:ind w:left="6480" w:hanging="360"/>
      </w:pPr>
      <w:rPr>
        <w:rFonts w:hint="default" w:ascii="Wingdings" w:hAnsi="Wingdings"/>
      </w:rPr>
    </w:lvl>
  </w:abstractNum>
  <w:abstractNum w:abstractNumId="29" w15:restartNumberingAfterBreak="0">
    <w:nsid w:val="6A255426"/>
    <w:multiLevelType w:val="hybridMultilevel"/>
    <w:tmpl w:val="2C4A846C"/>
    <w:lvl w:ilvl="0" w:tplc="A85C5162">
      <w:start w:val="1"/>
      <w:numFmt w:val="bullet"/>
      <w:lvlText w:val=""/>
      <w:lvlJc w:val="left"/>
      <w:pPr>
        <w:ind w:left="828" w:hanging="360"/>
      </w:pPr>
      <w:rPr>
        <w:rFonts w:hint="default" w:ascii="Symbol" w:hAnsi="Symbol"/>
      </w:rPr>
    </w:lvl>
    <w:lvl w:ilvl="1" w:tplc="835026F6">
      <w:start w:val="1"/>
      <w:numFmt w:val="bullet"/>
      <w:lvlText w:val="o"/>
      <w:lvlJc w:val="left"/>
      <w:pPr>
        <w:ind w:left="1440" w:hanging="360"/>
      </w:pPr>
      <w:rPr>
        <w:rFonts w:hint="default" w:ascii="Courier New" w:hAnsi="Courier New"/>
      </w:rPr>
    </w:lvl>
    <w:lvl w:ilvl="2" w:tplc="F536D884">
      <w:start w:val="1"/>
      <w:numFmt w:val="bullet"/>
      <w:lvlText w:val=""/>
      <w:lvlJc w:val="left"/>
      <w:pPr>
        <w:ind w:left="2160" w:hanging="360"/>
      </w:pPr>
      <w:rPr>
        <w:rFonts w:hint="default" w:ascii="Wingdings" w:hAnsi="Wingdings"/>
      </w:rPr>
    </w:lvl>
    <w:lvl w:ilvl="3" w:tplc="ECCAB134">
      <w:start w:val="1"/>
      <w:numFmt w:val="bullet"/>
      <w:lvlText w:val=""/>
      <w:lvlJc w:val="left"/>
      <w:pPr>
        <w:ind w:left="2880" w:hanging="360"/>
      </w:pPr>
      <w:rPr>
        <w:rFonts w:hint="default" w:ascii="Symbol" w:hAnsi="Symbol"/>
      </w:rPr>
    </w:lvl>
    <w:lvl w:ilvl="4" w:tplc="BD166CD6">
      <w:start w:val="1"/>
      <w:numFmt w:val="bullet"/>
      <w:lvlText w:val="o"/>
      <w:lvlJc w:val="left"/>
      <w:pPr>
        <w:ind w:left="3600" w:hanging="360"/>
      </w:pPr>
      <w:rPr>
        <w:rFonts w:hint="default" w:ascii="Courier New" w:hAnsi="Courier New"/>
      </w:rPr>
    </w:lvl>
    <w:lvl w:ilvl="5" w:tplc="BBE24E20">
      <w:start w:val="1"/>
      <w:numFmt w:val="bullet"/>
      <w:lvlText w:val=""/>
      <w:lvlJc w:val="left"/>
      <w:pPr>
        <w:ind w:left="4320" w:hanging="360"/>
      </w:pPr>
      <w:rPr>
        <w:rFonts w:hint="default" w:ascii="Wingdings" w:hAnsi="Wingdings"/>
      </w:rPr>
    </w:lvl>
    <w:lvl w:ilvl="6" w:tplc="73924320">
      <w:start w:val="1"/>
      <w:numFmt w:val="bullet"/>
      <w:lvlText w:val=""/>
      <w:lvlJc w:val="left"/>
      <w:pPr>
        <w:ind w:left="5040" w:hanging="360"/>
      </w:pPr>
      <w:rPr>
        <w:rFonts w:hint="default" w:ascii="Symbol" w:hAnsi="Symbol"/>
      </w:rPr>
    </w:lvl>
    <w:lvl w:ilvl="7" w:tplc="8A1E09BC">
      <w:start w:val="1"/>
      <w:numFmt w:val="bullet"/>
      <w:lvlText w:val="o"/>
      <w:lvlJc w:val="left"/>
      <w:pPr>
        <w:ind w:left="5760" w:hanging="360"/>
      </w:pPr>
      <w:rPr>
        <w:rFonts w:hint="default" w:ascii="Courier New" w:hAnsi="Courier New"/>
      </w:rPr>
    </w:lvl>
    <w:lvl w:ilvl="8" w:tplc="B8FABCD4">
      <w:start w:val="1"/>
      <w:numFmt w:val="bullet"/>
      <w:lvlText w:val=""/>
      <w:lvlJc w:val="left"/>
      <w:pPr>
        <w:ind w:left="6480" w:hanging="360"/>
      </w:pPr>
      <w:rPr>
        <w:rFonts w:hint="default" w:ascii="Wingdings" w:hAnsi="Wingdings"/>
      </w:rPr>
    </w:lvl>
  </w:abstractNum>
  <w:abstractNum w:abstractNumId="30" w15:restartNumberingAfterBreak="0">
    <w:nsid w:val="6DA38B87"/>
    <w:multiLevelType w:val="hybridMultilevel"/>
    <w:tmpl w:val="C0B2105C"/>
    <w:lvl w:ilvl="0" w:tplc="F652327C">
      <w:start w:val="1"/>
      <w:numFmt w:val="bullet"/>
      <w:lvlText w:val=""/>
      <w:lvlJc w:val="left"/>
      <w:pPr>
        <w:ind w:left="720" w:hanging="360"/>
      </w:pPr>
      <w:rPr>
        <w:rFonts w:hint="default" w:ascii="Symbol" w:hAnsi="Symbol"/>
      </w:rPr>
    </w:lvl>
    <w:lvl w:ilvl="1" w:tplc="4EAEE414">
      <w:start w:val="1"/>
      <w:numFmt w:val="bullet"/>
      <w:lvlText w:val="o"/>
      <w:lvlJc w:val="left"/>
      <w:pPr>
        <w:ind w:left="1440" w:hanging="360"/>
      </w:pPr>
      <w:rPr>
        <w:rFonts w:hint="default" w:ascii="Courier New" w:hAnsi="Courier New"/>
      </w:rPr>
    </w:lvl>
    <w:lvl w:ilvl="2" w:tplc="88AEE42E">
      <w:start w:val="1"/>
      <w:numFmt w:val="bullet"/>
      <w:lvlText w:val=""/>
      <w:lvlJc w:val="left"/>
      <w:pPr>
        <w:ind w:left="2160" w:hanging="360"/>
      </w:pPr>
      <w:rPr>
        <w:rFonts w:hint="default" w:ascii="Wingdings" w:hAnsi="Wingdings"/>
      </w:rPr>
    </w:lvl>
    <w:lvl w:ilvl="3" w:tplc="33CA4420">
      <w:start w:val="1"/>
      <w:numFmt w:val="bullet"/>
      <w:lvlText w:val=""/>
      <w:lvlJc w:val="left"/>
      <w:pPr>
        <w:ind w:left="2880" w:hanging="360"/>
      </w:pPr>
      <w:rPr>
        <w:rFonts w:hint="default" w:ascii="Symbol" w:hAnsi="Symbol"/>
      </w:rPr>
    </w:lvl>
    <w:lvl w:ilvl="4" w:tplc="EB50E624">
      <w:start w:val="1"/>
      <w:numFmt w:val="bullet"/>
      <w:lvlText w:val="o"/>
      <w:lvlJc w:val="left"/>
      <w:pPr>
        <w:ind w:left="3600" w:hanging="360"/>
      </w:pPr>
      <w:rPr>
        <w:rFonts w:hint="default" w:ascii="Courier New" w:hAnsi="Courier New"/>
      </w:rPr>
    </w:lvl>
    <w:lvl w:ilvl="5" w:tplc="88D4AEE4">
      <w:start w:val="1"/>
      <w:numFmt w:val="bullet"/>
      <w:lvlText w:val=""/>
      <w:lvlJc w:val="left"/>
      <w:pPr>
        <w:ind w:left="4320" w:hanging="360"/>
      </w:pPr>
      <w:rPr>
        <w:rFonts w:hint="default" w:ascii="Wingdings" w:hAnsi="Wingdings"/>
      </w:rPr>
    </w:lvl>
    <w:lvl w:ilvl="6" w:tplc="FA7E4584">
      <w:start w:val="1"/>
      <w:numFmt w:val="bullet"/>
      <w:lvlText w:val=""/>
      <w:lvlJc w:val="left"/>
      <w:pPr>
        <w:ind w:left="5040" w:hanging="360"/>
      </w:pPr>
      <w:rPr>
        <w:rFonts w:hint="default" w:ascii="Symbol" w:hAnsi="Symbol"/>
      </w:rPr>
    </w:lvl>
    <w:lvl w:ilvl="7" w:tplc="294A8634">
      <w:start w:val="1"/>
      <w:numFmt w:val="bullet"/>
      <w:lvlText w:val="o"/>
      <w:lvlJc w:val="left"/>
      <w:pPr>
        <w:ind w:left="5760" w:hanging="360"/>
      </w:pPr>
      <w:rPr>
        <w:rFonts w:hint="default" w:ascii="Courier New" w:hAnsi="Courier New"/>
      </w:rPr>
    </w:lvl>
    <w:lvl w:ilvl="8" w:tplc="14B81DD2">
      <w:start w:val="1"/>
      <w:numFmt w:val="bullet"/>
      <w:lvlText w:val=""/>
      <w:lvlJc w:val="left"/>
      <w:pPr>
        <w:ind w:left="6480" w:hanging="360"/>
      </w:pPr>
      <w:rPr>
        <w:rFonts w:hint="default" w:ascii="Wingdings" w:hAnsi="Wingdings"/>
      </w:rPr>
    </w:lvl>
  </w:abstractNum>
  <w:abstractNum w:abstractNumId="31" w15:restartNumberingAfterBreak="0">
    <w:nsid w:val="72D1EF07"/>
    <w:multiLevelType w:val="hybridMultilevel"/>
    <w:tmpl w:val="15C81520"/>
    <w:lvl w:ilvl="0" w:tplc="D5E68332">
      <w:start w:val="1"/>
      <w:numFmt w:val="bullet"/>
      <w:lvlText w:val="•"/>
      <w:lvlJc w:val="left"/>
      <w:pPr>
        <w:ind w:left="361" w:hanging="360"/>
      </w:pPr>
      <w:rPr>
        <w:rFonts w:hint="default" w:ascii="Arial" w:hAnsi="Arial"/>
      </w:rPr>
    </w:lvl>
    <w:lvl w:ilvl="1" w:tplc="ADCAD3FA">
      <w:start w:val="1"/>
      <w:numFmt w:val="bullet"/>
      <w:lvlText w:val="o"/>
      <w:lvlJc w:val="left"/>
      <w:pPr>
        <w:ind w:left="1440" w:hanging="360"/>
      </w:pPr>
      <w:rPr>
        <w:rFonts w:hint="default" w:ascii="Courier New" w:hAnsi="Courier New"/>
      </w:rPr>
    </w:lvl>
    <w:lvl w:ilvl="2" w:tplc="C486ED08">
      <w:start w:val="1"/>
      <w:numFmt w:val="bullet"/>
      <w:lvlText w:val=""/>
      <w:lvlJc w:val="left"/>
      <w:pPr>
        <w:ind w:left="2160" w:hanging="360"/>
      </w:pPr>
      <w:rPr>
        <w:rFonts w:hint="default" w:ascii="Wingdings" w:hAnsi="Wingdings"/>
      </w:rPr>
    </w:lvl>
    <w:lvl w:ilvl="3" w:tplc="EA80E482">
      <w:start w:val="1"/>
      <w:numFmt w:val="bullet"/>
      <w:lvlText w:val=""/>
      <w:lvlJc w:val="left"/>
      <w:pPr>
        <w:ind w:left="2880" w:hanging="360"/>
      </w:pPr>
      <w:rPr>
        <w:rFonts w:hint="default" w:ascii="Symbol" w:hAnsi="Symbol"/>
      </w:rPr>
    </w:lvl>
    <w:lvl w:ilvl="4" w:tplc="EC620D70">
      <w:start w:val="1"/>
      <w:numFmt w:val="bullet"/>
      <w:lvlText w:val="o"/>
      <w:lvlJc w:val="left"/>
      <w:pPr>
        <w:ind w:left="3600" w:hanging="360"/>
      </w:pPr>
      <w:rPr>
        <w:rFonts w:hint="default" w:ascii="Courier New" w:hAnsi="Courier New"/>
      </w:rPr>
    </w:lvl>
    <w:lvl w:ilvl="5" w:tplc="D182291E">
      <w:start w:val="1"/>
      <w:numFmt w:val="bullet"/>
      <w:lvlText w:val=""/>
      <w:lvlJc w:val="left"/>
      <w:pPr>
        <w:ind w:left="4320" w:hanging="360"/>
      </w:pPr>
      <w:rPr>
        <w:rFonts w:hint="default" w:ascii="Wingdings" w:hAnsi="Wingdings"/>
      </w:rPr>
    </w:lvl>
    <w:lvl w:ilvl="6" w:tplc="AE42AE12">
      <w:start w:val="1"/>
      <w:numFmt w:val="bullet"/>
      <w:lvlText w:val=""/>
      <w:lvlJc w:val="left"/>
      <w:pPr>
        <w:ind w:left="5040" w:hanging="360"/>
      </w:pPr>
      <w:rPr>
        <w:rFonts w:hint="default" w:ascii="Symbol" w:hAnsi="Symbol"/>
      </w:rPr>
    </w:lvl>
    <w:lvl w:ilvl="7" w:tplc="91247ED4">
      <w:start w:val="1"/>
      <w:numFmt w:val="bullet"/>
      <w:lvlText w:val="o"/>
      <w:lvlJc w:val="left"/>
      <w:pPr>
        <w:ind w:left="5760" w:hanging="360"/>
      </w:pPr>
      <w:rPr>
        <w:rFonts w:hint="default" w:ascii="Courier New" w:hAnsi="Courier New"/>
      </w:rPr>
    </w:lvl>
    <w:lvl w:ilvl="8" w:tplc="300EF16E">
      <w:start w:val="1"/>
      <w:numFmt w:val="bullet"/>
      <w:lvlText w:val=""/>
      <w:lvlJc w:val="left"/>
      <w:pPr>
        <w:ind w:left="6480" w:hanging="360"/>
      </w:pPr>
      <w:rPr>
        <w:rFonts w:hint="default" w:ascii="Wingdings" w:hAnsi="Wingdings"/>
      </w:rPr>
    </w:lvl>
  </w:abstractNum>
  <w:abstractNum w:abstractNumId="32" w15:restartNumberingAfterBreak="0">
    <w:nsid w:val="74BDE0BC"/>
    <w:multiLevelType w:val="hybridMultilevel"/>
    <w:tmpl w:val="955C6012"/>
    <w:lvl w:ilvl="0" w:tplc="020CDF04">
      <w:start w:val="1"/>
      <w:numFmt w:val="bullet"/>
      <w:lvlText w:val=""/>
      <w:lvlJc w:val="left"/>
      <w:pPr>
        <w:ind w:left="828" w:hanging="360"/>
      </w:pPr>
      <w:rPr>
        <w:rFonts w:hint="default" w:ascii="Symbol" w:hAnsi="Symbol"/>
      </w:rPr>
    </w:lvl>
    <w:lvl w:ilvl="1" w:tplc="56A68944">
      <w:start w:val="1"/>
      <w:numFmt w:val="bullet"/>
      <w:lvlText w:val="o"/>
      <w:lvlJc w:val="left"/>
      <w:pPr>
        <w:ind w:left="1548" w:hanging="360"/>
      </w:pPr>
      <w:rPr>
        <w:rFonts w:hint="default" w:ascii="Symbol" w:hAnsi="Symbol"/>
      </w:rPr>
    </w:lvl>
    <w:lvl w:ilvl="2" w:tplc="59162490">
      <w:start w:val="1"/>
      <w:numFmt w:val="bullet"/>
      <w:lvlText w:val=""/>
      <w:lvlJc w:val="left"/>
      <w:pPr>
        <w:ind w:left="2160" w:hanging="360"/>
      </w:pPr>
      <w:rPr>
        <w:rFonts w:hint="default" w:ascii="Wingdings" w:hAnsi="Wingdings"/>
      </w:rPr>
    </w:lvl>
    <w:lvl w:ilvl="3" w:tplc="34D08E84">
      <w:start w:val="1"/>
      <w:numFmt w:val="bullet"/>
      <w:lvlText w:val=""/>
      <w:lvlJc w:val="left"/>
      <w:pPr>
        <w:ind w:left="2880" w:hanging="360"/>
      </w:pPr>
      <w:rPr>
        <w:rFonts w:hint="default" w:ascii="Symbol" w:hAnsi="Symbol"/>
      </w:rPr>
    </w:lvl>
    <w:lvl w:ilvl="4" w:tplc="E5E2D454">
      <w:start w:val="1"/>
      <w:numFmt w:val="bullet"/>
      <w:lvlText w:val="o"/>
      <w:lvlJc w:val="left"/>
      <w:pPr>
        <w:ind w:left="3600" w:hanging="360"/>
      </w:pPr>
      <w:rPr>
        <w:rFonts w:hint="default" w:ascii="Courier New" w:hAnsi="Courier New"/>
      </w:rPr>
    </w:lvl>
    <w:lvl w:ilvl="5" w:tplc="18FA8B5E">
      <w:start w:val="1"/>
      <w:numFmt w:val="bullet"/>
      <w:lvlText w:val=""/>
      <w:lvlJc w:val="left"/>
      <w:pPr>
        <w:ind w:left="4320" w:hanging="360"/>
      </w:pPr>
      <w:rPr>
        <w:rFonts w:hint="default" w:ascii="Wingdings" w:hAnsi="Wingdings"/>
      </w:rPr>
    </w:lvl>
    <w:lvl w:ilvl="6" w:tplc="0AE08ABC">
      <w:start w:val="1"/>
      <w:numFmt w:val="bullet"/>
      <w:lvlText w:val=""/>
      <w:lvlJc w:val="left"/>
      <w:pPr>
        <w:ind w:left="5040" w:hanging="360"/>
      </w:pPr>
      <w:rPr>
        <w:rFonts w:hint="default" w:ascii="Symbol" w:hAnsi="Symbol"/>
      </w:rPr>
    </w:lvl>
    <w:lvl w:ilvl="7" w:tplc="ECA29F0E">
      <w:start w:val="1"/>
      <w:numFmt w:val="bullet"/>
      <w:lvlText w:val="o"/>
      <w:lvlJc w:val="left"/>
      <w:pPr>
        <w:ind w:left="5760" w:hanging="360"/>
      </w:pPr>
      <w:rPr>
        <w:rFonts w:hint="default" w:ascii="Courier New" w:hAnsi="Courier New"/>
      </w:rPr>
    </w:lvl>
    <w:lvl w:ilvl="8" w:tplc="525CF0C0">
      <w:start w:val="1"/>
      <w:numFmt w:val="bullet"/>
      <w:lvlText w:val=""/>
      <w:lvlJc w:val="left"/>
      <w:pPr>
        <w:ind w:left="6480" w:hanging="360"/>
      </w:pPr>
      <w:rPr>
        <w:rFonts w:hint="default" w:ascii="Wingdings" w:hAnsi="Wingdings"/>
      </w:rPr>
    </w:lvl>
  </w:abstractNum>
  <w:abstractNum w:abstractNumId="33" w15:restartNumberingAfterBreak="0">
    <w:nsid w:val="7751766C"/>
    <w:multiLevelType w:val="hybridMultilevel"/>
    <w:tmpl w:val="F2EE1F5A"/>
    <w:lvl w:ilvl="0" w:tplc="46C684EE">
      <w:start w:val="1"/>
      <w:numFmt w:val="decimal"/>
      <w:lvlText w:val="(%1)"/>
      <w:lvlJc w:val="left"/>
      <w:pPr>
        <w:ind w:left="720" w:hanging="720"/>
      </w:pPr>
    </w:lvl>
    <w:lvl w:ilvl="1" w:tplc="4634B92E">
      <w:start w:val="1"/>
      <w:numFmt w:val="lowerLetter"/>
      <w:lvlText w:val="%2."/>
      <w:lvlJc w:val="left"/>
      <w:pPr>
        <w:ind w:left="1440" w:hanging="360"/>
      </w:pPr>
    </w:lvl>
    <w:lvl w:ilvl="2" w:tplc="B89A9B2E">
      <w:start w:val="1"/>
      <w:numFmt w:val="lowerRoman"/>
      <w:lvlText w:val="%3."/>
      <w:lvlJc w:val="right"/>
      <w:pPr>
        <w:ind w:left="2160" w:hanging="180"/>
      </w:pPr>
    </w:lvl>
    <w:lvl w:ilvl="3" w:tplc="98D0EFD2">
      <w:start w:val="1"/>
      <w:numFmt w:val="decimal"/>
      <w:lvlText w:val="%4."/>
      <w:lvlJc w:val="left"/>
      <w:pPr>
        <w:ind w:left="2880" w:hanging="360"/>
      </w:pPr>
    </w:lvl>
    <w:lvl w:ilvl="4" w:tplc="E7F0AA66">
      <w:start w:val="1"/>
      <w:numFmt w:val="lowerLetter"/>
      <w:lvlText w:val="%5."/>
      <w:lvlJc w:val="left"/>
      <w:pPr>
        <w:ind w:left="3600" w:hanging="360"/>
      </w:pPr>
    </w:lvl>
    <w:lvl w:ilvl="5" w:tplc="871A715C">
      <w:start w:val="1"/>
      <w:numFmt w:val="lowerRoman"/>
      <w:lvlText w:val="%6."/>
      <w:lvlJc w:val="right"/>
      <w:pPr>
        <w:ind w:left="4320" w:hanging="180"/>
      </w:pPr>
    </w:lvl>
    <w:lvl w:ilvl="6" w:tplc="606EEF96">
      <w:start w:val="1"/>
      <w:numFmt w:val="decimal"/>
      <w:lvlText w:val="%7."/>
      <w:lvlJc w:val="left"/>
      <w:pPr>
        <w:ind w:left="5040" w:hanging="360"/>
      </w:pPr>
    </w:lvl>
    <w:lvl w:ilvl="7" w:tplc="D59EA49A">
      <w:start w:val="1"/>
      <w:numFmt w:val="lowerLetter"/>
      <w:lvlText w:val="%8."/>
      <w:lvlJc w:val="left"/>
      <w:pPr>
        <w:ind w:left="5760" w:hanging="360"/>
      </w:pPr>
    </w:lvl>
    <w:lvl w:ilvl="8" w:tplc="15C6C764">
      <w:start w:val="1"/>
      <w:numFmt w:val="lowerRoman"/>
      <w:lvlText w:val="%9."/>
      <w:lvlJc w:val="right"/>
      <w:pPr>
        <w:ind w:left="6480" w:hanging="180"/>
      </w:pPr>
    </w:lvl>
  </w:abstractNum>
  <w:abstractNum w:abstractNumId="34" w15:restartNumberingAfterBreak="0">
    <w:nsid w:val="7BB990FB"/>
    <w:multiLevelType w:val="hybridMultilevel"/>
    <w:tmpl w:val="7C762B0A"/>
    <w:lvl w:ilvl="0" w:tplc="A418C30C">
      <w:start w:val="1"/>
      <w:numFmt w:val="bullet"/>
      <w:lvlText w:val="•"/>
      <w:lvlJc w:val="left"/>
      <w:pPr>
        <w:ind w:left="361" w:hanging="360"/>
      </w:pPr>
      <w:rPr>
        <w:rFonts w:hint="default" w:ascii="Arial" w:hAnsi="Arial"/>
      </w:rPr>
    </w:lvl>
    <w:lvl w:ilvl="1" w:tplc="32A8DB88">
      <w:start w:val="1"/>
      <w:numFmt w:val="bullet"/>
      <w:lvlText w:val="o"/>
      <w:lvlJc w:val="left"/>
      <w:pPr>
        <w:ind w:left="1440" w:hanging="360"/>
      </w:pPr>
      <w:rPr>
        <w:rFonts w:hint="default" w:ascii="Courier New" w:hAnsi="Courier New"/>
      </w:rPr>
    </w:lvl>
    <w:lvl w:ilvl="2" w:tplc="892275BC">
      <w:start w:val="1"/>
      <w:numFmt w:val="bullet"/>
      <w:lvlText w:val=""/>
      <w:lvlJc w:val="left"/>
      <w:pPr>
        <w:ind w:left="2160" w:hanging="360"/>
      </w:pPr>
      <w:rPr>
        <w:rFonts w:hint="default" w:ascii="Wingdings" w:hAnsi="Wingdings"/>
      </w:rPr>
    </w:lvl>
    <w:lvl w:ilvl="3" w:tplc="480E904E">
      <w:start w:val="1"/>
      <w:numFmt w:val="bullet"/>
      <w:lvlText w:val=""/>
      <w:lvlJc w:val="left"/>
      <w:pPr>
        <w:ind w:left="2880" w:hanging="360"/>
      </w:pPr>
      <w:rPr>
        <w:rFonts w:hint="default" w:ascii="Symbol" w:hAnsi="Symbol"/>
      </w:rPr>
    </w:lvl>
    <w:lvl w:ilvl="4" w:tplc="7F402236">
      <w:start w:val="1"/>
      <w:numFmt w:val="bullet"/>
      <w:lvlText w:val="o"/>
      <w:lvlJc w:val="left"/>
      <w:pPr>
        <w:ind w:left="3600" w:hanging="360"/>
      </w:pPr>
      <w:rPr>
        <w:rFonts w:hint="default" w:ascii="Courier New" w:hAnsi="Courier New"/>
      </w:rPr>
    </w:lvl>
    <w:lvl w:ilvl="5" w:tplc="D4F6A102">
      <w:start w:val="1"/>
      <w:numFmt w:val="bullet"/>
      <w:lvlText w:val=""/>
      <w:lvlJc w:val="left"/>
      <w:pPr>
        <w:ind w:left="4320" w:hanging="360"/>
      </w:pPr>
      <w:rPr>
        <w:rFonts w:hint="default" w:ascii="Wingdings" w:hAnsi="Wingdings"/>
      </w:rPr>
    </w:lvl>
    <w:lvl w:ilvl="6" w:tplc="6B9A8C12">
      <w:start w:val="1"/>
      <w:numFmt w:val="bullet"/>
      <w:lvlText w:val=""/>
      <w:lvlJc w:val="left"/>
      <w:pPr>
        <w:ind w:left="5040" w:hanging="360"/>
      </w:pPr>
      <w:rPr>
        <w:rFonts w:hint="default" w:ascii="Symbol" w:hAnsi="Symbol"/>
      </w:rPr>
    </w:lvl>
    <w:lvl w:ilvl="7" w:tplc="1D3CED2A">
      <w:start w:val="1"/>
      <w:numFmt w:val="bullet"/>
      <w:lvlText w:val="o"/>
      <w:lvlJc w:val="left"/>
      <w:pPr>
        <w:ind w:left="5760" w:hanging="360"/>
      </w:pPr>
      <w:rPr>
        <w:rFonts w:hint="default" w:ascii="Courier New" w:hAnsi="Courier New"/>
      </w:rPr>
    </w:lvl>
    <w:lvl w:ilvl="8" w:tplc="0316D710">
      <w:start w:val="1"/>
      <w:numFmt w:val="bullet"/>
      <w:lvlText w:val=""/>
      <w:lvlJc w:val="left"/>
      <w:pPr>
        <w:ind w:left="6480" w:hanging="360"/>
      </w:pPr>
      <w:rPr>
        <w:rFonts w:hint="default" w:ascii="Wingdings" w:hAnsi="Wingdings"/>
      </w:rPr>
    </w:lvl>
  </w:abstractNum>
  <w:num w:numId="1" w16cid:durableId="96563696">
    <w:abstractNumId w:val="19"/>
  </w:num>
  <w:num w:numId="2" w16cid:durableId="1456826145">
    <w:abstractNumId w:val="22"/>
  </w:num>
  <w:num w:numId="3" w16cid:durableId="646932319">
    <w:abstractNumId w:val="7"/>
  </w:num>
  <w:num w:numId="4" w16cid:durableId="1080172576">
    <w:abstractNumId w:val="30"/>
  </w:num>
  <w:num w:numId="5" w16cid:durableId="1140994950">
    <w:abstractNumId w:val="20"/>
  </w:num>
  <w:num w:numId="6" w16cid:durableId="1556432479">
    <w:abstractNumId w:val="28"/>
  </w:num>
  <w:num w:numId="7" w16cid:durableId="344094938">
    <w:abstractNumId w:val="17"/>
  </w:num>
  <w:num w:numId="8" w16cid:durableId="546332277">
    <w:abstractNumId w:val="6"/>
  </w:num>
  <w:num w:numId="9" w16cid:durableId="1515261758">
    <w:abstractNumId w:val="12"/>
  </w:num>
  <w:num w:numId="10" w16cid:durableId="644044138">
    <w:abstractNumId w:val="13"/>
  </w:num>
  <w:num w:numId="11" w16cid:durableId="1373650751">
    <w:abstractNumId w:val="11"/>
  </w:num>
  <w:num w:numId="12" w16cid:durableId="154031065">
    <w:abstractNumId w:val="1"/>
  </w:num>
  <w:num w:numId="13" w16cid:durableId="569578422">
    <w:abstractNumId w:val="14"/>
  </w:num>
  <w:num w:numId="14" w16cid:durableId="239366240">
    <w:abstractNumId w:val="16"/>
  </w:num>
  <w:num w:numId="15" w16cid:durableId="28914978">
    <w:abstractNumId w:val="25"/>
  </w:num>
  <w:num w:numId="16" w16cid:durableId="2035111667">
    <w:abstractNumId w:val="18"/>
  </w:num>
  <w:num w:numId="17" w16cid:durableId="850294353">
    <w:abstractNumId w:val="8"/>
  </w:num>
  <w:num w:numId="18" w16cid:durableId="1759327860">
    <w:abstractNumId w:val="9"/>
  </w:num>
  <w:num w:numId="19" w16cid:durableId="1444612079">
    <w:abstractNumId w:val="27"/>
  </w:num>
  <w:num w:numId="20" w16cid:durableId="1775249205">
    <w:abstractNumId w:val="4"/>
  </w:num>
  <w:num w:numId="21" w16cid:durableId="352152735">
    <w:abstractNumId w:val="23"/>
  </w:num>
  <w:num w:numId="22" w16cid:durableId="155541439">
    <w:abstractNumId w:val="33"/>
  </w:num>
  <w:num w:numId="23" w16cid:durableId="1346711915">
    <w:abstractNumId w:val="2"/>
  </w:num>
  <w:num w:numId="24" w16cid:durableId="1462770692">
    <w:abstractNumId w:val="29"/>
  </w:num>
  <w:num w:numId="25" w16cid:durableId="1897928923">
    <w:abstractNumId w:val="32"/>
  </w:num>
  <w:num w:numId="26" w16cid:durableId="713653381">
    <w:abstractNumId w:val="3"/>
  </w:num>
  <w:num w:numId="27" w16cid:durableId="1118523491">
    <w:abstractNumId w:val="34"/>
  </w:num>
  <w:num w:numId="28" w16cid:durableId="70659494">
    <w:abstractNumId w:val="10"/>
  </w:num>
  <w:num w:numId="29" w16cid:durableId="1980262704">
    <w:abstractNumId w:val="0"/>
  </w:num>
  <w:num w:numId="30" w16cid:durableId="1819297929">
    <w:abstractNumId w:val="21"/>
  </w:num>
  <w:num w:numId="31" w16cid:durableId="862670479">
    <w:abstractNumId w:val="31"/>
  </w:num>
  <w:num w:numId="32" w16cid:durableId="1600022786">
    <w:abstractNumId w:val="26"/>
  </w:num>
  <w:num w:numId="33" w16cid:durableId="938946088">
    <w:abstractNumId w:val="15"/>
  </w:num>
  <w:num w:numId="34" w16cid:durableId="243998501">
    <w:abstractNumId w:val="24"/>
  </w:num>
  <w:num w:numId="35" w16cid:durableId="1189294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70178E"/>
    <w:rsid w:val="00327A57"/>
    <w:rsid w:val="00430845"/>
    <w:rsid w:val="00C954E2"/>
    <w:rsid w:val="00EA5462"/>
    <w:rsid w:val="02634F01"/>
    <w:rsid w:val="0A9607EB"/>
    <w:rsid w:val="0B8C4FC2"/>
    <w:rsid w:val="0BAF49C4"/>
    <w:rsid w:val="0C310262"/>
    <w:rsid w:val="0C407DB1"/>
    <w:rsid w:val="0CB46C65"/>
    <w:rsid w:val="0E167C64"/>
    <w:rsid w:val="0E495A52"/>
    <w:rsid w:val="10C96599"/>
    <w:rsid w:val="1964909F"/>
    <w:rsid w:val="1A09389C"/>
    <w:rsid w:val="1B373B61"/>
    <w:rsid w:val="1CE0A6C1"/>
    <w:rsid w:val="1D7DBA83"/>
    <w:rsid w:val="1E0FCC1B"/>
    <w:rsid w:val="21087F0F"/>
    <w:rsid w:val="22853BD3"/>
    <w:rsid w:val="23D691CA"/>
    <w:rsid w:val="25270589"/>
    <w:rsid w:val="256CD7DD"/>
    <w:rsid w:val="25E166E5"/>
    <w:rsid w:val="25F5E376"/>
    <w:rsid w:val="283D0689"/>
    <w:rsid w:val="2A0F1FC2"/>
    <w:rsid w:val="2B60ACE7"/>
    <w:rsid w:val="2D16F116"/>
    <w:rsid w:val="2DAA0CAE"/>
    <w:rsid w:val="322D5D9A"/>
    <w:rsid w:val="3385D2B1"/>
    <w:rsid w:val="361994B0"/>
    <w:rsid w:val="388BF7A5"/>
    <w:rsid w:val="3FDF3C3C"/>
    <w:rsid w:val="41107D48"/>
    <w:rsid w:val="4116EB23"/>
    <w:rsid w:val="43F82D07"/>
    <w:rsid w:val="46DFB775"/>
    <w:rsid w:val="4770178E"/>
    <w:rsid w:val="479C347D"/>
    <w:rsid w:val="4A4A4F9E"/>
    <w:rsid w:val="4ADAD211"/>
    <w:rsid w:val="4E249668"/>
    <w:rsid w:val="4F7B25DB"/>
    <w:rsid w:val="50D2013E"/>
    <w:rsid w:val="51106C7E"/>
    <w:rsid w:val="51A7528B"/>
    <w:rsid w:val="52F67E82"/>
    <w:rsid w:val="5361E581"/>
    <w:rsid w:val="56DD917C"/>
    <w:rsid w:val="58424E7D"/>
    <w:rsid w:val="58876801"/>
    <w:rsid w:val="58EFC649"/>
    <w:rsid w:val="595B867B"/>
    <w:rsid w:val="5A8651CB"/>
    <w:rsid w:val="5BB6961D"/>
    <w:rsid w:val="5DE48355"/>
    <w:rsid w:val="5E520097"/>
    <w:rsid w:val="5E88B8F6"/>
    <w:rsid w:val="5FE1F9AF"/>
    <w:rsid w:val="6073DC9D"/>
    <w:rsid w:val="6399F4C4"/>
    <w:rsid w:val="6674B351"/>
    <w:rsid w:val="677ED564"/>
    <w:rsid w:val="67EC22ED"/>
    <w:rsid w:val="68786A9C"/>
    <w:rsid w:val="6CC8D4E9"/>
    <w:rsid w:val="6DF450E8"/>
    <w:rsid w:val="6FBCA861"/>
    <w:rsid w:val="70776DA6"/>
    <w:rsid w:val="74E773E2"/>
    <w:rsid w:val="7511267B"/>
    <w:rsid w:val="7763518D"/>
    <w:rsid w:val="77F3CA8C"/>
    <w:rsid w:val="78706D2C"/>
    <w:rsid w:val="787E6C6E"/>
    <w:rsid w:val="7B9748CA"/>
    <w:rsid w:val="7D21E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0178E"/>
  <w15:chartTrackingRefBased/>
  <w15:docId w15:val="{E373EE87-8088-41FC-B155-69C29FBA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uiPriority w:val="99"/>
    <w:unhideWhenUsed/>
    <w:rsid w:val="56DD917C"/>
    <w:pPr>
      <w:tabs>
        <w:tab w:val="center" w:pos="4680"/>
        <w:tab w:val="right" w:pos="9360"/>
      </w:tabs>
      <w:spacing w:after="0" w:line="240" w:lineRule="auto"/>
    </w:pPr>
  </w:style>
  <w:style w:type="paragraph" w:styleId="Footer">
    <w:name w:val="footer"/>
    <w:basedOn w:val="Normal"/>
    <w:uiPriority w:val="99"/>
    <w:unhideWhenUsed/>
    <w:rsid w:val="56DD917C"/>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322D5D9A"/>
    <w:pPr>
      <w:ind w:left="720"/>
      <w:contextualSpacing/>
    </w:pPr>
  </w:style>
  <w:style w:type="character" w:styleId="Hyperlink">
    <w:name w:val="Hyperlink"/>
    <w:basedOn w:val="DefaultParagraphFont"/>
    <w:uiPriority w:val="99"/>
    <w:unhideWhenUsed/>
    <w:rsid w:val="322D5D9A"/>
    <w:rPr>
      <w:color w:val="467886"/>
      <w:u w:val="single"/>
    </w:rPr>
  </w:style>
  <w:style w:type="character" w:styleId="normaltextrun" w:customStyle="1">
    <w:name w:val="normaltextrun"/>
    <w:basedOn w:val="DefaultParagraphFont"/>
    <w:uiPriority w:val="1"/>
    <w:rsid w:val="322D5D9A"/>
    <w:rPr>
      <w:rFonts w:asciiTheme="minorHAnsi" w:hAnsiTheme="minorHAnsi" w:eastAsiaTheme="minorEastAsia" w:cstheme="minorBidi"/>
      <w:sz w:val="22"/>
      <w:szCs w:val="22"/>
    </w:rPr>
  </w:style>
  <w:style w:type="character" w:styleId="eop" w:customStyle="1">
    <w:name w:val="eop"/>
    <w:basedOn w:val="DefaultParagraphFont"/>
    <w:uiPriority w:val="1"/>
    <w:rsid w:val="322D5D9A"/>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mbsconference@manchester.ac.uk" TargetMode="External"/><Relationship Id="rId18" Type="http://schemas.openxmlformats.org/officeDocument/2006/relationships/hyperlink" Target="https://www.estates.manchester.ac.uk/" TargetMode="External"/><Relationship Id="rId26" Type="http://schemas.openxmlformats.org/officeDocument/2006/relationships/hyperlink" Target="https://documents.manchester.ac.uk/protected/display.aspx?DocID=20207" TargetMode="External"/><Relationship Id="rId39" Type="http://schemas.openxmlformats.org/officeDocument/2006/relationships/hyperlink" Target="https://www.welcome.manchester.ac.uk/get-ready/health-wellbeing-safety/safezone/" TargetMode="External"/><Relationship Id="rId21" Type="http://schemas.openxmlformats.org/officeDocument/2006/relationships/hyperlink" Target="https://livemanchesterac.sharepoint.com/:b:/r/sites/UOM-HUM-AMBS-Divisions/Shared%20Documents/Compliance%20(inc.%20Travel)/Lone%20Working/Lone%20working%20guidance.pdf?csf=1&amp;web=1&amp;e=SgnMQb" TargetMode="External"/><Relationship Id="rId34" Type="http://schemas.openxmlformats.org/officeDocument/2006/relationships/hyperlink" Target="https://www.estates.manchester.ac.uk/" TargetMode="External"/><Relationship Id="rId42" Type="http://schemas.openxmlformats.org/officeDocument/2006/relationships/hyperlink" Target="https://www.healthandsafety.manchester.ac.uk/toolkits/equipment/electricalsafety/" TargetMode="External"/><Relationship Id="rId47" Type="http://schemas.openxmlformats.org/officeDocument/2006/relationships/footer" Target="footer1.xml"/><Relationship Id="rId50" Type="http://schemas.openxmlformats.org/officeDocument/2006/relationships/customXml" Target="../customXml/item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cuments.manchester.ac.uk/display.aspx?DocID=10017" TargetMode="External"/><Relationship Id="rId29" Type="http://schemas.openxmlformats.org/officeDocument/2006/relationships/hyperlink" Target="mailto:adam.woof@manchester.ac.uk" TargetMode="External"/><Relationship Id="rId11" Type="http://schemas.openxmlformats.org/officeDocument/2006/relationships/hyperlink" Target="https://livemanchesterac.sharepoint.com/:b:/s/UOM-HUM-AMBS-Divisions/EUnnbEBbG9pEvwCeEHiuW64BeU6Tn4L4Ba1jqoU7PEenHg?e=uOjZWd" TargetMode="External"/><Relationship Id="rId24" Type="http://schemas.openxmlformats.org/officeDocument/2006/relationships/hyperlink" Target="https://www.manchester.ac.uk/discover/maps/interactive-map/?defibrillators" TargetMode="External"/><Relationship Id="rId32" Type="http://schemas.openxmlformats.org/officeDocument/2006/relationships/hyperlink" Target="https://www.healthandsafety.manchester.ac.uk/toolkits/equipment/electricalsafety/" TargetMode="External"/><Relationship Id="rId37" Type="http://schemas.openxmlformats.org/officeDocument/2006/relationships/hyperlink" Target="https://www.staffnet.manchester.ac.uk/campus-management/news/display/?id=26047" TargetMode="External"/><Relationship Id="rId40" Type="http://schemas.openxmlformats.org/officeDocument/2006/relationships/hyperlink" Target="https://encoded-592c9deb-987b-4562-aa3c-9fa3d37d83e9.uri/mailto%3aAMBS%2520Conference%2520%253cambsconference%40manchester.ac.uk%253e" TargetMode="External"/><Relationship Id="rId45" Type="http://schemas.openxmlformats.org/officeDocument/2006/relationships/hyperlink" Target="mailto:ambsconference@manchester.ac.uk" TargetMode="External"/><Relationship Id="rId5" Type="http://schemas.openxmlformats.org/officeDocument/2006/relationships/footnotes" Target="footnotes.xml"/><Relationship Id="rId15" Type="http://schemas.openxmlformats.org/officeDocument/2006/relationships/hyperlink" Target="mailto:ambs-compliance.estates@manchester.ac.uk" TargetMode="External"/><Relationship Id="rId23" Type="http://schemas.openxmlformats.org/officeDocument/2006/relationships/hyperlink" Target="https://www.manchester.ac.uk/discover/maps/interactive-map/?defibrillators" TargetMode="External"/><Relationship Id="rId28" Type="http://schemas.openxmlformats.org/officeDocument/2006/relationships/hyperlink" Target="https://www.healthandsafety.manchester.ac.uk/toolkits/lone_working/" TargetMode="External"/><Relationship Id="rId36" Type="http://schemas.openxmlformats.org/officeDocument/2006/relationships/hyperlink" Target="https://www.estates.manchester.ac.uk/" TargetMode="External"/><Relationship Id="rId49" Type="http://schemas.openxmlformats.org/officeDocument/2006/relationships/theme" Target="theme/theme1.xml"/><Relationship Id="rId10" Type="http://schemas.openxmlformats.org/officeDocument/2006/relationships/hyperlink" Target="https://www.welcome.manchester.ac.uk/get-ready/health-wellbeing-safety/safezone/" TargetMode="External"/><Relationship Id="rId19" Type="http://schemas.openxmlformats.org/officeDocument/2006/relationships/hyperlink" Target="https://www.estates.manchester.ac.uk/" TargetMode="External"/><Relationship Id="rId31" Type="http://schemas.openxmlformats.org/officeDocument/2006/relationships/hyperlink" Target="https://www.estates.manchester.ac.uk/" TargetMode="External"/><Relationship Id="rId44" Type="http://schemas.openxmlformats.org/officeDocument/2006/relationships/hyperlink" Target="https://www.estates.manchester.ac.uk/" TargetMode="External"/><Relationship Id="rId52"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ambs-compliance.estates@manchester.ac.uk" TargetMode="External"/><Relationship Id="rId14" Type="http://schemas.openxmlformats.org/officeDocument/2006/relationships/hyperlink" Target="mailto:joann.slater@manchester.ac.uk" TargetMode="External"/><Relationship Id="rId22" Type="http://schemas.openxmlformats.org/officeDocument/2006/relationships/hyperlink" Target="https://www.staffnet.manchester.ac.uk/news/display/?id=27985" TargetMode="External"/><Relationship Id="rId27" Type="http://schemas.openxmlformats.org/officeDocument/2006/relationships/hyperlink" Target="https://www.welcome.manchester.ac.uk/get-ready/health-wellbeing-safety/safezone/" TargetMode="External"/><Relationship Id="rId30" Type="http://schemas.openxmlformats.org/officeDocument/2006/relationships/hyperlink" Target="https://www.estates.manchester.ac.uk/" TargetMode="External"/><Relationship Id="rId35" Type="http://schemas.openxmlformats.org/officeDocument/2006/relationships/hyperlink" Target="https://www.estates.manchester.ac.uk/" TargetMode="External"/><Relationship Id="rId43" Type="http://schemas.openxmlformats.org/officeDocument/2006/relationships/hyperlink" Target="https://www.estates.manchester.ac.uk/" TargetMode="External"/><Relationship Id="rId48" Type="http://schemas.openxmlformats.org/officeDocument/2006/relationships/fontTable" Target="fontTable.xml"/><Relationship Id="rId8" Type="http://schemas.openxmlformats.org/officeDocument/2006/relationships/hyperlink" Target="mailto:ambsconference@manchester.ac.uk" TargetMode="External"/><Relationship Id="rId51"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hyperlink" Target="https://documents.manchester.ac.uk/display.aspx?DocID=4287" TargetMode="External"/><Relationship Id="rId17" Type="http://schemas.openxmlformats.org/officeDocument/2006/relationships/hyperlink" Target="https://encoded-592c9deb-987b-4562-aa3c-9fa3d37d83e9.uri/mailto%3aAMBS%2520Conference%2520%253cambsconference%40manchester.ac.uk%253e" TargetMode="External"/><Relationship Id="rId25" Type="http://schemas.openxmlformats.org/officeDocument/2006/relationships/hyperlink" Target="https://www.staffnet.manchester.ac.uk/" TargetMode="External"/><Relationship Id="rId33" Type="http://schemas.openxmlformats.org/officeDocument/2006/relationships/hyperlink" Target="https://www.estates.manchester.ac.uk/" TargetMode="External"/><Relationship Id="rId38" Type="http://schemas.openxmlformats.org/officeDocument/2006/relationships/hyperlink" Target="mailto:joann.slater@manchester.ac.uk" TargetMode="External"/><Relationship Id="rId46" Type="http://schemas.openxmlformats.org/officeDocument/2006/relationships/hyperlink" Target="https://app.manchester.ac.uk/training/profile.aspx?unitid=7722&amp;parentId=4&amp;returnId=4&amp;returntxt=Return%20To%20Search&amp;returnQs=%3fterm%3drisk+assessment%26org%3d91" TargetMode="External"/><Relationship Id="rId20" Type="http://schemas.openxmlformats.org/officeDocument/2006/relationships/hyperlink" Target="mailto:joann.slater@manchester.ac.uk" TargetMode="External"/><Relationship Id="rId41" Type="http://schemas.openxmlformats.org/officeDocument/2006/relationships/hyperlink" Target="mailto:joann.slater@manchester.ac.uk"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48BE6E29C2C4C9DE2CC31CFCA438B" ma:contentTypeVersion="28" ma:contentTypeDescription="Create a new document." ma:contentTypeScope="" ma:versionID="66dade85982463c4fdbb47c39a7d3581">
  <xsd:schema xmlns:xsd="http://www.w3.org/2001/XMLSchema" xmlns:xs="http://www.w3.org/2001/XMLSchema" xmlns:p="http://schemas.microsoft.com/office/2006/metadata/properties" xmlns:ns2="b976134f-9d78-4dbf-b132-18e76711157a" xmlns:ns3="9f82b4a4-79e2-4023-8e0e-141192a79318" targetNamespace="http://schemas.microsoft.com/office/2006/metadata/properties" ma:root="true" ma:fieldsID="988c6c6f669a2394405ada09cc92af47" ns2:_="" ns3:_="">
    <xsd:import namespace="b976134f-9d78-4dbf-b132-18e76711157a"/>
    <xsd:import namespace="9f82b4a4-79e2-4023-8e0e-141192a79318"/>
    <xsd:element name="properties">
      <xsd:complexType>
        <xsd:sequence>
          <xsd:element name="documentManagement">
            <xsd:complexType>
              <xsd:all>
                <xsd:element ref="ns2:ReviewDate" minOccurs="0"/>
                <xsd:element ref="ns2:Notes" minOccurs="0"/>
                <xsd:element ref="ns2:_Flow_SignoffStatus" minOccurs="0"/>
                <xsd:element ref="ns2:Approver"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6134f-9d78-4dbf-b132-18e76711157a" elementFormDefault="qualified">
    <xsd:import namespace="http://schemas.microsoft.com/office/2006/documentManagement/types"/>
    <xsd:import namespace="http://schemas.microsoft.com/office/infopath/2007/PartnerControls"/>
    <xsd:element name="ReviewDate" ma:index="3" nillable="true" ma:displayName="Review Date" ma:format="DateTime" ma:internalName="ReviewDate" ma:readOnly="false">
      <xsd:simpleType>
        <xsd:restriction base="dms:DateTime"/>
      </xsd:simpleType>
    </xsd:element>
    <xsd:element name="Notes" ma:index="4" nillable="true" ma:displayName="Notes" ma:format="Dropdown" ma:internalName="Notes" ma:readOnly="false">
      <xsd:simpleType>
        <xsd:restriction base="dms:Text">
          <xsd:maxLength value="255"/>
        </xsd:restriction>
      </xsd:simpleType>
    </xsd:element>
    <xsd:element name="_Flow_SignoffStatus" ma:index="5" nillable="true" ma:displayName="Sign-off status" ma:internalName="Sign_x002d_off_x0020_status" ma:readOnly="false">
      <xsd:simpleType>
        <xsd:restriction base="dms:Text"/>
      </xsd:simpleType>
    </xsd:element>
    <xsd:element name="Approver" ma:index="6" nillable="true" ma:displayName="Approver" ma:format="Dropdown" ma:list="UserInfo" ma:SharePointGroup="0" ma:internalName="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hidden="true" ma:internalName="MediaServiceKeyPoints"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Location" ma:index="15" nillable="true" ma:displayName="Location" ma:hidden="true" ma:internalName="MediaServiceLocation" ma:readOnly="true">
      <xsd:simpleType>
        <xsd:restriction base="dms:Text"/>
      </xsd:simpleType>
    </xsd:element>
    <xsd:element name="MediaLengthInSeconds" ma:index="16"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82b4a4-79e2-4023-8e0e-141192a79318"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4b364fed-7511-4e75-abe6-5167a8f5caaa}" ma:internalName="TaxCatchAll" ma:readOnly="false" ma:showField="CatchAllData" ma:web="9f82b4a4-79e2-4023-8e0e-141192a79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er xmlns="b976134f-9d78-4dbf-b132-18e76711157a">
      <UserInfo>
        <DisplayName/>
        <AccountId xsi:nil="true"/>
        <AccountType/>
      </UserInfo>
    </Approver>
    <lcf76f155ced4ddcb4097134ff3c332f xmlns="b976134f-9d78-4dbf-b132-18e76711157a">
      <Terms xmlns="http://schemas.microsoft.com/office/infopath/2007/PartnerControls"/>
    </lcf76f155ced4ddcb4097134ff3c332f>
    <TaxCatchAll xmlns="9f82b4a4-79e2-4023-8e0e-141192a79318" xsi:nil="true"/>
    <ReviewDate xmlns="b976134f-9d78-4dbf-b132-18e76711157a" xsi:nil="true"/>
    <_Flow_SignoffStatus xmlns="b976134f-9d78-4dbf-b132-18e76711157a" xsi:nil="true"/>
    <Notes xmlns="b976134f-9d78-4dbf-b132-18e76711157a" xsi:nil="true"/>
  </documentManagement>
</p:properties>
</file>

<file path=customXml/itemProps1.xml><?xml version="1.0" encoding="utf-8"?>
<ds:datastoreItem xmlns:ds="http://schemas.openxmlformats.org/officeDocument/2006/customXml" ds:itemID="{7265B978-4FC2-4A5C-BEFF-49E1C843DE18}"/>
</file>

<file path=customXml/itemProps2.xml><?xml version="1.0" encoding="utf-8"?>
<ds:datastoreItem xmlns:ds="http://schemas.openxmlformats.org/officeDocument/2006/customXml" ds:itemID="{4681F3E5-2AF9-446E-B093-1BAC723900C0}"/>
</file>

<file path=customXml/itemProps3.xml><?xml version="1.0" encoding="utf-8"?>
<ds:datastoreItem xmlns:ds="http://schemas.openxmlformats.org/officeDocument/2006/customXml" ds:itemID="{6B2898A6-FE5B-49C4-A030-4060E0B8967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Ebdon</dc:creator>
  <cp:keywords/>
  <dc:description/>
  <cp:lastModifiedBy>Jodie Ebdon</cp:lastModifiedBy>
  <cp:revision>9</cp:revision>
  <dcterms:created xsi:type="dcterms:W3CDTF">2026-04-29T11:38:00Z</dcterms:created>
  <dcterms:modified xsi:type="dcterms:W3CDTF">2026-04-29T13:42:37Z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0x01010065848BE6E29C2C4C9DE2CC31CFCA438B</vt:lpwstr>
  </property>
  <property fmtid="{D5CDD505-2E9C-101B-9397-08002B2CF9AE}" pid="4" name="docLang">
    <vt:lpwstr>en</vt:lpwstr>
  </property>
  <property fmtid="{D5CDD505-2E9C-101B-9397-08002B2CF9AE}" pid="5" name="MediaServiceImageTags">
    <vt:lpwstr/>
  </property>
</Properties>
</file>