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3139" w14:textId="77777777" w:rsidR="00B276A8" w:rsidRPr="003A18E1" w:rsidRDefault="00B276A8" w:rsidP="00B276A8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  <w:r w:rsidRPr="003A18E1">
        <w:rPr>
          <w:b/>
          <w:bCs/>
          <w:color w:val="000000" w:themeColor="text1"/>
        </w:rPr>
        <w:t>THE UNIVERSITY OF MANCHESTER </w:t>
      </w:r>
      <w:r w:rsidRPr="003A18E1">
        <w:rPr>
          <w:color w:val="000000" w:themeColor="text1"/>
        </w:rPr>
        <w:t> </w:t>
      </w:r>
    </w:p>
    <w:p w14:paraId="2F550664" w14:textId="77777777" w:rsidR="00B276A8" w:rsidRPr="003A18E1" w:rsidRDefault="00B276A8" w:rsidP="00B276A8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  <w:r w:rsidRPr="003A18E1">
        <w:rPr>
          <w:b/>
          <w:bCs/>
          <w:color w:val="000000" w:themeColor="text1"/>
        </w:rPr>
        <w:t>PARTICULARS OF APPOINTMENT </w:t>
      </w:r>
      <w:r w:rsidRPr="003A18E1">
        <w:rPr>
          <w:color w:val="000000" w:themeColor="text1"/>
        </w:rPr>
        <w:t> </w:t>
      </w:r>
    </w:p>
    <w:p w14:paraId="6BE3079D" w14:textId="77777777" w:rsidR="00B276A8" w:rsidRPr="003A18E1" w:rsidRDefault="00B276A8" w:rsidP="00B276A8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  <w:r w:rsidRPr="003A18E1">
        <w:rPr>
          <w:b/>
          <w:bCs/>
          <w:color w:val="000000" w:themeColor="text1"/>
        </w:rPr>
        <w:t>DIRECTOR OF THE CREATIVE MANCHESTER PLATFORM </w:t>
      </w:r>
      <w:r w:rsidRPr="003A18E1">
        <w:rPr>
          <w:color w:val="000000" w:themeColor="text1"/>
        </w:rPr>
        <w:t> </w:t>
      </w:r>
    </w:p>
    <w:p w14:paraId="508F501F" w14:textId="548AD4B1" w:rsidR="00B276A8" w:rsidRPr="003A18E1" w:rsidRDefault="16BAF2FF" w:rsidP="477B3A2C">
      <w:pPr>
        <w:shd w:val="clear" w:color="auto" w:fill="FFFFFF" w:themeFill="background1"/>
        <w:spacing w:before="100" w:beforeAutospacing="1" w:after="100" w:afterAutospacing="1"/>
        <w:ind w:left="720"/>
        <w:rPr>
          <w:color w:val="000000" w:themeColor="text1"/>
        </w:rPr>
      </w:pPr>
      <w:r w:rsidRPr="06E490EB">
        <w:rPr>
          <w:color w:val="000000" w:themeColor="text1"/>
        </w:rPr>
        <w:t xml:space="preserve">Reports to: </w:t>
      </w:r>
      <w:r w:rsidR="1090569F" w:rsidRPr="06E490EB">
        <w:rPr>
          <w:rFonts w:eastAsiaTheme="minorEastAsia"/>
        </w:rPr>
        <w:t>Associate Vice-President (Cultural Portfolio)</w:t>
      </w:r>
      <w:r w:rsidR="00B276A8">
        <w:br/>
      </w:r>
      <w:r w:rsidRPr="06E490EB">
        <w:rPr>
          <w:color w:val="000000" w:themeColor="text1"/>
        </w:rPr>
        <w:t xml:space="preserve">Duration: </w:t>
      </w:r>
      <w:r w:rsidR="6BCAF500" w:rsidRPr="06E490EB">
        <w:t xml:space="preserve">F-T, </w:t>
      </w:r>
      <w:r w:rsidR="0C5B070A" w:rsidRPr="06E490EB">
        <w:t xml:space="preserve">with Director role </w:t>
      </w:r>
      <w:r w:rsidRPr="06E490EB">
        <w:t>3 years fixed term</w:t>
      </w:r>
      <w:r w:rsidR="5ED298C1" w:rsidRPr="06E490EB">
        <w:t xml:space="preserve">, with option for </w:t>
      </w:r>
      <w:r w:rsidR="0C5B070A" w:rsidRPr="06E490EB">
        <w:t xml:space="preserve">two-year </w:t>
      </w:r>
      <w:r w:rsidR="5ED298C1" w:rsidRPr="06E490EB">
        <w:t>renewal</w:t>
      </w:r>
      <w:r w:rsidRPr="06E490EB">
        <w:t>  </w:t>
      </w:r>
      <w:r w:rsidR="00B276A8">
        <w:br/>
      </w:r>
      <w:r w:rsidRPr="06E490EB">
        <w:rPr>
          <w:color w:val="000000" w:themeColor="text1"/>
        </w:rPr>
        <w:t>Hours: FTE</w:t>
      </w:r>
      <w:r w:rsidR="0C5B070A" w:rsidRPr="06E490EB">
        <w:rPr>
          <w:color w:val="000000" w:themeColor="text1"/>
        </w:rPr>
        <w:t>, 0.5 committed to Director role</w:t>
      </w:r>
      <w:r w:rsidRPr="06E490EB">
        <w:rPr>
          <w:color w:val="000000" w:themeColor="text1"/>
        </w:rPr>
        <w:t> </w:t>
      </w:r>
      <w:r w:rsidR="00B276A8">
        <w:br/>
      </w:r>
      <w:r w:rsidRPr="06E490EB">
        <w:rPr>
          <w:color w:val="000000" w:themeColor="text1"/>
        </w:rPr>
        <w:t>Salary: Academic secondment/salary at appointee current scale point  </w:t>
      </w:r>
      <w:r w:rsidR="00B276A8">
        <w:br/>
      </w:r>
      <w:r w:rsidRPr="06E490EB">
        <w:rPr>
          <w:color w:val="000000" w:themeColor="text1"/>
        </w:rPr>
        <w:t>Location: Oxford Road, Manchester  </w:t>
      </w:r>
      <w:r w:rsidR="00B276A8">
        <w:br/>
      </w:r>
      <w:r w:rsidRPr="06E490EB">
        <w:rPr>
          <w:color w:val="000000" w:themeColor="text1"/>
        </w:rPr>
        <w:t xml:space="preserve">Date: </w:t>
      </w:r>
      <w:r w:rsidR="5ED298C1" w:rsidRPr="06E490EB">
        <w:rPr>
          <w:color w:val="000000" w:themeColor="text1"/>
        </w:rPr>
        <w:t>March</w:t>
      </w:r>
      <w:r w:rsidRPr="06E490EB">
        <w:rPr>
          <w:color w:val="000000" w:themeColor="text1"/>
        </w:rPr>
        <w:t xml:space="preserve"> 202</w:t>
      </w:r>
      <w:r w:rsidR="5ED298C1" w:rsidRPr="06E490EB">
        <w:rPr>
          <w:color w:val="000000" w:themeColor="text1"/>
        </w:rPr>
        <w:t>6</w:t>
      </w:r>
      <w:r w:rsidRPr="06E490EB">
        <w:rPr>
          <w:color w:val="000000" w:themeColor="text1"/>
        </w:rPr>
        <w:t>  </w:t>
      </w:r>
      <w:r w:rsidR="00B276A8">
        <w:br/>
      </w:r>
      <w:r w:rsidRPr="06E490EB">
        <w:rPr>
          <w:color w:val="000000" w:themeColor="text1"/>
        </w:rPr>
        <w:t>________________________________________________________________  </w:t>
      </w:r>
      <w:r w:rsidR="00B276A8">
        <w:br/>
      </w:r>
      <w:r w:rsidRPr="06E490EB">
        <w:t>I</w:t>
      </w:r>
      <w:r w:rsidRPr="06E490EB">
        <w:rPr>
          <w:b/>
          <w:bCs/>
        </w:rPr>
        <w:t>nformal enquiries are welcome and should be directed to: </w:t>
      </w:r>
      <w:r w:rsidRPr="06E490EB">
        <w:t> </w:t>
      </w:r>
      <w:r w:rsidR="00B276A8">
        <w:br/>
      </w:r>
      <w:r w:rsidRPr="06E490EB">
        <w:t>Name: Professor</w:t>
      </w:r>
      <w:r w:rsidR="5CCB2E30" w:rsidRPr="06E490EB">
        <w:t xml:space="preserve"> John Mc</w:t>
      </w:r>
      <w:r w:rsidR="564C7201" w:rsidRPr="06E490EB">
        <w:t>a</w:t>
      </w:r>
      <w:r w:rsidR="5CCB2E30" w:rsidRPr="06E490EB">
        <w:t>uliffe</w:t>
      </w:r>
      <w:r w:rsidR="00B276A8">
        <w:br/>
      </w:r>
      <w:r w:rsidRPr="06E490EB">
        <w:t>Email:</w:t>
      </w:r>
      <w:r w:rsidR="767F6872" w:rsidRPr="06E490EB">
        <w:rPr>
          <w:color w:val="FF0000"/>
        </w:rPr>
        <w:t xml:space="preserve"> </w:t>
      </w:r>
      <w:hyperlink r:id="rId5">
        <w:r w:rsidR="6BDEB519" w:rsidRPr="06E490EB">
          <w:rPr>
            <w:rStyle w:val="Hyperlink"/>
          </w:rPr>
          <w:t>John.Mcauliffe@manchester.ac.uk</w:t>
        </w:r>
      </w:hyperlink>
    </w:p>
    <w:p w14:paraId="7FA7F157" w14:textId="31E038AC" w:rsidR="00B276A8" w:rsidRPr="003A18E1" w:rsidRDefault="68315141" w:rsidP="477B3A2C">
      <w:pPr>
        <w:shd w:val="clear" w:color="auto" w:fill="FFFFFF" w:themeFill="background1"/>
        <w:spacing w:before="100" w:beforeAutospacing="1" w:after="100" w:afterAutospacing="1"/>
        <w:ind w:left="720"/>
        <w:rPr>
          <w:color w:val="000000" w:themeColor="text1"/>
        </w:rPr>
      </w:pPr>
      <w:r w:rsidRPr="477B3A2C">
        <w:rPr>
          <w:color w:val="000000" w:themeColor="text1"/>
        </w:rPr>
        <w:t>___________________________________________________________</w:t>
      </w:r>
      <w:r w:rsidR="22055586" w:rsidRPr="477B3A2C">
        <w:rPr>
          <w:color w:val="000000" w:themeColor="text1"/>
        </w:rPr>
        <w:t>___</w:t>
      </w:r>
      <w:r w:rsidRPr="477B3A2C">
        <w:rPr>
          <w:color w:val="000000" w:themeColor="text1"/>
        </w:rPr>
        <w:t>__  </w:t>
      </w:r>
    </w:p>
    <w:p w14:paraId="68E2989B" w14:textId="1029B3DD" w:rsidR="00B276A8" w:rsidRPr="003A18E1" w:rsidRDefault="16BAF2FF" w:rsidP="477B3A2C">
      <w:pPr>
        <w:shd w:val="clear" w:color="auto" w:fill="FFFFFF" w:themeFill="background1"/>
        <w:spacing w:before="100" w:beforeAutospacing="1" w:after="100" w:afterAutospacing="1"/>
        <w:ind w:left="720"/>
        <w:rPr>
          <w:color w:val="000000" w:themeColor="text1"/>
        </w:rPr>
      </w:pPr>
      <w:r w:rsidRPr="06E490EB">
        <w:rPr>
          <w:color w:val="000000" w:themeColor="text1"/>
        </w:rPr>
        <w:t xml:space="preserve">The University invites applications </w:t>
      </w:r>
      <w:r w:rsidR="52AA4386" w:rsidRPr="06E490EB">
        <w:rPr>
          <w:color w:val="000000" w:themeColor="text1"/>
        </w:rPr>
        <w:t xml:space="preserve">for </w:t>
      </w:r>
      <w:r w:rsidRPr="06E490EB">
        <w:rPr>
          <w:color w:val="000000" w:themeColor="text1"/>
        </w:rPr>
        <w:t xml:space="preserve">the position of Director of the Creative Manchester Platform. </w:t>
      </w:r>
      <w:r w:rsidR="21D56F17" w:rsidRPr="06E490EB">
        <w:rPr>
          <w:color w:val="000000" w:themeColor="text1"/>
        </w:rPr>
        <w:t xml:space="preserve">Alongside your </w:t>
      </w:r>
      <w:r w:rsidR="6BCAF500" w:rsidRPr="06E490EB">
        <w:rPr>
          <w:color w:val="000000" w:themeColor="text1"/>
        </w:rPr>
        <w:t>Professorial role in a discipline affiliated to Creative Manchester’s thr</w:t>
      </w:r>
      <w:r w:rsidR="6BCAF500" w:rsidRPr="06E490EB">
        <w:t>ee themes, t</w:t>
      </w:r>
      <w:r w:rsidRPr="06E490EB">
        <w:t xml:space="preserve">he </w:t>
      </w:r>
      <w:r w:rsidR="6BCAF500" w:rsidRPr="06E490EB">
        <w:t xml:space="preserve">Director </w:t>
      </w:r>
      <w:r w:rsidRPr="06E490EB">
        <w:t>position is for 3 years</w:t>
      </w:r>
      <w:r w:rsidR="52AA4386" w:rsidRPr="06E490EB">
        <w:t xml:space="preserve"> at 0.5 FTE </w:t>
      </w:r>
      <w:r w:rsidRPr="06E490EB">
        <w:t>in the first instance</w:t>
      </w:r>
      <w:r w:rsidR="52AA4386" w:rsidRPr="06E490EB">
        <w:t>, with the potential to extend to five years. The a</w:t>
      </w:r>
      <w:r w:rsidR="52AA4386" w:rsidRPr="06E490EB">
        <w:rPr>
          <w:color w:val="000000" w:themeColor="text1"/>
        </w:rPr>
        <w:t>ppointed academic will return to their substantive professorial role</w:t>
      </w:r>
      <w:r w:rsidR="4ACE8CF9" w:rsidRPr="06E490EB">
        <w:rPr>
          <w:color w:val="000000" w:themeColor="text1"/>
        </w:rPr>
        <w:t xml:space="preserve"> </w:t>
      </w:r>
      <w:r w:rsidR="52AA4386" w:rsidRPr="06E490EB">
        <w:rPr>
          <w:color w:val="000000" w:themeColor="text1"/>
        </w:rPr>
        <w:t>at the end of their term.</w:t>
      </w:r>
      <w:r w:rsidRPr="06E490EB">
        <w:rPr>
          <w:color w:val="000000" w:themeColor="text1"/>
        </w:rPr>
        <w:t xml:space="preserve">   </w:t>
      </w:r>
    </w:p>
    <w:p w14:paraId="580551D7" w14:textId="77777777" w:rsidR="00B276A8" w:rsidRPr="003A18E1" w:rsidRDefault="00B276A8" w:rsidP="00B276A8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  <w:r w:rsidRPr="003A18E1">
        <w:rPr>
          <w:b/>
          <w:bCs/>
          <w:color w:val="000000" w:themeColor="text1"/>
        </w:rPr>
        <w:t>Creative Manchester: Championing interdisciplinary research in Creativity and Creative Practices </w:t>
      </w:r>
      <w:r w:rsidRPr="003A18E1">
        <w:rPr>
          <w:color w:val="000000" w:themeColor="text1"/>
        </w:rPr>
        <w:t> </w:t>
      </w:r>
    </w:p>
    <w:p w14:paraId="5F2195A5" w14:textId="3C16D380" w:rsidR="00B276A8" w:rsidRPr="00550A5C" w:rsidRDefault="09501E00" w:rsidP="477B3A2C">
      <w:pPr>
        <w:shd w:val="clear" w:color="auto" w:fill="FFFFFF" w:themeFill="background1"/>
        <w:spacing w:before="100" w:beforeAutospacing="1" w:after="100" w:afterAutospacing="1"/>
        <w:ind w:left="720"/>
      </w:pPr>
      <w:r w:rsidRPr="477B3A2C">
        <w:rPr>
          <w:color w:val="000000" w:themeColor="text1"/>
        </w:rPr>
        <w:t xml:space="preserve">The </w:t>
      </w:r>
      <w:r w:rsidR="7DC9A96C" w:rsidRPr="477B3A2C">
        <w:rPr>
          <w:color w:val="000000" w:themeColor="text1"/>
        </w:rPr>
        <w:t>U</w:t>
      </w:r>
      <w:r w:rsidRPr="477B3A2C">
        <w:rPr>
          <w:color w:val="000000" w:themeColor="text1"/>
        </w:rPr>
        <w:t xml:space="preserve">niversity is seeking a Director of </w:t>
      </w:r>
      <w:hyperlink r:id="rId6">
        <w:r w:rsidR="68315141" w:rsidRPr="477B3A2C">
          <w:rPr>
            <w:rStyle w:val="Hyperlink"/>
            <w:color w:val="000000" w:themeColor="text1"/>
          </w:rPr>
          <w:t>Creative Manchester</w:t>
        </w:r>
      </w:hyperlink>
      <w:r w:rsidRPr="477B3A2C">
        <w:rPr>
          <w:color w:val="000000" w:themeColor="text1"/>
        </w:rPr>
        <w:t>,</w:t>
      </w:r>
      <w:r w:rsidR="68315141" w:rsidRPr="477B3A2C">
        <w:rPr>
          <w:color w:val="000000" w:themeColor="text1"/>
        </w:rPr>
        <w:t xml:space="preserve"> who will succeed Professor John Mc</w:t>
      </w:r>
      <w:r w:rsidR="1B25CC72" w:rsidRPr="477B3A2C">
        <w:rPr>
          <w:color w:val="000000" w:themeColor="text1"/>
        </w:rPr>
        <w:t>a</w:t>
      </w:r>
      <w:r w:rsidR="68315141" w:rsidRPr="477B3A2C">
        <w:rPr>
          <w:color w:val="000000" w:themeColor="text1"/>
        </w:rPr>
        <w:t>uliffe</w:t>
      </w:r>
      <w:r w:rsidR="323C0AB4" w:rsidRPr="477B3A2C">
        <w:rPr>
          <w:color w:val="000000" w:themeColor="text1"/>
        </w:rPr>
        <w:t xml:space="preserve">. We </w:t>
      </w:r>
      <w:r w:rsidR="323C0AB4">
        <w:t>are looking for a dynamic, experienced and energetic senior academic</w:t>
      </w:r>
      <w:r w:rsidR="68315141">
        <w:t xml:space="preserve"> to further develop</w:t>
      </w:r>
      <w:r w:rsidR="323C0AB4">
        <w:t xml:space="preserve"> one of our very successful platforms and</w:t>
      </w:r>
      <w:r w:rsidR="68315141">
        <w:t xml:space="preserve"> coordinate activity across </w:t>
      </w:r>
      <w:r>
        <w:t xml:space="preserve">its </w:t>
      </w:r>
      <w:r w:rsidR="68315141">
        <w:t>three core research themes</w:t>
      </w:r>
      <w:r>
        <w:t xml:space="preserve"> in alignment with the Manchester 2035 strategy</w:t>
      </w:r>
      <w:r w:rsidR="68315141">
        <w:t>. </w:t>
      </w:r>
    </w:p>
    <w:p w14:paraId="48F9B89B" w14:textId="2F466D2F" w:rsidR="004C5634" w:rsidRPr="00550A5C" w:rsidRDefault="08284AA5" w:rsidP="477B3A2C">
      <w:pPr>
        <w:shd w:val="clear" w:color="auto" w:fill="FFFFFF" w:themeFill="background1"/>
        <w:spacing w:before="100" w:beforeAutospacing="1" w:after="100" w:afterAutospacing="1"/>
        <w:ind w:left="720"/>
      </w:pPr>
      <w:r>
        <w:t xml:space="preserve">Creative Manchester is one of the University of Manchester’s four interdisciplinary research platforms and facilitates research </w:t>
      </w:r>
      <w:r w:rsidR="4811C754">
        <w:t xml:space="preserve">underpinned by </w:t>
      </w:r>
      <w:r>
        <w:t>creativity and creative practice</w:t>
      </w:r>
      <w:r w:rsidR="4811C754">
        <w:t>s</w:t>
      </w:r>
      <w:r>
        <w:t>.</w:t>
      </w:r>
      <w:r w:rsidR="078108EF">
        <w:t xml:space="preserve"> Our platforms convene and support interdisciplinary research on key strategic themes, and develop networks internally and externally which strengthen</w:t>
      </w:r>
      <w:r w:rsidR="7DC9A96C">
        <w:t>ing</w:t>
      </w:r>
      <w:r w:rsidR="078108EF">
        <w:t xml:space="preserve"> the University’s work across its other strategic pillars, including Teaching and Learning, </w:t>
      </w:r>
      <w:r w:rsidR="7DC9A96C">
        <w:t xml:space="preserve">Innovation, </w:t>
      </w:r>
      <w:r w:rsidR="078108EF">
        <w:t>Social Responsibility, Philanthropy and International</w:t>
      </w:r>
      <w:r w:rsidR="7DC9A96C">
        <w:t>.</w:t>
      </w:r>
    </w:p>
    <w:p w14:paraId="2676D467" w14:textId="4646EC09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 xml:space="preserve">As Director you will develop Platform strategy, with both internal and external stakeholders, and lead the team, including the </w:t>
      </w:r>
      <w:r w:rsidR="0052305D" w:rsidRPr="00550A5C">
        <w:t>D</w:t>
      </w:r>
      <w:r w:rsidRPr="00550A5C">
        <w:t xml:space="preserve">eputy </w:t>
      </w:r>
      <w:r w:rsidR="0052305D" w:rsidRPr="00550A5C">
        <w:t>D</w:t>
      </w:r>
      <w:r w:rsidRPr="00550A5C">
        <w:t xml:space="preserve">irector and </w:t>
      </w:r>
      <w:r w:rsidR="0052305D" w:rsidRPr="00550A5C">
        <w:t>T</w:t>
      </w:r>
      <w:r w:rsidRPr="00550A5C">
        <w:t xml:space="preserve">heme </w:t>
      </w:r>
      <w:r w:rsidR="0052305D" w:rsidRPr="00550A5C">
        <w:t>L</w:t>
      </w:r>
      <w:r w:rsidRPr="00550A5C">
        <w:t>eads, to convene and grow interdisciplinary research communities</w:t>
      </w:r>
      <w:r w:rsidR="00B25721" w:rsidRPr="00550A5C">
        <w:t xml:space="preserve"> across the UoM and with external partners</w:t>
      </w:r>
      <w:r w:rsidR="0052305D" w:rsidRPr="00550A5C">
        <w:t>. You will</w:t>
      </w:r>
      <w:r w:rsidRPr="00550A5C">
        <w:t xml:space="preserve"> work with both University and external partners, to explore new research areas and address emerging opportunities</w:t>
      </w:r>
      <w:r w:rsidR="00184950" w:rsidRPr="00550A5C">
        <w:t>, managing</w:t>
      </w:r>
      <w:r w:rsidR="003A18E1" w:rsidRPr="00550A5C">
        <w:t xml:space="preserve"> our</w:t>
      </w:r>
      <w:r w:rsidR="00184950" w:rsidRPr="00550A5C">
        <w:t xml:space="preserve"> </w:t>
      </w:r>
      <w:r w:rsidR="00184950" w:rsidRPr="00550A5C">
        <w:lastRenderedPageBreak/>
        <w:t>key strategic</w:t>
      </w:r>
      <w:r w:rsidR="006F0AB4">
        <w:t xml:space="preserve"> relationships and</w:t>
      </w:r>
      <w:r w:rsidR="00184950" w:rsidRPr="00550A5C">
        <w:t xml:space="preserve"> partnerships with </w:t>
      </w:r>
      <w:r w:rsidR="007A7385" w:rsidRPr="00550A5C">
        <w:t>organisations</w:t>
      </w:r>
      <w:r w:rsidR="00C46891" w:rsidRPr="00550A5C">
        <w:t>,</w:t>
      </w:r>
      <w:r w:rsidR="007A7385" w:rsidRPr="00550A5C">
        <w:t xml:space="preserve"> including GMCA, ACE, Factory International,</w:t>
      </w:r>
      <w:r w:rsidR="00960899" w:rsidRPr="00550A5C">
        <w:t xml:space="preserve"> Manchester Literature Festival, Cartwheel Arts, </w:t>
      </w:r>
      <w:r w:rsidR="00C46891" w:rsidRPr="00550A5C">
        <w:t xml:space="preserve">Carcanet, </w:t>
      </w:r>
      <w:r w:rsidR="00397E71" w:rsidRPr="00550A5C">
        <w:t>GRIT Studios</w:t>
      </w:r>
      <w:r w:rsidR="00ED2DF6" w:rsidRPr="00550A5C">
        <w:t xml:space="preserve"> and Contact Theatre.</w:t>
      </w:r>
    </w:p>
    <w:p w14:paraId="37BF37C1" w14:textId="0140C07B" w:rsidR="00B276A8" w:rsidRPr="00550A5C" w:rsidRDefault="731C662C" w:rsidP="41B1B293">
      <w:pPr>
        <w:shd w:val="clear" w:color="auto" w:fill="FFFFFF" w:themeFill="background1"/>
        <w:spacing w:before="100" w:beforeAutospacing="1" w:after="100" w:afterAutospacing="1"/>
        <w:ind w:left="720"/>
      </w:pPr>
      <w:r w:rsidRPr="00550A5C">
        <w:t>As Director</w:t>
      </w:r>
      <w:r w:rsidR="4C1B83DA" w:rsidRPr="00550A5C">
        <w:t> </w:t>
      </w:r>
      <w:r w:rsidRPr="00550A5C">
        <w:t>y</w:t>
      </w:r>
      <w:r w:rsidR="4C1B83DA" w:rsidRPr="00550A5C">
        <w:t xml:space="preserve">ou will </w:t>
      </w:r>
      <w:r w:rsidR="003A18E1" w:rsidRPr="00550A5C">
        <w:t>lead</w:t>
      </w:r>
      <w:r w:rsidR="4C1B83DA" w:rsidRPr="00550A5C">
        <w:t xml:space="preserve"> a team which mobilise</w:t>
      </w:r>
      <w:r w:rsidRPr="00550A5C">
        <w:t>s</w:t>
      </w:r>
      <w:r w:rsidR="4C1B83DA" w:rsidRPr="00550A5C">
        <w:t xml:space="preserve"> relevant researchers from different disciplines, and all career stages </w:t>
      </w:r>
      <w:r w:rsidRPr="00550A5C">
        <w:t xml:space="preserve">from </w:t>
      </w:r>
      <w:r w:rsidR="4C1B83DA" w:rsidRPr="00550A5C">
        <w:t>across the University</w:t>
      </w:r>
      <w:r w:rsidRPr="00550A5C">
        <w:t>,</w:t>
      </w:r>
      <w:r w:rsidR="4C1B83DA" w:rsidRPr="00550A5C">
        <w:t xml:space="preserve"> to come together </w:t>
      </w:r>
      <w:r w:rsidRPr="00550A5C">
        <w:t xml:space="preserve">in the formation of </w:t>
      </w:r>
      <w:r w:rsidR="4C1B83DA" w:rsidRPr="00550A5C">
        <w:t>a</w:t>
      </w:r>
      <w:r w:rsidRPr="00550A5C">
        <w:t xml:space="preserve">n active and world-leading </w:t>
      </w:r>
      <w:r w:rsidR="4C1B83DA" w:rsidRPr="00550A5C">
        <w:t>multidisciplinary community around our key themes, and to inform our</w:t>
      </w:r>
      <w:r w:rsidRPr="00550A5C">
        <w:t xml:space="preserve"> </w:t>
      </w:r>
      <w:r w:rsidR="4C1B83DA" w:rsidRPr="00550A5C">
        <w:t>related</w:t>
      </w:r>
      <w:r w:rsidRPr="00550A5C">
        <w:t xml:space="preserve"> </w:t>
      </w:r>
      <w:r w:rsidR="4C1B83DA" w:rsidRPr="00550A5C">
        <w:t>innovation, business engagement and teaching agendas.  </w:t>
      </w:r>
    </w:p>
    <w:p w14:paraId="3DCAB3C4" w14:textId="07A218DD" w:rsidR="00B276A8" w:rsidRPr="00550A5C" w:rsidRDefault="68315141" w:rsidP="477B3A2C">
      <w:pPr>
        <w:shd w:val="clear" w:color="auto" w:fill="FFFFFF" w:themeFill="background1"/>
        <w:spacing w:before="100" w:beforeAutospacing="1" w:after="100" w:afterAutospacing="1"/>
        <w:ind w:left="720"/>
      </w:pPr>
      <w:r>
        <w:t xml:space="preserve">As Creative Manchester Director, you will </w:t>
      </w:r>
      <w:r w:rsidR="1BAA488D">
        <w:t xml:space="preserve">be </w:t>
      </w:r>
      <w:r w:rsidR="0F33F7FD">
        <w:t xml:space="preserve">line </w:t>
      </w:r>
      <w:r w:rsidR="1BAA488D">
        <w:t xml:space="preserve">managed by </w:t>
      </w:r>
      <w:r>
        <w:t xml:space="preserve">the AVP </w:t>
      </w:r>
      <w:r w:rsidR="7DC9A96C">
        <w:t>(</w:t>
      </w:r>
      <w:r>
        <w:t>Cultur</w:t>
      </w:r>
      <w:r w:rsidR="7DC9A96C">
        <w:t>al Portfolio)</w:t>
      </w:r>
      <w:r>
        <w:t xml:space="preserve"> and </w:t>
      </w:r>
      <w:r w:rsidR="614C4C2F">
        <w:t xml:space="preserve">will work closely with </w:t>
      </w:r>
      <w:r>
        <w:t xml:space="preserve">other Platform Directors and </w:t>
      </w:r>
      <w:r w:rsidR="09501E00">
        <w:t xml:space="preserve">with </w:t>
      </w:r>
      <w:r>
        <w:t xml:space="preserve">Management </w:t>
      </w:r>
      <w:r w:rsidR="09501E00">
        <w:t xml:space="preserve">and Advisory </w:t>
      </w:r>
      <w:r>
        <w:t>Board</w:t>
      </w:r>
      <w:r w:rsidR="09501E00">
        <w:t>s</w:t>
      </w:r>
      <w:r>
        <w:t xml:space="preserve"> to engage with relevant colleagues across the University and to shape </w:t>
      </w:r>
      <w:r w:rsidR="65A597FD">
        <w:t xml:space="preserve">and develop </w:t>
      </w:r>
      <w:r>
        <w:t>new platform initiatives.  </w:t>
      </w:r>
    </w:p>
    <w:p w14:paraId="245F3913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Creative Manchester’s research themes are:  </w:t>
      </w:r>
    </w:p>
    <w:p w14:paraId="741D63B1" w14:textId="3309E3A5" w:rsidR="00B276A8" w:rsidRPr="00550A5C" w:rsidRDefault="00B276A8" w:rsidP="003A18E1">
      <w:pPr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/>
        <w:ind w:left="1080"/>
      </w:pPr>
      <w:r w:rsidRPr="00550A5C">
        <w:rPr>
          <w:u w:val="single"/>
        </w:rPr>
        <w:t>Creative Industries</w:t>
      </w:r>
      <w:r w:rsidR="003A18E1" w:rsidRPr="00550A5C">
        <w:rPr>
          <w:u w:val="single"/>
        </w:rPr>
        <w:t>,</w:t>
      </w:r>
      <w:r w:rsidRPr="00550A5C">
        <w:rPr>
          <w:u w:val="single"/>
        </w:rPr>
        <w:t xml:space="preserve"> Innovation</w:t>
      </w:r>
      <w:r w:rsidR="003A18E1" w:rsidRPr="00550A5C">
        <w:rPr>
          <w:u w:val="single"/>
        </w:rPr>
        <w:t xml:space="preserve"> and </w:t>
      </w:r>
      <w:r w:rsidRPr="00550A5C">
        <w:rPr>
          <w:u w:val="single"/>
        </w:rPr>
        <w:t>CreaTech</w:t>
      </w:r>
      <w:r w:rsidRPr="00550A5C">
        <w:t> </w:t>
      </w:r>
    </w:p>
    <w:p w14:paraId="26867CAE" w14:textId="77777777" w:rsidR="00B276A8" w:rsidRPr="00550A5C" w:rsidRDefault="00B276A8" w:rsidP="003A18E1">
      <w:pPr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/>
        <w:ind w:left="1080"/>
      </w:pPr>
      <w:r w:rsidRPr="00550A5C">
        <w:rPr>
          <w:u w:val="single"/>
        </w:rPr>
        <w:t>Creative and Civic Futures</w:t>
      </w:r>
      <w:r w:rsidRPr="00550A5C">
        <w:t> </w:t>
      </w:r>
    </w:p>
    <w:p w14:paraId="1069F0F6" w14:textId="77777777" w:rsidR="00B276A8" w:rsidRPr="00550A5C" w:rsidRDefault="00B276A8" w:rsidP="003A18E1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/>
        <w:ind w:left="1080"/>
      </w:pPr>
      <w:r w:rsidRPr="00550A5C">
        <w:rPr>
          <w:u w:val="single"/>
        </w:rPr>
        <w:t>Creativity, Health and Wellbeing</w:t>
      </w:r>
      <w:r w:rsidRPr="00550A5C">
        <w:t> </w:t>
      </w:r>
    </w:p>
    <w:p w14:paraId="4B4DC75C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 </w:t>
      </w:r>
    </w:p>
    <w:p w14:paraId="01E604E5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rPr>
          <w:b/>
          <w:bCs/>
        </w:rPr>
        <w:t>Key Duties and Responsibilities: </w:t>
      </w:r>
      <w:r w:rsidRPr="00550A5C">
        <w:t> </w:t>
      </w:r>
    </w:p>
    <w:p w14:paraId="70566AF4" w14:textId="5A1421A0" w:rsidR="00B276A8" w:rsidRPr="00550A5C" w:rsidRDefault="68315141" w:rsidP="477B3A2C">
      <w:pPr>
        <w:shd w:val="clear" w:color="auto" w:fill="FFFFFF" w:themeFill="background1"/>
        <w:spacing w:before="100" w:beforeAutospacing="1" w:after="100" w:afterAutospacing="1"/>
        <w:ind w:left="720"/>
      </w:pPr>
      <w:r>
        <w:t xml:space="preserve">The Director will work collaboratively with the broader Creative Manchester team and management </w:t>
      </w:r>
      <w:r w:rsidR="09501E00">
        <w:t xml:space="preserve">and advisory </w:t>
      </w:r>
      <w:r>
        <w:t>board</w:t>
      </w:r>
      <w:r w:rsidR="09501E00">
        <w:t>s</w:t>
      </w:r>
      <w:r w:rsidR="5CFE9BB8">
        <w:t xml:space="preserve"> (both chaired by </w:t>
      </w:r>
      <w:r w:rsidR="0ABC58C7">
        <w:t>the Vice Dean for Research</w:t>
      </w:r>
      <w:r w:rsidR="5CFE9BB8">
        <w:t xml:space="preserve">), </w:t>
      </w:r>
      <w:r>
        <w:t>to engage with both external and internal stakeholders (across policy, sector and research), promoting and facilitating inter-disciplinary, cross-School working in order to:  </w:t>
      </w:r>
    </w:p>
    <w:p w14:paraId="3E520176" w14:textId="6ED7DA1F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 Advance and coordinate interdisciplinary research which connects </w:t>
      </w:r>
      <w:r w:rsidR="0052305D" w:rsidRPr="00550A5C">
        <w:t xml:space="preserve">and is underpinned by </w:t>
      </w:r>
      <w:r w:rsidRPr="00550A5C">
        <w:t>creativity and creative practice, in line with the priorities of the University’s ‘Manchester 2035’ strategic plan;  </w:t>
      </w:r>
    </w:p>
    <w:p w14:paraId="6B0EEF25" w14:textId="66D7ACF4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Ensure this research</w:t>
      </w:r>
      <w:r w:rsidR="0052305D" w:rsidRPr="00550A5C">
        <w:t xml:space="preserve"> is both informed by and</w:t>
      </w:r>
      <w:r w:rsidRPr="00550A5C">
        <w:t xml:space="preserve"> informs</w:t>
      </w:r>
      <w:r w:rsidR="0052305D" w:rsidRPr="00550A5C">
        <w:t xml:space="preserve"> </w:t>
      </w:r>
      <w:r w:rsidRPr="00550A5C">
        <w:t>the University’s teaching and its social responsibility commitment in its operations.  </w:t>
      </w:r>
    </w:p>
    <w:p w14:paraId="48174B2A" w14:textId="6C1AEA42" w:rsidR="003A18E1" w:rsidRPr="00550A5C" w:rsidRDefault="003A18E1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Connect CM research and networks with the University’s strategic development of Innovation, Philanthropy, International</w:t>
      </w:r>
    </w:p>
    <w:p w14:paraId="36F95222" w14:textId="62050B1C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The Director will:  </w:t>
      </w:r>
    </w:p>
    <w:p w14:paraId="15D0A737" w14:textId="02788238" w:rsidR="00B276A8" w:rsidRPr="00550A5C" w:rsidRDefault="68315141" w:rsidP="477B3A2C">
      <w:pPr>
        <w:shd w:val="clear" w:color="auto" w:fill="FFFFFF" w:themeFill="background1"/>
        <w:spacing w:before="100" w:beforeAutospacing="1" w:after="100" w:afterAutospacing="1"/>
        <w:ind w:left="720"/>
      </w:pPr>
      <w:r>
        <w:t>• Work with key stakeholders, including the Cultural Institutions, </w:t>
      </w:r>
      <w:r w:rsidR="520C5F94">
        <w:t xml:space="preserve">Vice-Deans of Research, </w:t>
      </w:r>
      <w:r>
        <w:t xml:space="preserve">relevant research institute directors, </w:t>
      </w:r>
      <w:r w:rsidR="520C5F94">
        <w:t>S</w:t>
      </w:r>
      <w:r>
        <w:t xml:space="preserve">chool </w:t>
      </w:r>
      <w:r w:rsidR="520C5F94">
        <w:t>R</w:t>
      </w:r>
      <w:r>
        <w:t xml:space="preserve">esearch </w:t>
      </w:r>
      <w:r w:rsidR="520C5F94">
        <w:t>and Teaching and Learning D</w:t>
      </w:r>
      <w:r>
        <w:t xml:space="preserve">irectors, relevant PS colleagues and other internal stakeholders to horizon </w:t>
      </w:r>
      <w:r>
        <w:lastRenderedPageBreak/>
        <w:t>scan and coordinate research</w:t>
      </w:r>
      <w:r w:rsidR="520C5F94">
        <w:t xml:space="preserve">, </w:t>
      </w:r>
      <w:r>
        <w:t xml:space="preserve">impact </w:t>
      </w:r>
      <w:r w:rsidR="520C5F94">
        <w:t xml:space="preserve">and pedagogy </w:t>
      </w:r>
      <w:r>
        <w:t>associated with the Creative Manchester Platform</w:t>
      </w:r>
      <w:r w:rsidR="65A597FD">
        <w:t>.</w:t>
      </w:r>
      <w:r>
        <w:t> </w:t>
      </w:r>
    </w:p>
    <w:p w14:paraId="00AB99B0" w14:textId="208C532F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 xml:space="preserve">•Work with </w:t>
      </w:r>
      <w:r w:rsidR="00B25721" w:rsidRPr="00550A5C">
        <w:t xml:space="preserve">the academic and PS </w:t>
      </w:r>
      <w:r w:rsidRPr="00550A5C">
        <w:t xml:space="preserve">team and Management </w:t>
      </w:r>
      <w:r w:rsidR="004C5634" w:rsidRPr="00550A5C">
        <w:t xml:space="preserve">and Advisory </w:t>
      </w:r>
      <w:r w:rsidRPr="00550A5C">
        <w:t>Board</w:t>
      </w:r>
      <w:r w:rsidR="004C5634" w:rsidRPr="00550A5C">
        <w:t>s</w:t>
      </w:r>
      <w:r w:rsidRPr="00550A5C">
        <w:t xml:space="preserve"> to identify opportunities and to </w:t>
      </w:r>
      <w:r w:rsidR="004C5634" w:rsidRPr="00550A5C">
        <w:t>strategi</w:t>
      </w:r>
      <w:r w:rsidR="002348E2">
        <w:t>z</w:t>
      </w:r>
      <w:r w:rsidR="004C5634" w:rsidRPr="00550A5C">
        <w:t xml:space="preserve">e, </w:t>
      </w:r>
      <w:r w:rsidRPr="00550A5C">
        <w:t>prioritize and support theme activity </w:t>
      </w:r>
    </w:p>
    <w:p w14:paraId="11073FF2" w14:textId="3A4BA103" w:rsidR="004C5634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 Work with the </w:t>
      </w:r>
      <w:r w:rsidR="002348E2">
        <w:t xml:space="preserve">Strategy and Engagement Manager and Deputy Director, and wider </w:t>
      </w:r>
      <w:r w:rsidRPr="00550A5C">
        <w:t>Creative Manchester team and academic colleagues</w:t>
      </w:r>
      <w:r w:rsidR="002348E2">
        <w:t>,</w:t>
      </w:r>
      <w:r w:rsidRPr="00550A5C">
        <w:t xml:space="preserve"> to build a strong </w:t>
      </w:r>
      <w:r w:rsidR="00B25721" w:rsidRPr="00550A5C">
        <w:t xml:space="preserve">and growing </w:t>
      </w:r>
      <w:r w:rsidRPr="00550A5C">
        <w:t xml:space="preserve">community of </w:t>
      </w:r>
      <w:r w:rsidR="00B25721" w:rsidRPr="00550A5C">
        <w:t xml:space="preserve">pro-active </w:t>
      </w:r>
      <w:r w:rsidRPr="00550A5C">
        <w:t xml:space="preserve">researchers affiliated with the Creative Manchester Platform, facilitating them to form new </w:t>
      </w:r>
      <w:r w:rsidR="004C5634" w:rsidRPr="00550A5C">
        <w:t xml:space="preserve">productive </w:t>
      </w:r>
      <w:r w:rsidRPr="00550A5C">
        <w:t xml:space="preserve">internal </w:t>
      </w:r>
      <w:r w:rsidR="004C5634" w:rsidRPr="00550A5C">
        <w:t>and external partnerships</w:t>
      </w:r>
      <w:r w:rsidRPr="00550A5C">
        <w:t>.  </w:t>
      </w:r>
    </w:p>
    <w:p w14:paraId="233277C9" w14:textId="01FA59CC" w:rsidR="00B276A8" w:rsidRPr="00550A5C" w:rsidRDefault="00B276A8" w:rsidP="004C5634">
      <w:pPr>
        <w:shd w:val="clear" w:color="auto" w:fill="FFFFFF"/>
        <w:spacing w:before="100" w:beforeAutospacing="1" w:after="100" w:afterAutospacing="1"/>
        <w:ind w:left="720"/>
      </w:pPr>
      <w:r w:rsidRPr="00550A5C">
        <w:t xml:space="preserve">• </w:t>
      </w:r>
      <w:r w:rsidR="003A18E1" w:rsidRPr="00550A5C">
        <w:t>Drive</w:t>
      </w:r>
      <w:r w:rsidRPr="00550A5C">
        <w:t xml:space="preserve"> the development and communication of the Creative Manchester strategy for the University.  </w:t>
      </w:r>
    </w:p>
    <w:p w14:paraId="622A25D8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Liaise with internal and external stakeholders to raise the profile and impact of Creative Manchester research at UoM, further enhancing UoM’s reputation as a global leader in this area.  </w:t>
      </w:r>
    </w:p>
    <w:p w14:paraId="1E238A8E" w14:textId="236DD8B6" w:rsidR="00FE6441" w:rsidRPr="00550A5C" w:rsidRDefault="4C1B83DA" w:rsidP="41B1B293">
      <w:pPr>
        <w:shd w:val="clear" w:color="auto" w:fill="FFFFFF" w:themeFill="background1"/>
        <w:spacing w:before="100" w:beforeAutospacing="1" w:after="100" w:afterAutospacing="1"/>
        <w:ind w:left="720"/>
      </w:pPr>
      <w:r w:rsidRPr="00550A5C">
        <w:t xml:space="preserve">• Work with the </w:t>
      </w:r>
      <w:r w:rsidR="62A9C9E3" w:rsidRPr="00550A5C">
        <w:t xml:space="preserve">Creative Manchester </w:t>
      </w:r>
      <w:r w:rsidRPr="00550A5C">
        <w:t xml:space="preserve">team on </w:t>
      </w:r>
      <w:r w:rsidR="106EA8E2" w:rsidRPr="00550A5C">
        <w:t xml:space="preserve">budget management, </w:t>
      </w:r>
      <w:r w:rsidRPr="00550A5C">
        <w:t xml:space="preserve">reporting and on representing the platform at key internal </w:t>
      </w:r>
      <w:r w:rsidR="00B25721" w:rsidRPr="00550A5C">
        <w:t xml:space="preserve">and external </w:t>
      </w:r>
      <w:r w:rsidRPr="00550A5C">
        <w:t>committees</w:t>
      </w:r>
      <w:r w:rsidR="00B25721" w:rsidRPr="00550A5C">
        <w:t xml:space="preserve"> as appropriate</w:t>
      </w:r>
      <w:r w:rsidRPr="00550A5C">
        <w:t>, </w:t>
      </w:r>
      <w:r w:rsidR="00B25721" w:rsidRPr="00550A5C">
        <w:t xml:space="preserve">and at UoM </w:t>
      </w:r>
      <w:r w:rsidR="62A9C9E3" w:rsidRPr="00550A5C">
        <w:t>B</w:t>
      </w:r>
      <w:r w:rsidRPr="00550A5C">
        <w:t>oards and other stakeholder forums.  </w:t>
      </w:r>
    </w:p>
    <w:p w14:paraId="2349353A" w14:textId="52BFDF43" w:rsidR="00FE6441" w:rsidRPr="00550A5C" w:rsidRDefault="68315141" w:rsidP="00FE6441">
      <w:pPr>
        <w:pStyle w:val="NoSpacing"/>
        <w:ind w:left="720"/>
      </w:pPr>
      <w:r>
        <w:t xml:space="preserve">• Work with the Creative Manchester team to ensure the platform’s research </w:t>
      </w:r>
      <w:r w:rsidR="520C5F94">
        <w:t xml:space="preserve">and teaching </w:t>
      </w:r>
      <w:r>
        <w:t xml:space="preserve">strategy and priority challenges serve to position </w:t>
      </w:r>
      <w:r w:rsidR="520C5F94">
        <w:t>t</w:t>
      </w:r>
      <w:r>
        <w:t xml:space="preserve">he University to work </w:t>
      </w:r>
      <w:r w:rsidR="757F6E21">
        <w:t>effectively with external stakeholder a</w:t>
      </w:r>
      <w:r w:rsidR="5301C22C">
        <w:t>n</w:t>
      </w:r>
      <w:r w:rsidR="757F6E21">
        <w:t>d audiences</w:t>
      </w:r>
      <w:r w:rsidR="65A597FD">
        <w:t>,</w:t>
      </w:r>
      <w:r w:rsidR="757F6E21">
        <w:t xml:space="preserve"> while remaining dynamic, responsive and distinctive.</w:t>
      </w:r>
    </w:p>
    <w:p w14:paraId="5F1988FA" w14:textId="77777777" w:rsidR="00B276A8" w:rsidRPr="00550A5C" w:rsidRDefault="00B276A8" w:rsidP="00FE6441">
      <w:pPr>
        <w:shd w:val="clear" w:color="auto" w:fill="FFFFFF"/>
        <w:spacing w:before="100" w:beforeAutospacing="1" w:after="100" w:afterAutospacing="1"/>
        <w:ind w:left="720"/>
      </w:pPr>
      <w:r w:rsidRPr="00550A5C">
        <w:rPr>
          <w:b/>
          <w:bCs/>
        </w:rPr>
        <w:t>Person Specification</w:t>
      </w:r>
      <w:r w:rsidRPr="00550A5C">
        <w:t>  </w:t>
      </w:r>
      <w:r w:rsidRPr="00550A5C">
        <w:br/>
        <w:t>The following criteria are essential:  </w:t>
      </w:r>
    </w:p>
    <w:p w14:paraId="71A8D74E" w14:textId="2AB3BE59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A</w:t>
      </w:r>
      <w:r w:rsidR="004C5634" w:rsidRPr="00550A5C">
        <w:t xml:space="preserve"> senior </w:t>
      </w:r>
      <w:r w:rsidRPr="00550A5C">
        <w:t>academic with an active, international research profile in a relevant area  </w:t>
      </w:r>
    </w:p>
    <w:p w14:paraId="7558B3A2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Experience and appreciation of interdisciplinary collaboration  </w:t>
      </w:r>
    </w:p>
    <w:p w14:paraId="66F0480F" w14:textId="73DE54E5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A track record of successful academic leadership and management  </w:t>
      </w:r>
    </w:p>
    <w:p w14:paraId="2B094B2E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A strong commitment to developing the goals and strategic vision for Creative Manchester  </w:t>
      </w:r>
    </w:p>
    <w:p w14:paraId="1E95F47C" w14:textId="3ABA013D" w:rsidR="00B276A8" w:rsidRPr="00550A5C" w:rsidRDefault="68315141" w:rsidP="477B3A2C">
      <w:pPr>
        <w:shd w:val="clear" w:color="auto" w:fill="FFFFFF" w:themeFill="background1"/>
        <w:spacing w:before="100" w:beforeAutospacing="1" w:after="100" w:afterAutospacing="1"/>
        <w:ind w:left="720"/>
      </w:pPr>
      <w:r>
        <w:t xml:space="preserve">• </w:t>
      </w:r>
      <w:r w:rsidR="520C5F94">
        <w:t>The a</w:t>
      </w:r>
      <w:r>
        <w:t>bility to develop and lead a team, across academic and P</w:t>
      </w:r>
      <w:r w:rsidR="21D9E189">
        <w:t xml:space="preserve">rofessional </w:t>
      </w:r>
      <w:r>
        <w:t>S</w:t>
      </w:r>
      <w:r w:rsidR="0A588BDA">
        <w:t>ervices (PS)</w:t>
      </w:r>
      <w:r>
        <w:t xml:space="preserve"> staff, in the delivery of that vision  </w:t>
      </w:r>
    </w:p>
    <w:p w14:paraId="79D10B8A" w14:textId="1C8E233A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Ability to communicate clearly and create effective working relationships </w:t>
      </w:r>
      <w:r w:rsidR="00B25721" w:rsidRPr="00550A5C">
        <w:t>across academic and PS staff.</w:t>
      </w:r>
      <w:r w:rsidRPr="00550A5C">
        <w:t> </w:t>
      </w:r>
    </w:p>
    <w:p w14:paraId="63B4ACCF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t>• Ability to engage and effectively communicate with researchers from diverse disciplinary backgrounds  </w:t>
      </w:r>
    </w:p>
    <w:p w14:paraId="25566ED2" w14:textId="77777777" w:rsidR="00B276A8" w:rsidRPr="00550A5C" w:rsidRDefault="00B276A8" w:rsidP="00B276A8">
      <w:pPr>
        <w:shd w:val="clear" w:color="auto" w:fill="FFFFFF"/>
        <w:spacing w:before="100" w:beforeAutospacing="1" w:after="100" w:afterAutospacing="1"/>
        <w:ind w:left="720"/>
      </w:pPr>
      <w:r w:rsidRPr="00550A5C">
        <w:lastRenderedPageBreak/>
        <w:t>• Experience of working with a range of user groups and stakeholders from sector and policy to promote and develop research and deliver research impact  </w:t>
      </w:r>
    </w:p>
    <w:p w14:paraId="7FE63E29" w14:textId="550A8B74" w:rsidR="00B276A8" w:rsidRPr="00550A5C" w:rsidRDefault="68315141" w:rsidP="477B3A2C">
      <w:pPr>
        <w:shd w:val="clear" w:color="auto" w:fill="FFFFFF" w:themeFill="background1"/>
        <w:spacing w:beforeAutospacing="1" w:afterAutospacing="1" w:line="259" w:lineRule="auto"/>
        <w:ind w:left="720"/>
      </w:pPr>
      <w:r>
        <w:t xml:space="preserve">• </w:t>
      </w:r>
      <w:r w:rsidR="520C5F94">
        <w:t>Experience of su</w:t>
      </w:r>
      <w:r w:rsidR="757F6E21">
        <w:t>c</w:t>
      </w:r>
      <w:r w:rsidR="520C5F94">
        <w:t>cessful</w:t>
      </w:r>
      <w:r>
        <w:t xml:space="preserve"> fi</w:t>
      </w:r>
      <w:r w:rsidRPr="477B3A2C">
        <w:rPr>
          <w:rFonts w:eastAsiaTheme="minorEastAsia"/>
        </w:rPr>
        <w:t>nancial and budget management  </w:t>
      </w:r>
    </w:p>
    <w:p w14:paraId="2A371254" w14:textId="00DCABC7" w:rsidR="00B276A8" w:rsidRPr="00550A5C" w:rsidRDefault="68315141" w:rsidP="477B3A2C">
      <w:pPr>
        <w:shd w:val="clear" w:color="auto" w:fill="FFFFFF" w:themeFill="background1"/>
        <w:spacing w:beforeAutospacing="1" w:afterAutospacing="1" w:line="259" w:lineRule="auto"/>
        <w:ind w:left="720"/>
      </w:pPr>
      <w:r>
        <w:t>• Str</w:t>
      </w:r>
      <w:r w:rsidR="520C5F94">
        <w:t xml:space="preserve">ong </w:t>
      </w:r>
      <w:r w:rsidR="65A597FD">
        <w:t>commitment to team building and distributed leadership as appropriate</w:t>
      </w:r>
    </w:p>
    <w:p w14:paraId="3EEB9CDC" w14:textId="0C9D9FB9" w:rsidR="00B276A8" w:rsidRPr="00550A5C" w:rsidRDefault="65A597FD" w:rsidP="477B3A2C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 w:line="259" w:lineRule="auto"/>
      </w:pPr>
      <w:r>
        <w:t>C</w:t>
      </w:r>
      <w:r w:rsidR="68315141">
        <w:t>ommitment to equality, diversity and inclusion  </w:t>
      </w:r>
    </w:p>
    <w:p w14:paraId="6C33E719" w14:textId="65A6B2B8" w:rsidR="00507D99" w:rsidRDefault="6D0C5ED3" w:rsidP="477B3A2C">
      <w:pPr>
        <w:shd w:val="clear" w:color="auto" w:fill="FFFFFF" w:themeFill="background1"/>
        <w:spacing w:before="100" w:beforeAutospacing="1" w:after="100" w:afterAutospacing="1"/>
        <w:ind w:left="720"/>
        <w:rPr>
          <w:color w:val="000000" w:themeColor="text1"/>
        </w:rPr>
      </w:pPr>
      <w:r w:rsidRPr="379F975F">
        <w:rPr>
          <w:b/>
          <w:bCs/>
          <w:color w:val="000000" w:themeColor="text1"/>
        </w:rPr>
        <w:t>Duration of appointment:</w:t>
      </w:r>
      <w:r w:rsidRPr="379F975F">
        <w:rPr>
          <w:color w:val="000000" w:themeColor="text1"/>
        </w:rPr>
        <w:t> </w:t>
      </w:r>
      <w:r w:rsidRPr="379F975F">
        <w:t>The position is for</w:t>
      </w:r>
      <w:r w:rsidR="487899A4" w:rsidRPr="379F975F">
        <w:t xml:space="preserve"> three</w:t>
      </w:r>
      <w:r w:rsidRPr="379F975F">
        <w:t xml:space="preserve"> years in the first instance</w:t>
      </w:r>
      <w:r w:rsidR="487899A4" w:rsidRPr="379F975F">
        <w:t>, with the possibility of an extension to five years</w:t>
      </w:r>
      <w:r w:rsidRPr="379F975F">
        <w:t>.  </w:t>
      </w:r>
      <w:r w:rsidR="00B276A8">
        <w:br/>
      </w:r>
      <w:r w:rsidRPr="379F975F">
        <w:rPr>
          <w:color w:val="000000" w:themeColor="text1"/>
        </w:rPr>
        <w:t> </w:t>
      </w:r>
      <w:r w:rsidR="00B276A8">
        <w:br/>
      </w:r>
      <w:r w:rsidRPr="379F975F">
        <w:rPr>
          <w:b/>
          <w:bCs/>
          <w:color w:val="000000" w:themeColor="text1"/>
          <w:lang w:val="en-US"/>
        </w:rPr>
        <w:t>Time Allocation</w:t>
      </w:r>
      <w:r w:rsidRPr="379F975F">
        <w:rPr>
          <w:color w:val="000000" w:themeColor="text1"/>
        </w:rPr>
        <w:t> </w:t>
      </w:r>
      <w:r w:rsidR="00B276A8">
        <w:br/>
      </w:r>
      <w:r w:rsidRPr="379F975F">
        <w:rPr>
          <w:color w:val="000000" w:themeColor="text1"/>
        </w:rPr>
        <w:t>The appointee will be expected to devote 50% (0.5 FTE) of their time to this role, with an equivalent reduction in their other duties to be made by the Faculty. </w:t>
      </w:r>
    </w:p>
    <w:p w14:paraId="7549AEBA" w14:textId="031B7F32" w:rsidR="379F975F" w:rsidRDefault="379F975F" w:rsidP="379F975F">
      <w:pPr>
        <w:shd w:val="clear" w:color="auto" w:fill="FFFFFF" w:themeFill="background1"/>
        <w:spacing w:beforeAutospacing="1" w:afterAutospacing="1"/>
        <w:ind w:left="720"/>
        <w:rPr>
          <w:color w:val="000000" w:themeColor="text1"/>
        </w:rPr>
      </w:pPr>
    </w:p>
    <w:p w14:paraId="301E8534" w14:textId="77777777" w:rsidR="00B276A8" w:rsidRPr="003A18E1" w:rsidRDefault="68315141" w:rsidP="477B3A2C">
      <w:pPr>
        <w:shd w:val="clear" w:color="auto" w:fill="FFFFFF" w:themeFill="background1"/>
        <w:spacing w:before="100" w:beforeAutospacing="1" w:after="100" w:afterAutospacing="1"/>
        <w:ind w:left="720"/>
        <w:rPr>
          <w:color w:val="000000" w:themeColor="text1"/>
        </w:rPr>
      </w:pPr>
      <w:r w:rsidRPr="477B3A2C">
        <w:rPr>
          <w:color w:val="000000" w:themeColor="text1"/>
        </w:rPr>
        <w:t>As an equal opportunities employer we welcome applicants from all sections of the community regardless of gender, ethnicity, disability, sexual orientation and transgender status. All appointments are made on merit. </w:t>
      </w:r>
    </w:p>
    <w:p w14:paraId="1DE8E64C" w14:textId="77777777" w:rsidR="00B276A8" w:rsidRPr="003A18E1" w:rsidRDefault="00B276A8" w:rsidP="00B276A8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  <w:r w:rsidRPr="003A18E1">
        <w:rPr>
          <w:color w:val="000000" w:themeColor="text1"/>
        </w:rPr>
        <w:t> </w:t>
      </w:r>
    </w:p>
    <w:p w14:paraId="0AD7B340" w14:textId="77777777" w:rsidR="00B276A8" w:rsidRPr="003A18E1" w:rsidRDefault="00B276A8" w:rsidP="00B276A8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  <w:r w:rsidRPr="003A18E1">
        <w:rPr>
          <w:color w:val="000000" w:themeColor="text1"/>
        </w:rPr>
        <w:t> </w:t>
      </w:r>
    </w:p>
    <w:p w14:paraId="1004563A" w14:textId="77777777" w:rsidR="00B276A8" w:rsidRPr="003A18E1" w:rsidRDefault="00B276A8" w:rsidP="00B276A8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  <w:r w:rsidRPr="003A18E1">
        <w:rPr>
          <w:color w:val="000000" w:themeColor="text1"/>
        </w:rPr>
        <w:t> </w:t>
      </w:r>
    </w:p>
    <w:p w14:paraId="116C967C" w14:textId="77777777" w:rsidR="00B276A8" w:rsidRPr="003A18E1" w:rsidRDefault="00B276A8" w:rsidP="003A18E1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</w:p>
    <w:p w14:paraId="010D164F" w14:textId="77777777" w:rsidR="00B276A8" w:rsidRPr="003A18E1" w:rsidRDefault="00B276A8" w:rsidP="00B276A8">
      <w:pPr>
        <w:rPr>
          <w:rFonts w:cstheme="minorHAnsi"/>
          <w:b/>
          <w:color w:val="000000" w:themeColor="text1"/>
        </w:rPr>
      </w:pPr>
    </w:p>
    <w:p w14:paraId="1D3D87F1" w14:textId="77777777" w:rsidR="00A13B91" w:rsidRPr="003A18E1" w:rsidRDefault="00A13B91" w:rsidP="003A18E1">
      <w:pPr>
        <w:shd w:val="clear" w:color="auto" w:fill="FFFFFF"/>
        <w:spacing w:before="100" w:beforeAutospacing="1" w:after="100" w:afterAutospacing="1"/>
        <w:ind w:left="720"/>
        <w:rPr>
          <w:color w:val="000000" w:themeColor="text1"/>
        </w:rPr>
      </w:pPr>
    </w:p>
    <w:sectPr w:rsidR="00A13B91" w:rsidRPr="003A18E1" w:rsidSect="007528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1C1"/>
    <w:multiLevelType w:val="multilevel"/>
    <w:tmpl w:val="F7E4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FAB"/>
    <w:multiLevelType w:val="hybridMultilevel"/>
    <w:tmpl w:val="E2D0C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E1617"/>
    <w:multiLevelType w:val="multilevel"/>
    <w:tmpl w:val="3D90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405C1"/>
    <w:multiLevelType w:val="multilevel"/>
    <w:tmpl w:val="C4A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027FC"/>
    <w:multiLevelType w:val="multilevel"/>
    <w:tmpl w:val="2C7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75E6BC"/>
    <w:multiLevelType w:val="hybridMultilevel"/>
    <w:tmpl w:val="81D2DBEA"/>
    <w:lvl w:ilvl="0" w:tplc="34724E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D4F9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260E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D6EF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9A82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D60B3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6C1C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8662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08D2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626BD2"/>
    <w:multiLevelType w:val="hybridMultilevel"/>
    <w:tmpl w:val="6502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66068"/>
    <w:multiLevelType w:val="multilevel"/>
    <w:tmpl w:val="697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C40F2E"/>
    <w:multiLevelType w:val="hybridMultilevel"/>
    <w:tmpl w:val="FC4C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0E1D"/>
    <w:multiLevelType w:val="multilevel"/>
    <w:tmpl w:val="414E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00300"/>
    <w:multiLevelType w:val="hybridMultilevel"/>
    <w:tmpl w:val="0A466D42"/>
    <w:lvl w:ilvl="0" w:tplc="EA52ED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E8AD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30A9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4829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3400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9BA76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3E45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5CA3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C670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985929"/>
    <w:multiLevelType w:val="multilevel"/>
    <w:tmpl w:val="A49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8125750">
    <w:abstractNumId w:val="5"/>
  </w:num>
  <w:num w:numId="2" w16cid:durableId="1825930891">
    <w:abstractNumId w:val="10"/>
  </w:num>
  <w:num w:numId="3" w16cid:durableId="641236599">
    <w:abstractNumId w:val="6"/>
  </w:num>
  <w:num w:numId="4" w16cid:durableId="2139294772">
    <w:abstractNumId w:val="9"/>
  </w:num>
  <w:num w:numId="5" w16cid:durableId="1119450226">
    <w:abstractNumId w:val="3"/>
  </w:num>
  <w:num w:numId="6" w16cid:durableId="1961764549">
    <w:abstractNumId w:val="2"/>
  </w:num>
  <w:num w:numId="7" w16cid:durableId="318778028">
    <w:abstractNumId w:val="0"/>
  </w:num>
  <w:num w:numId="8" w16cid:durableId="977151497">
    <w:abstractNumId w:val="8"/>
  </w:num>
  <w:num w:numId="9" w16cid:durableId="520977422">
    <w:abstractNumId w:val="7"/>
  </w:num>
  <w:num w:numId="10" w16cid:durableId="1953977223">
    <w:abstractNumId w:val="11"/>
  </w:num>
  <w:num w:numId="11" w16cid:durableId="389960929">
    <w:abstractNumId w:val="4"/>
  </w:num>
  <w:num w:numId="12" w16cid:durableId="140733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47"/>
    <w:rsid w:val="0001661F"/>
    <w:rsid w:val="00040A89"/>
    <w:rsid w:val="0005202B"/>
    <w:rsid w:val="000A0179"/>
    <w:rsid w:val="000A38D1"/>
    <w:rsid w:val="000B459F"/>
    <w:rsid w:val="00184950"/>
    <w:rsid w:val="00187627"/>
    <w:rsid w:val="002348E2"/>
    <w:rsid w:val="0027125A"/>
    <w:rsid w:val="002F176A"/>
    <w:rsid w:val="003409C7"/>
    <w:rsid w:val="00397E71"/>
    <w:rsid w:val="003A18E1"/>
    <w:rsid w:val="003A727D"/>
    <w:rsid w:val="003C2DDD"/>
    <w:rsid w:val="003E184C"/>
    <w:rsid w:val="003F1A15"/>
    <w:rsid w:val="00403808"/>
    <w:rsid w:val="00481045"/>
    <w:rsid w:val="004C0EE0"/>
    <w:rsid w:val="004C5634"/>
    <w:rsid w:val="00507D99"/>
    <w:rsid w:val="0052305D"/>
    <w:rsid w:val="00544541"/>
    <w:rsid w:val="00550A5C"/>
    <w:rsid w:val="005D1952"/>
    <w:rsid w:val="005E4947"/>
    <w:rsid w:val="0067050C"/>
    <w:rsid w:val="006A4111"/>
    <w:rsid w:val="006F0AB4"/>
    <w:rsid w:val="00703E25"/>
    <w:rsid w:val="0071169A"/>
    <w:rsid w:val="00713676"/>
    <w:rsid w:val="00741151"/>
    <w:rsid w:val="00752871"/>
    <w:rsid w:val="007A7385"/>
    <w:rsid w:val="007B079D"/>
    <w:rsid w:val="00862824"/>
    <w:rsid w:val="00940BB9"/>
    <w:rsid w:val="00960899"/>
    <w:rsid w:val="00A13B91"/>
    <w:rsid w:val="00A2288F"/>
    <w:rsid w:val="00AC7EC9"/>
    <w:rsid w:val="00AF44A3"/>
    <w:rsid w:val="00B25721"/>
    <w:rsid w:val="00B276A8"/>
    <w:rsid w:val="00B37B96"/>
    <w:rsid w:val="00BA4BBA"/>
    <w:rsid w:val="00BB02D5"/>
    <w:rsid w:val="00BB3789"/>
    <w:rsid w:val="00C1598D"/>
    <w:rsid w:val="00C37730"/>
    <w:rsid w:val="00C46891"/>
    <w:rsid w:val="00C50BA0"/>
    <w:rsid w:val="00C84C7A"/>
    <w:rsid w:val="00CD3120"/>
    <w:rsid w:val="00D8410A"/>
    <w:rsid w:val="00E9078C"/>
    <w:rsid w:val="00ED2DF6"/>
    <w:rsid w:val="00F06FB7"/>
    <w:rsid w:val="00F45263"/>
    <w:rsid w:val="00FE6441"/>
    <w:rsid w:val="024740C7"/>
    <w:rsid w:val="06E490EB"/>
    <w:rsid w:val="06FC6EC9"/>
    <w:rsid w:val="078108EF"/>
    <w:rsid w:val="08284AA5"/>
    <w:rsid w:val="09501E00"/>
    <w:rsid w:val="0A588BDA"/>
    <w:rsid w:val="0ABC58C7"/>
    <w:rsid w:val="0C5B070A"/>
    <w:rsid w:val="0F33F7FD"/>
    <w:rsid w:val="106EA8E2"/>
    <w:rsid w:val="1090569F"/>
    <w:rsid w:val="157ED11B"/>
    <w:rsid w:val="16BAF2FF"/>
    <w:rsid w:val="17EB9009"/>
    <w:rsid w:val="18B6E468"/>
    <w:rsid w:val="19982DA1"/>
    <w:rsid w:val="1B25CC72"/>
    <w:rsid w:val="1B3422B7"/>
    <w:rsid w:val="1B7E3447"/>
    <w:rsid w:val="1BAA488D"/>
    <w:rsid w:val="1F517347"/>
    <w:rsid w:val="1F7758A0"/>
    <w:rsid w:val="21D56F17"/>
    <w:rsid w:val="21D9E189"/>
    <w:rsid w:val="22055586"/>
    <w:rsid w:val="22102C3F"/>
    <w:rsid w:val="26509348"/>
    <w:rsid w:val="265B4283"/>
    <w:rsid w:val="27A7C209"/>
    <w:rsid w:val="28B7F701"/>
    <w:rsid w:val="2A885B22"/>
    <w:rsid w:val="2C239060"/>
    <w:rsid w:val="2D9424D9"/>
    <w:rsid w:val="2E4682D9"/>
    <w:rsid w:val="2F85871F"/>
    <w:rsid w:val="323C0AB4"/>
    <w:rsid w:val="33C033EA"/>
    <w:rsid w:val="35CD4D46"/>
    <w:rsid w:val="35F6F675"/>
    <w:rsid w:val="379F975F"/>
    <w:rsid w:val="3FFB3374"/>
    <w:rsid w:val="41B1B293"/>
    <w:rsid w:val="477B3A2C"/>
    <w:rsid w:val="4811C754"/>
    <w:rsid w:val="483A5851"/>
    <w:rsid w:val="487899A4"/>
    <w:rsid w:val="4ACE8CF9"/>
    <w:rsid w:val="4C1B83DA"/>
    <w:rsid w:val="4EA68892"/>
    <w:rsid w:val="4EB2A6D1"/>
    <w:rsid w:val="5069F6A7"/>
    <w:rsid w:val="520C5F94"/>
    <w:rsid w:val="52AA4386"/>
    <w:rsid w:val="52EC96C0"/>
    <w:rsid w:val="5301C22C"/>
    <w:rsid w:val="5580311C"/>
    <w:rsid w:val="564C7201"/>
    <w:rsid w:val="5AC605E1"/>
    <w:rsid w:val="5C15FA21"/>
    <w:rsid w:val="5CCB2E30"/>
    <w:rsid w:val="5CFE9BB8"/>
    <w:rsid w:val="5ED298C1"/>
    <w:rsid w:val="5F0837A6"/>
    <w:rsid w:val="614C4C2F"/>
    <w:rsid w:val="62A9C9E3"/>
    <w:rsid w:val="65A597FD"/>
    <w:rsid w:val="68315141"/>
    <w:rsid w:val="6A01B9C9"/>
    <w:rsid w:val="6B239F71"/>
    <w:rsid w:val="6BCAF500"/>
    <w:rsid w:val="6BDEB519"/>
    <w:rsid w:val="6C01E8BF"/>
    <w:rsid w:val="6D0C5ED3"/>
    <w:rsid w:val="71A8713B"/>
    <w:rsid w:val="72601D04"/>
    <w:rsid w:val="731C662C"/>
    <w:rsid w:val="757F6E21"/>
    <w:rsid w:val="767F6872"/>
    <w:rsid w:val="76FDE3F2"/>
    <w:rsid w:val="77594411"/>
    <w:rsid w:val="7857E04B"/>
    <w:rsid w:val="7DC9A96C"/>
    <w:rsid w:val="7F14A573"/>
    <w:rsid w:val="7F8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2CCD"/>
  <w15:chartTrackingRefBased/>
  <w15:docId w15:val="{F060C5B9-A0B1-49FF-8F0E-D7A69BC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E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03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6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4C7A"/>
  </w:style>
  <w:style w:type="character" w:styleId="Hyperlink">
    <w:name w:val="Hyperlink"/>
    <w:basedOn w:val="DefaultParagraphFont"/>
    <w:uiPriority w:val="99"/>
    <w:unhideWhenUsed/>
    <w:rsid w:val="00711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05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E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ative.manchester.ac.uk/" TargetMode="External"/><Relationship Id="rId5" Type="http://schemas.openxmlformats.org/officeDocument/2006/relationships/hyperlink" Target="mailto:John.Mcauliffe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6575</Characters>
  <Application>Microsoft Office Word</Application>
  <DocSecurity>0</DocSecurity>
  <Lines>131</Lines>
  <Paragraphs>51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Reveiwer</dc:creator>
  <cp:keywords/>
  <dc:description/>
  <cp:lastModifiedBy>Tom Benson</cp:lastModifiedBy>
  <cp:revision>3</cp:revision>
  <dcterms:created xsi:type="dcterms:W3CDTF">2026-03-31T13:59:00Z</dcterms:created>
  <dcterms:modified xsi:type="dcterms:W3CDTF">2026-04-01T09:58:00Z</dcterms:modified>
</cp:coreProperties>
</file>