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
      </w:tblGrid>
      <w:tr w:rsidR="004F082E" w:rsidRPr="004F082E" w14:paraId="26C27291" w14:textId="77777777">
        <w:trPr>
          <w:trHeight w:val="10"/>
        </w:trPr>
        <w:tc>
          <w:tcPr>
            <w:tcW w:w="5000" w:type="pct"/>
            <w:vAlign w:val="center"/>
            <w:hideMark/>
          </w:tcPr>
          <w:p w14:paraId="4988F8ED" w14:textId="77777777" w:rsidR="004F082E" w:rsidRPr="004F082E" w:rsidRDefault="004F082E" w:rsidP="004F082E">
            <w:r w:rsidRPr="004F082E">
              <w:t> </w:t>
            </w:r>
          </w:p>
        </w:tc>
      </w:tr>
    </w:tbl>
    <w:p w14:paraId="0CB1EFAF" w14:textId="77777777" w:rsidR="004F082E" w:rsidRPr="004F082E" w:rsidRDefault="004F082E" w:rsidP="004F082E">
      <w:pPr>
        <w:rPr>
          <w:vanish/>
        </w:rPr>
      </w:pPr>
    </w:p>
    <w:tbl>
      <w:tblPr>
        <w:tblW w:w="5000" w:type="pct"/>
        <w:tblCellMar>
          <w:left w:w="0" w:type="dxa"/>
          <w:right w:w="0" w:type="dxa"/>
        </w:tblCellMar>
        <w:tblLook w:val="04A0" w:firstRow="1" w:lastRow="0" w:firstColumn="1" w:lastColumn="0" w:noHBand="0" w:noVBand="1"/>
      </w:tblPr>
      <w:tblGrid>
        <w:gridCol w:w="9026"/>
      </w:tblGrid>
      <w:tr w:rsidR="004F082E" w:rsidRPr="004F082E" w14:paraId="08D0A5FF" w14:textId="77777777">
        <w:tc>
          <w:tcPr>
            <w:tcW w:w="0" w:type="auto"/>
            <w:shd w:val="clear" w:color="auto" w:fill="F6F6F6"/>
            <w:hideMark/>
          </w:tcPr>
          <w:tbl>
            <w:tblPr>
              <w:tblW w:w="9000" w:type="dxa"/>
              <w:jc w:val="center"/>
              <w:tblCellMar>
                <w:left w:w="0" w:type="dxa"/>
                <w:right w:w="0" w:type="dxa"/>
              </w:tblCellMar>
              <w:tblLook w:val="04A0" w:firstRow="1" w:lastRow="0" w:firstColumn="1" w:lastColumn="0" w:noHBand="0" w:noVBand="1"/>
            </w:tblPr>
            <w:tblGrid>
              <w:gridCol w:w="9006"/>
            </w:tblGrid>
            <w:tr w:rsidR="004F082E" w:rsidRPr="004F082E" w14:paraId="382159A1"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4F082E" w:rsidRPr="004F082E" w14:paraId="513771EF" w14:textId="77777777">
                    <w:trPr>
                      <w:jc w:val="center"/>
                    </w:trPr>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6D25A16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6482F029" w14:textId="77777777">
                                <w:trPr>
                                  <w:jc w:val="center"/>
                                </w:trPr>
                                <w:tc>
                                  <w:tcPr>
                                    <w:tcW w:w="0" w:type="auto"/>
                                    <w:tcMar>
                                      <w:top w:w="225" w:type="dxa"/>
                                      <w:left w:w="225" w:type="dxa"/>
                                      <w:bottom w:w="225" w:type="dxa"/>
                                      <w:right w:w="225" w:type="dxa"/>
                                    </w:tcMar>
                                    <w:vAlign w:val="center"/>
                                    <w:hideMark/>
                                  </w:tcPr>
                                  <w:p w14:paraId="2144B93C" w14:textId="0D2ACD7C" w:rsidR="004F082E" w:rsidRPr="004F082E" w:rsidRDefault="00FA44AE" w:rsidP="004F082E">
                                    <w:r>
                                      <w:t xml:space="preserve">                                      </w:t>
                                    </w:r>
                                    <w:r w:rsidR="004F082E" w:rsidRPr="004F082E">
                                      <w:drawing>
                                        <wp:inline distT="0" distB="0" distL="0" distR="0" wp14:anchorId="32E546C3" wp14:editId="7662E2CD">
                                          <wp:extent cx="3219450" cy="1016668"/>
                                          <wp:effectExtent l="0" t="0" r="0" b="0"/>
                                          <wp:docPr id="4682216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9580" cy="1019867"/>
                                                  </a:xfrm>
                                                  <a:prstGeom prst="rect">
                                                    <a:avLst/>
                                                  </a:prstGeom>
                                                  <a:noFill/>
                                                  <a:ln>
                                                    <a:noFill/>
                                                  </a:ln>
                                                </pic:spPr>
                                              </pic:pic>
                                            </a:graphicData>
                                          </a:graphic>
                                        </wp:inline>
                                      </w:drawing>
                                    </w:r>
                                  </w:p>
                                </w:tc>
                              </w:tr>
                            </w:tbl>
                            <w:p w14:paraId="0E444C09" w14:textId="77777777" w:rsidR="004F082E" w:rsidRPr="004F082E" w:rsidRDefault="004F082E" w:rsidP="004F082E"/>
                          </w:tc>
                        </w:tr>
                      </w:tbl>
                      <w:p w14:paraId="57ADC5BB"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799C39D"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0AD1D500"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29F50B76"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087848E" w14:textId="77777777" w:rsidR="004F082E" w:rsidRPr="004F082E" w:rsidRDefault="004F082E" w:rsidP="004F082E"/>
                                      </w:tc>
                                    </w:tr>
                                  </w:tbl>
                                  <w:p w14:paraId="38C57978" w14:textId="77777777" w:rsidR="004F082E" w:rsidRPr="004F082E" w:rsidRDefault="004F082E" w:rsidP="004F082E"/>
                                </w:tc>
                              </w:tr>
                            </w:tbl>
                            <w:p w14:paraId="2EE523C3" w14:textId="77777777" w:rsidR="004F082E" w:rsidRPr="004F082E" w:rsidRDefault="004F082E" w:rsidP="004F082E"/>
                          </w:tc>
                        </w:tr>
                      </w:tbl>
                      <w:p w14:paraId="50F2145C"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0721041D"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0C3278A"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1902BB94" w14:textId="77777777">
                                      <w:tc>
                                        <w:tcPr>
                                          <w:tcW w:w="0" w:type="auto"/>
                                          <w:vAlign w:val="center"/>
                                          <w:hideMark/>
                                        </w:tcPr>
                                        <w:p w14:paraId="7203DB58" w14:textId="77777777" w:rsidR="004F082E" w:rsidRPr="004F082E" w:rsidRDefault="004F082E" w:rsidP="004F082E">
                                          <w:pPr>
                                            <w:rPr>
                                              <w:b/>
                                              <w:bCs/>
                                            </w:rPr>
                                          </w:pPr>
                                          <w:r w:rsidRPr="004F082E">
                                            <w:rPr>
                                              <w:b/>
                                              <w:bCs/>
                                            </w:rPr>
                                            <w:t>Doctoral Academy Updates</w:t>
                                          </w:r>
                                        </w:p>
                                      </w:tc>
                                    </w:tr>
                                  </w:tbl>
                                  <w:p w14:paraId="18E2D2F1" w14:textId="77777777" w:rsidR="004F082E" w:rsidRPr="004F082E" w:rsidRDefault="004F082E" w:rsidP="004F082E"/>
                                </w:tc>
                              </w:tr>
                            </w:tbl>
                            <w:p w14:paraId="69D0B79D" w14:textId="77777777" w:rsidR="004F082E" w:rsidRPr="004F082E" w:rsidRDefault="004F082E" w:rsidP="004F082E"/>
                          </w:tc>
                        </w:tr>
                      </w:tbl>
                      <w:p w14:paraId="18A78C9A"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5AAA62B0"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49053C02"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4A4CC3DC"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6EC9AF08" w14:textId="77777777" w:rsidR="004F082E" w:rsidRPr="004F082E" w:rsidRDefault="004F082E" w:rsidP="004F082E"/>
                                      </w:tc>
                                    </w:tr>
                                  </w:tbl>
                                  <w:p w14:paraId="7E02B5CC" w14:textId="77777777" w:rsidR="004F082E" w:rsidRPr="004F082E" w:rsidRDefault="004F082E" w:rsidP="004F082E"/>
                                </w:tc>
                              </w:tr>
                            </w:tbl>
                            <w:p w14:paraId="68DBFDF4" w14:textId="77777777" w:rsidR="004F082E" w:rsidRPr="004F082E" w:rsidRDefault="004F082E" w:rsidP="004F082E"/>
                          </w:tc>
                        </w:tr>
                      </w:tbl>
                      <w:p w14:paraId="5598ED1A"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440A9FE2"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5C9D8E2A" w14:textId="77777777">
                                <w:trPr>
                                  <w:jc w:val="center"/>
                                </w:trPr>
                                <w:tc>
                                  <w:tcPr>
                                    <w:tcW w:w="0" w:type="auto"/>
                                    <w:vAlign w:val="center"/>
                                    <w:hideMark/>
                                  </w:tcPr>
                                  <w:p w14:paraId="66CCDF40" w14:textId="40BEA6CC" w:rsidR="004F082E" w:rsidRPr="004F082E" w:rsidRDefault="004F082E" w:rsidP="004F082E">
                                    <w:r w:rsidRPr="004F082E">
                                      <w:drawing>
                                        <wp:inline distT="0" distB="0" distL="0" distR="0" wp14:anchorId="20D87C2F" wp14:editId="48E34936">
                                          <wp:extent cx="5715000" cy="3206750"/>
                                          <wp:effectExtent l="0" t="0" r="0" b="0"/>
                                          <wp:docPr id="864656426" name="Picture 23" descr="Remember to update the Alt Text fo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member to update the Alt Text for 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tc>
                              </w:tr>
                            </w:tbl>
                            <w:p w14:paraId="2363BB06" w14:textId="77777777" w:rsidR="004F082E" w:rsidRPr="004F082E" w:rsidRDefault="004F082E" w:rsidP="004F082E"/>
                          </w:tc>
                        </w:tr>
                      </w:tbl>
                      <w:p w14:paraId="66A47E9C"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3CDA92D6"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B7D4B4D"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0C81FEB5" w14:textId="77777777">
                                      <w:tc>
                                        <w:tcPr>
                                          <w:tcW w:w="0" w:type="auto"/>
                                          <w:vAlign w:val="center"/>
                                          <w:hideMark/>
                                        </w:tcPr>
                                        <w:p w14:paraId="660645BD" w14:textId="036BD247" w:rsidR="004F082E" w:rsidRPr="004F082E" w:rsidRDefault="004F082E" w:rsidP="004F082E">
                                          <w:r w:rsidRPr="004F082E">
                                            <w:t>In this DA newsletter you will find the next instalment of 'Meet the Doctoral Academy Team', details on the annual conference from the School of Environment, Education and Development along with all the new workshops from the Library and Researcher Development Team.</w:t>
                                          </w:r>
                                        </w:p>
                                        <w:p w14:paraId="4D7CDD88" w14:textId="142DAED3" w:rsidR="004F082E" w:rsidRPr="004F082E" w:rsidRDefault="004F082E" w:rsidP="004F082E">
                                          <w:r w:rsidRPr="004F082E">
                                            <w:t xml:space="preserve">There is also a reminder of the MDC Excellence Award </w:t>
                                          </w:r>
                                          <w:proofErr w:type="gramStart"/>
                                          <w:r w:rsidRPr="004F082E">
                                            <w:t>nominations</w:t>
                                          </w:r>
                                          <w:proofErr w:type="gramEnd"/>
                                          <w:r w:rsidRPr="004F082E">
                                            <w:t xml:space="preserve"> and we introduce your new School PGR Representatives!</w:t>
                                          </w:r>
                                        </w:p>
                                        <w:p w14:paraId="4FF4A159" w14:textId="6BD43481" w:rsidR="004F082E" w:rsidRPr="004F082E" w:rsidRDefault="004F082E" w:rsidP="004F082E">
                                          <w:r w:rsidRPr="004F082E">
                                            <w:t>As always, if you would like to feature anything in the newsletter, please let us know.</w:t>
                                          </w:r>
                                        </w:p>
                                        <w:p w14:paraId="59C86A15" w14:textId="3D62D71B" w:rsidR="004F082E" w:rsidRPr="004F082E" w:rsidRDefault="004F082E" w:rsidP="004F082E">
                                          <w:r w:rsidRPr="004F082E">
                                            <w:t>The Doctoral Academy Team</w:t>
                                          </w:r>
                                        </w:p>
                                        <w:p w14:paraId="789A97A5" w14:textId="77777777" w:rsidR="004F082E" w:rsidRPr="004F082E" w:rsidRDefault="004F082E" w:rsidP="004F082E">
                                          <w:r w:rsidRPr="004F082E">
                                            <w:t xml:space="preserve">Follow us on Bluesky: </w:t>
                                          </w:r>
                                          <w:hyperlink r:id="rId7" w:tgtFrame="_blank" w:history="1">
                                            <w:r w:rsidRPr="004F082E">
                                              <w:rPr>
                                                <w:rStyle w:val="Hyperlink"/>
                                              </w:rPr>
                                              <w:t>https://bsky.app/profile/uom-humsdocacad.bsky.social</w:t>
                                            </w:r>
                                          </w:hyperlink>
                                        </w:p>
                                        <w:p w14:paraId="5DB883FC" w14:textId="77777777" w:rsidR="004F082E" w:rsidRPr="004F082E" w:rsidRDefault="004F082E" w:rsidP="004F082E">
                                          <w:r w:rsidRPr="004F082E">
                                            <w:t xml:space="preserve">Join us on LinkedIn: </w:t>
                                          </w:r>
                                          <w:hyperlink r:id="rId8" w:tgtFrame="_blank" w:history="1">
                                            <w:r w:rsidRPr="004F082E">
                                              <w:rPr>
                                                <w:rStyle w:val="Hyperlink"/>
                                              </w:rPr>
                                              <w:t>The University of Manchester Faculty of Humanities Doctoral Academy | Groups | LinkedIn</w:t>
                                            </w:r>
                                          </w:hyperlink>
                                        </w:p>
                                        <w:p w14:paraId="0AAC3BE2" w14:textId="77777777" w:rsidR="004F082E" w:rsidRPr="004F082E" w:rsidRDefault="004F082E" w:rsidP="004F082E">
                                          <w:hyperlink r:id="rId9" w:tgtFrame="_blank" w:history="1">
                                            <w:r w:rsidRPr="004F082E">
                                              <w:rPr>
                                                <w:rStyle w:val="Hyperlink"/>
                                              </w:rPr>
                                              <w:t>DA Spotify Podcast</w:t>
                                            </w:r>
                                          </w:hyperlink>
                                        </w:p>
                                      </w:tc>
                                    </w:tr>
                                    <w:tr w:rsidR="004F082E" w:rsidRPr="004F082E" w14:paraId="2FDFEDD0" w14:textId="77777777">
                                      <w:tc>
                                        <w:tcPr>
                                          <w:tcW w:w="0" w:type="auto"/>
                                          <w:vAlign w:val="center"/>
                                          <w:hideMark/>
                                        </w:tcPr>
                                        <w:p w14:paraId="721522AB" w14:textId="77777777" w:rsidR="004F082E" w:rsidRPr="004F082E" w:rsidRDefault="004F082E" w:rsidP="004F082E"/>
                                      </w:tc>
                                    </w:tr>
                                  </w:tbl>
                                  <w:p w14:paraId="3CB3096C" w14:textId="77777777" w:rsidR="004F082E" w:rsidRPr="004F082E" w:rsidRDefault="004F082E" w:rsidP="004F082E"/>
                                </w:tc>
                              </w:tr>
                            </w:tbl>
                            <w:p w14:paraId="50BEA55C" w14:textId="77777777" w:rsidR="004F082E" w:rsidRPr="004F082E" w:rsidRDefault="004F082E" w:rsidP="004F082E"/>
                          </w:tc>
                        </w:tr>
                      </w:tbl>
                      <w:p w14:paraId="28400278"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5F52E5E"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218B73D0"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62D5850E"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3AAB908F" w14:textId="77777777" w:rsidR="004F082E" w:rsidRPr="004F082E" w:rsidRDefault="004F082E" w:rsidP="004F082E">
                                          <w:pPr>
                                            <w:rPr>
                                              <w:vanish/>
                                            </w:rPr>
                                          </w:pPr>
                                        </w:p>
                                      </w:tc>
                                    </w:tr>
                                  </w:tbl>
                                  <w:p w14:paraId="345E5263" w14:textId="77777777" w:rsidR="004F082E" w:rsidRPr="004F082E" w:rsidRDefault="004F082E" w:rsidP="004F082E"/>
                                </w:tc>
                              </w:tr>
                            </w:tbl>
                            <w:p w14:paraId="7DE6AFDA" w14:textId="77777777" w:rsidR="004F082E" w:rsidRPr="004F082E" w:rsidRDefault="004F082E" w:rsidP="004F082E"/>
                          </w:tc>
                        </w:tr>
                      </w:tbl>
                      <w:p w14:paraId="7A007C79"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D964897"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1BB56AB3"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3F448217" w14:textId="77777777">
                                      <w:tc>
                                        <w:tcPr>
                                          <w:tcW w:w="0" w:type="auto"/>
                                          <w:vAlign w:val="center"/>
                                          <w:hideMark/>
                                        </w:tcPr>
                                        <w:p w14:paraId="7FB4343A" w14:textId="77777777" w:rsidR="004F082E" w:rsidRPr="004F082E" w:rsidRDefault="004F082E" w:rsidP="004F082E">
                                          <w:r w:rsidRPr="004F082E">
                                            <w:rPr>
                                              <w:b/>
                                              <w:bCs/>
                                            </w:rPr>
                                            <w:lastRenderedPageBreak/>
                                            <w:t>Meet the Doctoral Academy Team</w:t>
                                          </w:r>
                                        </w:p>
                                      </w:tc>
                                    </w:tr>
                                  </w:tbl>
                                  <w:p w14:paraId="423F9149" w14:textId="77777777" w:rsidR="004F082E" w:rsidRPr="004F082E" w:rsidRDefault="004F082E" w:rsidP="004F082E"/>
                                </w:tc>
                              </w:tr>
                            </w:tbl>
                            <w:p w14:paraId="19CB0BF4" w14:textId="77777777" w:rsidR="004F082E" w:rsidRPr="004F082E" w:rsidRDefault="004F082E" w:rsidP="004F082E"/>
                          </w:tc>
                        </w:tr>
                      </w:tbl>
                      <w:p w14:paraId="296B7E22"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7C4F33F2"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7908D9FC" w14:textId="77777777">
                                <w:trPr>
                                  <w:jc w:val="center"/>
                                </w:trPr>
                                <w:tc>
                                  <w:tcPr>
                                    <w:tcW w:w="0" w:type="auto"/>
                                    <w:tcMar>
                                      <w:top w:w="225" w:type="dxa"/>
                                      <w:left w:w="225" w:type="dxa"/>
                                      <w:bottom w:w="225" w:type="dxa"/>
                                      <w:right w:w="225" w:type="dxa"/>
                                    </w:tcMar>
                                    <w:vAlign w:val="center"/>
                                    <w:hideMark/>
                                  </w:tcPr>
                                  <w:p w14:paraId="1BD29773" w14:textId="39ED34AC" w:rsidR="004F082E" w:rsidRPr="004F082E" w:rsidRDefault="00FA44AE" w:rsidP="004F082E">
                                    <w:r>
                                      <w:t xml:space="preserve">                    </w:t>
                                    </w:r>
                                    <w:r w:rsidR="004F082E" w:rsidRPr="004F082E">
                                      <w:drawing>
                                        <wp:inline distT="0" distB="0" distL="0" distR="0" wp14:anchorId="2C20ECA5" wp14:editId="1CD75A32">
                                          <wp:extent cx="3975100" cy="1917700"/>
                                          <wp:effectExtent l="0" t="0" r="6350" b="6350"/>
                                          <wp:docPr id="2291992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100" cy="1917700"/>
                                                  </a:xfrm>
                                                  <a:prstGeom prst="rect">
                                                    <a:avLst/>
                                                  </a:prstGeom>
                                                  <a:noFill/>
                                                  <a:ln>
                                                    <a:noFill/>
                                                  </a:ln>
                                                </pic:spPr>
                                              </pic:pic>
                                            </a:graphicData>
                                          </a:graphic>
                                        </wp:inline>
                                      </w:drawing>
                                    </w:r>
                                  </w:p>
                                </w:tc>
                              </w:tr>
                            </w:tbl>
                            <w:p w14:paraId="639F9620" w14:textId="77777777" w:rsidR="004F082E" w:rsidRPr="004F082E" w:rsidRDefault="004F082E" w:rsidP="004F082E"/>
                          </w:tc>
                        </w:tr>
                      </w:tbl>
                      <w:p w14:paraId="0588C174"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24715D2"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82F4052"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175F53BA" w14:textId="77777777">
                                      <w:tc>
                                        <w:tcPr>
                                          <w:tcW w:w="0" w:type="auto"/>
                                          <w:vAlign w:val="center"/>
                                          <w:hideMark/>
                                        </w:tcPr>
                                        <w:p w14:paraId="3C1D9146" w14:textId="5B8BDDDD" w:rsidR="004F082E" w:rsidRPr="004F082E" w:rsidRDefault="004F082E" w:rsidP="004F082E">
                                          <w:r w:rsidRPr="004F082E">
                                            <w:t>This month’s “Meet the Doctoral Academy Team” feature comes from the NWCDTP team.</w:t>
                                          </w:r>
                                        </w:p>
                                        <w:p w14:paraId="21074DFF" w14:textId="4E20CE42" w:rsidR="004F082E" w:rsidRPr="004F082E" w:rsidRDefault="004F082E" w:rsidP="004F082E">
                                          <w:r w:rsidRPr="004F082E">
                                            <w:t>Hello! I’m Carole Arrowsmith, NWCDTP Manager and PGR Operations Officer in the Doctoral Academy (DA). Alongside my colleagues Leah Goldie (NWCDTP &amp; DA Placement &amp; Partnership Officer) and Francesca Roncoli (NWCDTP Administrator and DA PGR Coordinator), we work jointly across both the NWCDTP and the DA to support our doctoral researchers and partner institutions. </w:t>
                                          </w:r>
                                        </w:p>
                                        <w:p w14:paraId="5524F010" w14:textId="2023B6E3" w:rsidR="004F082E" w:rsidRPr="004F082E" w:rsidRDefault="004F082E" w:rsidP="004F082E">
                                          <w:r w:rsidRPr="004F082E">
                                            <w:t>The </w:t>
                                          </w:r>
                                          <w:proofErr w:type="gramStart"/>
                                          <w:r w:rsidRPr="004F082E">
                                            <w:t>North West</w:t>
                                          </w:r>
                                          <w:proofErr w:type="gramEnd"/>
                                          <w:r w:rsidRPr="004F082E">
                                            <w:t> Consortium Doctoral Training Partnership (NWCDTP) is an Arts and Humanities Research Council (AHRC)–funded Doctoral Training Partnership that currently supports around 230 postgraduate researchers across seven institutions in the </w:t>
                                          </w:r>
                                          <w:proofErr w:type="gramStart"/>
                                          <w:r w:rsidRPr="004F082E">
                                            <w:t>North West</w:t>
                                          </w:r>
                                          <w:proofErr w:type="gramEnd"/>
                                          <w:r w:rsidRPr="004F082E">
                                            <w:t>. The University of Manchester is the lead institution in this partnership.</w:t>
                                          </w:r>
                                        </w:p>
                                        <w:p w14:paraId="63316037" w14:textId="35AEC9AD" w:rsidR="004F082E" w:rsidRPr="004F082E" w:rsidRDefault="004F082E" w:rsidP="004F082E">
                                          <w:r w:rsidRPr="004F082E">
                                            <w:t>Alongside funding our students’ stipends and fees, we provide comprehensive support to help them access a wide range of DTP funding opportunities — including Research Training Support Grants (RTSG), fieldwork funds, training, placements, and Overseas Institutional Visits (OIV) — enabling them to </w:t>
                                          </w:r>
                                          <w:proofErr w:type="gramStart"/>
                                          <w:r w:rsidRPr="004F082E">
                                            <w:t>carry out their research to the fullest possible extent</w:t>
                                          </w:r>
                                          <w:proofErr w:type="gramEnd"/>
                                          <w:r w:rsidRPr="004F082E">
                                            <w:t>. </w:t>
                                          </w:r>
                                        </w:p>
                                        <w:p w14:paraId="0D33D34E" w14:textId="3213E1CD" w:rsidR="004F082E" w:rsidRPr="004F082E" w:rsidRDefault="004F082E" w:rsidP="004F082E">
                                          <w:r w:rsidRPr="004F082E">
                                            <w:t>We also design and deliver DTP</w:t>
                                          </w:r>
                                          <w:r w:rsidRPr="004F082E">
                                            <w:noBreakHyphen/>
                                            <w:t>specific training, and lead cohort</w:t>
                                          </w:r>
                                          <w:r w:rsidRPr="004F082E">
                                            <w:noBreakHyphen/>
                                            <w:t>development activities that help build a strong and connected research community across the consortium. We also work closely with colleagues at our 7 institutions, cultural partners, the AHRC and other UK-wide DTPs to maintain effective and collaborative relationships. </w:t>
                                          </w:r>
                                        </w:p>
                                        <w:p w14:paraId="183E00ED" w14:textId="77777777" w:rsidR="004F082E" w:rsidRPr="004F082E" w:rsidRDefault="004F082E" w:rsidP="004F082E">
                                          <w:r w:rsidRPr="004F082E">
                                            <w:t>We are proud to champion an inclusive and supportive research culture. As part of our ongoing commitment to Equality, Diversity and Inclusion (EDI), we continually review and strengthen our practices to broaden access to opportunities and ensure tailored support for all researchers. </w:t>
                                          </w:r>
                                        </w:p>
                                        <w:p w14:paraId="1DB6304F" w14:textId="77777777" w:rsidR="004F082E" w:rsidRPr="004F082E" w:rsidRDefault="004F082E" w:rsidP="004F082E">
                                          <w:r w:rsidRPr="004F082E">
                                            <w:t> </w:t>
                                          </w:r>
                                        </w:p>
                                        <w:p w14:paraId="3DEC96E6" w14:textId="32806062" w:rsidR="004F082E" w:rsidRPr="004F082E" w:rsidRDefault="004F082E" w:rsidP="004F082E">
                                          <w:r w:rsidRPr="004F082E">
                                            <w:t>The NWCDTP has supported AHRC</w:t>
                                          </w:r>
                                          <w:r w:rsidRPr="004F082E">
                                            <w:noBreakHyphen/>
                                            <w:t>funded researchers since 2014. The final cohort of students began their studies in October 2025, and the DTP will be gradually phased out over the next four years as the AHRC transitions to a new funding model. </w:t>
                                          </w:r>
                                        </w:p>
                                        <w:p w14:paraId="336237EB" w14:textId="30555732" w:rsidR="004F082E" w:rsidRPr="004F082E" w:rsidRDefault="004F082E" w:rsidP="004F082E">
                                          <w:r w:rsidRPr="004F082E">
                                            <w:t>For more information, please visit: </w:t>
                                          </w:r>
                                          <w:hyperlink r:id="rId11" w:tgtFrame="_blank" w:history="1">
                                            <w:r w:rsidRPr="004F082E">
                                              <w:rPr>
                                                <w:rStyle w:val="Hyperlink"/>
                                              </w:rPr>
                                              <w:t>www.nwcdtp.ac.uk </w:t>
                                            </w:r>
                                          </w:hyperlink>
                                        </w:p>
                                        <w:p w14:paraId="0048169F" w14:textId="24C58DE2" w:rsidR="004F082E" w:rsidRPr="004F082E" w:rsidRDefault="004F082E" w:rsidP="004F082E">
                                          <w:r w:rsidRPr="004F082E">
                                            <w:t>With best wishes,</w:t>
                                          </w:r>
                                        </w:p>
                                        <w:p w14:paraId="689893EC" w14:textId="77777777" w:rsidR="004F082E" w:rsidRPr="004F082E" w:rsidRDefault="004F082E" w:rsidP="004F082E">
                                          <w:r w:rsidRPr="004F082E">
                                            <w:t>Carole, Francesca and Leah</w:t>
                                          </w:r>
                                        </w:p>
                                        <w:p w14:paraId="406FAD7C" w14:textId="77777777" w:rsidR="004F082E" w:rsidRPr="004F082E" w:rsidRDefault="004F082E" w:rsidP="004F082E">
                                          <w:r w:rsidRPr="004F082E">
                                            <w:lastRenderedPageBreak/>
                                            <w:t>The Doctoral Partnership and Placements Team</w:t>
                                          </w:r>
                                        </w:p>
                                      </w:tc>
                                    </w:tr>
                                    <w:tr w:rsidR="004F082E" w:rsidRPr="004F082E" w14:paraId="2888EFD5" w14:textId="77777777">
                                      <w:tc>
                                        <w:tcPr>
                                          <w:tcW w:w="0" w:type="auto"/>
                                          <w:vAlign w:val="center"/>
                                          <w:hideMark/>
                                        </w:tcPr>
                                        <w:p w14:paraId="3F1BCCB4" w14:textId="77777777" w:rsidR="004F082E" w:rsidRPr="004F082E" w:rsidRDefault="004F082E" w:rsidP="004F082E"/>
                                      </w:tc>
                                    </w:tr>
                                  </w:tbl>
                                  <w:p w14:paraId="28657B13" w14:textId="77777777" w:rsidR="004F082E" w:rsidRPr="004F082E" w:rsidRDefault="004F082E" w:rsidP="004F082E"/>
                                </w:tc>
                              </w:tr>
                            </w:tbl>
                            <w:p w14:paraId="27C38160" w14:textId="77777777" w:rsidR="004F082E" w:rsidRPr="004F082E" w:rsidRDefault="004F082E" w:rsidP="004F082E"/>
                          </w:tc>
                        </w:tr>
                      </w:tbl>
                      <w:p w14:paraId="4C1CD9E0"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3605A26B"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CAD904A"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57FC69A1"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9DF563F" w14:textId="77777777" w:rsidR="004F082E" w:rsidRPr="004F082E" w:rsidRDefault="004F082E" w:rsidP="004F082E">
                                          <w:pPr>
                                            <w:rPr>
                                              <w:vanish/>
                                            </w:rPr>
                                          </w:pPr>
                                        </w:p>
                                      </w:tc>
                                    </w:tr>
                                  </w:tbl>
                                  <w:p w14:paraId="096D2EEB" w14:textId="77777777" w:rsidR="004F082E" w:rsidRPr="004F082E" w:rsidRDefault="004F082E" w:rsidP="004F082E"/>
                                </w:tc>
                              </w:tr>
                            </w:tbl>
                            <w:p w14:paraId="69853315" w14:textId="77777777" w:rsidR="004F082E" w:rsidRPr="004F082E" w:rsidRDefault="004F082E" w:rsidP="004F082E"/>
                          </w:tc>
                        </w:tr>
                      </w:tbl>
                      <w:p w14:paraId="1134AB08"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4EBA3191"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49C90E33"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786F7793" w14:textId="77777777">
                                      <w:tc>
                                        <w:tcPr>
                                          <w:tcW w:w="0" w:type="auto"/>
                                          <w:vAlign w:val="center"/>
                                          <w:hideMark/>
                                        </w:tcPr>
                                        <w:p w14:paraId="2C920250" w14:textId="77777777" w:rsidR="004F082E" w:rsidRPr="004F082E" w:rsidRDefault="004F082E" w:rsidP="004F082E">
                                          <w:r w:rsidRPr="004F082E">
                                            <w:rPr>
                                              <w:b/>
                                              <w:bCs/>
                                            </w:rPr>
                                            <w:t>SEED Conference 2026</w:t>
                                          </w:r>
                                        </w:p>
                                      </w:tc>
                                    </w:tr>
                                  </w:tbl>
                                  <w:p w14:paraId="674B2B4D" w14:textId="77777777" w:rsidR="004F082E" w:rsidRPr="004F082E" w:rsidRDefault="004F082E" w:rsidP="004F082E"/>
                                </w:tc>
                              </w:tr>
                            </w:tbl>
                            <w:p w14:paraId="4132A394" w14:textId="77777777" w:rsidR="004F082E" w:rsidRPr="004F082E" w:rsidRDefault="004F082E" w:rsidP="004F082E"/>
                          </w:tc>
                        </w:tr>
                      </w:tbl>
                      <w:p w14:paraId="580C687B"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38A0048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009C095A" w14:textId="77777777">
                                <w:trPr>
                                  <w:jc w:val="center"/>
                                </w:trPr>
                                <w:tc>
                                  <w:tcPr>
                                    <w:tcW w:w="0" w:type="auto"/>
                                    <w:tcMar>
                                      <w:top w:w="225" w:type="dxa"/>
                                      <w:left w:w="225" w:type="dxa"/>
                                      <w:bottom w:w="225" w:type="dxa"/>
                                      <w:right w:w="225" w:type="dxa"/>
                                    </w:tcMar>
                                    <w:vAlign w:val="center"/>
                                    <w:hideMark/>
                                  </w:tcPr>
                                  <w:p w14:paraId="6F112A98" w14:textId="49E1CC7B" w:rsidR="004F082E" w:rsidRPr="004F082E" w:rsidRDefault="00FA44AE" w:rsidP="004F082E">
                                    <w:r>
                                      <w:t xml:space="preserve">                                              </w:t>
                                    </w:r>
                                    <w:r w:rsidR="004F082E" w:rsidRPr="004F082E">
                                      <w:drawing>
                                        <wp:inline distT="0" distB="0" distL="0" distR="0" wp14:anchorId="06233A0E" wp14:editId="007728BF">
                                          <wp:extent cx="2602543" cy="3686175"/>
                                          <wp:effectExtent l="0" t="0" r="7620" b="0"/>
                                          <wp:docPr id="14008658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323" cy="3705692"/>
                                                  </a:xfrm>
                                                  <a:prstGeom prst="rect">
                                                    <a:avLst/>
                                                  </a:prstGeom>
                                                  <a:noFill/>
                                                  <a:ln>
                                                    <a:noFill/>
                                                  </a:ln>
                                                </pic:spPr>
                                              </pic:pic>
                                            </a:graphicData>
                                          </a:graphic>
                                        </wp:inline>
                                      </w:drawing>
                                    </w:r>
                                  </w:p>
                                </w:tc>
                              </w:tr>
                            </w:tbl>
                            <w:p w14:paraId="7D1F662F" w14:textId="77777777" w:rsidR="004F082E" w:rsidRPr="004F082E" w:rsidRDefault="004F082E" w:rsidP="004F082E"/>
                          </w:tc>
                        </w:tr>
                      </w:tbl>
                      <w:p w14:paraId="6DDA59D3"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7C4BD658"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DD86C1B"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14105D35" w14:textId="77777777">
                                      <w:tc>
                                        <w:tcPr>
                                          <w:tcW w:w="0" w:type="auto"/>
                                          <w:vAlign w:val="center"/>
                                          <w:hideMark/>
                                        </w:tcPr>
                                        <w:p w14:paraId="6CB4E8FD" w14:textId="77777777" w:rsidR="004F082E" w:rsidRPr="004F082E" w:rsidRDefault="004F082E" w:rsidP="004F082E">
                                          <w:r w:rsidRPr="004F082E">
                                            <w:t>We are pleased to announce that submissions are now open for the SEED Postgraduate Researcher Conference 2026!</w:t>
                                          </w:r>
                                          <w:r w:rsidRPr="004F082E">
                                            <w:br/>
                                            <w:t> </w:t>
                                          </w:r>
                                          <w:r w:rsidRPr="004F082E">
                                            <w:br/>
                                            <w:t>The SEED Conference Team welcome submissions from researchers at any stage in their postgraduate journey, from any discipline, especially those who have not presented at a conference before, and options for presentations or posters are available. </w:t>
                                          </w:r>
                                          <w:r w:rsidRPr="004F082E">
                                            <w:br/>
                                            <w:t> </w:t>
                                          </w:r>
                                          <w:r w:rsidRPr="004F082E">
                                            <w:br/>
                                          </w:r>
                                          <w:r w:rsidRPr="004F082E">
                                            <w:rPr>
                                              <w:b/>
                                              <w:bCs/>
                                            </w:rPr>
                                            <w:t>The World in Flux Conference</w:t>
                                          </w:r>
                                          <w:r w:rsidRPr="004F082E">
                                            <w:t xml:space="preserve"> will explore the reality of confronting global crises that continually evolve, revealing new and shifting dimensions with every attempt to address them. These challenges are not discrete problems to be solved in isolation, but interconnected expressions of geopolitical, economic, technological, and environmental forces in constant interaction. </w:t>
                                          </w:r>
                                          <w:r w:rsidRPr="004F082E">
                                            <w:br/>
                                            <w:t> </w:t>
                                          </w:r>
                                          <w:r w:rsidRPr="004F082E">
                                            <w:br/>
                                          </w:r>
                                          <w:r w:rsidRPr="004F082E">
                                            <w:rPr>
                                              <w:b/>
                                              <w:bCs/>
                                            </w:rPr>
                                            <w:t>The application deadline is Monday 30th March 2026 at 23:59</w:t>
                                          </w:r>
                                          <w:r w:rsidRPr="004F082E">
                                            <w:t> </w:t>
                                          </w:r>
                                        </w:p>
                                        <w:p w14:paraId="735B1D21" w14:textId="77777777" w:rsidR="004F082E" w:rsidRPr="004F082E" w:rsidRDefault="004F082E" w:rsidP="004F082E">
                                          <w:hyperlink r:id="rId13" w:tgtFrame="_blank" w:history="1">
                                            <w:r w:rsidRPr="004F082E">
                                              <w:rPr>
                                                <w:rStyle w:val="Hyperlink"/>
                                              </w:rPr>
                                              <w:t>Apply here!</w:t>
                                            </w:r>
                                          </w:hyperlink>
                                        </w:p>
                                        <w:p w14:paraId="0979787F" w14:textId="77777777" w:rsidR="004F082E" w:rsidRPr="004F082E" w:rsidRDefault="004F082E" w:rsidP="004F082E">
                                          <w:r w:rsidRPr="004F082E">
                                            <w:t>If you have any questions, please feel free to contact the team at: </w:t>
                                          </w:r>
                                          <w:r w:rsidRPr="004F082E">
                                            <w:br/>
                                          </w:r>
                                          <w:hyperlink r:id="rId14" w:tgtFrame="_blank" w:history="1">
                                            <w:r w:rsidRPr="004F082E">
                                              <w:rPr>
                                                <w:rStyle w:val="Hyperlink"/>
                                              </w:rPr>
                                              <w:t>seed.conference-2026@manchester.ac.uk </w:t>
                                            </w:r>
                                          </w:hyperlink>
                                        </w:p>
                                      </w:tc>
                                    </w:tr>
                                    <w:tr w:rsidR="004F082E" w:rsidRPr="004F082E" w14:paraId="3AB90E26" w14:textId="77777777">
                                      <w:tc>
                                        <w:tcPr>
                                          <w:tcW w:w="0" w:type="auto"/>
                                          <w:vAlign w:val="center"/>
                                          <w:hideMark/>
                                        </w:tcPr>
                                        <w:p w14:paraId="52D46F27" w14:textId="77777777" w:rsidR="004F082E" w:rsidRPr="004F082E" w:rsidRDefault="004F082E" w:rsidP="004F082E"/>
                                      </w:tc>
                                    </w:tr>
                                  </w:tbl>
                                  <w:p w14:paraId="68609F9E" w14:textId="77777777" w:rsidR="004F082E" w:rsidRPr="004F082E" w:rsidRDefault="004F082E" w:rsidP="004F082E"/>
                                </w:tc>
                              </w:tr>
                            </w:tbl>
                            <w:p w14:paraId="52B81D60" w14:textId="77777777" w:rsidR="004F082E" w:rsidRPr="004F082E" w:rsidRDefault="004F082E" w:rsidP="004F082E"/>
                          </w:tc>
                        </w:tr>
                      </w:tbl>
                      <w:p w14:paraId="046AF272"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3042D359"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6C468A7"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5C219D30"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15E3B84A" w14:textId="77777777" w:rsidR="004F082E" w:rsidRPr="004F082E" w:rsidRDefault="004F082E" w:rsidP="004F082E">
                                          <w:pPr>
                                            <w:rPr>
                                              <w:vanish/>
                                            </w:rPr>
                                          </w:pPr>
                                        </w:p>
                                      </w:tc>
                                    </w:tr>
                                  </w:tbl>
                                  <w:p w14:paraId="10981E05" w14:textId="77777777" w:rsidR="004F082E" w:rsidRPr="004F082E" w:rsidRDefault="004F082E" w:rsidP="004F082E"/>
                                </w:tc>
                              </w:tr>
                            </w:tbl>
                            <w:p w14:paraId="27EFA968" w14:textId="77777777" w:rsidR="004F082E" w:rsidRPr="004F082E" w:rsidRDefault="004F082E" w:rsidP="004F082E"/>
                          </w:tc>
                        </w:tr>
                      </w:tbl>
                      <w:p w14:paraId="0EB2CBA3"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B10EDDA"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3A9FEB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78934741" w14:textId="77777777">
                                      <w:tc>
                                        <w:tcPr>
                                          <w:tcW w:w="0" w:type="auto"/>
                                          <w:vAlign w:val="center"/>
                                          <w:hideMark/>
                                        </w:tcPr>
                                        <w:p w14:paraId="7C3AD892" w14:textId="77777777" w:rsidR="004F082E" w:rsidRPr="004F082E" w:rsidRDefault="004F082E" w:rsidP="004F082E">
                                          <w:r w:rsidRPr="004F082E">
                                            <w:rPr>
                                              <w:b/>
                                              <w:bCs/>
                                            </w:rPr>
                                            <w:lastRenderedPageBreak/>
                                            <w:t>School PGR Student Representatives</w:t>
                                          </w:r>
                                        </w:p>
                                      </w:tc>
                                    </w:tr>
                                  </w:tbl>
                                  <w:p w14:paraId="4521904F" w14:textId="77777777" w:rsidR="004F082E" w:rsidRPr="004F082E" w:rsidRDefault="004F082E" w:rsidP="004F082E"/>
                                </w:tc>
                              </w:tr>
                            </w:tbl>
                            <w:p w14:paraId="1B9E82E9" w14:textId="77777777" w:rsidR="004F082E" w:rsidRPr="004F082E" w:rsidRDefault="004F082E" w:rsidP="004F082E"/>
                          </w:tc>
                        </w:tr>
                      </w:tbl>
                      <w:p w14:paraId="4381896E"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83BF125"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4497AB3F"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23455CA7" w14:textId="77777777">
                                      <w:tc>
                                        <w:tcPr>
                                          <w:tcW w:w="0" w:type="auto"/>
                                          <w:vAlign w:val="center"/>
                                          <w:hideMark/>
                                        </w:tcPr>
                                        <w:p w14:paraId="28598702" w14:textId="62524292" w:rsidR="004F082E" w:rsidRPr="004F082E" w:rsidRDefault="004F082E" w:rsidP="004F082E">
                                          <w:r w:rsidRPr="004F082E">
                                            <w:t>We're pleased to announce we have appointed four new School PGR Representatives!</w:t>
                                          </w:r>
                                        </w:p>
                                        <w:p w14:paraId="62949892" w14:textId="68E9A6C7" w:rsidR="004F082E" w:rsidRPr="004F082E" w:rsidRDefault="004F082E" w:rsidP="004F082E">
                                          <w:r w:rsidRPr="004F082E">
                                            <w:rPr>
                                              <w:b/>
                                              <w:bCs/>
                                            </w:rPr>
                                            <w:t>Chinaza Duke Nwosu</w:t>
                                          </w:r>
                                          <w:r w:rsidRPr="004F082E">
                                            <w:t xml:space="preserve"> (AMBS), </w:t>
                                          </w:r>
                                          <w:r w:rsidRPr="004F082E">
                                            <w:rPr>
                                              <w:b/>
                                              <w:bCs/>
                                            </w:rPr>
                                            <w:t>Rashmi Kundu</w:t>
                                          </w:r>
                                          <w:r w:rsidRPr="004F082E">
                                            <w:t xml:space="preserve"> (SEED), </w:t>
                                          </w:r>
                                          <w:r w:rsidRPr="004F082E">
                                            <w:rPr>
                                              <w:b/>
                                              <w:bCs/>
                                            </w:rPr>
                                            <w:t>Lily Fell</w:t>
                                          </w:r>
                                          <w:r w:rsidRPr="004F082E">
                                            <w:t xml:space="preserve"> (SALC) and </w:t>
                                          </w:r>
                                          <w:r w:rsidRPr="004F082E">
                                            <w:rPr>
                                              <w:b/>
                                              <w:bCs/>
                                            </w:rPr>
                                            <w:t>Kumru Akdogan</w:t>
                                          </w:r>
                                          <w:r w:rsidRPr="004F082E">
                                            <w:t xml:space="preserve"> (SOSS) will work closely with the Doctoral Academy and the School PGR Directors to help build your PGR community, support and develop PGR training events and share examples of best practice across the board.</w:t>
                                          </w:r>
                                        </w:p>
                                        <w:p w14:paraId="79AE0010" w14:textId="77777777" w:rsidR="004F082E" w:rsidRPr="004F082E" w:rsidRDefault="004F082E" w:rsidP="004F082E">
                                          <w:r w:rsidRPr="004F082E">
                                            <w:t xml:space="preserve">You can find details of their remit in your </w:t>
                                          </w:r>
                                          <w:hyperlink r:id="rId15" w:tgtFrame="_blank" w:history="1">
                                            <w:r w:rsidRPr="004F082E">
                                              <w:rPr>
                                                <w:rStyle w:val="Hyperlink"/>
                                              </w:rPr>
                                              <w:t>handbook</w:t>
                                            </w:r>
                                          </w:hyperlink>
                                          <w:r w:rsidRPr="004F082E">
                                            <w:t xml:space="preserve"> along with their contact details.</w:t>
                                          </w:r>
                                        </w:p>
                                      </w:tc>
                                    </w:tr>
                                    <w:tr w:rsidR="004F082E" w:rsidRPr="004F082E" w14:paraId="1C42A56D" w14:textId="77777777">
                                      <w:tc>
                                        <w:tcPr>
                                          <w:tcW w:w="0" w:type="auto"/>
                                          <w:vAlign w:val="center"/>
                                          <w:hideMark/>
                                        </w:tcPr>
                                        <w:p w14:paraId="37002971" w14:textId="77777777" w:rsidR="004F082E" w:rsidRPr="004F082E" w:rsidRDefault="004F082E" w:rsidP="004F082E"/>
                                      </w:tc>
                                    </w:tr>
                                  </w:tbl>
                                  <w:p w14:paraId="43D1041D" w14:textId="77777777" w:rsidR="004F082E" w:rsidRPr="004F082E" w:rsidRDefault="004F082E" w:rsidP="004F082E"/>
                                </w:tc>
                              </w:tr>
                            </w:tbl>
                            <w:p w14:paraId="09915A25" w14:textId="77777777" w:rsidR="004F082E" w:rsidRPr="004F082E" w:rsidRDefault="004F082E" w:rsidP="004F082E"/>
                          </w:tc>
                        </w:tr>
                      </w:tbl>
                      <w:p w14:paraId="1E9ED8A8"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FE27C74"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65B35B48"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132678CD"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EEA720F" w14:textId="77777777" w:rsidR="004F082E" w:rsidRPr="004F082E" w:rsidRDefault="004F082E" w:rsidP="004F082E"/>
                                      </w:tc>
                                    </w:tr>
                                  </w:tbl>
                                  <w:p w14:paraId="45F511A9" w14:textId="77777777" w:rsidR="004F082E" w:rsidRPr="004F082E" w:rsidRDefault="004F082E" w:rsidP="004F082E"/>
                                </w:tc>
                              </w:tr>
                            </w:tbl>
                            <w:p w14:paraId="2CC1BFA9" w14:textId="77777777" w:rsidR="004F082E" w:rsidRPr="004F082E" w:rsidRDefault="004F082E" w:rsidP="004F082E"/>
                          </w:tc>
                        </w:tr>
                      </w:tbl>
                      <w:p w14:paraId="4ECD419C"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33DE32A1"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F5A8D4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410A373E" w14:textId="77777777">
                                      <w:tc>
                                        <w:tcPr>
                                          <w:tcW w:w="0" w:type="auto"/>
                                          <w:vAlign w:val="center"/>
                                          <w:hideMark/>
                                        </w:tcPr>
                                        <w:p w14:paraId="335AE4D9" w14:textId="77777777" w:rsidR="004F082E" w:rsidRPr="004F082E" w:rsidRDefault="004F082E" w:rsidP="004F082E">
                                          <w:r w:rsidRPr="004F082E">
                                            <w:rPr>
                                              <w:b/>
                                              <w:bCs/>
                                            </w:rPr>
                                            <w:t>Mental Health Support Team Workshop Programme</w:t>
                                          </w:r>
                                        </w:p>
                                      </w:tc>
                                    </w:tr>
                                  </w:tbl>
                                  <w:p w14:paraId="3FF61A45" w14:textId="77777777" w:rsidR="004F082E" w:rsidRPr="004F082E" w:rsidRDefault="004F082E" w:rsidP="004F082E"/>
                                </w:tc>
                              </w:tr>
                            </w:tbl>
                            <w:p w14:paraId="2FE9B554" w14:textId="77777777" w:rsidR="004F082E" w:rsidRPr="004F082E" w:rsidRDefault="004F082E" w:rsidP="004F082E"/>
                          </w:tc>
                        </w:tr>
                      </w:tbl>
                      <w:p w14:paraId="6E491F88"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607FBF7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1A259DFA" w14:textId="77777777">
                                <w:trPr>
                                  <w:jc w:val="center"/>
                                </w:trPr>
                                <w:tc>
                                  <w:tcPr>
                                    <w:tcW w:w="0" w:type="auto"/>
                                    <w:tcMar>
                                      <w:top w:w="225" w:type="dxa"/>
                                      <w:left w:w="225" w:type="dxa"/>
                                      <w:bottom w:w="225" w:type="dxa"/>
                                      <w:right w:w="225" w:type="dxa"/>
                                    </w:tcMar>
                                    <w:vAlign w:val="center"/>
                                    <w:hideMark/>
                                  </w:tcPr>
                                  <w:p w14:paraId="064B8478" w14:textId="4028C78E" w:rsidR="004F082E" w:rsidRPr="004F082E" w:rsidRDefault="004F082E" w:rsidP="004F082E">
                                    <w:r w:rsidRPr="004F082E">
                                      <w:drawing>
                                        <wp:inline distT="0" distB="0" distL="0" distR="0" wp14:anchorId="1076E2D6" wp14:editId="3FB5E541">
                                          <wp:extent cx="5429250" cy="2228850"/>
                                          <wp:effectExtent l="0" t="0" r="0" b="0"/>
                                          <wp:docPr id="16986847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2228850"/>
                                                  </a:xfrm>
                                                  <a:prstGeom prst="rect">
                                                    <a:avLst/>
                                                  </a:prstGeom>
                                                  <a:noFill/>
                                                  <a:ln>
                                                    <a:noFill/>
                                                  </a:ln>
                                                </pic:spPr>
                                              </pic:pic>
                                            </a:graphicData>
                                          </a:graphic>
                                        </wp:inline>
                                      </w:drawing>
                                    </w:r>
                                  </w:p>
                                </w:tc>
                              </w:tr>
                            </w:tbl>
                            <w:p w14:paraId="302A4402" w14:textId="77777777" w:rsidR="004F082E" w:rsidRPr="004F082E" w:rsidRDefault="004F082E" w:rsidP="004F082E"/>
                          </w:tc>
                        </w:tr>
                      </w:tbl>
                      <w:p w14:paraId="1FE02D2A"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5CD19CAF"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7526FA4D"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1CCDF48C" w14:textId="77777777">
                                      <w:tc>
                                        <w:tcPr>
                                          <w:tcW w:w="0" w:type="auto"/>
                                          <w:vAlign w:val="center"/>
                                          <w:hideMark/>
                                        </w:tcPr>
                                        <w:p w14:paraId="63075F07" w14:textId="524BF9A3" w:rsidR="004F082E" w:rsidRPr="004F082E" w:rsidRDefault="004F082E" w:rsidP="004F082E">
                                          <w:r w:rsidRPr="004F082E">
                                            <w:t>The Mental Health Support Team have released their programme of workshops for the Spring.</w:t>
                                          </w:r>
                                        </w:p>
                                        <w:p w14:paraId="1734ECDB" w14:textId="2CD460D1" w:rsidR="004F082E" w:rsidRPr="004F082E" w:rsidRDefault="004F082E" w:rsidP="004F082E">
                                          <w:r w:rsidRPr="004F082E">
                                            <w:t>There are lots of sessions on offer including Managing Anxiety, Mindfulness and managing ongoing stress, as well as ACT workshops on low mood and specifically postgraduate issues.</w:t>
                                          </w:r>
                                        </w:p>
                                        <w:p w14:paraId="646F4C46" w14:textId="77777777" w:rsidR="004F082E" w:rsidRPr="004F082E" w:rsidRDefault="004F082E" w:rsidP="004F082E">
                                          <w:r w:rsidRPr="004F082E">
                                            <w:t xml:space="preserve">Scan the QR code above to book, or visit their </w:t>
                                          </w:r>
                                          <w:hyperlink r:id="rId17" w:tgtFrame="_blank" w:history="1">
                                            <w:r w:rsidRPr="004F082E">
                                              <w:rPr>
                                                <w:rStyle w:val="Hyperlink"/>
                                              </w:rPr>
                                              <w:t>website.</w:t>
                                            </w:r>
                                          </w:hyperlink>
                                        </w:p>
                                      </w:tc>
                                    </w:tr>
                                    <w:tr w:rsidR="004F082E" w:rsidRPr="004F082E" w14:paraId="2C4A8731" w14:textId="77777777">
                                      <w:tc>
                                        <w:tcPr>
                                          <w:tcW w:w="0" w:type="auto"/>
                                          <w:vAlign w:val="center"/>
                                          <w:hideMark/>
                                        </w:tcPr>
                                        <w:p w14:paraId="242B4D8B" w14:textId="77777777" w:rsidR="004F082E" w:rsidRPr="004F082E" w:rsidRDefault="004F082E" w:rsidP="004F082E"/>
                                      </w:tc>
                                    </w:tr>
                                  </w:tbl>
                                  <w:p w14:paraId="42313765" w14:textId="77777777" w:rsidR="004F082E" w:rsidRPr="004F082E" w:rsidRDefault="004F082E" w:rsidP="004F082E"/>
                                </w:tc>
                              </w:tr>
                            </w:tbl>
                            <w:p w14:paraId="735D494A" w14:textId="77777777" w:rsidR="004F082E" w:rsidRPr="004F082E" w:rsidRDefault="004F082E" w:rsidP="004F082E"/>
                          </w:tc>
                        </w:tr>
                      </w:tbl>
                      <w:p w14:paraId="7074C8B4"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8209B7E"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0D5D5FC7"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1F0163B2"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B448725" w14:textId="77777777" w:rsidR="004F082E" w:rsidRPr="004F082E" w:rsidRDefault="004F082E" w:rsidP="004F082E"/>
                                      </w:tc>
                                    </w:tr>
                                  </w:tbl>
                                  <w:p w14:paraId="135A618F" w14:textId="77777777" w:rsidR="004F082E" w:rsidRPr="004F082E" w:rsidRDefault="004F082E" w:rsidP="004F082E"/>
                                </w:tc>
                              </w:tr>
                            </w:tbl>
                            <w:p w14:paraId="52300AF1" w14:textId="77777777" w:rsidR="004F082E" w:rsidRPr="004F082E" w:rsidRDefault="004F082E" w:rsidP="004F082E"/>
                          </w:tc>
                        </w:tr>
                      </w:tbl>
                      <w:p w14:paraId="35F9DF61"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4FA98875"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556B7F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406B203B" w14:textId="77777777">
                                      <w:tc>
                                        <w:tcPr>
                                          <w:tcW w:w="0" w:type="auto"/>
                                          <w:vAlign w:val="center"/>
                                          <w:hideMark/>
                                        </w:tcPr>
                                        <w:p w14:paraId="4DFB6554" w14:textId="77777777" w:rsidR="004F082E" w:rsidRPr="004F082E" w:rsidRDefault="004F082E" w:rsidP="004F082E">
                                          <w:r w:rsidRPr="004F082E">
                                            <w:rPr>
                                              <w:b/>
                                              <w:bCs/>
                                            </w:rPr>
                                            <w:t xml:space="preserve">Manchester Doctoral College </w:t>
                                          </w:r>
                                          <w:proofErr w:type="gramStart"/>
                                          <w:r w:rsidRPr="004F082E">
                                            <w:rPr>
                                              <w:b/>
                                              <w:bCs/>
                                            </w:rPr>
                                            <w:t>Excellence  Awards</w:t>
                                          </w:r>
                                          <w:proofErr w:type="gramEnd"/>
                                        </w:p>
                                      </w:tc>
                                    </w:tr>
                                  </w:tbl>
                                  <w:p w14:paraId="68C053AB" w14:textId="77777777" w:rsidR="004F082E" w:rsidRPr="004F082E" w:rsidRDefault="004F082E" w:rsidP="004F082E"/>
                                </w:tc>
                              </w:tr>
                            </w:tbl>
                            <w:p w14:paraId="5ADC4756" w14:textId="77777777" w:rsidR="004F082E" w:rsidRPr="004F082E" w:rsidRDefault="004F082E" w:rsidP="004F082E"/>
                          </w:tc>
                        </w:tr>
                      </w:tbl>
                      <w:p w14:paraId="35E4BEA8"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69F40E69"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09EF5BE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1BE8273C" w14:textId="77777777">
                                      <w:tc>
                                        <w:tcPr>
                                          <w:tcW w:w="0" w:type="auto"/>
                                          <w:vAlign w:val="center"/>
                                          <w:hideMark/>
                                        </w:tcPr>
                                        <w:p w14:paraId="2372F7D1" w14:textId="77777777" w:rsidR="004F082E" w:rsidRPr="004F082E" w:rsidRDefault="004F082E" w:rsidP="004F082E">
                                          <w:r w:rsidRPr="004F082E">
                                            <w:t> </w:t>
                                          </w:r>
                                        </w:p>
                                        <w:p w14:paraId="0C99DD07" w14:textId="77777777" w:rsidR="004F082E" w:rsidRPr="004F082E" w:rsidRDefault="004F082E" w:rsidP="004F082E">
                                          <w:r w:rsidRPr="004F082E">
                                            <w:t>The call for the 2026 Manchester Doctoral College (MDC) Excellence Awards is now open!</w:t>
                                          </w:r>
                                        </w:p>
                                        <w:p w14:paraId="05C10FB1" w14:textId="77777777" w:rsidR="004F082E" w:rsidRPr="004F082E" w:rsidRDefault="004F082E" w:rsidP="004F082E">
                                          <w:r w:rsidRPr="004F082E">
                                            <w:t> </w:t>
                                          </w:r>
                                        </w:p>
                                        <w:p w14:paraId="08432313" w14:textId="57540218" w:rsidR="004F082E" w:rsidRPr="004F082E" w:rsidRDefault="004F082E" w:rsidP="004F082E">
                                          <w:r w:rsidRPr="004F082E">
                                            <w:lastRenderedPageBreak/>
                                            <w:t>These annual Awards recognise and celebrate the achievements of our postgraduate researchers and postgraduate research supervisors.  Awards will be given in the following categories:</w:t>
                                          </w:r>
                                        </w:p>
                                        <w:p w14:paraId="12A532BF" w14:textId="77777777" w:rsidR="004F082E" w:rsidRPr="004F082E" w:rsidRDefault="004F082E" w:rsidP="004F082E">
                                          <w:pPr>
                                            <w:numPr>
                                              <w:ilvl w:val="0"/>
                                              <w:numId w:val="1"/>
                                            </w:numPr>
                                          </w:pPr>
                                          <w:r w:rsidRPr="004F082E">
                                            <w:t>Best Outstanding Research Contribution</w:t>
                                          </w:r>
                                        </w:p>
                                        <w:p w14:paraId="66988E9E" w14:textId="77777777" w:rsidR="004F082E" w:rsidRPr="004F082E" w:rsidRDefault="004F082E" w:rsidP="004F082E">
                                          <w:pPr>
                                            <w:numPr>
                                              <w:ilvl w:val="0"/>
                                              <w:numId w:val="1"/>
                                            </w:numPr>
                                          </w:pPr>
                                          <w:r w:rsidRPr="004F082E">
                                            <w:t>Best Contribution to PGR Environment</w:t>
                                          </w:r>
                                        </w:p>
                                        <w:p w14:paraId="05A43D50" w14:textId="77777777" w:rsidR="004F082E" w:rsidRPr="004F082E" w:rsidRDefault="004F082E" w:rsidP="004F082E">
                                          <w:pPr>
                                            <w:numPr>
                                              <w:ilvl w:val="0"/>
                                              <w:numId w:val="1"/>
                                            </w:numPr>
                                          </w:pPr>
                                          <w:r w:rsidRPr="004F082E">
                                            <w:t>Best Contribution to Society - Local Community</w:t>
                                          </w:r>
                                        </w:p>
                                        <w:p w14:paraId="08D0C77C" w14:textId="77777777" w:rsidR="004F082E" w:rsidRPr="004F082E" w:rsidRDefault="004F082E" w:rsidP="004F082E">
                                          <w:pPr>
                                            <w:numPr>
                                              <w:ilvl w:val="0"/>
                                              <w:numId w:val="1"/>
                                            </w:numPr>
                                          </w:pPr>
                                          <w:r w:rsidRPr="004F082E">
                                            <w:t>Best Contribution to Society - Research Impact</w:t>
                                          </w:r>
                                        </w:p>
                                        <w:p w14:paraId="4C8193F9" w14:textId="77777777" w:rsidR="004F082E" w:rsidRPr="004F082E" w:rsidRDefault="004F082E" w:rsidP="004F082E">
                                          <w:pPr>
                                            <w:numPr>
                                              <w:ilvl w:val="0"/>
                                              <w:numId w:val="1"/>
                                            </w:numPr>
                                          </w:pPr>
                                          <w:r w:rsidRPr="004F082E">
                                            <w:t>Best Contribution to Internationalisation</w:t>
                                          </w:r>
                                        </w:p>
                                        <w:p w14:paraId="22168C94" w14:textId="77777777" w:rsidR="004F082E" w:rsidRPr="004F082E" w:rsidRDefault="004F082E" w:rsidP="004F082E">
                                          <w:pPr>
                                            <w:numPr>
                                              <w:ilvl w:val="0"/>
                                              <w:numId w:val="1"/>
                                            </w:numPr>
                                          </w:pPr>
                                          <w:r w:rsidRPr="004F082E">
                                            <w:t>Supervisor of the Year</w:t>
                                          </w:r>
                                        </w:p>
                                        <w:p w14:paraId="561BCA6D" w14:textId="77777777" w:rsidR="004F082E" w:rsidRPr="004F082E" w:rsidRDefault="004F082E" w:rsidP="004F082E">
                                          <w:pPr>
                                            <w:rPr>
                                              <w:vanish/>
                                            </w:rPr>
                                          </w:pPr>
                                          <w:r w:rsidRPr="004F082E">
                                            <w:rPr>
                                              <w:vanish/>
                                            </w:rPr>
                                            <w:t> </w:t>
                                          </w:r>
                                        </w:p>
                                        <w:p w14:paraId="0331AE70" w14:textId="4CE1425D" w:rsidR="004F082E" w:rsidRPr="004F082E" w:rsidRDefault="004F082E" w:rsidP="004F082E"/>
                                        <w:p w14:paraId="57218180" w14:textId="474C08D2" w:rsidR="004F082E" w:rsidRPr="004F082E" w:rsidRDefault="004F082E" w:rsidP="004F082E">
                                          <w:r w:rsidRPr="004F082E">
                                            <w:t xml:space="preserve">The call for nominations has been circulated, but you can also find all the details, including nominations forms, </w:t>
                                          </w:r>
                                          <w:hyperlink r:id="rId18" w:tgtFrame="_blank" w:history="1">
                                            <w:r w:rsidRPr="004F082E">
                                              <w:rPr>
                                                <w:rStyle w:val="Hyperlink"/>
                                              </w:rPr>
                                              <w:t>here</w:t>
                                            </w:r>
                                          </w:hyperlink>
                                          <w:r w:rsidRPr="004F082E">
                                            <w:t>.</w:t>
                                          </w:r>
                                        </w:p>
                                        <w:p w14:paraId="3B71E843" w14:textId="77777777" w:rsidR="004F082E" w:rsidRPr="004F082E" w:rsidRDefault="004F082E" w:rsidP="004F082E">
                                          <w:r w:rsidRPr="004F082E">
                                            <w:t xml:space="preserve">If you have any questions about the awards and nomination process, please </w:t>
                                          </w:r>
                                          <w:hyperlink r:id="rId19" w:tgtFrame="_blank" w:history="1">
                                            <w:r w:rsidRPr="004F082E">
                                              <w:rPr>
                                                <w:rStyle w:val="Hyperlink"/>
                                              </w:rPr>
                                              <w:t>get in touch</w:t>
                                            </w:r>
                                          </w:hyperlink>
                                          <w:r w:rsidRPr="004F082E">
                                            <w:t>.</w:t>
                                          </w:r>
                                        </w:p>
                                      </w:tc>
                                    </w:tr>
                                    <w:tr w:rsidR="004F082E" w:rsidRPr="004F082E" w14:paraId="15E7E636" w14:textId="77777777">
                                      <w:tc>
                                        <w:tcPr>
                                          <w:tcW w:w="0" w:type="auto"/>
                                          <w:vAlign w:val="center"/>
                                          <w:hideMark/>
                                        </w:tcPr>
                                        <w:p w14:paraId="3435FAEB" w14:textId="77777777" w:rsidR="004F082E" w:rsidRPr="004F082E" w:rsidRDefault="004F082E" w:rsidP="004F082E"/>
                                      </w:tc>
                                    </w:tr>
                                  </w:tbl>
                                  <w:p w14:paraId="7C775B1D" w14:textId="77777777" w:rsidR="004F082E" w:rsidRPr="004F082E" w:rsidRDefault="004F082E" w:rsidP="004F082E"/>
                                </w:tc>
                              </w:tr>
                            </w:tbl>
                            <w:p w14:paraId="3EA563D7" w14:textId="77777777" w:rsidR="004F082E" w:rsidRPr="004F082E" w:rsidRDefault="004F082E" w:rsidP="004F082E"/>
                          </w:tc>
                        </w:tr>
                      </w:tbl>
                      <w:p w14:paraId="52D9D425"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7C32C683"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67F0936"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37275721"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9AC6EE7" w14:textId="77777777" w:rsidR="004F082E" w:rsidRPr="004F082E" w:rsidRDefault="004F082E" w:rsidP="004F082E">
                                          <w:pPr>
                                            <w:rPr>
                                              <w:vanish/>
                                            </w:rPr>
                                          </w:pPr>
                                        </w:p>
                                      </w:tc>
                                    </w:tr>
                                  </w:tbl>
                                  <w:p w14:paraId="7B466434" w14:textId="77777777" w:rsidR="004F082E" w:rsidRPr="004F082E" w:rsidRDefault="004F082E" w:rsidP="004F082E"/>
                                </w:tc>
                              </w:tr>
                            </w:tbl>
                            <w:p w14:paraId="6291533A" w14:textId="77777777" w:rsidR="004F082E" w:rsidRPr="004F082E" w:rsidRDefault="004F082E" w:rsidP="004F082E"/>
                          </w:tc>
                        </w:tr>
                      </w:tbl>
                      <w:p w14:paraId="42F685C0"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4D03323F"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7175F542"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7830C4C7" w14:textId="77777777">
                                      <w:tc>
                                        <w:tcPr>
                                          <w:tcW w:w="0" w:type="auto"/>
                                          <w:vAlign w:val="center"/>
                                          <w:hideMark/>
                                        </w:tcPr>
                                        <w:p w14:paraId="067601D4" w14:textId="77777777" w:rsidR="004F082E" w:rsidRPr="004F082E" w:rsidRDefault="004F082E" w:rsidP="004F082E">
                                          <w:r w:rsidRPr="004F082E">
                                            <w:rPr>
                                              <w:b/>
                                              <w:bCs/>
                                            </w:rPr>
                                            <w:t>Researcher Development</w:t>
                                          </w:r>
                                        </w:p>
                                      </w:tc>
                                    </w:tr>
                                  </w:tbl>
                                  <w:p w14:paraId="01FA114A" w14:textId="77777777" w:rsidR="004F082E" w:rsidRPr="004F082E" w:rsidRDefault="004F082E" w:rsidP="004F082E"/>
                                </w:tc>
                              </w:tr>
                            </w:tbl>
                            <w:p w14:paraId="554ED9B7" w14:textId="77777777" w:rsidR="004F082E" w:rsidRPr="004F082E" w:rsidRDefault="004F082E" w:rsidP="004F082E"/>
                          </w:tc>
                        </w:tr>
                      </w:tbl>
                      <w:p w14:paraId="0EAB82E4"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5F44714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1262B240" w14:textId="77777777">
                                <w:trPr>
                                  <w:jc w:val="center"/>
                                </w:trPr>
                                <w:tc>
                                  <w:tcPr>
                                    <w:tcW w:w="0" w:type="auto"/>
                                    <w:tcMar>
                                      <w:top w:w="225" w:type="dxa"/>
                                      <w:left w:w="225" w:type="dxa"/>
                                      <w:bottom w:w="225" w:type="dxa"/>
                                      <w:right w:w="225" w:type="dxa"/>
                                    </w:tcMar>
                                    <w:vAlign w:val="center"/>
                                    <w:hideMark/>
                                  </w:tcPr>
                                  <w:p w14:paraId="64C91CCC" w14:textId="2DD15ACC" w:rsidR="004F082E" w:rsidRPr="004F082E" w:rsidRDefault="004F082E" w:rsidP="004F082E">
                                    <w:r w:rsidRPr="004F082E">
                                      <w:drawing>
                                        <wp:inline distT="0" distB="0" distL="0" distR="0" wp14:anchorId="3BE8E49D" wp14:editId="6569FB0F">
                                          <wp:extent cx="5429250" cy="1174750"/>
                                          <wp:effectExtent l="0" t="0" r="0" b="6350"/>
                                          <wp:docPr id="5878508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0" cy="1174750"/>
                                                  </a:xfrm>
                                                  <a:prstGeom prst="rect">
                                                    <a:avLst/>
                                                  </a:prstGeom>
                                                  <a:noFill/>
                                                  <a:ln>
                                                    <a:noFill/>
                                                  </a:ln>
                                                </pic:spPr>
                                              </pic:pic>
                                            </a:graphicData>
                                          </a:graphic>
                                        </wp:inline>
                                      </w:drawing>
                                    </w:r>
                                  </w:p>
                                </w:tc>
                              </w:tr>
                            </w:tbl>
                            <w:p w14:paraId="6F5D098E" w14:textId="77777777" w:rsidR="004F082E" w:rsidRPr="004F082E" w:rsidRDefault="004F082E" w:rsidP="004F082E"/>
                          </w:tc>
                        </w:tr>
                      </w:tbl>
                      <w:p w14:paraId="5FBB0284"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6D77924"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2043048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090FE881" w14:textId="77777777">
                                      <w:tc>
                                        <w:tcPr>
                                          <w:tcW w:w="0" w:type="auto"/>
                                          <w:vAlign w:val="center"/>
                                          <w:hideMark/>
                                        </w:tcPr>
                                        <w:p w14:paraId="0898D122" w14:textId="4C2949EE" w:rsidR="004F082E" w:rsidRPr="004F082E" w:rsidRDefault="004F082E" w:rsidP="004F082E">
                                          <w:r w:rsidRPr="004F082E">
                                            <w:t>The Researcher Development Team have a great programme of workshops for PGRs coming up this April.</w:t>
                                          </w:r>
                                        </w:p>
                                        <w:p w14:paraId="17E8B95A" w14:textId="3A340003" w:rsidR="004F082E" w:rsidRPr="004F082E" w:rsidRDefault="004F082E" w:rsidP="004F082E">
                                          <w:r w:rsidRPr="004F082E">
                                            <w:t>Please click on the links below to book:</w:t>
                                          </w:r>
                                        </w:p>
                                        <w:p w14:paraId="561B6F49" w14:textId="77777777" w:rsidR="004F082E" w:rsidRPr="004F082E" w:rsidRDefault="004F082E" w:rsidP="0096431E">
                                          <w:pPr>
                                            <w:spacing w:line="240" w:lineRule="auto"/>
                                            <w:contextualSpacing/>
                                          </w:pPr>
                                          <w:r w:rsidRPr="004F082E">
                                            <w:rPr>
                                              <w:b/>
                                              <w:bCs/>
                                            </w:rPr>
                                            <w:t xml:space="preserve">1 April 2026 Wednesday 11:00 - 11:30 </w:t>
                                          </w:r>
                                        </w:p>
                                        <w:p w14:paraId="75892932" w14:textId="77777777" w:rsidR="004F082E" w:rsidRPr="004F082E" w:rsidRDefault="004F082E" w:rsidP="0096431E">
                                          <w:pPr>
                                            <w:spacing w:line="240" w:lineRule="auto"/>
                                            <w:contextualSpacing/>
                                          </w:pPr>
                                          <w:hyperlink r:id="rId21" w:tgtFrame="_blank" w:history="1">
                                            <w:r w:rsidRPr="004F082E">
                                              <w:rPr>
                                                <w:rStyle w:val="Hyperlink"/>
                                              </w:rPr>
                                              <w:t>Career Hacks 3: Ten top tips for your LinkedIn profile </w:t>
                                            </w:r>
                                          </w:hyperlink>
                                        </w:p>
                                        <w:p w14:paraId="29FE4FA9" w14:textId="77777777" w:rsidR="004F082E" w:rsidRPr="004F082E" w:rsidRDefault="004F082E" w:rsidP="0096431E">
                                          <w:pPr>
                                            <w:spacing w:line="240" w:lineRule="auto"/>
                                            <w:contextualSpacing/>
                                          </w:pPr>
                                          <w:r w:rsidRPr="004F082E">
                                            <w:br/>
                                          </w:r>
                                          <w:r w:rsidRPr="004F082E">
                                            <w:rPr>
                                              <w:b/>
                                              <w:bCs/>
                                            </w:rPr>
                                            <w:t xml:space="preserve">1 April 2026 Wednesday 13:00 - 15:30 </w:t>
                                          </w:r>
                                        </w:p>
                                        <w:p w14:paraId="1C42E0D6" w14:textId="77777777" w:rsidR="004F082E" w:rsidRPr="004F082E" w:rsidRDefault="004F082E" w:rsidP="0096431E">
                                          <w:pPr>
                                            <w:spacing w:line="240" w:lineRule="auto"/>
                                            <w:contextualSpacing/>
                                          </w:pPr>
                                          <w:hyperlink r:id="rId22" w:tgtFrame="_blank" w:history="1">
                                            <w:r w:rsidRPr="004F082E">
                                              <w:rPr>
                                                <w:rStyle w:val="Hyperlink"/>
                                              </w:rPr>
                                              <w:t>Practical Viva Preparation</w:t>
                                            </w:r>
                                          </w:hyperlink>
                                          <w:r w:rsidRPr="004F082E">
                                            <w:t> </w:t>
                                          </w:r>
                                        </w:p>
                                        <w:p w14:paraId="4CB82E6F" w14:textId="77777777" w:rsidR="004F082E" w:rsidRPr="004F082E" w:rsidRDefault="004F082E" w:rsidP="0096431E">
                                          <w:pPr>
                                            <w:spacing w:line="240" w:lineRule="auto"/>
                                            <w:contextualSpacing/>
                                          </w:pPr>
                                          <w:r w:rsidRPr="004F082E">
                                            <w:br/>
                                          </w:r>
                                          <w:r w:rsidRPr="004F082E">
                                            <w:rPr>
                                              <w:b/>
                                              <w:bCs/>
                                            </w:rPr>
                                            <w:t xml:space="preserve">21 April 2026 Tuesday 13:30 - 15:30 </w:t>
                                          </w:r>
                                        </w:p>
                                        <w:p w14:paraId="50DA371C" w14:textId="77777777" w:rsidR="004F082E" w:rsidRPr="004F082E" w:rsidRDefault="004F082E" w:rsidP="0096431E">
                                          <w:pPr>
                                            <w:spacing w:line="240" w:lineRule="auto"/>
                                            <w:contextualSpacing/>
                                          </w:pPr>
                                          <w:hyperlink r:id="rId23" w:tgtFrame="_blank" w:history="1">
                                            <w:r w:rsidRPr="004F082E">
                                              <w:rPr>
                                                <w:rStyle w:val="Hyperlink"/>
                                              </w:rPr>
                                              <w:t>Effective Research Presentation</w:t>
                                            </w:r>
                                          </w:hyperlink>
                                          <w:r w:rsidRPr="004F082E">
                                            <w:t> </w:t>
                                          </w:r>
                                        </w:p>
                                        <w:p w14:paraId="5E80FE65" w14:textId="77777777" w:rsidR="004F082E" w:rsidRPr="004F082E" w:rsidRDefault="004F082E" w:rsidP="0096431E">
                                          <w:pPr>
                                            <w:spacing w:line="240" w:lineRule="auto"/>
                                            <w:contextualSpacing/>
                                          </w:pPr>
                                          <w:r w:rsidRPr="004F082E">
                                            <w:br/>
                                          </w:r>
                                          <w:r w:rsidRPr="004F082E">
                                            <w:rPr>
                                              <w:b/>
                                              <w:bCs/>
                                            </w:rPr>
                                            <w:t xml:space="preserve">21 April 2026 Tuesday 13:30 - 16:00 </w:t>
                                          </w:r>
                                        </w:p>
                                        <w:p w14:paraId="15AC3EA3" w14:textId="77777777" w:rsidR="004F082E" w:rsidRPr="004F082E" w:rsidRDefault="004F082E" w:rsidP="0096431E">
                                          <w:pPr>
                                            <w:spacing w:line="240" w:lineRule="auto"/>
                                            <w:contextualSpacing/>
                                          </w:pPr>
                                          <w:hyperlink r:id="rId24" w:tgtFrame="_blank" w:history="1">
                                            <w:r w:rsidRPr="004F082E">
                                              <w:rPr>
                                                <w:rStyle w:val="Hyperlink"/>
                                              </w:rPr>
                                              <w:t>Preparing for Annual Review for Humanities PGRs</w:t>
                                            </w:r>
                                          </w:hyperlink>
                                          <w:r w:rsidRPr="004F082E">
                                            <w:t> </w:t>
                                          </w:r>
                                        </w:p>
                                        <w:p w14:paraId="0BEBB3CE" w14:textId="77777777" w:rsidR="004F082E" w:rsidRPr="004F082E" w:rsidRDefault="004F082E" w:rsidP="0096431E">
                                          <w:pPr>
                                            <w:spacing w:line="240" w:lineRule="auto"/>
                                            <w:contextualSpacing/>
                                          </w:pPr>
                                          <w:r w:rsidRPr="004F082E">
                                            <w:br/>
                                          </w:r>
                                          <w:r w:rsidRPr="004F082E">
                                            <w:rPr>
                                              <w:b/>
                                              <w:bCs/>
                                            </w:rPr>
                                            <w:t>23 April 2026 Thursday 10:00 -10:30 </w:t>
                                          </w:r>
                                        </w:p>
                                        <w:p w14:paraId="6C5DAF57" w14:textId="77777777" w:rsidR="004F082E" w:rsidRPr="004F082E" w:rsidRDefault="004F082E" w:rsidP="0096431E">
                                          <w:pPr>
                                            <w:spacing w:line="240" w:lineRule="auto"/>
                                            <w:contextualSpacing/>
                                          </w:pPr>
                                          <w:hyperlink r:id="rId25" w:tgtFrame="_blank" w:history="1">
                                            <w:r w:rsidRPr="004F082E">
                                              <w:rPr>
                                                <w:rStyle w:val="Hyperlink"/>
                                              </w:rPr>
                                              <w:t>Using LinkedIn to build professional connections</w:t>
                                            </w:r>
                                          </w:hyperlink>
                                          <w:r w:rsidRPr="004F082E">
                                            <w:t> </w:t>
                                          </w:r>
                                        </w:p>
                                        <w:p w14:paraId="611C7DB6" w14:textId="77777777" w:rsidR="004F082E" w:rsidRPr="004F082E" w:rsidRDefault="004F082E" w:rsidP="0096431E">
                                          <w:pPr>
                                            <w:spacing w:line="240" w:lineRule="auto"/>
                                            <w:contextualSpacing/>
                                          </w:pPr>
                                          <w:r w:rsidRPr="004F082E">
                                            <w:lastRenderedPageBreak/>
                                            <w:br/>
                                          </w:r>
                                          <w:r w:rsidRPr="004F082E">
                                            <w:rPr>
                                              <w:b/>
                                              <w:bCs/>
                                            </w:rPr>
                                            <w:t xml:space="preserve">23 April 2026 Thursday 11:00 - 12:30 </w:t>
                                          </w:r>
                                        </w:p>
                                        <w:p w14:paraId="1D0F988B" w14:textId="77777777" w:rsidR="004F082E" w:rsidRPr="004F082E" w:rsidRDefault="004F082E" w:rsidP="0096431E">
                                          <w:pPr>
                                            <w:spacing w:line="240" w:lineRule="auto"/>
                                            <w:contextualSpacing/>
                                          </w:pPr>
                                          <w:hyperlink r:id="rId26" w:tgtFrame="_blank" w:history="1">
                                            <w:r w:rsidRPr="004F082E">
                                              <w:rPr>
                                                <w:rStyle w:val="Hyperlink"/>
                                              </w:rPr>
                                              <w:t>Planning and Writing your Thesis</w:t>
                                            </w:r>
                                          </w:hyperlink>
                                          <w:r w:rsidRPr="004F082E">
                                            <w:t> </w:t>
                                          </w:r>
                                        </w:p>
                                        <w:p w14:paraId="7A5BD5C6" w14:textId="77777777" w:rsidR="004F082E" w:rsidRPr="004F082E" w:rsidRDefault="004F082E" w:rsidP="0096431E">
                                          <w:pPr>
                                            <w:spacing w:line="240" w:lineRule="auto"/>
                                            <w:contextualSpacing/>
                                          </w:pPr>
                                          <w:r w:rsidRPr="004F082E">
                                            <w:t> </w:t>
                                          </w:r>
                                        </w:p>
                                        <w:p w14:paraId="3024FF7F" w14:textId="77777777" w:rsidR="004F082E" w:rsidRPr="004F082E" w:rsidRDefault="004F082E" w:rsidP="0096431E">
                                          <w:pPr>
                                            <w:spacing w:line="240" w:lineRule="auto"/>
                                            <w:contextualSpacing/>
                                          </w:pPr>
                                          <w:r w:rsidRPr="004F082E">
                                            <w:rPr>
                                              <w:b/>
                                              <w:bCs/>
                                            </w:rPr>
                                            <w:t xml:space="preserve">29 April 2026 Wednesday 11:00 -13:00 </w:t>
                                          </w:r>
                                        </w:p>
                                        <w:p w14:paraId="166A7AA3" w14:textId="77777777" w:rsidR="004F082E" w:rsidRPr="004F082E" w:rsidRDefault="004F082E" w:rsidP="0096431E">
                                          <w:pPr>
                                            <w:spacing w:line="240" w:lineRule="auto"/>
                                            <w:contextualSpacing/>
                                          </w:pPr>
                                          <w:hyperlink r:id="rId27" w:tgtFrame="_blank" w:history="1">
                                            <w:r w:rsidRPr="004F082E">
                                              <w:rPr>
                                                <w:rStyle w:val="Hyperlink"/>
                                              </w:rPr>
                                              <w:t>Introduction to Academic Writing for PGRs in HUMS</w:t>
                                            </w:r>
                                          </w:hyperlink>
                                          <w:r w:rsidRPr="004F082E">
                                            <w:t> </w:t>
                                          </w:r>
                                        </w:p>
                                        <w:p w14:paraId="0DEF8E58" w14:textId="77777777" w:rsidR="004F082E" w:rsidRPr="004F082E" w:rsidRDefault="004F082E" w:rsidP="0096431E">
                                          <w:pPr>
                                            <w:spacing w:line="240" w:lineRule="auto"/>
                                            <w:contextualSpacing/>
                                          </w:pPr>
                                          <w:r w:rsidRPr="004F082E">
                                            <w:br/>
                                          </w:r>
                                          <w:r w:rsidRPr="004F082E">
                                            <w:rPr>
                                              <w:b/>
                                              <w:bCs/>
                                            </w:rPr>
                                            <w:t xml:space="preserve">29 April 2026 Wednesday 13:00 - 15:30 </w:t>
                                          </w:r>
                                        </w:p>
                                        <w:p w14:paraId="3A347241" w14:textId="77777777" w:rsidR="004F082E" w:rsidRPr="004F082E" w:rsidRDefault="004F082E" w:rsidP="0096431E">
                                          <w:pPr>
                                            <w:spacing w:line="240" w:lineRule="auto"/>
                                            <w:contextualSpacing/>
                                          </w:pPr>
                                          <w:hyperlink r:id="rId28" w:tgtFrame="_blank" w:history="1">
                                            <w:r w:rsidRPr="004F082E">
                                              <w:rPr>
                                                <w:rStyle w:val="Hyperlink"/>
                                              </w:rPr>
                                              <w:t>Calm and Confident Presenting: Understanding and Managing your Presentation Anxieties </w:t>
                                            </w:r>
                                          </w:hyperlink>
                                        </w:p>
                                      </w:tc>
                                    </w:tr>
                                    <w:tr w:rsidR="004F082E" w:rsidRPr="004F082E" w14:paraId="2C6C975D" w14:textId="77777777">
                                      <w:tc>
                                        <w:tcPr>
                                          <w:tcW w:w="0" w:type="auto"/>
                                          <w:vAlign w:val="center"/>
                                          <w:hideMark/>
                                        </w:tcPr>
                                        <w:p w14:paraId="42575BE1" w14:textId="77777777" w:rsidR="004F082E" w:rsidRPr="004F082E" w:rsidRDefault="004F082E" w:rsidP="004F082E"/>
                                      </w:tc>
                                    </w:tr>
                                  </w:tbl>
                                  <w:p w14:paraId="5CF78F58" w14:textId="77777777" w:rsidR="004F082E" w:rsidRPr="004F082E" w:rsidRDefault="004F082E" w:rsidP="004F082E"/>
                                </w:tc>
                              </w:tr>
                            </w:tbl>
                            <w:p w14:paraId="4611758D" w14:textId="77777777" w:rsidR="004F082E" w:rsidRPr="004F082E" w:rsidRDefault="004F082E" w:rsidP="004F082E"/>
                          </w:tc>
                        </w:tr>
                      </w:tbl>
                      <w:p w14:paraId="334F2887"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315ACD0"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6D443E69"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71DEF001"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7ED2A3B2" w14:textId="77777777" w:rsidR="004F082E" w:rsidRPr="004F082E" w:rsidRDefault="004F082E" w:rsidP="004F082E">
                                          <w:pPr>
                                            <w:rPr>
                                              <w:vanish/>
                                            </w:rPr>
                                          </w:pPr>
                                        </w:p>
                                      </w:tc>
                                    </w:tr>
                                  </w:tbl>
                                  <w:p w14:paraId="10AA3873" w14:textId="77777777" w:rsidR="004F082E" w:rsidRPr="004F082E" w:rsidRDefault="004F082E" w:rsidP="004F082E"/>
                                </w:tc>
                              </w:tr>
                            </w:tbl>
                            <w:p w14:paraId="6E1B298B" w14:textId="77777777" w:rsidR="004F082E" w:rsidRPr="004F082E" w:rsidRDefault="004F082E" w:rsidP="004F082E"/>
                          </w:tc>
                        </w:tr>
                      </w:tbl>
                      <w:p w14:paraId="11937005"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00133779"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96E372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28373B1D" w14:textId="77777777">
                                      <w:tc>
                                        <w:tcPr>
                                          <w:tcW w:w="0" w:type="auto"/>
                                          <w:vAlign w:val="center"/>
                                          <w:hideMark/>
                                        </w:tcPr>
                                        <w:p w14:paraId="603D3C17" w14:textId="77777777" w:rsidR="004F082E" w:rsidRPr="004F082E" w:rsidRDefault="004F082E" w:rsidP="004F082E">
                                          <w:r w:rsidRPr="004F082E">
                                            <w:rPr>
                                              <w:b/>
                                              <w:bCs/>
                                            </w:rPr>
                                            <w:t>Reminder: Fees and Expenses</w:t>
                                          </w:r>
                                        </w:p>
                                      </w:tc>
                                    </w:tr>
                                  </w:tbl>
                                  <w:p w14:paraId="69E38B91" w14:textId="77777777" w:rsidR="004F082E" w:rsidRPr="004F082E" w:rsidRDefault="004F082E" w:rsidP="004F082E"/>
                                </w:tc>
                              </w:tr>
                            </w:tbl>
                            <w:p w14:paraId="7447C310" w14:textId="77777777" w:rsidR="004F082E" w:rsidRPr="004F082E" w:rsidRDefault="004F082E" w:rsidP="004F082E"/>
                          </w:tc>
                        </w:tr>
                      </w:tbl>
                      <w:p w14:paraId="7C43DDC4"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697FB8E4"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60C704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6F3B0709" w14:textId="77777777">
                                      <w:tc>
                                        <w:tcPr>
                                          <w:tcW w:w="0" w:type="auto"/>
                                          <w:vAlign w:val="center"/>
                                          <w:hideMark/>
                                        </w:tcPr>
                                        <w:p w14:paraId="52BBD55A" w14:textId="3DCADB85" w:rsidR="004F082E" w:rsidRPr="004F082E" w:rsidRDefault="004F082E" w:rsidP="004F082E">
                                          <w:r w:rsidRPr="004F082E">
                                            <w:t xml:space="preserve">This is a reminder that Fees and Expenses claims (PR7 Forms) must be submitted </w:t>
                                          </w:r>
                                          <w:r w:rsidRPr="004F082E">
                                            <w:rPr>
                                              <w:b/>
                                              <w:bCs/>
                                            </w:rPr>
                                            <w:t>within 3 months</w:t>
                                          </w:r>
                                          <w:r w:rsidRPr="004F082E">
                                            <w:t xml:space="preserve"> of the date of the expenditure, or in the case of travel and conference fees, within 3 months of the travel or conference taking place. Claims submitted after this period will not be processed unless there are exceptional circumstances, in line with the University’s financial regulations.</w:t>
                                          </w:r>
                                        </w:p>
                                        <w:p w14:paraId="685FFDE1" w14:textId="119E0BC6" w:rsidR="004F082E" w:rsidRPr="004F082E" w:rsidRDefault="004F082E" w:rsidP="004F082E">
                                          <w:r w:rsidRPr="004F082E">
                                            <w:t>To avoid delays or rejection of your claim:</w:t>
                                          </w:r>
                                        </w:p>
                                        <w:p w14:paraId="459B9A6C" w14:textId="77777777" w:rsidR="004F082E" w:rsidRPr="004F082E" w:rsidRDefault="004F082E" w:rsidP="004F082E">
                                          <w:pPr>
                                            <w:numPr>
                                              <w:ilvl w:val="0"/>
                                              <w:numId w:val="2"/>
                                            </w:numPr>
                                          </w:pPr>
                                          <w:r w:rsidRPr="004F082E">
                                            <w:t>Please check the date of your expenditure before submitting.</w:t>
                                          </w:r>
                                        </w:p>
                                        <w:p w14:paraId="7D7FFA78" w14:textId="77777777" w:rsidR="004F082E" w:rsidRPr="004F082E" w:rsidRDefault="004F082E" w:rsidP="004F082E">
                                          <w:pPr>
                                            <w:numPr>
                                              <w:ilvl w:val="0"/>
                                              <w:numId w:val="2"/>
                                            </w:numPr>
                                          </w:pPr>
                                          <w:r w:rsidRPr="004F082E">
                                            <w:t>Ensure your PR7 Form is completed and submitted promptly.</w:t>
                                          </w:r>
                                        </w:p>
                                        <w:p w14:paraId="728F2C3D" w14:textId="77777777" w:rsidR="0096431E" w:rsidRDefault="004F082E" w:rsidP="004F082E">
                                          <w:pPr>
                                            <w:numPr>
                                              <w:ilvl w:val="0"/>
                                              <w:numId w:val="2"/>
                                            </w:numPr>
                                          </w:pPr>
                                          <w:r w:rsidRPr="004F082E">
                                            <w:t>If you believe exceptional circumstances apply, provide a clear explanation when submitting your claim</w:t>
                                          </w:r>
                                          <w:r w:rsidRPr="004F082E">
                                            <w:rPr>
                                              <w:vanish/>
                                            </w:rPr>
                                            <w:t> </w:t>
                                          </w:r>
                                        </w:p>
                                        <w:p w14:paraId="00203918" w14:textId="79A10862" w:rsidR="004F082E" w:rsidRPr="004F082E" w:rsidRDefault="004F082E" w:rsidP="0096431E">
                                          <w:r w:rsidRPr="004F082E">
                                            <w:t xml:space="preserve">Thank you for your cooperation in helping us maintain compliance with University policy. If you have any questions or need guidance, please contact </w:t>
                                          </w:r>
                                          <w:hyperlink r:id="rId29" w:tgtFrame="_blank" w:history="1">
                                            <w:r w:rsidRPr="004F082E">
                                              <w:rPr>
                                                <w:rStyle w:val="Hyperlink"/>
                                              </w:rPr>
                                              <w:t>HUMS.doctoralacademy.funding@manchester.ac.uk</w:t>
                                            </w:r>
                                          </w:hyperlink>
                                        </w:p>
                                      </w:tc>
                                    </w:tr>
                                    <w:tr w:rsidR="004F082E" w:rsidRPr="004F082E" w14:paraId="32CCB8FE" w14:textId="77777777">
                                      <w:tc>
                                        <w:tcPr>
                                          <w:tcW w:w="0" w:type="auto"/>
                                          <w:vAlign w:val="center"/>
                                          <w:hideMark/>
                                        </w:tcPr>
                                        <w:p w14:paraId="4689E2C0" w14:textId="77777777" w:rsidR="004F082E" w:rsidRPr="004F082E" w:rsidRDefault="004F082E" w:rsidP="004F082E"/>
                                      </w:tc>
                                    </w:tr>
                                  </w:tbl>
                                  <w:p w14:paraId="72E1A88F" w14:textId="77777777" w:rsidR="004F082E" w:rsidRPr="004F082E" w:rsidRDefault="004F082E" w:rsidP="004F082E"/>
                                </w:tc>
                              </w:tr>
                            </w:tbl>
                            <w:p w14:paraId="363D5201" w14:textId="77777777" w:rsidR="004F082E" w:rsidRPr="004F082E" w:rsidRDefault="004F082E" w:rsidP="004F082E"/>
                          </w:tc>
                        </w:tr>
                      </w:tbl>
                      <w:p w14:paraId="63E4FC6F"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23AFA64F"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039F7C2"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5AA46FC7"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62B526F5" w14:textId="77777777" w:rsidR="004F082E" w:rsidRPr="004F082E" w:rsidRDefault="004F082E" w:rsidP="004F082E"/>
                                      </w:tc>
                                    </w:tr>
                                  </w:tbl>
                                  <w:p w14:paraId="7160F8E9" w14:textId="77777777" w:rsidR="004F082E" w:rsidRPr="004F082E" w:rsidRDefault="004F082E" w:rsidP="004F082E"/>
                                </w:tc>
                              </w:tr>
                            </w:tbl>
                            <w:p w14:paraId="3AE2A3B8" w14:textId="77777777" w:rsidR="004F082E" w:rsidRPr="004F082E" w:rsidRDefault="004F082E" w:rsidP="004F082E"/>
                          </w:tc>
                        </w:tr>
                      </w:tbl>
                      <w:p w14:paraId="248BDDB9"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C804013"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791827BD"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51281D1D" w14:textId="77777777">
                                      <w:tc>
                                        <w:tcPr>
                                          <w:tcW w:w="0" w:type="auto"/>
                                          <w:vAlign w:val="center"/>
                                          <w:hideMark/>
                                        </w:tcPr>
                                        <w:p w14:paraId="24C5BE74" w14:textId="77777777" w:rsidR="004F082E" w:rsidRPr="004F082E" w:rsidRDefault="004F082E" w:rsidP="004F082E">
                                          <w:r w:rsidRPr="004F082E">
                                            <w:rPr>
                                              <w:b/>
                                              <w:bCs/>
                                            </w:rPr>
                                            <w:t>Updates from the Library</w:t>
                                          </w:r>
                                        </w:p>
                                      </w:tc>
                                    </w:tr>
                                  </w:tbl>
                                  <w:p w14:paraId="0AF1CB7D" w14:textId="77777777" w:rsidR="004F082E" w:rsidRPr="004F082E" w:rsidRDefault="004F082E" w:rsidP="004F082E"/>
                                </w:tc>
                              </w:tr>
                            </w:tbl>
                            <w:p w14:paraId="2EB979BE" w14:textId="77777777" w:rsidR="004F082E" w:rsidRPr="004F082E" w:rsidRDefault="004F082E" w:rsidP="004F082E"/>
                          </w:tc>
                        </w:tr>
                      </w:tbl>
                      <w:p w14:paraId="7F26C867" w14:textId="77777777" w:rsidR="004F082E" w:rsidRPr="004F082E" w:rsidRDefault="004F082E" w:rsidP="004F082E">
                        <w:pPr>
                          <w:rPr>
                            <w:vanish/>
                          </w:rPr>
                        </w:pPr>
                      </w:p>
                      <w:tbl>
                        <w:tblPr>
                          <w:tblW w:w="5000" w:type="pct"/>
                          <w:tblCellMar>
                            <w:left w:w="0" w:type="dxa"/>
                            <w:right w:w="0" w:type="dxa"/>
                          </w:tblCellMar>
                          <w:tblLook w:val="04A0" w:firstRow="1" w:lastRow="0" w:firstColumn="1" w:lastColumn="0" w:noHBand="0" w:noVBand="1"/>
                        </w:tblPr>
                        <w:tblGrid>
                          <w:gridCol w:w="9006"/>
                        </w:tblGrid>
                        <w:tr w:rsidR="004F082E" w:rsidRPr="004F082E" w14:paraId="78784B3A" w14:textId="77777777">
                          <w:tc>
                            <w:tcPr>
                              <w:tcW w:w="0" w:type="auto"/>
                              <w:shd w:val="clear" w:color="auto" w:fill="FFFFFF"/>
                              <w:vAlign w:val="center"/>
                              <w:hideMark/>
                            </w:tcPr>
                            <w:tbl>
                              <w:tblPr>
                                <w:tblpPr w:vertAnchor="text"/>
                                <w:tblW w:w="0" w:type="auto"/>
                                <w:tblCellMar>
                                  <w:left w:w="0" w:type="dxa"/>
                                  <w:right w:w="0" w:type="dxa"/>
                                </w:tblCellMar>
                                <w:tblLook w:val="04A0" w:firstRow="1" w:lastRow="0" w:firstColumn="1" w:lastColumn="0" w:noHBand="0" w:noVBand="1"/>
                              </w:tblPr>
                              <w:tblGrid>
                                <w:gridCol w:w="6"/>
                                <w:gridCol w:w="4950"/>
                                <w:gridCol w:w="4050"/>
                              </w:tblGrid>
                              <w:tr w:rsidR="004F082E" w:rsidRPr="004F082E" w14:paraId="669E4D4D" w14:textId="77777777">
                                <w:tc>
                                  <w:tcPr>
                                    <w:tcW w:w="0" w:type="auto"/>
                                    <w:vAlign w:val="center"/>
                                    <w:hideMark/>
                                  </w:tcPr>
                                  <w:p w14:paraId="0DE31DC5" w14:textId="77777777" w:rsidR="004F082E" w:rsidRPr="004F082E" w:rsidRDefault="004F082E" w:rsidP="004F082E"/>
                                </w:tc>
                                <w:tc>
                                  <w:tcPr>
                                    <w:tcW w:w="0" w:type="auto"/>
                                    <w:hideMark/>
                                  </w:tcPr>
                                  <w:tbl>
                                    <w:tblPr>
                                      <w:tblpPr w:vertAnchor="text"/>
                                      <w:tblW w:w="4950" w:type="dxa"/>
                                      <w:tblCellMar>
                                        <w:left w:w="0" w:type="dxa"/>
                                        <w:right w:w="0" w:type="dxa"/>
                                      </w:tblCellMar>
                                      <w:tblLook w:val="04A0" w:firstRow="1" w:lastRow="0" w:firstColumn="1" w:lastColumn="0" w:noHBand="0" w:noVBand="1"/>
                                    </w:tblPr>
                                    <w:tblGrid>
                                      <w:gridCol w:w="4950"/>
                                    </w:tblGrid>
                                    <w:tr w:rsidR="004F082E" w:rsidRPr="004F082E" w14:paraId="1D726C6F"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4F082E" w:rsidRPr="004F082E" w14:paraId="2268BCD9" w14:textId="77777777">
                                            <w:tc>
                                              <w:tcPr>
                                                <w:tcW w:w="0" w:type="auto"/>
                                                <w:vAlign w:val="center"/>
                                                <w:hideMark/>
                                              </w:tcPr>
                                              <w:p w14:paraId="72C4469E" w14:textId="5B8AA9A3" w:rsidR="004F082E" w:rsidRPr="004F082E" w:rsidRDefault="004F082E" w:rsidP="004F082E">
                                                <w:pPr>
                                                  <w:rPr>
                                                    <w:b/>
                                                    <w:bCs/>
                                                  </w:rPr>
                                                </w:pPr>
                                                <w:r w:rsidRPr="004F082E">
                                                  <w:rPr>
                                                    <w:b/>
                                                    <w:bCs/>
                                                  </w:rPr>
                                                  <w:t xml:space="preserve">We’re pleased to share the Library’s </w:t>
                                                </w:r>
                                                <w:proofErr w:type="gramStart"/>
                                                <w:r w:rsidRPr="004F082E">
                                                  <w:rPr>
                                                    <w:b/>
                                                    <w:bCs/>
                                                  </w:rPr>
                                                  <w:t>brand new</w:t>
                                                </w:r>
                                                <w:proofErr w:type="gramEnd"/>
                                                <w:r w:rsidRPr="004F082E">
                                                  <w:rPr>
                                                    <w:b/>
                                                    <w:bCs/>
                                                  </w:rPr>
                                                  <w:t xml:space="preserve"> Library support for PGRs webpage!</w:t>
                                                </w:r>
                                              </w:p>
                                              <w:p w14:paraId="236CDD0B" w14:textId="385514E3" w:rsidR="004F082E" w:rsidRPr="004F082E" w:rsidRDefault="004F082E" w:rsidP="004F082E">
                                                <w:r w:rsidRPr="004F082E">
                                                  <w:t>Designed to bring together library support for PGRs in one clear, accessible place, the new page provides an overview of Library services, resources and training to help you during your doctoral journey.</w:t>
                                                </w:r>
                                              </w:p>
                                            </w:tc>
                                          </w:tr>
                                          <w:tr w:rsidR="004F082E" w:rsidRPr="004F082E" w14:paraId="51E7C45E"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2681"/>
                                                </w:tblGrid>
                                                <w:tr w:rsidR="004F082E" w:rsidRPr="004F082E" w14:paraId="50080C64" w14:textId="77777777">
                                                  <w:tc>
                                                    <w:tcPr>
                                                      <w:tcW w:w="0" w:type="auto"/>
                                                      <w:shd w:val="clear" w:color="auto" w:fill="660099"/>
                                                      <w:tcMar>
                                                        <w:top w:w="105" w:type="dxa"/>
                                                        <w:left w:w="180" w:type="dxa"/>
                                                        <w:bottom w:w="105" w:type="dxa"/>
                                                        <w:right w:w="180" w:type="dxa"/>
                                                      </w:tcMar>
                                                      <w:vAlign w:val="center"/>
                                                      <w:hideMark/>
                                                    </w:tcPr>
                                                    <w:p w14:paraId="2721A01C" w14:textId="77777777" w:rsidR="004F082E" w:rsidRPr="004F082E" w:rsidRDefault="004F082E" w:rsidP="004F082E">
                                                      <w:hyperlink r:id="rId30" w:tgtFrame="_blank" w:history="1">
                                                        <w:r w:rsidRPr="004F082E">
                                                          <w:rPr>
                                                            <w:rStyle w:val="Hyperlink"/>
                                                          </w:rPr>
                                                          <w:t>Library Support for PGRs</w:t>
                                                        </w:r>
                                                      </w:hyperlink>
                                                    </w:p>
                                                  </w:tc>
                                                </w:tr>
                                              </w:tbl>
                                              <w:p w14:paraId="5FD03756" w14:textId="77777777" w:rsidR="004F082E" w:rsidRPr="004F082E" w:rsidRDefault="004F082E" w:rsidP="004F082E"/>
                                            </w:tc>
                                          </w:tr>
                                        </w:tbl>
                                        <w:p w14:paraId="43653A17" w14:textId="77777777" w:rsidR="004F082E" w:rsidRPr="004F082E" w:rsidRDefault="004F082E" w:rsidP="004F082E"/>
                                      </w:tc>
                                    </w:tr>
                                  </w:tbl>
                                  <w:p w14:paraId="49B69D44" w14:textId="77777777" w:rsidR="004F082E" w:rsidRPr="004F082E" w:rsidRDefault="004F082E" w:rsidP="004F082E"/>
                                </w:tc>
                                <w:tc>
                                  <w:tcPr>
                                    <w:tcW w:w="0" w:type="auto"/>
                                    <w:hideMark/>
                                  </w:tcPr>
                                  <w:tbl>
                                    <w:tblPr>
                                      <w:tblpPr w:vertAnchor="text"/>
                                      <w:tblW w:w="4050" w:type="dxa"/>
                                      <w:tblCellMar>
                                        <w:left w:w="0" w:type="dxa"/>
                                        <w:right w:w="0" w:type="dxa"/>
                                      </w:tblCellMar>
                                      <w:tblLook w:val="04A0" w:firstRow="1" w:lastRow="0" w:firstColumn="1" w:lastColumn="0" w:noHBand="0" w:noVBand="1"/>
                                    </w:tblPr>
                                    <w:tblGrid>
                                      <w:gridCol w:w="4050"/>
                                    </w:tblGrid>
                                    <w:tr w:rsidR="004F082E" w:rsidRPr="004F082E" w14:paraId="11514943" w14:textId="77777777">
                                      <w:tc>
                                        <w:tcPr>
                                          <w:tcW w:w="0" w:type="auto"/>
                                          <w:tcMar>
                                            <w:top w:w="225" w:type="dxa"/>
                                            <w:left w:w="225" w:type="dxa"/>
                                            <w:bottom w:w="225" w:type="dxa"/>
                                            <w:right w:w="225"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3600"/>
                                          </w:tblGrid>
                                          <w:tr w:rsidR="004F082E" w:rsidRPr="004F082E" w14:paraId="30D9A91B" w14:textId="77777777">
                                            <w:tc>
                                              <w:tcPr>
                                                <w:tcW w:w="0" w:type="auto"/>
                                                <w:vAlign w:val="center"/>
                                                <w:hideMark/>
                                              </w:tcPr>
                                              <w:p w14:paraId="7DBC035B" w14:textId="6B73F52E" w:rsidR="004F082E" w:rsidRPr="004F082E" w:rsidRDefault="004F082E" w:rsidP="004F082E">
                                                <w:r w:rsidRPr="004F082E">
                                                  <w:drawing>
                                                    <wp:inline distT="0" distB="0" distL="0" distR="0" wp14:anchorId="70972FB4" wp14:editId="616143D4">
                                                      <wp:extent cx="2286000" cy="1377950"/>
                                                      <wp:effectExtent l="0" t="0" r="0" b="0"/>
                                                      <wp:docPr id="94154979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377950"/>
                                                              </a:xfrm>
                                                              <a:prstGeom prst="rect">
                                                                <a:avLst/>
                                                              </a:prstGeom>
                                                              <a:noFill/>
                                                              <a:ln>
                                                                <a:noFill/>
                                                              </a:ln>
                                                            </pic:spPr>
                                                          </pic:pic>
                                                        </a:graphicData>
                                                      </a:graphic>
                                                    </wp:inline>
                                                  </w:drawing>
                                                </w:r>
                                              </w:p>
                                            </w:tc>
                                          </w:tr>
                                        </w:tbl>
                                        <w:p w14:paraId="29392BC7" w14:textId="77777777" w:rsidR="004F082E" w:rsidRPr="004F082E" w:rsidRDefault="004F082E" w:rsidP="004F082E"/>
                                      </w:tc>
                                    </w:tr>
                                  </w:tbl>
                                  <w:p w14:paraId="76744C41" w14:textId="77777777" w:rsidR="004F082E" w:rsidRPr="004F082E" w:rsidRDefault="004F082E" w:rsidP="004F082E"/>
                                </w:tc>
                              </w:tr>
                            </w:tbl>
                            <w:p w14:paraId="62086E31" w14:textId="77777777" w:rsidR="004F082E" w:rsidRPr="004F082E" w:rsidRDefault="004F082E" w:rsidP="004F082E"/>
                          </w:tc>
                        </w:tr>
                      </w:tbl>
                      <w:p w14:paraId="39EAF2D2"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0C2B2C7C"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7552F72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3FC456AB" w14:textId="77777777">
                                      <w:tc>
                                        <w:tcPr>
                                          <w:tcW w:w="0" w:type="auto"/>
                                          <w:vAlign w:val="center"/>
                                          <w:hideMark/>
                                        </w:tcPr>
                                        <w:p w14:paraId="05723AC9" w14:textId="77777777" w:rsidR="004F082E" w:rsidRPr="004F082E" w:rsidRDefault="004F082E" w:rsidP="004F082E">
                                          <w:pPr>
                                            <w:rPr>
                                              <w:b/>
                                              <w:bCs/>
                                            </w:rPr>
                                          </w:pPr>
                                          <w:r w:rsidRPr="004F082E">
                                            <w:rPr>
                                              <w:b/>
                                              <w:bCs/>
                                            </w:rPr>
                                            <w:t>Upcoming Workshops from the Library:</w:t>
                                          </w:r>
                                        </w:p>
                                        <w:p w14:paraId="0A45D1FE" w14:textId="77777777" w:rsidR="004F082E" w:rsidRPr="004F082E" w:rsidRDefault="004F082E" w:rsidP="004F082E">
                                          <w:r w:rsidRPr="004F082E">
                                            <w:lastRenderedPageBreak/>
                                            <w:t> </w:t>
                                          </w:r>
                                        </w:p>
                                        <w:p w14:paraId="3395ADC1" w14:textId="77777777" w:rsidR="004F082E" w:rsidRPr="004F082E" w:rsidRDefault="004F082E" w:rsidP="0096431E">
                                          <w:pPr>
                                            <w:spacing w:line="240" w:lineRule="auto"/>
                                            <w:contextualSpacing/>
                                          </w:pPr>
                                          <w:r w:rsidRPr="004F082E">
                                            <w:rPr>
                                              <w:b/>
                                              <w:bCs/>
                                            </w:rPr>
                                            <w:t>Thursday 9 April 2026, 10:00 - 12:00</w:t>
                                          </w:r>
                                        </w:p>
                                        <w:p w14:paraId="10378C99" w14:textId="77777777" w:rsidR="004F082E" w:rsidRPr="004F082E" w:rsidRDefault="004F082E" w:rsidP="0096431E">
                                          <w:pPr>
                                            <w:spacing w:line="240" w:lineRule="auto"/>
                                            <w:contextualSpacing/>
                                          </w:pPr>
                                          <w:hyperlink r:id="rId32" w:tgtFrame="_blank" w:history="1">
                                            <w:r w:rsidRPr="004F082E">
                                              <w:rPr>
                                                <w:rStyle w:val="Hyperlink"/>
                                              </w:rPr>
                                              <w:t>Shut up and write (online)</w:t>
                                            </w:r>
                                          </w:hyperlink>
                                        </w:p>
                                        <w:p w14:paraId="3E1987FF" w14:textId="77777777" w:rsidR="004F082E" w:rsidRPr="004F082E" w:rsidRDefault="004F082E" w:rsidP="0096431E">
                                          <w:pPr>
                                            <w:spacing w:line="240" w:lineRule="auto"/>
                                            <w:contextualSpacing/>
                                          </w:pPr>
                                          <w:r w:rsidRPr="004F082E">
                                            <w:t> </w:t>
                                          </w:r>
                                        </w:p>
                                        <w:p w14:paraId="7483273D" w14:textId="77777777" w:rsidR="004F082E" w:rsidRPr="004F082E" w:rsidRDefault="004F082E" w:rsidP="0096431E">
                                          <w:pPr>
                                            <w:spacing w:line="240" w:lineRule="auto"/>
                                            <w:contextualSpacing/>
                                          </w:pPr>
                                          <w:r w:rsidRPr="004F082E">
                                            <w:rPr>
                                              <w:b/>
                                              <w:bCs/>
                                            </w:rPr>
                                            <w:t>Wednesday 15 April 2026, 11:00 - 12:00</w:t>
                                          </w:r>
                                        </w:p>
                                        <w:p w14:paraId="668534B0" w14:textId="77777777" w:rsidR="004F082E" w:rsidRPr="004F082E" w:rsidRDefault="004F082E" w:rsidP="0096431E">
                                          <w:pPr>
                                            <w:spacing w:line="240" w:lineRule="auto"/>
                                            <w:contextualSpacing/>
                                          </w:pPr>
                                          <w:hyperlink r:id="rId33" w:tgtFrame="_blank" w:history="1">
                                            <w:r w:rsidRPr="004F082E">
                                              <w:rPr>
                                                <w:rStyle w:val="Hyperlink"/>
                                              </w:rPr>
                                              <w:t>Writing your Data Management Plan - a Q&amp;A Session (online) </w:t>
                                            </w:r>
                                          </w:hyperlink>
                                        </w:p>
                                        <w:p w14:paraId="1F432293" w14:textId="77777777" w:rsidR="004F082E" w:rsidRPr="004F082E" w:rsidRDefault="004F082E" w:rsidP="0096431E">
                                          <w:pPr>
                                            <w:spacing w:line="240" w:lineRule="auto"/>
                                            <w:contextualSpacing/>
                                          </w:pPr>
                                          <w:r w:rsidRPr="004F082E">
                                            <w:t> </w:t>
                                          </w:r>
                                        </w:p>
                                        <w:p w14:paraId="6D9224AF" w14:textId="77777777" w:rsidR="004F082E" w:rsidRPr="004F082E" w:rsidRDefault="004F082E" w:rsidP="0096431E">
                                          <w:pPr>
                                            <w:spacing w:line="240" w:lineRule="auto"/>
                                            <w:contextualSpacing/>
                                          </w:pPr>
                                          <w:r w:rsidRPr="004F082E">
                                            <w:rPr>
                                              <w:b/>
                                              <w:bCs/>
                                            </w:rPr>
                                            <w:t>Wednesday 22 April 2026, 13:00 - 14:00</w:t>
                                          </w:r>
                                        </w:p>
                                        <w:p w14:paraId="1A965220" w14:textId="77777777" w:rsidR="004F082E" w:rsidRPr="004F082E" w:rsidRDefault="004F082E" w:rsidP="0096431E">
                                          <w:pPr>
                                            <w:spacing w:line="240" w:lineRule="auto"/>
                                            <w:contextualSpacing/>
                                          </w:pPr>
                                          <w:hyperlink r:id="rId34" w:tgtFrame="_blank" w:history="1">
                                            <w:r w:rsidRPr="004F082E">
                                              <w:rPr>
                                                <w:rStyle w:val="Hyperlink"/>
                                              </w:rPr>
                                              <w:t>Seven steps to raising your research profile (online) </w:t>
                                            </w:r>
                                          </w:hyperlink>
                                        </w:p>
                                        <w:p w14:paraId="13D9558B" w14:textId="77777777" w:rsidR="004F082E" w:rsidRPr="004F082E" w:rsidRDefault="004F082E" w:rsidP="0096431E">
                                          <w:pPr>
                                            <w:spacing w:line="240" w:lineRule="auto"/>
                                            <w:contextualSpacing/>
                                          </w:pPr>
                                          <w:r w:rsidRPr="004F082E">
                                            <w:t> </w:t>
                                          </w:r>
                                        </w:p>
                                        <w:p w14:paraId="13B366A7" w14:textId="77777777" w:rsidR="004F082E" w:rsidRPr="004F082E" w:rsidRDefault="004F082E" w:rsidP="0096431E">
                                          <w:pPr>
                                            <w:spacing w:line="240" w:lineRule="auto"/>
                                            <w:contextualSpacing/>
                                          </w:pPr>
                                          <w:r w:rsidRPr="004F082E">
                                            <w:rPr>
                                              <w:b/>
                                              <w:bCs/>
                                            </w:rPr>
                                            <w:t>Tuesday 28 April 2026, 14:00 - 15:30</w:t>
                                          </w:r>
                                        </w:p>
                                        <w:p w14:paraId="6475CE23" w14:textId="77777777" w:rsidR="004F082E" w:rsidRPr="004F082E" w:rsidRDefault="004F082E" w:rsidP="0096431E">
                                          <w:pPr>
                                            <w:spacing w:line="240" w:lineRule="auto"/>
                                            <w:contextualSpacing/>
                                          </w:pPr>
                                          <w:hyperlink r:id="rId35" w:tgtFrame="_blank" w:history="1">
                                            <w:r w:rsidRPr="004F082E">
                                              <w:rPr>
                                                <w:rStyle w:val="Hyperlink"/>
                                              </w:rPr>
                                              <w:t>Introduction to Open Research at the University of Manchester (on campus) </w:t>
                                            </w:r>
                                          </w:hyperlink>
                                        </w:p>
                                        <w:p w14:paraId="1671FAC5" w14:textId="77777777" w:rsidR="004F082E" w:rsidRPr="004F082E" w:rsidRDefault="004F082E" w:rsidP="0096431E">
                                          <w:pPr>
                                            <w:spacing w:line="240" w:lineRule="auto"/>
                                            <w:contextualSpacing/>
                                          </w:pPr>
                                          <w:r w:rsidRPr="004F082E">
                                            <w:t> </w:t>
                                          </w:r>
                                        </w:p>
                                        <w:p w14:paraId="2DAE1A2E" w14:textId="77777777" w:rsidR="004F082E" w:rsidRPr="004F082E" w:rsidRDefault="004F082E" w:rsidP="0096431E">
                                          <w:pPr>
                                            <w:spacing w:line="240" w:lineRule="auto"/>
                                            <w:contextualSpacing/>
                                          </w:pPr>
                                          <w:r w:rsidRPr="004F082E">
                                            <w:rPr>
                                              <w:b/>
                                              <w:bCs/>
                                            </w:rPr>
                                            <w:t>Wednesday 29 April 2026, 11:00 - 12:00</w:t>
                                          </w:r>
                                        </w:p>
                                        <w:p w14:paraId="0B2F1C8C" w14:textId="77777777" w:rsidR="004F082E" w:rsidRPr="004F082E" w:rsidRDefault="004F082E" w:rsidP="0096431E">
                                          <w:pPr>
                                            <w:spacing w:line="240" w:lineRule="auto"/>
                                            <w:contextualSpacing/>
                                          </w:pPr>
                                          <w:hyperlink r:id="rId36" w:tgtFrame="_blank" w:history="1">
                                            <w:r w:rsidRPr="004F082E">
                                              <w:rPr>
                                                <w:rStyle w:val="Hyperlink"/>
                                              </w:rPr>
                                              <w:t>Introduction to Research Data Management part one: Starting your research journey (online)</w:t>
                                            </w:r>
                                          </w:hyperlink>
                                        </w:p>
                                        <w:p w14:paraId="2966E56D" w14:textId="77777777" w:rsidR="004F082E" w:rsidRPr="004F082E" w:rsidRDefault="004F082E" w:rsidP="004F082E">
                                          <w:r w:rsidRPr="004F082E">
                                            <w:t> </w:t>
                                          </w:r>
                                        </w:p>
                                        <w:p w14:paraId="1BA6B038" w14:textId="40753969" w:rsidR="004F082E" w:rsidRPr="004F082E" w:rsidRDefault="004F082E" w:rsidP="004F082E">
                                          <w:pPr>
                                            <w:rPr>
                                              <w:b/>
                                              <w:bCs/>
                                            </w:rPr>
                                          </w:pPr>
                                          <w:r w:rsidRPr="004F082E">
                                            <w:rPr>
                                              <w:b/>
                                              <w:bCs/>
                                            </w:rPr>
                                            <w:t>Library opening hours over Easter period 2026</w:t>
                                          </w:r>
                                        </w:p>
                                        <w:p w14:paraId="29E48B64" w14:textId="27DC0D11" w:rsidR="004F082E" w:rsidRPr="004F082E" w:rsidRDefault="004F082E" w:rsidP="004F082E">
                                          <w:r w:rsidRPr="004F082E">
                                            <w:t>Library opening hours will change over the Easter period, between Friday, 3 April and Monday, 6 April 2026.  Full information on opening hours is available on each of the Library sites on the Library’s locations and opening hours page. </w:t>
                                          </w:r>
                                        </w:p>
                                      </w:tc>
                                    </w:tr>
                                    <w:tr w:rsidR="004F082E" w:rsidRPr="004F082E" w14:paraId="59717073" w14:textId="77777777">
                                      <w:tc>
                                        <w:tcPr>
                                          <w:tcW w:w="0" w:type="auto"/>
                                          <w:vAlign w:val="center"/>
                                          <w:hideMark/>
                                        </w:tcPr>
                                        <w:p w14:paraId="6A3DA1B4" w14:textId="77777777" w:rsidR="004F082E" w:rsidRPr="004F082E" w:rsidRDefault="004F082E" w:rsidP="004F082E"/>
                                      </w:tc>
                                    </w:tr>
                                  </w:tbl>
                                  <w:p w14:paraId="6FF3C17E" w14:textId="77777777" w:rsidR="004F082E" w:rsidRPr="004F082E" w:rsidRDefault="004F082E" w:rsidP="004F082E"/>
                                </w:tc>
                              </w:tr>
                            </w:tbl>
                            <w:p w14:paraId="0AE19C05" w14:textId="77777777" w:rsidR="004F082E" w:rsidRPr="004F082E" w:rsidRDefault="004F082E" w:rsidP="004F082E"/>
                          </w:tc>
                        </w:tr>
                      </w:tbl>
                      <w:p w14:paraId="6F563B27"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72099D64"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50D16ADD"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56BF93D3"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5A284A84" w14:textId="77777777" w:rsidR="004F082E" w:rsidRPr="004F082E" w:rsidRDefault="004F082E" w:rsidP="004F082E"/>
                                      </w:tc>
                                    </w:tr>
                                  </w:tbl>
                                  <w:p w14:paraId="0E96F8BF" w14:textId="77777777" w:rsidR="004F082E" w:rsidRPr="004F082E" w:rsidRDefault="004F082E" w:rsidP="004F082E"/>
                                </w:tc>
                              </w:tr>
                            </w:tbl>
                            <w:p w14:paraId="0CFD71F6" w14:textId="77777777" w:rsidR="004F082E" w:rsidRPr="004F082E" w:rsidRDefault="004F082E" w:rsidP="004F082E"/>
                          </w:tc>
                        </w:tr>
                      </w:tbl>
                      <w:p w14:paraId="75E7F9EA"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026073FA" w14:textId="77777777">
                          <w:trPr>
                            <w:jc w:val="center"/>
                          </w:trPr>
                          <w:tc>
                            <w:tcPr>
                              <w:tcW w:w="0" w:type="auto"/>
                              <w:shd w:val="clear" w:color="auto" w:fill="F6F6F6"/>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728A6D35"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3CAC54CC" w14:textId="77777777">
                                      <w:tc>
                                        <w:tcPr>
                                          <w:tcW w:w="0" w:type="auto"/>
                                          <w:vAlign w:val="center"/>
                                          <w:hideMark/>
                                        </w:tcPr>
                                        <w:p w14:paraId="38EC2FAE" w14:textId="61A21FE1" w:rsidR="004F082E" w:rsidRPr="004F082E" w:rsidRDefault="004F082E" w:rsidP="004F082E">
                                          <w:r w:rsidRPr="004F082E">
                                            <w:rPr>
                                              <w:b/>
                                              <w:bCs/>
                                            </w:rPr>
                                            <w:t>University News </w:t>
                                          </w:r>
                                        </w:p>
                                        <w:p w14:paraId="5CDE8E6D" w14:textId="2DADB436" w:rsidR="004F082E" w:rsidRPr="004F082E" w:rsidRDefault="004F082E" w:rsidP="004F082E">
                                          <w:hyperlink r:id="rId37" w:tgtFrame="_blank" w:history="1">
                                            <w:r w:rsidRPr="004F082E">
                                              <w:rPr>
                                                <w:rStyle w:val="Hyperlink"/>
                                              </w:rPr>
                                              <w:t>Researcher Development</w:t>
                                            </w:r>
                                          </w:hyperlink>
                                        </w:p>
                                        <w:p w14:paraId="74B291F4" w14:textId="1CD04022" w:rsidR="004F082E" w:rsidRPr="004F082E" w:rsidRDefault="004F082E" w:rsidP="004F082E">
                                          <w:hyperlink r:id="rId38" w:tgtFrame="_blank" w:history="1">
                                            <w:r w:rsidRPr="004F082E">
                                              <w:rPr>
                                                <w:rStyle w:val="Hyperlink"/>
                                              </w:rPr>
                                              <w:t>Counselling Services</w:t>
                                            </w:r>
                                          </w:hyperlink>
                                        </w:p>
                                        <w:p w14:paraId="78BE9C98" w14:textId="6FDCDD7C" w:rsidR="004F082E" w:rsidRPr="004F082E" w:rsidRDefault="004F082E" w:rsidP="004F082E">
                                          <w:hyperlink r:id="rId39" w:tgtFrame="_blank" w:history="1">
                                            <w:r w:rsidRPr="004F082E">
                                              <w:rPr>
                                                <w:rStyle w:val="Hyperlink"/>
                                              </w:rPr>
                                              <w:t>Research IT</w:t>
                                            </w:r>
                                          </w:hyperlink>
                                        </w:p>
                                        <w:p w14:paraId="2FA088C9" w14:textId="082FD90F" w:rsidR="004F082E" w:rsidRPr="004F082E" w:rsidRDefault="004F082E" w:rsidP="004F082E">
                                          <w:hyperlink r:id="rId40" w:tgtFrame="_blank" w:history="1">
                                            <w:r w:rsidRPr="004F082E">
                                              <w:rPr>
                                                <w:rStyle w:val="Hyperlink"/>
                                              </w:rPr>
                                              <w:t>PGR News</w:t>
                                            </w:r>
                                          </w:hyperlink>
                                        </w:p>
                                      </w:tc>
                                    </w:tr>
                                  </w:tbl>
                                  <w:p w14:paraId="3A3DDE6A" w14:textId="77777777" w:rsidR="004F082E" w:rsidRPr="004F082E" w:rsidRDefault="004F082E" w:rsidP="004F082E"/>
                                </w:tc>
                              </w:tr>
                            </w:tbl>
                            <w:p w14:paraId="438C8F40" w14:textId="77777777" w:rsidR="004F082E" w:rsidRPr="004F082E" w:rsidRDefault="004F082E" w:rsidP="004F082E"/>
                          </w:tc>
                        </w:tr>
                      </w:tbl>
                      <w:p w14:paraId="494DFC9C"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7DA5CA33"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6BDBE70B"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4F082E" w:rsidRPr="004F082E" w14:paraId="7E68AA09"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FE0CEC1" w14:textId="77777777" w:rsidR="004F082E" w:rsidRPr="004F082E" w:rsidRDefault="004F082E" w:rsidP="004F082E"/>
                                      </w:tc>
                                    </w:tr>
                                  </w:tbl>
                                  <w:p w14:paraId="10501901" w14:textId="77777777" w:rsidR="004F082E" w:rsidRPr="004F082E" w:rsidRDefault="004F082E" w:rsidP="004F082E"/>
                                </w:tc>
                              </w:tr>
                            </w:tbl>
                            <w:p w14:paraId="6E3B8D3A" w14:textId="77777777" w:rsidR="004F082E" w:rsidRPr="004F082E" w:rsidRDefault="004F082E" w:rsidP="004F082E"/>
                          </w:tc>
                        </w:tr>
                      </w:tbl>
                      <w:p w14:paraId="5C4B0887" w14:textId="77777777" w:rsidR="004F082E" w:rsidRPr="004F082E" w:rsidRDefault="004F082E" w:rsidP="004F082E">
                        <w:pPr>
                          <w:rPr>
                            <w:vanish/>
                          </w:rPr>
                        </w:pPr>
                      </w:p>
                      <w:tbl>
                        <w:tblPr>
                          <w:tblW w:w="5000" w:type="pct"/>
                          <w:tblCellMar>
                            <w:left w:w="0" w:type="dxa"/>
                            <w:right w:w="0" w:type="dxa"/>
                          </w:tblCellMar>
                          <w:tblLook w:val="04A0" w:firstRow="1" w:lastRow="0" w:firstColumn="1" w:lastColumn="0" w:noHBand="0" w:noVBand="1"/>
                        </w:tblPr>
                        <w:tblGrid>
                          <w:gridCol w:w="9006"/>
                        </w:tblGrid>
                        <w:tr w:rsidR="004F082E" w:rsidRPr="004F082E" w14:paraId="1CF483A6" w14:textId="77777777">
                          <w:tc>
                            <w:tcPr>
                              <w:tcW w:w="0" w:type="auto"/>
                              <w:shd w:val="clear" w:color="auto" w:fill="660099"/>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F082E" w:rsidRPr="004F082E" w14:paraId="438CA29E" w14:textId="77777777">
                                <w:trPr>
                                  <w:jc w:val="center"/>
                                </w:trPr>
                                <w:tc>
                                  <w:tcPr>
                                    <w:tcW w:w="0" w:type="auto"/>
                                    <w:tcMar>
                                      <w:top w:w="60" w:type="dxa"/>
                                      <w:left w:w="1125" w:type="dxa"/>
                                      <w:bottom w:w="60" w:type="dxa"/>
                                      <w:right w:w="60"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1953"/>
                                      <w:gridCol w:w="1954"/>
                                      <w:gridCol w:w="1954"/>
                                      <w:gridCol w:w="1954"/>
                                    </w:tblGrid>
                                    <w:tr w:rsidR="004F082E" w:rsidRPr="004F082E" w14:paraId="59123F59" w14:textId="77777777">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4F082E" w:rsidRPr="004F082E" w14:paraId="33D6B1F2" w14:textId="77777777">
                                            <w:tc>
                                              <w:tcPr>
                                                <w:tcW w:w="0" w:type="auto"/>
                                                <w:tcMar>
                                                  <w:top w:w="75" w:type="dxa"/>
                                                  <w:left w:w="75" w:type="dxa"/>
                                                  <w:bottom w:w="75" w:type="dxa"/>
                                                  <w:right w:w="75" w:type="dxa"/>
                                                </w:tcMar>
                                                <w:vAlign w:val="center"/>
                                                <w:hideMark/>
                                              </w:tcPr>
                                              <w:p w14:paraId="45930294" w14:textId="25C6803A" w:rsidR="004F082E" w:rsidRPr="004F082E" w:rsidRDefault="004F082E" w:rsidP="004F082E">
                                                <w:r w:rsidRPr="004F082E">
                                                  <w:drawing>
                                                    <wp:inline distT="0" distB="0" distL="0" distR="0" wp14:anchorId="730DEFF8" wp14:editId="61376910">
                                                      <wp:extent cx="241300" cy="241300"/>
                                                      <wp:effectExtent l="0" t="0" r="6350" b="6350"/>
                                                      <wp:docPr id="76106292" name="Picture 1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4E756402" w14:textId="77777777" w:rsidR="004F082E" w:rsidRPr="004F082E" w:rsidRDefault="004F082E" w:rsidP="004F082E"/>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4F082E" w:rsidRPr="004F082E" w14:paraId="4613A140" w14:textId="77777777">
                                            <w:tc>
                                              <w:tcPr>
                                                <w:tcW w:w="0" w:type="auto"/>
                                                <w:tcMar>
                                                  <w:top w:w="75" w:type="dxa"/>
                                                  <w:left w:w="75" w:type="dxa"/>
                                                  <w:bottom w:w="75" w:type="dxa"/>
                                                  <w:right w:w="75" w:type="dxa"/>
                                                </w:tcMar>
                                                <w:vAlign w:val="center"/>
                                                <w:hideMark/>
                                              </w:tcPr>
                                              <w:p w14:paraId="088A8B6E" w14:textId="6319FD36" w:rsidR="004F082E" w:rsidRPr="004F082E" w:rsidRDefault="004F082E" w:rsidP="004F082E">
                                                <w:r w:rsidRPr="004F082E">
                                                  <w:drawing>
                                                    <wp:inline distT="0" distB="0" distL="0" distR="0" wp14:anchorId="78BBE65D" wp14:editId="3D28D902">
                                                      <wp:extent cx="241300" cy="241300"/>
                                                      <wp:effectExtent l="0" t="0" r="6350" b="6350"/>
                                                      <wp:docPr id="1611177236" name="Picture 1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7A1DE71E" w14:textId="77777777" w:rsidR="004F082E" w:rsidRPr="004F082E" w:rsidRDefault="004F082E" w:rsidP="004F082E"/>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4F082E" w:rsidRPr="004F082E" w14:paraId="56B0002D" w14:textId="77777777">
                                            <w:tc>
                                              <w:tcPr>
                                                <w:tcW w:w="0" w:type="auto"/>
                                                <w:tcMar>
                                                  <w:top w:w="75" w:type="dxa"/>
                                                  <w:left w:w="75" w:type="dxa"/>
                                                  <w:bottom w:w="75" w:type="dxa"/>
                                                  <w:right w:w="75" w:type="dxa"/>
                                                </w:tcMar>
                                                <w:vAlign w:val="center"/>
                                                <w:hideMark/>
                                              </w:tcPr>
                                              <w:p w14:paraId="6838660D" w14:textId="3D803486" w:rsidR="004F082E" w:rsidRPr="004F082E" w:rsidRDefault="004F082E" w:rsidP="004F082E">
                                                <w:r w:rsidRPr="004F082E">
                                                  <w:drawing>
                                                    <wp:inline distT="0" distB="0" distL="0" distR="0" wp14:anchorId="5B8185EE" wp14:editId="17E4BF00">
                                                      <wp:extent cx="241300" cy="241300"/>
                                                      <wp:effectExtent l="0" t="0" r="6350" b="6350"/>
                                                      <wp:docPr id="1025609603" name="Picture 15">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39039710" w14:textId="77777777" w:rsidR="004F082E" w:rsidRPr="004F082E" w:rsidRDefault="004F082E" w:rsidP="004F082E"/>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4F082E" w:rsidRPr="004F082E" w14:paraId="46B24634" w14:textId="77777777">
                                            <w:tc>
                                              <w:tcPr>
                                                <w:tcW w:w="0" w:type="auto"/>
                                                <w:tcMar>
                                                  <w:top w:w="75" w:type="dxa"/>
                                                  <w:left w:w="75" w:type="dxa"/>
                                                  <w:bottom w:w="75" w:type="dxa"/>
                                                  <w:right w:w="75" w:type="dxa"/>
                                                </w:tcMar>
                                                <w:vAlign w:val="center"/>
                                                <w:hideMark/>
                                              </w:tcPr>
                                              <w:p w14:paraId="59C71D0C" w14:textId="6E106589" w:rsidR="004F082E" w:rsidRPr="004F082E" w:rsidRDefault="004F082E" w:rsidP="004F082E">
                                                <w:r w:rsidRPr="004F082E">
                                                  <w:drawing>
                                                    <wp:inline distT="0" distB="0" distL="0" distR="0" wp14:anchorId="12FBD6F4" wp14:editId="77D629D9">
                                                      <wp:extent cx="241300" cy="241300"/>
                                                      <wp:effectExtent l="0" t="0" r="6350" b="6350"/>
                                                      <wp:docPr id="40920482" name="Picture 1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403C017F" w14:textId="77777777" w:rsidR="004F082E" w:rsidRPr="004F082E" w:rsidRDefault="004F082E" w:rsidP="004F082E"/>
                                      </w:tc>
                                    </w:tr>
                                  </w:tbl>
                                  <w:p w14:paraId="2C152DD9" w14:textId="77777777" w:rsidR="004F082E" w:rsidRPr="004F082E" w:rsidRDefault="004F082E" w:rsidP="004F082E"/>
                                </w:tc>
                              </w:tr>
                            </w:tbl>
                            <w:p w14:paraId="05475780" w14:textId="77777777" w:rsidR="004F082E" w:rsidRPr="004F082E" w:rsidRDefault="004F082E" w:rsidP="004F082E"/>
                          </w:tc>
                        </w:tr>
                      </w:tbl>
                      <w:p w14:paraId="6B6B28FB" w14:textId="77777777" w:rsidR="004F082E" w:rsidRPr="004F082E" w:rsidRDefault="004F082E" w:rsidP="004F082E">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4F082E" w:rsidRPr="004F082E" w14:paraId="1D89215D" w14:textId="77777777">
                          <w:trPr>
                            <w:jc w:val="center"/>
                          </w:trPr>
                          <w:tc>
                            <w:tcPr>
                              <w:tcW w:w="0" w:type="auto"/>
                              <w:shd w:val="clear" w:color="auto" w:fill="EDE7F6"/>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1BEFCAE4"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4F082E" w:rsidRPr="004F082E" w14:paraId="7C678C61" w14:textId="77777777">
                                      <w:tc>
                                        <w:tcPr>
                                          <w:tcW w:w="0" w:type="auto"/>
                                          <w:vAlign w:val="center"/>
                                          <w:hideMark/>
                                        </w:tcPr>
                                        <w:p w14:paraId="09100F70" w14:textId="77777777" w:rsidR="004F082E" w:rsidRPr="004F082E" w:rsidRDefault="004F082E" w:rsidP="004F082E">
                                          <w:r w:rsidRPr="004F082E">
                                            <w:t>The University Of Manchester, Faculty of Humanities, Doctoral Academy</w:t>
                                          </w:r>
                                        </w:p>
                                        <w:p w14:paraId="482CDEAE" w14:textId="77777777" w:rsidR="004F082E" w:rsidRPr="004F082E" w:rsidRDefault="004F082E" w:rsidP="004F082E">
                                          <w:r w:rsidRPr="004F082E">
                                            <w:br/>
                                          </w:r>
                                          <w:hyperlink r:id="rId49" w:history="1">
                                            <w:r w:rsidRPr="004F082E">
                                              <w:rPr>
                                                <w:rStyle w:val="Hyperlink"/>
                                              </w:rPr>
                                              <w:t>Contact Us</w:t>
                                            </w:r>
                                          </w:hyperlink>
                                          <w:r w:rsidRPr="004F082E">
                                            <w:t xml:space="preserve"> | Tel: +44 (0) 161 306 6000 | Web:</w:t>
                                          </w:r>
                                          <w:hyperlink r:id="rId50" w:history="1">
                                            <w:r w:rsidRPr="004F082E">
                                              <w:rPr>
                                                <w:rStyle w:val="Hyperlink"/>
                                              </w:rPr>
                                              <w:t xml:space="preserve"> www.manchester.ac.uk</w:t>
                                            </w:r>
                                          </w:hyperlink>
                                          <w:r w:rsidRPr="004F082E">
                                            <w:br/>
                                            <w:t>Registered Office: The University of Manchester, Oxford Rd, Manchester, M13 9PL. Royal Charter Number: RC000797</w:t>
                                          </w:r>
                                        </w:p>
                                      </w:tc>
                                    </w:tr>
                                  </w:tbl>
                                  <w:p w14:paraId="2B8156E8" w14:textId="77777777" w:rsidR="004F082E" w:rsidRPr="004F082E" w:rsidRDefault="004F082E" w:rsidP="004F082E"/>
                                </w:tc>
                              </w:tr>
                            </w:tbl>
                            <w:p w14:paraId="594740AD" w14:textId="77777777" w:rsidR="004F082E" w:rsidRPr="004F082E" w:rsidRDefault="004F082E" w:rsidP="004F082E"/>
                          </w:tc>
                        </w:tr>
                      </w:tbl>
                      <w:p w14:paraId="30D1B192" w14:textId="77777777" w:rsidR="004F082E" w:rsidRPr="004F082E" w:rsidRDefault="004F082E" w:rsidP="004F082E">
                        <w:pPr>
                          <w:rPr>
                            <w:vanish/>
                          </w:rPr>
                        </w:pPr>
                      </w:p>
                      <w:tbl>
                        <w:tblPr>
                          <w:tblW w:w="5000" w:type="pct"/>
                          <w:tblCellMar>
                            <w:left w:w="0" w:type="dxa"/>
                            <w:right w:w="0" w:type="dxa"/>
                          </w:tblCellMar>
                          <w:tblLook w:val="04A0" w:firstRow="1" w:lastRow="0" w:firstColumn="1" w:lastColumn="0" w:noHBand="0" w:noVBand="1"/>
                        </w:tblPr>
                        <w:tblGrid>
                          <w:gridCol w:w="9006"/>
                        </w:tblGrid>
                        <w:tr w:rsidR="004F082E" w:rsidRPr="004F082E" w14:paraId="790A8277" w14:textId="77777777">
                          <w:tc>
                            <w:tcPr>
                              <w:tcW w:w="0" w:type="auto"/>
                              <w:shd w:val="clear" w:color="auto" w:fill="EDE7F6"/>
                              <w:vAlign w:val="center"/>
                              <w:hideMark/>
                            </w:tcPr>
                            <w:tbl>
                              <w:tblPr>
                                <w:tblW w:w="9000" w:type="dxa"/>
                                <w:tblCellMar>
                                  <w:left w:w="0" w:type="dxa"/>
                                  <w:right w:w="0" w:type="dxa"/>
                                </w:tblCellMar>
                                <w:tblLook w:val="04A0" w:firstRow="1" w:lastRow="0" w:firstColumn="1" w:lastColumn="0" w:noHBand="0" w:noVBand="1"/>
                              </w:tblPr>
                              <w:tblGrid>
                                <w:gridCol w:w="9000"/>
                              </w:tblGrid>
                              <w:tr w:rsidR="004F082E" w:rsidRPr="004F082E" w14:paraId="3FF570A3" w14:textId="77777777">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4F082E" w:rsidRPr="004F082E" w14:paraId="50436539" w14:textId="77777777">
                                      <w:trPr>
                                        <w:jc w:val="center"/>
                                      </w:trPr>
                                      <w:tc>
                                        <w:tcPr>
                                          <w:tcW w:w="0" w:type="auto"/>
                                          <w:vAlign w:val="center"/>
                                          <w:hideMark/>
                                        </w:tcPr>
                                        <w:p w14:paraId="7795FE22" w14:textId="77777777" w:rsidR="004F082E" w:rsidRPr="004F082E" w:rsidRDefault="004F082E" w:rsidP="004F082E">
                                          <w:r w:rsidRPr="004F082E">
                                            <w:t xml:space="preserve">To opt out of future communications </w:t>
                                          </w:r>
                                          <w:hyperlink r:id="rId51" w:history="1">
                                            <w:r w:rsidRPr="004F082E">
                                              <w:rPr>
                                                <w:rStyle w:val="Hyperlink"/>
                                              </w:rPr>
                                              <w:t>click here</w:t>
                                            </w:r>
                                          </w:hyperlink>
                                        </w:p>
                                      </w:tc>
                                    </w:tr>
                                  </w:tbl>
                                  <w:p w14:paraId="448F13BF" w14:textId="77777777" w:rsidR="004F082E" w:rsidRPr="004F082E" w:rsidRDefault="004F082E" w:rsidP="004F082E"/>
                                </w:tc>
                              </w:tr>
                            </w:tbl>
                            <w:p w14:paraId="45EEE66B" w14:textId="77777777" w:rsidR="004F082E" w:rsidRPr="004F082E" w:rsidRDefault="004F082E" w:rsidP="004F082E"/>
                          </w:tc>
                        </w:tr>
                      </w:tbl>
                      <w:p w14:paraId="233C0924" w14:textId="77777777" w:rsidR="004F082E" w:rsidRPr="004F082E" w:rsidRDefault="004F082E" w:rsidP="004F082E"/>
                    </w:tc>
                  </w:tr>
                </w:tbl>
                <w:p w14:paraId="571ABF14" w14:textId="77777777" w:rsidR="004F082E" w:rsidRPr="004F082E" w:rsidRDefault="004F082E" w:rsidP="004F082E"/>
              </w:tc>
            </w:tr>
          </w:tbl>
          <w:p w14:paraId="72783686" w14:textId="77777777" w:rsidR="004F082E" w:rsidRPr="004F082E" w:rsidRDefault="004F082E" w:rsidP="004F082E"/>
        </w:tc>
      </w:tr>
    </w:tbl>
    <w:p w14:paraId="477CF018" w14:textId="79BC2631" w:rsidR="004F082E" w:rsidRPr="004F082E" w:rsidRDefault="004F082E" w:rsidP="004F082E">
      <w:r w:rsidRPr="004F082E">
        <w:lastRenderedPageBreak/>
        <w:drawing>
          <wp:inline distT="0" distB="0" distL="0" distR="0" wp14:anchorId="6271F9CC" wp14:editId="3B52FCE1">
            <wp:extent cx="12700" cy="12700"/>
            <wp:effectExtent l="0" t="0" r="0" b="0"/>
            <wp:docPr id="7985072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F139500" w14:textId="77777777" w:rsidR="004F082E" w:rsidRPr="004F082E" w:rsidRDefault="004F082E" w:rsidP="004F082E">
      <w:pPr>
        <w:rPr>
          <w:vanish/>
        </w:rPr>
      </w:pPr>
      <w:hyperlink r:id="rId53" w:history="1">
        <w:r w:rsidRPr="004F082E">
          <w:rPr>
            <w:rStyle w:val="Hyperlink"/>
            <w:vanish/>
          </w:rPr>
          <w:t>...</w:t>
        </w:r>
      </w:hyperlink>
    </w:p>
    <w:p w14:paraId="0A91CB1B" w14:textId="77777777" w:rsidR="00CE4484" w:rsidRDefault="00CE4484"/>
    <w:sectPr w:rsidR="00CE4484" w:rsidSect="00FA44AE">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B6"/>
    <w:multiLevelType w:val="multilevel"/>
    <w:tmpl w:val="B38EC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562F7"/>
    <w:multiLevelType w:val="multilevel"/>
    <w:tmpl w:val="F2A0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526261">
    <w:abstractNumId w:val="0"/>
    <w:lvlOverride w:ilvl="0"/>
    <w:lvlOverride w:ilvl="1"/>
    <w:lvlOverride w:ilvl="2"/>
    <w:lvlOverride w:ilvl="3"/>
    <w:lvlOverride w:ilvl="4"/>
    <w:lvlOverride w:ilvl="5"/>
    <w:lvlOverride w:ilvl="6"/>
    <w:lvlOverride w:ilvl="7"/>
    <w:lvlOverride w:ilvl="8"/>
  </w:num>
  <w:num w:numId="2" w16cid:durableId="35153544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2E"/>
    <w:rsid w:val="001D625D"/>
    <w:rsid w:val="004A6417"/>
    <w:rsid w:val="004F082E"/>
    <w:rsid w:val="00787405"/>
    <w:rsid w:val="0096431E"/>
    <w:rsid w:val="00CE4484"/>
    <w:rsid w:val="00FA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3FE6"/>
  <w15:chartTrackingRefBased/>
  <w15:docId w15:val="{5D5B534B-8111-48D5-91A0-967E2388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82E"/>
    <w:rPr>
      <w:rFonts w:eastAsiaTheme="majorEastAsia" w:cstheme="majorBidi"/>
      <w:color w:val="272727" w:themeColor="text1" w:themeTint="D8"/>
    </w:rPr>
  </w:style>
  <w:style w:type="paragraph" w:styleId="Title">
    <w:name w:val="Title"/>
    <w:basedOn w:val="Normal"/>
    <w:next w:val="Normal"/>
    <w:link w:val="TitleChar"/>
    <w:uiPriority w:val="10"/>
    <w:qFormat/>
    <w:rsid w:val="004F0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82E"/>
    <w:pPr>
      <w:spacing w:before="160"/>
      <w:jc w:val="center"/>
    </w:pPr>
    <w:rPr>
      <w:i/>
      <w:iCs/>
      <w:color w:val="404040" w:themeColor="text1" w:themeTint="BF"/>
    </w:rPr>
  </w:style>
  <w:style w:type="character" w:customStyle="1" w:styleId="QuoteChar">
    <w:name w:val="Quote Char"/>
    <w:basedOn w:val="DefaultParagraphFont"/>
    <w:link w:val="Quote"/>
    <w:uiPriority w:val="29"/>
    <w:rsid w:val="004F082E"/>
    <w:rPr>
      <w:i/>
      <w:iCs/>
      <w:color w:val="404040" w:themeColor="text1" w:themeTint="BF"/>
    </w:rPr>
  </w:style>
  <w:style w:type="paragraph" w:styleId="ListParagraph">
    <w:name w:val="List Paragraph"/>
    <w:basedOn w:val="Normal"/>
    <w:uiPriority w:val="34"/>
    <w:qFormat/>
    <w:rsid w:val="004F082E"/>
    <w:pPr>
      <w:ind w:left="720"/>
      <w:contextualSpacing/>
    </w:pPr>
  </w:style>
  <w:style w:type="character" w:styleId="IntenseEmphasis">
    <w:name w:val="Intense Emphasis"/>
    <w:basedOn w:val="DefaultParagraphFont"/>
    <w:uiPriority w:val="21"/>
    <w:qFormat/>
    <w:rsid w:val="004F082E"/>
    <w:rPr>
      <w:i/>
      <w:iCs/>
      <w:color w:val="0F4761" w:themeColor="accent1" w:themeShade="BF"/>
    </w:rPr>
  </w:style>
  <w:style w:type="paragraph" w:styleId="IntenseQuote">
    <w:name w:val="Intense Quote"/>
    <w:basedOn w:val="Normal"/>
    <w:next w:val="Normal"/>
    <w:link w:val="IntenseQuoteChar"/>
    <w:uiPriority w:val="30"/>
    <w:qFormat/>
    <w:rsid w:val="004F0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2E"/>
    <w:rPr>
      <w:i/>
      <w:iCs/>
      <w:color w:val="0F4761" w:themeColor="accent1" w:themeShade="BF"/>
    </w:rPr>
  </w:style>
  <w:style w:type="character" w:styleId="IntenseReference">
    <w:name w:val="Intense Reference"/>
    <w:basedOn w:val="DefaultParagraphFont"/>
    <w:uiPriority w:val="32"/>
    <w:qFormat/>
    <w:rsid w:val="004F082E"/>
    <w:rPr>
      <w:b/>
      <w:bCs/>
      <w:smallCaps/>
      <w:color w:val="0F4761" w:themeColor="accent1" w:themeShade="BF"/>
      <w:spacing w:val="5"/>
    </w:rPr>
  </w:style>
  <w:style w:type="character" w:styleId="Hyperlink">
    <w:name w:val="Hyperlink"/>
    <w:basedOn w:val="DefaultParagraphFont"/>
    <w:uiPriority w:val="99"/>
    <w:unhideWhenUsed/>
    <w:rsid w:val="004F082E"/>
    <w:rPr>
      <w:color w:val="467886" w:themeColor="hyperlink"/>
      <w:u w:val="single"/>
    </w:rPr>
  </w:style>
  <w:style w:type="character" w:styleId="UnresolvedMention">
    <w:name w:val="Unresolved Mention"/>
    <w:basedOn w:val="DefaultParagraphFont"/>
    <w:uiPriority w:val="99"/>
    <w:semiHidden/>
    <w:unhideWhenUsed/>
    <w:rsid w:val="004F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s.manchester.ac.uk/uomstudentcommslz/lz.aspx?p1=V94DA1NVM0NjM1MTEwNTE0OTozREE4QTU1OERENEEzRTFERjNERjFEQzYwOENEOTVENw%3d%3d-&amp;CC=&amp;w=561513" TargetMode="External"/><Relationship Id="rId18" Type="http://schemas.openxmlformats.org/officeDocument/2006/relationships/hyperlink" Target="https://comms.manchester.ac.uk/uomstudentcommslz/lz.aspx?p1=V94DA1NVM0NjM1MTEwNTE0OTozREE4QTU1OERENEEzRTFERjNERjFEQzYwOENEOTVENw%3d%3d-&amp;CC=&amp;w=543365" TargetMode="External"/><Relationship Id="rId26" Type="http://schemas.openxmlformats.org/officeDocument/2006/relationships/hyperlink" Target="https://comms.manchester.ac.uk/uomstudentcommslz/lz.aspx?p1=V94DA1NVM0NjM1MTEwNTE0OTozREE4QTU1OERENEEzRTFERjNERjFEQzYwOENEOTVENw%3d%3d-&amp;CC=&amp;w=558448" TargetMode="External"/><Relationship Id="rId39" Type="http://schemas.openxmlformats.org/officeDocument/2006/relationships/hyperlink" Target="https://comms.manchester.ac.uk/uomstudentcommslz/lz.aspx?p1=V94DA1NVM0NjM1MTEwNTE0OTozREE4QTU1OERENEEzRTFERjNERjFEQzYwOENEOTVENw%3d%3d-&amp;CC=&amp;w=379631" TargetMode="External"/><Relationship Id="rId21" Type="http://schemas.openxmlformats.org/officeDocument/2006/relationships/hyperlink" Target="https://comms.manchester.ac.uk/uomstudentcommslz/lz.aspx?p1=V94DA1NVM0NjM1MTEwNTE0OTozREE4QTU1OERENEEzRTFERjNERjFEQzYwOENEOTVENw%3d%3d-&amp;CC=&amp;w=558443" TargetMode="External"/><Relationship Id="rId34" Type="http://schemas.openxmlformats.org/officeDocument/2006/relationships/hyperlink" Target="https://comms.manchester.ac.uk/uomstudentcommslz/lz.aspx?p1=V94DA1NVM0NjM1MTEwNTE0OTozREE4QTU1OERENEEzRTFERjNERjFEQzYwOENEOTVENw%3d%3d-&amp;CC=&amp;w=560755" TargetMode="External"/><Relationship Id="rId42" Type="http://schemas.openxmlformats.org/officeDocument/2006/relationships/image" Target="media/image8.png"/><Relationship Id="rId47" Type="http://schemas.openxmlformats.org/officeDocument/2006/relationships/hyperlink" Target="https://comms.manchester.ac.uk/uomstudentcommslz/lz.aspx?p1=V94DA1NVM0NjM1MTEwNTE0OTozREE4QTU1OERENEEzRTFERjNERjFEQzYwOENEOTVENw%3d%3d-&amp;CC=&amp;w=563686" TargetMode="External"/><Relationship Id="rId50" Type="http://schemas.openxmlformats.org/officeDocument/2006/relationships/hyperlink" Target="https://comms.manchester.ac.uk/uomstudentcommslz/lz.aspx?p1=V94DA1NVM0NjM1MTEwNTE0OTozREE4QTU1OERENEEzRTFERjNERjFEQzYwOENEOTVENw%3d%3d-&amp;CC=&amp;w=379624" TargetMode="External"/><Relationship Id="rId55" Type="http://schemas.openxmlformats.org/officeDocument/2006/relationships/theme" Target="theme/theme1.xml"/><Relationship Id="rId7" Type="http://schemas.openxmlformats.org/officeDocument/2006/relationships/hyperlink" Target="https://comms.manchester.ac.uk/uomstudentcommslz/lz.aspx?p1=V94DA1NVM0NjM1MTEwNTE0OTozREE4QTU1OERENEEzRTFERjNERjFEQzYwOENEOTVENw%3d%3d-&amp;CC=&amp;w=464670"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comms.manchester.ac.uk/uomstudentcommslz/lz.aspx?p1=V94DA1NVM0NjM1MTEwNTE0OTozREE4QTU1OERENEEzRTFERjNERjFEQzYwOENEOTVENw%3d%3d-&amp;CC=&amp;w=560715" TargetMode="External"/><Relationship Id="rId11" Type="http://schemas.openxmlformats.org/officeDocument/2006/relationships/hyperlink" Target="https://comms.manchester.ac.uk/uomstudentcommslz/lz.aspx?p1=V94DA1NVM0NjM1MTEwNTE0OTozREE4QTU1OERENEEzRTFERjNERjFEQzYwOENEOTVENw%3d%3d-&amp;CC=&amp;w=562076" TargetMode="External"/><Relationship Id="rId24" Type="http://schemas.openxmlformats.org/officeDocument/2006/relationships/hyperlink" Target="https://comms.manchester.ac.uk/uomstudentcommslz/lz.aspx?p1=V94DA1NVM0NjM1MTEwNTE0OTozREE4QTU1OERENEEzRTFERjNERjFEQzYwOENEOTVENw%3d%3d-&amp;CC=&amp;w=558446" TargetMode="External"/><Relationship Id="rId32" Type="http://schemas.openxmlformats.org/officeDocument/2006/relationships/hyperlink" Target="https://comms.manchester.ac.uk/uomstudentcommslz/lz.aspx?p1=V94DA1NVM0NjM1MTEwNTE0OTozREE4QTU1OERENEEzRTFERjNERjFEQzYwOENEOTVENw%3d%3d-&amp;CC=&amp;w=560753" TargetMode="External"/><Relationship Id="rId37" Type="http://schemas.openxmlformats.org/officeDocument/2006/relationships/hyperlink" Target="https://comms.manchester.ac.uk/uomstudentcommslz/lz.aspx?p1=V94DA1NVM0NjM1MTEwNTE0OTozREE4QTU1OERENEEzRTFERjNERjFEQzYwOENEOTVENw%3d%3d-&amp;CC=&amp;w=379626" TargetMode="External"/><Relationship Id="rId40" Type="http://schemas.openxmlformats.org/officeDocument/2006/relationships/hyperlink" Target="https://comms.manchester.ac.uk/uomstudentcommslz/lz.aspx?p1=V94DA1NVM0NjM1MTEwNTE0OTozREE4QTU1OERENEEzRTFERjNERjFEQzYwOENEOTVENw%3d%3d-&amp;CC=&amp;w=379632" TargetMode="External"/><Relationship Id="rId45" Type="http://schemas.openxmlformats.org/officeDocument/2006/relationships/hyperlink" Target="https://comms.manchester.ac.uk/uomstudentcommslz/lz.aspx?p1=V94DA1NVM0NjM1MTEwNTE0OTozREE4QTU1OERENEEzRTFERjNERjFEQzYwOENEOTVENw%3d%3d-&amp;CC=&amp;w=563685" TargetMode="External"/><Relationship Id="rId53" Type="http://schemas.openxmlformats.org/officeDocument/2006/relationships/hyperlink" Target="https://comms.manchester.ac.uk/uomstudentcommslz/lzTrack.aspx?p1=V94DA1NVM0NjM1MTEwNTE0OTozREE4QTU1OERENEEzRTFERjNERjFEQzYwOENEOTVENw%3d%3d-&amp;CC=" TargetMode="External"/><Relationship Id="rId5" Type="http://schemas.openxmlformats.org/officeDocument/2006/relationships/image" Target="media/image1.png"/><Relationship Id="rId10" Type="http://schemas.openxmlformats.org/officeDocument/2006/relationships/image" Target="media/image3.png"/><Relationship Id="rId19" Type="http://schemas.openxmlformats.org/officeDocument/2006/relationships/hyperlink" Target="https://comms.manchester.ac.uk/uomstudentcommslz/lz.aspx?p1=V94DA1NVM0NjM1MTEwNTE0OTozREE4QTU1OERENEEzRTFERjNERjFEQzYwOENEOTVENw%3d%3d-&amp;CC=&amp;w=543366" TargetMode="External"/><Relationship Id="rId31" Type="http://schemas.openxmlformats.org/officeDocument/2006/relationships/image" Target="media/image7.jpeg"/><Relationship Id="rId44" Type="http://schemas.openxmlformats.org/officeDocument/2006/relationships/image" Target="media/image9.png"/><Relationship Id="rId52"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comms.manchester.ac.uk/uomstudentcommslz/lz.aspx?p1=V94DA1NVM0NjM1MTEwNTE0OTozREE4QTU1OERENEEzRTFERjNERjFEQzYwOENEOTVENw%3d%3d-&amp;CC=&amp;w=464671" TargetMode="External"/><Relationship Id="rId14" Type="http://schemas.openxmlformats.org/officeDocument/2006/relationships/hyperlink" Target="https://comms.manchester.ac.uk/uomstudentcommslz/lz.aspx?p1=V94DA1NVM0NjM1MTEwNTE0OTozREE4QTU1OERENEEzRTFERjNERjFEQzYwOENEOTVENw%3d%3d-&amp;CC=&amp;w=561514" TargetMode="External"/><Relationship Id="rId22" Type="http://schemas.openxmlformats.org/officeDocument/2006/relationships/hyperlink" Target="https://comms.manchester.ac.uk/uomstudentcommslz/lz.aspx?p1=V94DA1NVM0NjM1MTEwNTE0OTozREE4QTU1OERENEEzRTFERjNERjFEQzYwOENEOTVENw%3d%3d-&amp;CC=&amp;w=558444" TargetMode="External"/><Relationship Id="rId27" Type="http://schemas.openxmlformats.org/officeDocument/2006/relationships/hyperlink" Target="https://comms.manchester.ac.uk/uomstudentcommslz/lz.aspx?p1=V94DA1NVM0NjM1MTEwNTE0OTozREE4QTU1OERENEEzRTFERjNERjFEQzYwOENEOTVENw%3d%3d-&amp;CC=&amp;w=558450" TargetMode="External"/><Relationship Id="rId30" Type="http://schemas.openxmlformats.org/officeDocument/2006/relationships/hyperlink" Target="https://comms.manchester.ac.uk/uomstudentcommslz/lz.aspx?p1=V94DA1NVM0NjM1MTEwNTE0OTozREE4QTU1OERENEEzRTFERjNERjFEQzYwOENEOTVENw%3d%3d-&amp;CC=&amp;w=560740" TargetMode="External"/><Relationship Id="rId35" Type="http://schemas.openxmlformats.org/officeDocument/2006/relationships/hyperlink" Target="https://comms.manchester.ac.uk/uomstudentcommslz/lz.aspx?p1=V94DA1NVM0NjM1MTEwNTE0OTozREE4QTU1OERENEEzRTFERjNERjFEQzYwOENEOTVENw%3d%3d-&amp;CC=&amp;w=560756" TargetMode="External"/><Relationship Id="rId43" Type="http://schemas.openxmlformats.org/officeDocument/2006/relationships/hyperlink" Target="https://comms.manchester.ac.uk/uomstudentcommslz/lz.aspx?p1=V94DA1NVM0NjM1MTEwNTE0OTozREE4QTU1OERENEEzRTFERjNERjFEQzYwOENEOTVENw%3d%3d-&amp;CC=&amp;w=563684" TargetMode="External"/><Relationship Id="rId48" Type="http://schemas.openxmlformats.org/officeDocument/2006/relationships/image" Target="media/image11.png"/><Relationship Id="rId8" Type="http://schemas.openxmlformats.org/officeDocument/2006/relationships/hyperlink" Target="https://comms.manchester.ac.uk/uomstudentcommslz/lz.aspx?p1=V94DA1NVM0NjM1MTEwNTE0OTozREE4QTU1OERENEEzRTFERjNERjFEQzYwOENEOTVENw%3d%3d-&amp;CC=&amp;w=464669" TargetMode="External"/><Relationship Id="rId51" Type="http://schemas.openxmlformats.org/officeDocument/2006/relationships/hyperlink" Target="https://comms.manchester.ac.uk/uomstudentcommslz/Preference.aspx?p1=V94DA1NVM0NjM1MTEwNTE0OTozREE4QTU1OERENEEzRTFERjNERjFEQzYwOENEOTVENw%3d%3d-&amp;p=1"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comms.manchester.ac.uk/uomstudentcommslz/lz.aspx?p1=V94DA1NVM0NjM1MTEwNTE0OTozREE4QTU1OERENEEzRTFERjNERjFEQzYwOENEOTVENw%3d%3d-&amp;CC=&amp;w=553340" TargetMode="External"/><Relationship Id="rId25" Type="http://schemas.openxmlformats.org/officeDocument/2006/relationships/hyperlink" Target="https://comms.manchester.ac.uk/uomstudentcommslz/lz.aspx?p1=V94DA1NVM0NjM1MTEwNTE0OTozREE4QTU1OERENEEzRTFERjNERjFEQzYwOENEOTVENw%3d%3d-&amp;CC=&amp;w=558447" TargetMode="External"/><Relationship Id="rId33" Type="http://schemas.openxmlformats.org/officeDocument/2006/relationships/hyperlink" Target="https://comms.manchester.ac.uk/uomstudentcommslz/lz.aspx?p1=V94DA1NVM0NjM1MTEwNTE0OTozREE4QTU1OERENEEzRTFERjNERjFEQzYwOENEOTVENw%3d%3d-&amp;CC=&amp;w=560754" TargetMode="External"/><Relationship Id="rId38" Type="http://schemas.openxmlformats.org/officeDocument/2006/relationships/hyperlink" Target="https://comms.manchester.ac.uk/uomstudentcommslz/lz.aspx?p1=V94DA1NVM0NjM1MTEwNTE0OTozREE4QTU1OERENEEzRTFERjNERjFEQzYwOENEOTVENw%3d%3d-&amp;CC=&amp;w=379627" TargetMode="External"/><Relationship Id="rId46" Type="http://schemas.openxmlformats.org/officeDocument/2006/relationships/image" Target="media/image10.png"/><Relationship Id="rId20" Type="http://schemas.openxmlformats.org/officeDocument/2006/relationships/image" Target="media/image6.png"/><Relationship Id="rId41" Type="http://schemas.openxmlformats.org/officeDocument/2006/relationships/hyperlink" Target="https://comms.manchester.ac.uk/uomstudentcommslz/lz.aspx?p1=V94DA1NVM0NjM1MTEwNTE0OTozREE4QTU1OERENEEzRTFERjNERjFEQzYwOENEOTVENw%3d%3d-&amp;CC=&amp;w=56368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comms.manchester.ac.uk/uomstudentcommslz/lz.aspx?p1=V94DA1NVM0NjM1MTEwNTE0OTozREE4QTU1OERENEEzRTFERjNERjFEQzYwOENEOTVENw%3d%3d-&amp;CC=&amp;w=561585" TargetMode="External"/><Relationship Id="rId23" Type="http://schemas.openxmlformats.org/officeDocument/2006/relationships/hyperlink" Target="https://comms.manchester.ac.uk/uomstudentcommslz/lz.aspx?p1=V94DA1NVM0NjM1MTEwNTE0OTozREE4QTU1OERENEEzRTFERjNERjFEQzYwOENEOTVENw%3d%3d-&amp;CC=&amp;w=558445" TargetMode="External"/><Relationship Id="rId28" Type="http://schemas.openxmlformats.org/officeDocument/2006/relationships/hyperlink" Target="https://comms.manchester.ac.uk/uomstudentcommslz/lz.aspx?p1=V94DA1NVM0NjM1MTEwNTE0OTozREE4QTU1OERENEEzRTFERjNERjFEQzYwOENEOTVENw%3d%3d-&amp;CC=&amp;w=558451" TargetMode="External"/><Relationship Id="rId36" Type="http://schemas.openxmlformats.org/officeDocument/2006/relationships/hyperlink" Target="https://comms.manchester.ac.uk/uomstudentcommslz/lz.aspx?p1=V94DA1NVM0NjM1MTEwNTE0OTozREE4QTU1OERENEEzRTFERjNERjFEQzYwOENEOTVENw%3d%3d-&amp;CC=&amp;w=560757" TargetMode="External"/><Relationship Id="rId49" Type="http://schemas.openxmlformats.org/officeDocument/2006/relationships/hyperlink" Target="https://comms.manchester.ac.uk/uomstudentcommslz/lz.aspx?p1=V94DA1NVM0NjM1MTEwNTE0OTozREE4QTU1OERENEEzRTFERjNERjFEQzYwOENEOTVENw%3d%3d-&amp;CC=&amp;w=379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2359</Words>
  <Characters>12579</Characters>
  <Application>Microsoft Office Word</Application>
  <DocSecurity>0</DocSecurity>
  <Lines>314</Lines>
  <Paragraphs>173</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3</cp:revision>
  <dcterms:created xsi:type="dcterms:W3CDTF">2026-03-25T14:29:00Z</dcterms:created>
  <dcterms:modified xsi:type="dcterms:W3CDTF">2026-03-25T14:34:00Z</dcterms:modified>
</cp:coreProperties>
</file>