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AD" w:rsidRDefault="00EC75A6">
      <w:pPr>
        <w:rPr>
          <w:noProof/>
          <w:lang w:eastAsia="en-GB"/>
        </w:rPr>
      </w:pPr>
      <w:r>
        <w:rPr>
          <w:noProof/>
          <w:lang w:eastAsia="en-GB"/>
        </w:rPr>
        <w:t>‘Students in Public’ Exemplars</w:t>
      </w:r>
    </w:p>
    <w:p w:rsidR="00EC75A6" w:rsidRDefault="00EC75A6">
      <w:pPr>
        <w:rPr>
          <w:noProof/>
          <w:lang w:eastAsia="en-GB"/>
        </w:rPr>
      </w:pPr>
    </w:p>
    <w:p w:rsidR="00EC75A6" w:rsidRDefault="00EC75A6">
      <w:pPr>
        <w:rPr>
          <w:noProof/>
          <w:lang w:eastAsia="en-GB"/>
        </w:rPr>
      </w:pPr>
      <w:r>
        <w:rPr>
          <w:noProof/>
          <w:lang w:eastAsia="en-GB"/>
        </w:rPr>
        <w:t xml:space="preserve">The following course units contain </w:t>
      </w:r>
      <w:r w:rsidR="003C6C38">
        <w:rPr>
          <w:noProof/>
          <w:lang w:eastAsia="en-GB"/>
        </w:rPr>
        <w:t>element</w:t>
      </w:r>
      <w:r>
        <w:rPr>
          <w:noProof/>
          <w:lang w:eastAsia="en-GB"/>
        </w:rPr>
        <w:t xml:space="preserve">s of student research </w:t>
      </w:r>
      <w:r w:rsidR="003C6C38">
        <w:rPr>
          <w:noProof/>
          <w:lang w:eastAsia="en-GB"/>
        </w:rPr>
        <w:t>which</w:t>
      </w:r>
      <w:r>
        <w:rPr>
          <w:noProof/>
          <w:lang w:eastAsia="en-GB"/>
        </w:rPr>
        <w:t xml:space="preserve"> are or could be used in public engagement activites.</w:t>
      </w:r>
      <w:r w:rsidR="00B32022">
        <w:rPr>
          <w:noProof/>
          <w:lang w:eastAsia="en-GB"/>
        </w:rPr>
        <w:t xml:space="preserve"> Please click </w:t>
      </w:r>
      <w:r w:rsidR="00E33075">
        <w:rPr>
          <w:noProof/>
          <w:lang w:eastAsia="en-GB"/>
        </w:rPr>
        <w:t xml:space="preserve">on </w:t>
      </w:r>
      <w:r w:rsidR="00B32022">
        <w:rPr>
          <w:noProof/>
          <w:lang w:eastAsia="en-GB"/>
        </w:rPr>
        <w:t>the links to access the course unit descriptions and details of the student research and public engagement elements.</w:t>
      </w:r>
    </w:p>
    <w:p w:rsidR="00EC75A6" w:rsidRDefault="00EC75A6">
      <w:pPr>
        <w:rPr>
          <w:noProof/>
          <w:lang w:eastAsia="en-GB"/>
        </w:rPr>
      </w:pPr>
    </w:p>
    <w:p w:rsidR="00EC75A6" w:rsidRPr="00EC75A6" w:rsidRDefault="00EC75A6" w:rsidP="00EC75A6">
      <w:pPr>
        <w:pStyle w:val="Default"/>
        <w:rPr>
          <w:sz w:val="22"/>
          <w:szCs w:val="22"/>
        </w:rPr>
      </w:pPr>
      <w:r>
        <w:t xml:space="preserve">BIOL31230 </w:t>
      </w:r>
      <w:r>
        <w:rPr>
          <w:sz w:val="22"/>
          <w:szCs w:val="22"/>
        </w:rPr>
        <w:t>Science Media project</w:t>
      </w:r>
    </w:p>
    <w:p w:rsidR="00EC75A6" w:rsidRDefault="00EC75A6" w:rsidP="00EC75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BMAN30180 Consultancy Project</w:t>
      </w:r>
    </w:p>
    <w:p w:rsidR="00EC75A6" w:rsidRDefault="00EC75A6" w:rsidP="00EC75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Cliff College Apol1 Apologetics</w:t>
      </w:r>
    </w:p>
    <w:p w:rsidR="00EC75A6" w:rsidRDefault="00EC75A6" w:rsidP="00EC75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Cliff College CAMM5</w:t>
      </w:r>
      <w:r>
        <w:t xml:space="preserve"> </w:t>
      </w:r>
      <w:r>
        <w:rPr>
          <w:sz w:val="22"/>
          <w:szCs w:val="22"/>
        </w:rPr>
        <w:t>Creativity, Spirituality and the Church</w:t>
      </w:r>
    </w:p>
    <w:p w:rsidR="00EC75A6" w:rsidRDefault="00EC75A6" w:rsidP="00EC75A6">
      <w:pPr>
        <w:pStyle w:val="Default"/>
        <w:rPr>
          <w:sz w:val="22"/>
          <w:szCs w:val="22"/>
        </w:rPr>
      </w:pPr>
      <w:r>
        <w:t xml:space="preserve">Cliff College </w:t>
      </w:r>
      <w:r>
        <w:rPr>
          <w:sz w:val="22"/>
          <w:szCs w:val="22"/>
        </w:rPr>
        <w:t>CE Contextual Evangelism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Cliff College</w:t>
      </w:r>
      <w:r>
        <w:t xml:space="preserve"> </w:t>
      </w:r>
      <w:r>
        <w:rPr>
          <w:sz w:val="22"/>
          <w:szCs w:val="22"/>
        </w:rPr>
        <w:t>PT1 Public Theology</w:t>
      </w:r>
    </w:p>
    <w:p w:rsidR="00D64467" w:rsidRDefault="00D64467" w:rsidP="003C6C38">
      <w:pPr>
        <w:pStyle w:val="Default"/>
        <w:rPr>
          <w:highlight w:val="yellow"/>
        </w:rPr>
      </w:pPr>
      <w:bookmarkStart w:id="0" w:name="_GoBack"/>
      <w:r w:rsidRPr="00D64467">
        <w:rPr>
          <w:highlight w:val="yellow"/>
        </w:rPr>
        <w:t>DRAM21091 Video Project 1: Documentary</w:t>
      </w:r>
    </w:p>
    <w:p w:rsidR="004973CF" w:rsidRPr="004973CF" w:rsidRDefault="004973CF" w:rsidP="003C6C38">
      <w:pPr>
        <w:pStyle w:val="Default"/>
        <w:rPr>
          <w:sz w:val="22"/>
          <w:szCs w:val="22"/>
          <w:highlight w:val="yellow"/>
        </w:rPr>
      </w:pPr>
      <w:r w:rsidRPr="004973CF">
        <w:rPr>
          <w:highlight w:val="yellow"/>
        </w:rPr>
        <w:t xml:space="preserve">DRAM21222 </w:t>
      </w:r>
      <w:r w:rsidRPr="004973CF">
        <w:rPr>
          <w:highlight w:val="yellow"/>
        </w:rPr>
        <w:t>Audio Project 1: The Audio Feature</w:t>
      </w:r>
    </w:p>
    <w:bookmarkEnd w:id="0"/>
    <w:p w:rsidR="00ED377A" w:rsidRPr="008240AC" w:rsidRDefault="00ED377A" w:rsidP="003C6C38">
      <w:pPr>
        <w:pStyle w:val="Default"/>
        <w:rPr>
          <w:sz w:val="22"/>
          <w:szCs w:val="22"/>
          <w:highlight w:val="yellow"/>
        </w:rPr>
      </w:pPr>
      <w:r w:rsidRPr="008240AC">
        <w:rPr>
          <w:sz w:val="22"/>
          <w:szCs w:val="22"/>
          <w:highlight w:val="yellow"/>
        </w:rPr>
        <w:t>DRAM21251 Drama in Education</w:t>
      </w:r>
    </w:p>
    <w:p w:rsidR="00ED377A" w:rsidRPr="003C6C38" w:rsidRDefault="00ED377A" w:rsidP="003C6C38">
      <w:pPr>
        <w:pStyle w:val="Default"/>
      </w:pPr>
      <w:r w:rsidRPr="008240AC">
        <w:rPr>
          <w:sz w:val="22"/>
          <w:szCs w:val="22"/>
          <w:highlight w:val="yellow"/>
        </w:rPr>
        <w:t>DRAM30111 Theatre in Prisons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EDUC30252 Applied Study Period with EDUC30262 Research Project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GEOG 70901 Theories in Environmental Governance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HIST21151 History of Europe in 100 Objects: Material Culture and Daily Life, 1450-1800</w:t>
      </w:r>
    </w:p>
    <w:p w:rsidR="003C6C38" w:rsidRDefault="003C6C38" w:rsidP="003C6C38">
      <w:pPr>
        <w:pStyle w:val="Default"/>
        <w:rPr>
          <w:sz w:val="22"/>
          <w:szCs w:val="22"/>
        </w:rPr>
      </w:pPr>
      <w:r w:rsidRPr="003C6C38">
        <w:rPr>
          <w:rFonts w:ascii="Tahoma" w:hAnsi="Tahoma" w:cs="Tahoma"/>
          <w:sz w:val="20"/>
          <w:szCs w:val="20"/>
        </w:rPr>
        <w:t>HIST65172: The Secret Life of Objects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LELA20102 Societal Multilingualism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RELT20121 Religion, Culture &amp; Gender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RELT21221 Storytelling in Indian Traditions</w:t>
      </w:r>
    </w:p>
    <w:p w:rsidR="00D61FD7" w:rsidRDefault="00D61FD7" w:rsidP="00B32022">
      <w:pPr>
        <w:pStyle w:val="Default"/>
        <w:rPr>
          <w:sz w:val="22"/>
          <w:szCs w:val="22"/>
        </w:rPr>
      </w:pPr>
      <w:r w:rsidRPr="00D61FD7">
        <w:rPr>
          <w:sz w:val="22"/>
          <w:szCs w:val="22"/>
          <w:highlight w:val="yellow"/>
        </w:rPr>
        <w:t>RELT3**** Sacred Spaces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RELT30291 Religion, Migration and Diaspora</w:t>
      </w:r>
    </w:p>
    <w:p w:rsidR="003C6C38" w:rsidRDefault="003C6C38" w:rsidP="003C6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SALC61061 Managing Collections &amp; Exhibitions with SALC60232 Professional Practice Project</w:t>
      </w:r>
    </w:p>
    <w:p w:rsidR="003C6C38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SOAN20852 Materiality and Representation</w:t>
      </w:r>
    </w:p>
    <w:p w:rsidR="003C6C38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SOAN30122 Contemporary Issues in the Social Anthropology of the Middle East</w:t>
      </w:r>
    </w:p>
    <w:p w:rsidR="003C6C38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SOCY10462 Global Social Challenges</w:t>
      </w:r>
    </w:p>
    <w:p w:rsidR="003C6C38" w:rsidRDefault="00B32022" w:rsidP="00B32022">
      <w:pPr>
        <w:pStyle w:val="Default"/>
        <w:rPr>
          <w:sz w:val="22"/>
          <w:szCs w:val="22"/>
        </w:rPr>
      </w:pPr>
      <w:r>
        <w:rPr>
          <w:sz w:val="23"/>
          <w:szCs w:val="23"/>
        </w:rPr>
        <w:t>UCIL20592 Crisis of Nature: Critical Issues in Environmental History</w:t>
      </w:r>
    </w:p>
    <w:p w:rsidR="003C6C38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UCIL22302 Curating Culture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UCIL22501 Global Citizenship and Sustainability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UCIL24002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Art of Enterprise</w:t>
      </w:r>
    </w:p>
    <w:p w:rsidR="00B32022" w:rsidRDefault="00B32022" w:rsidP="00B32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UCIL24141 and 24151 Science, Technology and Democracy</w:t>
      </w:r>
    </w:p>
    <w:p w:rsidR="00D346ED" w:rsidRDefault="00D346ED" w:rsidP="00B32022">
      <w:pPr>
        <w:pStyle w:val="Default"/>
        <w:rPr>
          <w:sz w:val="22"/>
          <w:szCs w:val="22"/>
        </w:rPr>
      </w:pPr>
      <w:r w:rsidRPr="008240AC">
        <w:rPr>
          <w:sz w:val="22"/>
          <w:szCs w:val="22"/>
          <w:highlight w:val="yellow"/>
        </w:rPr>
        <w:t>UCIL25002 Digital Society</w:t>
      </w:r>
    </w:p>
    <w:p w:rsidR="00B32022" w:rsidRDefault="00B32022" w:rsidP="00EC75A6">
      <w:pPr>
        <w:pStyle w:val="Default"/>
        <w:rPr>
          <w:sz w:val="22"/>
          <w:szCs w:val="22"/>
        </w:rPr>
      </w:pPr>
    </w:p>
    <w:p w:rsidR="00B32022" w:rsidRDefault="00B32022" w:rsidP="00EC75A6">
      <w:pPr>
        <w:pStyle w:val="Default"/>
        <w:rPr>
          <w:sz w:val="22"/>
          <w:szCs w:val="22"/>
        </w:rPr>
      </w:pPr>
    </w:p>
    <w:p w:rsidR="00B32022" w:rsidRDefault="00B32022" w:rsidP="00EC75A6">
      <w:pPr>
        <w:pStyle w:val="Default"/>
        <w:rPr>
          <w:sz w:val="22"/>
          <w:szCs w:val="22"/>
        </w:rPr>
      </w:pPr>
    </w:p>
    <w:p w:rsidR="00B32022" w:rsidRDefault="00B32022" w:rsidP="00EC75A6">
      <w:pPr>
        <w:pStyle w:val="Default"/>
        <w:rPr>
          <w:sz w:val="22"/>
          <w:szCs w:val="22"/>
        </w:rPr>
      </w:pPr>
    </w:p>
    <w:p w:rsidR="003C6C38" w:rsidRDefault="003C6C38" w:rsidP="00EC75A6">
      <w:pPr>
        <w:pStyle w:val="Default"/>
      </w:pPr>
      <w:proofErr w:type="gramStart"/>
      <w:r>
        <w:rPr>
          <w:sz w:val="22"/>
          <w:szCs w:val="22"/>
        </w:rPr>
        <w:t>Course unit information as of 2016-17 unless stated otherwise.</w:t>
      </w:r>
      <w:proofErr w:type="gramEnd"/>
    </w:p>
    <w:sectPr w:rsidR="003C6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6"/>
    <w:rsid w:val="00052DAD"/>
    <w:rsid w:val="003C6C38"/>
    <w:rsid w:val="004973CF"/>
    <w:rsid w:val="008240AC"/>
    <w:rsid w:val="00953924"/>
    <w:rsid w:val="00B32022"/>
    <w:rsid w:val="00D346ED"/>
    <w:rsid w:val="00D61FD7"/>
    <w:rsid w:val="00D64467"/>
    <w:rsid w:val="00D85A6C"/>
    <w:rsid w:val="00DB524B"/>
    <w:rsid w:val="00E33075"/>
    <w:rsid w:val="00EC75A6"/>
    <w:rsid w:val="00E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Stuerzenhofecker</dc:creator>
  <cp:lastModifiedBy>Katja</cp:lastModifiedBy>
  <cp:revision>11</cp:revision>
  <dcterms:created xsi:type="dcterms:W3CDTF">2017-06-28T14:25:00Z</dcterms:created>
  <dcterms:modified xsi:type="dcterms:W3CDTF">2017-07-26T09:49:00Z</dcterms:modified>
</cp:coreProperties>
</file>