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460"/>
        <w:gridCol w:w="7380"/>
      </w:tblGrid>
      <w:tr w:rsidR="005E2CD5" w14:paraId="3877D90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68EDD2" w14:textId="77777777" w:rsidR="005E2CD5" w:rsidRPr="00607638" w:rsidRDefault="000377EB">
            <w:pPr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 w:rsidRPr="00607638">
              <w:rPr>
                <w:b/>
                <w:color w:val="FF0000"/>
              </w:rPr>
              <w:t>Job Title</w:t>
            </w:r>
          </w:p>
          <w:p w14:paraId="0847AB28" w14:textId="3DB62BE2" w:rsidR="008F21C1" w:rsidRDefault="00243EBD" w:rsidP="008F21C1">
            <w:pPr>
              <w:spacing w:after="0" w:line="240" w:lineRule="auto"/>
              <w:rPr>
                <w:color w:val="2F5496" w:themeColor="accent1" w:themeShade="BF"/>
              </w:rPr>
            </w:pPr>
            <w:r w:rsidRPr="00243EBD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T</w:t>
            </w:r>
            <w:r w:rsidRPr="00243EBD">
              <w:rPr>
                <w:color w:val="2F5496" w:themeColor="accent1" w:themeShade="BF"/>
              </w:rPr>
              <w:t>he job title is the first thing a candidate will see. They need to know what the role is at a glance!</w:t>
            </w:r>
          </w:p>
          <w:p w14:paraId="36BC6068" w14:textId="77777777" w:rsidR="008F21C1" w:rsidRPr="008F21C1" w:rsidRDefault="00607638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M</w:t>
            </w:r>
            <w:r w:rsidR="00243EBD" w:rsidRPr="008F21C1">
              <w:rPr>
                <w:color w:val="2F5496" w:themeColor="accent1" w:themeShade="BF"/>
              </w:rPr>
              <w:t>ake sure you have a market-friendly job title that means something to jobseekers</w:t>
            </w:r>
          </w:p>
          <w:p w14:paraId="58E881E0" w14:textId="77777777" w:rsidR="008F21C1" w:rsidRPr="008F21C1" w:rsidRDefault="00243EBD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Avoid internal jargon or acronyms</w:t>
            </w:r>
          </w:p>
          <w:p w14:paraId="12A702C7" w14:textId="77777777" w:rsidR="00243EBD" w:rsidRPr="008F21C1" w:rsidRDefault="00243EBD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Ask the question: would someone who does not work here know what this means?</w:t>
            </w:r>
          </w:p>
          <w:p w14:paraId="3877D902" w14:textId="73CB4A26" w:rsidR="008F21C1" w:rsidRPr="00607638" w:rsidRDefault="008F21C1" w:rsidP="008F21C1">
            <w:pPr>
              <w:spacing w:after="0" w:line="240" w:lineRule="auto"/>
              <w:rPr>
                <w:color w:val="FF0000"/>
              </w:rPr>
            </w:pPr>
          </w:p>
        </w:tc>
      </w:tr>
      <w:tr w:rsidR="005E2CD5" w14:paraId="3877D906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4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Grade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5" w14:textId="26008B65" w:rsidR="005E2CD5" w:rsidRPr="00914419" w:rsidRDefault="003E6E86">
            <w:pPr>
              <w:widowControl w:val="0"/>
              <w:spacing w:line="240" w:lineRule="auto"/>
              <w:rPr>
                <w:color w:val="FF0000"/>
              </w:rPr>
            </w:pPr>
            <w:r w:rsidRPr="00914419">
              <w:rPr>
                <w:color w:val="FF0000"/>
              </w:rPr>
              <w:t>X</w:t>
            </w:r>
          </w:p>
        </w:tc>
      </w:tr>
      <w:tr w:rsidR="005E2CD5" w14:paraId="3877D909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7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Department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18B7B" w14:textId="77777777" w:rsidR="003E6E86" w:rsidRPr="00914419" w:rsidRDefault="000377EB">
            <w:pPr>
              <w:widowControl w:val="0"/>
              <w:spacing w:line="240" w:lineRule="auto"/>
              <w:rPr>
                <w:color w:val="FF0000"/>
              </w:rPr>
            </w:pPr>
            <w:r w:rsidRPr="00914419">
              <w:rPr>
                <w:color w:val="FF0000"/>
              </w:rPr>
              <w:t>e.g. Directorate of Planning</w:t>
            </w:r>
            <w:r w:rsidR="003E6E86" w:rsidRPr="00914419">
              <w:rPr>
                <w:color w:val="FF0000"/>
              </w:rPr>
              <w:t>, OR</w:t>
            </w:r>
          </w:p>
          <w:p w14:paraId="3877D908" w14:textId="2D210BE1" w:rsidR="005E2CD5" w:rsidRDefault="003E6E86">
            <w:pPr>
              <w:widowControl w:val="0"/>
              <w:spacing w:line="240" w:lineRule="auto"/>
            </w:pPr>
            <w:r w:rsidRPr="00914419">
              <w:rPr>
                <w:color w:val="FF0000"/>
              </w:rPr>
              <w:t>School of Social Sciences, Faculty of Humanities</w:t>
            </w:r>
          </w:p>
        </w:tc>
      </w:tr>
      <w:tr w:rsidR="005E2CD5" w14:paraId="3877D90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A" w14:textId="77777777" w:rsidR="005E2CD5" w:rsidRDefault="00B37D51">
            <w:pPr>
              <w:widowControl w:val="0"/>
              <w:spacing w:line="240" w:lineRule="auto"/>
            </w:pPr>
            <w:commentRangeStart w:id="0"/>
            <w:proofErr w:type="gramStart"/>
            <w:r>
              <w:rPr>
                <w:b/>
              </w:rPr>
              <w:t>Overall</w:t>
            </w:r>
            <w:proofErr w:type="gramEnd"/>
            <w:r>
              <w:rPr>
                <w:b/>
              </w:rPr>
              <w:t xml:space="preserve"> Purpose</w:t>
            </w:r>
            <w:commentRangeEnd w:id="0"/>
            <w:r w:rsidR="00B7354E">
              <w:rPr>
                <w:rStyle w:val="CommentReference"/>
              </w:rPr>
              <w:commentReference w:id="0"/>
            </w:r>
          </w:p>
        </w:tc>
      </w:tr>
      <w:tr w:rsidR="005E2CD5" w14:paraId="3877D90D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0C6A9" w14:textId="77777777" w:rsidR="00F1322E" w:rsidRDefault="003F6F32" w:rsidP="00F1322E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B55C0B">
              <w:rPr>
                <w:rFonts w:asciiTheme="majorHAnsi" w:hAnsiTheme="majorHAnsi" w:cstheme="majorHAnsi"/>
                <w:color w:val="FF0000"/>
              </w:rPr>
              <w:t>*Add a p</w:t>
            </w:r>
            <w:r w:rsidR="00EC64FE" w:rsidRPr="00B55C0B">
              <w:rPr>
                <w:rFonts w:asciiTheme="majorHAnsi" w:hAnsiTheme="majorHAnsi" w:cstheme="majorHAnsi"/>
                <w:color w:val="FF0000"/>
              </w:rPr>
              <w:t xml:space="preserve">aragraph </w:t>
            </w:r>
            <w:r w:rsidR="00735129" w:rsidRPr="00B55C0B">
              <w:rPr>
                <w:rFonts w:asciiTheme="majorHAnsi" w:hAnsiTheme="majorHAnsi" w:cstheme="majorHAnsi"/>
                <w:color w:val="FF0000"/>
              </w:rPr>
              <w:t>t</w:t>
            </w:r>
            <w:r w:rsidR="00920ACB">
              <w:rPr>
                <w:rFonts w:asciiTheme="majorHAnsi" w:hAnsiTheme="majorHAnsi" w:cstheme="majorHAnsi"/>
                <w:color w:val="FF0000"/>
              </w:rPr>
              <w:t>hat</w:t>
            </w:r>
            <w:r w:rsidR="00735129" w:rsidRPr="00B55C0B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B6781D" w:rsidRPr="00B55C0B">
              <w:rPr>
                <w:rFonts w:asciiTheme="majorHAnsi" w:hAnsiTheme="majorHAnsi" w:cstheme="majorHAnsi"/>
                <w:color w:val="FF0000"/>
              </w:rPr>
              <w:t>s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ummarise</w:t>
            </w:r>
            <w:r w:rsidR="00052E98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s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the overall purpose of the role</w:t>
            </w:r>
            <w:r w:rsidR="00052E98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and 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highlight</w:t>
            </w:r>
            <w:r w:rsidR="00F1322E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s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why a candidate should consider applying for this role</w:t>
            </w:r>
            <w:r w:rsidR="0085378C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and </w:t>
            </w:r>
            <w:r w:rsidR="00BE7DAB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how they could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make a difference</w:t>
            </w:r>
            <w:r w:rsidR="00F1322E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*</w:t>
            </w:r>
          </w:p>
          <w:p w14:paraId="3C134EC9" w14:textId="6113B0C1" w:rsidR="00132B36" w:rsidRPr="00D44885" w:rsidRDefault="002875B6" w:rsidP="00F1322E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2875B6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We recommend the following structure</w:t>
            </w:r>
            <w:r w:rsid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 xml:space="preserve"> for</w:t>
            </w:r>
            <w:r w:rsidRPr="002875B6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 xml:space="preserve"> the </w:t>
            </w:r>
            <w:r w:rsidR="00B55C0B"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Overall Purpose</w:t>
            </w:r>
            <w:r w:rsidR="00132B36"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:</w:t>
            </w:r>
          </w:p>
          <w:p w14:paraId="5ED7ACE3" w14:textId="77777777" w:rsidR="00132B36" w:rsidRPr="00D44885" w:rsidRDefault="002875B6" w:rsidP="00D4488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First sentence: WHAT will the role holder do</w:t>
            </w:r>
          </w:p>
          <w:p w14:paraId="4FC30EFB" w14:textId="172418CA" w:rsidR="002875B6" w:rsidRPr="00D44885" w:rsidRDefault="002875B6" w:rsidP="00D4488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Second sentence: HOW will they do it</w:t>
            </w:r>
          </w:p>
          <w:p w14:paraId="092280AA" w14:textId="77777777" w:rsidR="002875B6" w:rsidRPr="00D44885" w:rsidRDefault="002875B6" w:rsidP="00D4488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Third sentence: WHAT will they deliver/WHAT is the opportunity to make a difference</w:t>
            </w:r>
          </w:p>
          <w:p w14:paraId="3877D90C" w14:textId="4BB858AA" w:rsidR="002875B6" w:rsidRPr="00610004" w:rsidRDefault="002875B6" w:rsidP="00B6781D">
            <w:pPr>
              <w:shd w:val="clear" w:color="auto" w:fill="FFFFFF"/>
              <w:suppressAutoHyphens w:val="0"/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5E2CD5" w14:paraId="3877D90F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E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About the Team</w:t>
            </w:r>
          </w:p>
        </w:tc>
      </w:tr>
      <w:tr w:rsidR="005E2CD5" w14:paraId="3877D91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10" w14:textId="2FA5D581" w:rsidR="005E2CD5" w:rsidRPr="00610004" w:rsidRDefault="003F6F32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*Add a</w:t>
            </w:r>
            <w:r w:rsidR="00265614">
              <w:rPr>
                <w:color w:val="FF0000"/>
              </w:rPr>
              <w:t xml:space="preserve"> brief</w:t>
            </w:r>
            <w:r>
              <w:rPr>
                <w:color w:val="FF0000"/>
              </w:rPr>
              <w:t xml:space="preserve"> p</w:t>
            </w:r>
            <w:r w:rsidR="00C1717C" w:rsidRPr="00610004">
              <w:rPr>
                <w:color w:val="FF0000"/>
              </w:rPr>
              <w:t>aragraph to describe the team and the cont</w:t>
            </w:r>
            <w:r w:rsidR="003E6E86" w:rsidRPr="00610004">
              <w:rPr>
                <w:color w:val="FF0000"/>
              </w:rPr>
              <w:t>ext within which the role will operate</w:t>
            </w:r>
            <w:r>
              <w:rPr>
                <w:color w:val="FF0000"/>
              </w:rPr>
              <w:t>*</w:t>
            </w:r>
          </w:p>
        </w:tc>
      </w:tr>
      <w:tr w:rsidR="005E2CD5" w14:paraId="3877D91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12" w14:textId="77777777" w:rsidR="005E2CD5" w:rsidRDefault="00B37D51">
            <w:pPr>
              <w:widowControl w:val="0"/>
              <w:spacing w:line="240" w:lineRule="auto"/>
            </w:pPr>
            <w:commentRangeStart w:id="1"/>
            <w:r>
              <w:rPr>
                <w:b/>
              </w:rPr>
              <w:t>Key Accountabilities</w:t>
            </w:r>
            <w:commentRangeEnd w:id="1"/>
            <w:r w:rsidR="00E22CB5">
              <w:rPr>
                <w:rStyle w:val="CommentReference"/>
              </w:rPr>
              <w:commentReference w:id="1"/>
            </w:r>
          </w:p>
        </w:tc>
      </w:tr>
      <w:tr w:rsidR="005E2CD5" w14:paraId="3877D927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D0D739" w14:textId="48A1DEF9" w:rsidR="00371F53" w:rsidRDefault="00AC7E95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</w:pPr>
            <w:r w:rsidRPr="00AC7E95">
              <w:rPr>
                <w:rFonts w:asciiTheme="minorHAnsi" w:cstheme="minorHAnsi"/>
                <w:color w:val="FF0000"/>
              </w:rPr>
              <w:t xml:space="preserve">*Add </w:t>
            </w:r>
            <w:r w:rsidR="00905399">
              <w:rPr>
                <w:rFonts w:asciiTheme="minorHAnsi" w:cstheme="minorHAnsi"/>
                <w:color w:val="FF0000"/>
              </w:rPr>
              <w:t>a maximum of 12</w:t>
            </w:r>
            <w:r w:rsidR="008927D9">
              <w:rPr>
                <w:rFonts w:asciiTheme="minorHAnsi" w:cstheme="minorHAnsi"/>
                <w:color w:val="FF0000"/>
              </w:rPr>
              <w:t xml:space="preserve"> </w:t>
            </w:r>
            <w:r w:rsidR="00E74EFB">
              <w:rPr>
                <w:rFonts w:asciiTheme="minorHAnsi" w:cstheme="minorHAnsi"/>
                <w:color w:val="FF0000"/>
              </w:rPr>
              <w:t xml:space="preserve">important </w:t>
            </w:r>
            <w:r w:rsidR="008C074F" w:rsidRPr="00AC7E95">
              <w:rPr>
                <w:rFonts w:asciiTheme="minorHAnsi" w:cstheme="minorHAnsi"/>
                <w:color w:val="FF0000"/>
              </w:rPr>
              <w:t>accountabilities</w:t>
            </w:r>
            <w:r w:rsidR="00F45447" w:rsidRPr="00AC7E95">
              <w:rPr>
                <w:rFonts w:asciiTheme="minorHAnsi" w:cstheme="minorHAnsi"/>
                <w:color w:val="FF0000"/>
              </w:rPr>
              <w:t>/responsibilities</w:t>
            </w:r>
            <w:r w:rsidR="00905399">
              <w:rPr>
                <w:rFonts w:asciiTheme="minorHAnsi" w:cstheme="minorHAnsi"/>
                <w:color w:val="FF0000"/>
              </w:rPr>
              <w:t>*</w:t>
            </w:r>
          </w:p>
          <w:p w14:paraId="1ECE7528" w14:textId="77777777" w:rsidR="00152E86" w:rsidRDefault="00152E86" w:rsidP="00AC7E95">
            <w:pPr>
              <w:widowControl w:val="0"/>
              <w:spacing w:after="0" w:line="240" w:lineRule="auto"/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</w:pPr>
          </w:p>
          <w:p w14:paraId="66B6C5ED" w14:textId="1FBB1E44" w:rsidR="00984CAC" w:rsidRPr="002E3BDA" w:rsidRDefault="00984CAC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</w:pP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Try to keep 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th</w:t>
            </w:r>
            <w:r w:rsidR="00F1322E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is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section </w:t>
            </w:r>
            <w:r w:rsidR="00CF26B2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short and simple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.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It doesn</w:t>
            </w:r>
            <w:r w:rsidR="00536BAB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’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t 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need to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be a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list everything 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a post holder 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may do in the </w:t>
            </w:r>
            <w:r w:rsidR="00FE7B08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role;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</w:t>
            </w:r>
            <w:r w:rsidR="00986644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it should 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just</w:t>
            </w:r>
            <w:r w:rsidR="00986644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provide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an overview. </w:t>
            </w:r>
            <w:r w:rsidR="002E3BDA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More d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etail</w:t>
            </w:r>
            <w:r w:rsidR="002E3BDA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can be given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at a later stage</w:t>
            </w:r>
            <w:r w:rsidR="00536BAB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in the recruitment process</w:t>
            </w:r>
            <w:r w:rsidR="00FE7B08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.</w:t>
            </w:r>
          </w:p>
          <w:p w14:paraId="2B6EDAB5" w14:textId="77777777" w:rsidR="00AC7E95" w:rsidRPr="002E3BDA" w:rsidRDefault="00AC7E95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</w:pPr>
          </w:p>
          <w:p w14:paraId="00A36993" w14:textId="5CF527AE" w:rsidR="00BA03EF" w:rsidRPr="00BA03EF" w:rsidRDefault="00BA03EF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BA03EF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 xml:space="preserve">Try to avoid creating an extensive list of detailed activities, keep your list to </w:t>
            </w:r>
            <w:r w:rsidR="00FE7B08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8 - 12 bullets</w:t>
            </w:r>
          </w:p>
          <w:p w14:paraId="1815D35E" w14:textId="77777777" w:rsidR="00BA03EF" w:rsidRPr="002E3BDA" w:rsidRDefault="00BA03EF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BA03EF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Try to keep your sentences short and simple so it is easy to read and understand</w:t>
            </w:r>
          </w:p>
          <w:p w14:paraId="10634828" w14:textId="78912B6F" w:rsidR="00C146F0" w:rsidRPr="00BA03EF" w:rsidRDefault="00C146F0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2E3BD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Use verbs (-</w:t>
            </w:r>
            <w:proofErr w:type="spellStart"/>
            <w:r w:rsidRPr="002E3BD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ing</w:t>
            </w:r>
            <w:proofErr w:type="spellEnd"/>
            <w:r w:rsidRPr="002E3BD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 xml:space="preserve"> words) to start each sentence.</w:t>
            </w:r>
          </w:p>
          <w:p w14:paraId="185A8203" w14:textId="77777777" w:rsidR="00BA03EF" w:rsidRPr="00BA03EF" w:rsidRDefault="00BA03EF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BA03EF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Avoid any internal jargon or acronyms that will not mean anything to external candidates</w:t>
            </w:r>
          </w:p>
          <w:p w14:paraId="3877D926" w14:textId="10A6360A" w:rsidR="00AC7E95" w:rsidRDefault="00AC7E95" w:rsidP="00D35672">
            <w:pPr>
              <w:widowControl w:val="0"/>
              <w:shd w:val="clear" w:color="auto" w:fill="FFFFFF"/>
              <w:suppressAutoHyphens w:val="0"/>
              <w:spacing w:after="0" w:line="240" w:lineRule="auto"/>
            </w:pPr>
          </w:p>
        </w:tc>
      </w:tr>
      <w:tr w:rsidR="005E2CD5" w14:paraId="3877D92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28" w14:textId="0947B5F5" w:rsidR="0009081C" w:rsidRPr="00126BED" w:rsidRDefault="00B37D51" w:rsidP="00126BED">
            <w:pPr>
              <w:widowControl w:val="0"/>
              <w:spacing w:line="240" w:lineRule="auto"/>
              <w:rPr>
                <w:b/>
              </w:rPr>
            </w:pPr>
            <w:commentRangeStart w:id="2"/>
            <w:r>
              <w:rPr>
                <w:b/>
              </w:rPr>
              <w:t>Person Specification</w:t>
            </w:r>
            <w:commentRangeEnd w:id="2"/>
            <w:r w:rsidR="004C76C1">
              <w:rPr>
                <w:rStyle w:val="CommentReference"/>
              </w:rPr>
              <w:commentReference w:id="2"/>
            </w:r>
          </w:p>
        </w:tc>
      </w:tr>
      <w:tr w:rsidR="00126BED" w14:paraId="13BD670D" w14:textId="77777777" w:rsidTr="00D5547A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93339A" w14:textId="639CBD01" w:rsidR="00AA0F9B" w:rsidRPr="00514704" w:rsidRDefault="00514704" w:rsidP="00AA0F9B">
            <w:pPr>
              <w:rPr>
                <w:rFonts w:asciiTheme="minorHAnsi" w:cstheme="minorHAnsi"/>
                <w:color w:val="FF0000"/>
              </w:rPr>
            </w:pPr>
            <w:r>
              <w:rPr>
                <w:rFonts w:asciiTheme="minorHAnsi" w:eastAsia="Times New Roman" w:cstheme="minorHAnsi"/>
                <w:color w:val="FF0000"/>
                <w:spacing w:val="2"/>
              </w:rPr>
              <w:t>*</w:t>
            </w:r>
            <w:r w:rsidR="00AA0F9B" w:rsidRPr="00514704">
              <w:rPr>
                <w:rFonts w:asciiTheme="minorHAnsi" w:eastAsia="Times New Roman" w:cstheme="minorHAnsi"/>
                <w:color w:val="FF0000"/>
                <w:spacing w:val="2"/>
              </w:rPr>
              <w:t xml:space="preserve">This section should define </w:t>
            </w:r>
            <w:r w:rsidR="00AA0F9B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 xml:space="preserve">what </w:t>
            </w:r>
            <w:r w:rsidR="00A556BA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>knowledge, experience, skills and qualifications a</w:t>
            </w:r>
            <w:r w:rsidR="00AA0F9B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 xml:space="preserve"> candidate needs to be effective in the role from the outset</w:t>
            </w:r>
            <w:r w:rsidR="00957965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 xml:space="preserve"> (remember, a great candidate will love the opportunity to learn new skills once they are working with </w:t>
            </w:r>
            <w:proofErr w:type="gramStart"/>
            <w:r w:rsidR="00957965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>you)</w:t>
            </w:r>
            <w:r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>*</w:t>
            </w:r>
            <w:proofErr w:type="gramEnd"/>
          </w:p>
          <w:p w14:paraId="0E83167F" w14:textId="24AC5026" w:rsidR="009802F6" w:rsidRDefault="00126BED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t>Check your biases and only focus on what is essential to be high performing in the role</w:t>
            </w:r>
          </w:p>
          <w:p w14:paraId="1E6CEEFB" w14:textId="2A8A1637" w:rsidR="00126BED" w:rsidRPr="00F7612A" w:rsidRDefault="00126BED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lastRenderedPageBreak/>
              <w:t>Make sure you highlight any relevant soft skills</w:t>
            </w:r>
          </w:p>
          <w:p w14:paraId="0374B762" w14:textId="154673EE" w:rsidR="00126BED" w:rsidRPr="00F7612A" w:rsidRDefault="00126BED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t>Remember that add</w:t>
            </w:r>
            <w:r w:rsidR="000124EE">
              <w:rPr>
                <w:color w:val="2F5496" w:themeColor="accent1" w:themeShade="BF"/>
              </w:rPr>
              <w:t>ing</w:t>
            </w:r>
            <w:r w:rsidRPr="00F7612A">
              <w:rPr>
                <w:color w:val="2F5496" w:themeColor="accent1" w:themeShade="BF"/>
              </w:rPr>
              <w:t xml:space="preserve"> a number of years </w:t>
            </w:r>
            <w:r w:rsidR="00EB4B65">
              <w:rPr>
                <w:color w:val="2F5496" w:themeColor="accent1" w:themeShade="BF"/>
              </w:rPr>
              <w:t xml:space="preserve">of </w:t>
            </w:r>
            <w:r w:rsidRPr="00F7612A">
              <w:rPr>
                <w:color w:val="2F5496" w:themeColor="accent1" w:themeShade="BF"/>
              </w:rPr>
              <w:t>experience will limit the number of candidates that you get</w:t>
            </w:r>
          </w:p>
          <w:p w14:paraId="6A75ED5E" w14:textId="2AFE02B8" w:rsidR="003E3070" w:rsidRDefault="003E3070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t xml:space="preserve">We recommend only ESSENTIAL requirements are in your job </w:t>
            </w:r>
            <w:r w:rsidR="00EB4B65">
              <w:rPr>
                <w:color w:val="2F5496" w:themeColor="accent1" w:themeShade="BF"/>
              </w:rPr>
              <w:t>description</w:t>
            </w:r>
          </w:p>
          <w:p w14:paraId="3EAC34AB" w14:textId="486A454D" w:rsidR="00D84B48" w:rsidRPr="007823DC" w:rsidRDefault="007823DC" w:rsidP="002E30AA">
            <w:pPr>
              <w:rPr>
                <w:color w:val="FF0000"/>
              </w:rPr>
            </w:pPr>
            <w:r w:rsidRPr="007823DC">
              <w:rPr>
                <w:color w:val="FF0000"/>
              </w:rPr>
              <w:t>*</w:t>
            </w:r>
            <w:r w:rsidR="00D84B48" w:rsidRPr="007823DC">
              <w:rPr>
                <w:color w:val="FF0000"/>
              </w:rPr>
              <w:t>Additional rows can be added under each heading</w:t>
            </w:r>
            <w:r w:rsidRPr="007823DC">
              <w:rPr>
                <w:color w:val="FF0000"/>
              </w:rPr>
              <w:t xml:space="preserve"> (knowledge, experience etc)</w:t>
            </w:r>
            <w:r w:rsidR="00D84B48" w:rsidRPr="007823DC">
              <w:rPr>
                <w:color w:val="FF0000"/>
              </w:rPr>
              <w:t xml:space="preserve"> if required. You do not need to add criteria to all headings</w:t>
            </w:r>
            <w:r w:rsidRPr="007823DC">
              <w:rPr>
                <w:color w:val="FF0000"/>
              </w:rPr>
              <w:t>*</w:t>
            </w:r>
          </w:p>
          <w:p w14:paraId="08572F47" w14:textId="109B9149" w:rsidR="00765E0C" w:rsidRPr="009802F6" w:rsidRDefault="00765E0C" w:rsidP="00765E0C">
            <w:pPr>
              <w:pStyle w:val="ListParagraph"/>
              <w:shd w:val="clear" w:color="auto" w:fill="FFFFFF"/>
              <w:tabs>
                <w:tab w:val="left" w:pos="255"/>
              </w:tabs>
              <w:suppressAutoHyphens w:val="0"/>
              <w:spacing w:after="0" w:line="240" w:lineRule="auto"/>
              <w:ind w:left="261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</w:p>
        </w:tc>
      </w:tr>
      <w:tr w:rsidR="005E2CD5" w14:paraId="3877D92C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A" w14:textId="77777777" w:rsidR="005E2CD5" w:rsidRDefault="00B37D51">
            <w:pPr>
              <w:widowControl w:val="0"/>
              <w:spacing w:line="240" w:lineRule="auto"/>
            </w:pPr>
            <w:r>
              <w:lastRenderedPageBreak/>
              <w:t>Knowledge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B" w14:textId="6671B1F1" w:rsidR="005E2CD5" w:rsidRPr="00F7612A" w:rsidRDefault="002110B5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F7612A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W</w:t>
            </w:r>
            <w:r w:rsidRPr="003739E7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hat does the role holder need to know on day one?</w:t>
            </w:r>
          </w:p>
        </w:tc>
      </w:tr>
      <w:tr w:rsidR="00BA34AB" w14:paraId="3A559D82" w14:textId="77777777" w:rsidTr="000E16A0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D026C" w14:textId="77777777" w:rsidR="00BA34AB" w:rsidRDefault="00BA34AB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2B2E4" w14:textId="77777777" w:rsidR="00BA34AB" w:rsidRPr="00BA34AB" w:rsidRDefault="00BA34AB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pacing w:val="2"/>
              </w:rPr>
            </w:pPr>
          </w:p>
        </w:tc>
      </w:tr>
      <w:tr w:rsidR="002110B5" w14:paraId="3877D92F" w14:textId="77777777" w:rsidTr="000E16A0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2D" w14:textId="77777777" w:rsidR="002110B5" w:rsidRDefault="002110B5">
            <w:pPr>
              <w:widowControl w:val="0"/>
              <w:spacing w:line="240" w:lineRule="auto"/>
            </w:pPr>
            <w:r>
              <w:t>Experience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E" w14:textId="5942612D" w:rsidR="002110B5" w:rsidRPr="00F7612A" w:rsidRDefault="002110B5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F7612A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W</w:t>
            </w:r>
            <w:r w:rsidRPr="003739E7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hat does the role holder need to have experience in from day one?</w:t>
            </w:r>
          </w:p>
        </w:tc>
      </w:tr>
      <w:tr w:rsidR="002110B5" w14:paraId="3877D932" w14:textId="77777777" w:rsidTr="000E16A0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0" w14:textId="77777777" w:rsidR="002110B5" w:rsidRDefault="002110B5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1" w14:textId="5373D72D" w:rsidR="002110B5" w:rsidRDefault="002110B5">
            <w:pPr>
              <w:widowControl w:val="0"/>
              <w:spacing w:line="240" w:lineRule="auto"/>
            </w:pPr>
          </w:p>
        </w:tc>
      </w:tr>
      <w:tr w:rsidR="00292B3C" w14:paraId="3877D935" w14:textId="77777777" w:rsidTr="000E16A0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33" w14:textId="77777777" w:rsidR="00292B3C" w:rsidRDefault="00292B3C">
            <w:pPr>
              <w:widowControl w:val="0"/>
              <w:spacing w:line="240" w:lineRule="auto"/>
            </w:pPr>
            <w:r>
              <w:t>Skills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4" w14:textId="4BAF4FB6" w:rsidR="00292B3C" w:rsidRPr="00F7612A" w:rsidRDefault="00E56A2F">
            <w:pPr>
              <w:widowControl w:val="0"/>
              <w:spacing w:line="240" w:lineRule="auto"/>
              <w:rPr>
                <w:color w:val="2F5496" w:themeColor="accent1" w:themeShade="BF"/>
              </w:rPr>
            </w:pPr>
            <w:r w:rsidRPr="00F7612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What does the role holder need to be good at on day one?</w:t>
            </w:r>
          </w:p>
        </w:tc>
      </w:tr>
      <w:tr w:rsidR="00292B3C" w14:paraId="3877D938" w14:textId="77777777" w:rsidTr="000E16A0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6" w14:textId="77777777" w:rsidR="00292B3C" w:rsidRDefault="00292B3C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7" w14:textId="38BCCB14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4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2" w14:textId="77777777" w:rsidR="005E2CD5" w:rsidRDefault="00B37D51">
            <w:pPr>
              <w:widowControl w:val="0"/>
              <w:spacing w:line="240" w:lineRule="auto"/>
            </w:pPr>
            <w:r>
              <w:t>Education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3" w14:textId="5CF7A272" w:rsidR="005E2CD5" w:rsidRDefault="00F84546" w:rsidP="00F84546">
            <w:r>
              <w:rPr>
                <w:color w:val="2F5496" w:themeColor="accent1" w:themeShade="BF"/>
              </w:rPr>
              <w:t xml:space="preserve">Only include essential qualifications. </w:t>
            </w:r>
            <w:r w:rsidR="00F7612A" w:rsidRPr="00F7612A">
              <w:rPr>
                <w:color w:val="2F5496" w:themeColor="accent1" w:themeShade="BF"/>
              </w:rPr>
              <w:t>Remove non-essential or any bias towards educational requirements, such as degrees or niche degrees</w:t>
            </w:r>
          </w:p>
        </w:tc>
      </w:tr>
      <w:tr w:rsidR="00292B3C" w14:paraId="69EDD308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A59BD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19A00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7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5" w14:textId="77777777" w:rsidR="005E2CD5" w:rsidRDefault="00B37D51">
            <w:pPr>
              <w:widowControl w:val="0"/>
              <w:spacing w:line="240" w:lineRule="auto"/>
            </w:pPr>
            <w:r>
              <w:t>Other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6" w14:textId="65F0DA32" w:rsidR="005E2CD5" w:rsidRPr="00F84546" w:rsidRDefault="00F84546">
            <w:pPr>
              <w:widowControl w:val="0"/>
              <w:spacing w:line="240" w:lineRule="auto"/>
              <w:rPr>
                <w:color w:val="2F5496" w:themeColor="accent1" w:themeShade="BF"/>
              </w:rPr>
            </w:pPr>
            <w:r w:rsidRPr="00F84546">
              <w:rPr>
                <w:color w:val="2F5496" w:themeColor="accent1" w:themeShade="BF"/>
              </w:rPr>
              <w:t xml:space="preserve">For any </w:t>
            </w:r>
            <w:r>
              <w:rPr>
                <w:color w:val="2F5496" w:themeColor="accent1" w:themeShade="BF"/>
              </w:rPr>
              <w:t>essential requirements that cannot be categorised into any of the a</w:t>
            </w:r>
            <w:r w:rsidRPr="00F84546">
              <w:rPr>
                <w:color w:val="2F5496" w:themeColor="accent1" w:themeShade="BF"/>
              </w:rPr>
              <w:t>bove</w:t>
            </w:r>
          </w:p>
        </w:tc>
      </w:tr>
      <w:tr w:rsidR="00292B3C" w14:paraId="59AEA611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E54245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BFDA6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48" w14:textId="0361A67E" w:rsidR="00B4031A" w:rsidRPr="00B73CEA" w:rsidRDefault="00B37D5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Behaviours</w:t>
            </w:r>
          </w:p>
        </w:tc>
      </w:tr>
      <w:tr w:rsidR="005E2CD5" w14:paraId="3877D94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27A5C" w14:textId="19BBAE0D" w:rsidR="00B73CEA" w:rsidRDefault="00986644">
            <w:pPr>
              <w:widowControl w:val="0"/>
              <w:spacing w:line="240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</w:t>
            </w:r>
            <w:r w:rsidR="00B73CEA" w:rsidRPr="00B73CEA">
              <w:rPr>
                <w:bCs/>
                <w:color w:val="FF0000"/>
              </w:rPr>
              <w:t>The following</w:t>
            </w:r>
            <w:r w:rsidR="00314439">
              <w:rPr>
                <w:bCs/>
                <w:color w:val="FF0000"/>
              </w:rPr>
              <w:t xml:space="preserve"> standard</w:t>
            </w:r>
            <w:r w:rsidR="00B73CEA">
              <w:rPr>
                <w:bCs/>
                <w:color w:val="FF0000"/>
              </w:rPr>
              <w:t xml:space="preserve"> statements</w:t>
            </w:r>
            <w:r w:rsidR="00B73CEA" w:rsidRPr="00B73CEA">
              <w:rPr>
                <w:bCs/>
                <w:color w:val="FF0000"/>
              </w:rPr>
              <w:t xml:space="preserve"> should be included in all JDs</w:t>
            </w:r>
            <w:r w:rsidR="00314439">
              <w:rPr>
                <w:bCs/>
                <w:color w:val="FF0000"/>
              </w:rPr>
              <w:t>. They have been a</w:t>
            </w:r>
            <w:r w:rsidR="00F37EAB">
              <w:rPr>
                <w:bCs/>
                <w:color w:val="FF0000"/>
              </w:rPr>
              <w:t>pproved</w:t>
            </w:r>
            <w:r w:rsidR="00314439">
              <w:rPr>
                <w:bCs/>
                <w:color w:val="FF0000"/>
              </w:rPr>
              <w:t xml:space="preserve"> by the People </w:t>
            </w:r>
            <w:r w:rsidR="00F37EAB">
              <w:rPr>
                <w:bCs/>
                <w:color w:val="FF0000"/>
              </w:rPr>
              <w:t xml:space="preserve">Executive Board and should not be </w:t>
            </w:r>
            <w:proofErr w:type="gramStart"/>
            <w:r w:rsidR="00F37EAB">
              <w:rPr>
                <w:bCs/>
                <w:color w:val="FF0000"/>
              </w:rPr>
              <w:t>amended.</w:t>
            </w:r>
            <w:r>
              <w:rPr>
                <w:bCs/>
                <w:color w:val="FF0000"/>
              </w:rPr>
              <w:t>*</w:t>
            </w:r>
            <w:proofErr w:type="gramEnd"/>
          </w:p>
          <w:p w14:paraId="4EE49AF2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One University:</w:t>
            </w:r>
            <w:r w:rsidRPr="000E16A0">
              <w:rPr>
                <w:bCs/>
              </w:rPr>
              <w:t xml:space="preserve"> A ‘One University’ approach, whereby we break down silos and work collaboratively towards furthering the University’s strategic goals, vision and values.</w:t>
            </w:r>
          </w:p>
          <w:p w14:paraId="331903EA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Service Excellence:</w:t>
            </w:r>
            <w:r w:rsidRPr="000E16A0">
              <w:rPr>
                <w:bCs/>
              </w:rPr>
              <w:t xml:space="preserve"> Committed to prioritising service excellence and high performance to deliver great people-centred experiences.</w:t>
            </w:r>
          </w:p>
          <w:p w14:paraId="61B80538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Agility:</w:t>
            </w:r>
            <w:r w:rsidRPr="000E16A0">
              <w:rPr>
                <w:bCs/>
              </w:rPr>
              <w:t xml:space="preserve"> Demonstrate a commitment to agility and continuous improvement by embracing change, championing innovation, and being flexible and forward thinking to adapt.</w:t>
            </w:r>
          </w:p>
          <w:p w14:paraId="6BAD0DAF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Sustainability:</w:t>
            </w:r>
            <w:r w:rsidRPr="000E16A0">
              <w:rPr>
                <w:bCs/>
              </w:rPr>
              <w:t xml:space="preserve"> A sustainable approach that safeguards the University of the future by championing environmental practices, advancing digital capability, and supporting financial stability and philanthropic initiatives.</w:t>
            </w:r>
          </w:p>
          <w:p w14:paraId="68F2D255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Inclusion:</w:t>
            </w:r>
            <w:r w:rsidRPr="000E16A0">
              <w:rPr>
                <w:bCs/>
              </w:rPr>
              <w:t xml:space="preserve"> A commitment to furthering equality, diversity, inclusion and wellbeing to create a positive </w:t>
            </w:r>
            <w:r w:rsidRPr="000E16A0">
              <w:rPr>
                <w:bCs/>
              </w:rPr>
              <w:lastRenderedPageBreak/>
              <w:t>work environment and culture.</w:t>
            </w:r>
          </w:p>
          <w:p w14:paraId="467BE61D" w14:textId="77777777" w:rsidR="000E16A0" w:rsidRPr="000E16A0" w:rsidRDefault="000E16A0" w:rsidP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Social Responsibility:</w:t>
            </w:r>
            <w:r w:rsidRPr="000E16A0">
              <w:rPr>
                <w:bCs/>
              </w:rPr>
              <w:t xml:space="preserve"> Promote and champion the University’s social responsibility ambitions to advance social inclusion, prosperous communities, better health, and cultural engagement.</w:t>
            </w:r>
          </w:p>
          <w:p w14:paraId="3877D94A" w14:textId="4346EDCB" w:rsidR="005E2CD5" w:rsidRPr="000E16A0" w:rsidRDefault="000E16A0">
            <w:pPr>
              <w:widowControl w:val="0"/>
              <w:spacing w:line="240" w:lineRule="auto"/>
              <w:rPr>
                <w:bCs/>
              </w:rPr>
            </w:pPr>
            <w:r w:rsidRPr="000E16A0">
              <w:rPr>
                <w:b/>
              </w:rPr>
              <w:t>Freedom of Speech and Academic Freedom:</w:t>
            </w:r>
            <w:r w:rsidRPr="000E16A0">
              <w:rPr>
                <w:bCs/>
              </w:rPr>
              <w:t xml:space="preserve"> Support the University’s commitment to securing and actively promoting the importance of free speech and academic freedom within our community.</w:t>
            </w:r>
          </w:p>
        </w:tc>
      </w:tr>
      <w:tr w:rsidR="00B4031A" w14:paraId="2B0A298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7E6EE" w14:textId="04FC1845" w:rsidR="00B73CEA" w:rsidRPr="00B73CEA" w:rsidRDefault="00570692" w:rsidP="00B73CEA">
            <w:pPr>
              <w:spacing w:line="240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*</w:t>
            </w:r>
            <w:r w:rsidR="00B73CEA" w:rsidRPr="00B73CEA">
              <w:rPr>
                <w:bCs/>
                <w:color w:val="FF0000"/>
              </w:rPr>
              <w:t>Only include</w:t>
            </w:r>
            <w:r w:rsidR="00F37EAB">
              <w:rPr>
                <w:bCs/>
                <w:color w:val="FF0000"/>
              </w:rPr>
              <w:t xml:space="preserve"> the following behaviour statement in roles that incl</w:t>
            </w:r>
            <w:r>
              <w:rPr>
                <w:bCs/>
                <w:color w:val="FF0000"/>
              </w:rPr>
              <w:t>ude li</w:t>
            </w:r>
            <w:r w:rsidR="00B73CEA" w:rsidRPr="00B73CEA">
              <w:rPr>
                <w:bCs/>
                <w:color w:val="FF0000"/>
              </w:rPr>
              <w:t>ne management or people leadership responsibility</w:t>
            </w:r>
            <w:r>
              <w:rPr>
                <w:bCs/>
                <w:color w:val="FF0000"/>
              </w:rPr>
              <w:t>*</w:t>
            </w:r>
          </w:p>
          <w:p w14:paraId="0AB26660" w14:textId="77777777" w:rsidR="00B4031A" w:rsidRDefault="00B73CEA" w:rsidP="00B73CEA">
            <w:pPr>
              <w:spacing w:after="0" w:line="240" w:lineRule="auto"/>
            </w:pPr>
            <w:r>
              <w:rPr>
                <w:b/>
              </w:rPr>
              <w:t xml:space="preserve">People Leadership: </w:t>
            </w:r>
            <w:r w:rsidRPr="005013B5">
              <w:t xml:space="preserve">Demonstrates </w:t>
            </w:r>
            <w:r>
              <w:t>effective</w:t>
            </w:r>
            <w:r w:rsidRPr="005013B5">
              <w:t xml:space="preserve"> leadership by </w:t>
            </w:r>
            <w:r>
              <w:t>empowering</w:t>
            </w:r>
            <w:r w:rsidRPr="005013B5">
              <w:t xml:space="preserve">, motivating, and developing teams to achieve high performance. </w:t>
            </w:r>
            <w:r>
              <w:t xml:space="preserve">Builds </w:t>
            </w:r>
            <w:r w:rsidRPr="005013B5">
              <w:t>a collaborative and inclusive work environment</w:t>
            </w:r>
            <w:r>
              <w:t xml:space="preserve"> and </w:t>
            </w:r>
            <w:r w:rsidRPr="005013B5">
              <w:t>provid</w:t>
            </w:r>
            <w:r>
              <w:t>es</w:t>
            </w:r>
            <w:r w:rsidRPr="005013B5">
              <w:t xml:space="preserve"> clear direction, support, and feedback</w:t>
            </w:r>
            <w:r>
              <w:t>.</w:t>
            </w:r>
          </w:p>
          <w:p w14:paraId="6876A7A4" w14:textId="393488F7" w:rsidR="00B73CEA" w:rsidRDefault="00B73CEA" w:rsidP="00B73CEA">
            <w:pPr>
              <w:spacing w:after="0" w:line="240" w:lineRule="auto"/>
              <w:rPr>
                <w:b/>
              </w:rPr>
            </w:pPr>
          </w:p>
        </w:tc>
      </w:tr>
    </w:tbl>
    <w:p w14:paraId="3877D94C" w14:textId="77777777" w:rsidR="005E2CD5" w:rsidRDefault="005E2CD5">
      <w:pPr>
        <w:spacing w:line="240" w:lineRule="auto"/>
      </w:pPr>
    </w:p>
    <w:sectPr w:rsidR="005E2CD5">
      <w:headerReference w:type="default" r:id="rId14"/>
      <w:footerReference w:type="default" r:id="rId15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acy Kaar" w:date="2025-02-07T10:01:00Z" w:initials="TK">
    <w:p w14:paraId="622A0FD1" w14:textId="77777777" w:rsidR="006A5912" w:rsidRDefault="00B7354E" w:rsidP="006A5912">
      <w:pPr>
        <w:pStyle w:val="CommentText"/>
      </w:pPr>
      <w:r>
        <w:rPr>
          <w:rStyle w:val="CommentReference"/>
        </w:rPr>
        <w:annotationRef/>
      </w:r>
      <w:r w:rsidR="006A5912">
        <w:t xml:space="preserve">INCLUSIVITY INSIGHTS: </w:t>
      </w:r>
    </w:p>
    <w:p w14:paraId="02ADA00B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Research has shown that the opportunity to make a difference in a role is important</w:t>
      </w:r>
    </w:p>
    <w:p w14:paraId="59E174AD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Research has found that is especially important for female candidates</w:t>
      </w:r>
    </w:p>
    <w:p w14:paraId="3945F0E9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79% of candidates want to work in an inspiring and fulfilling role</w:t>
      </w:r>
    </w:p>
    <w:p w14:paraId="2392CCC1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77% of candidates want the opportunity to make a difference</w:t>
      </w:r>
    </w:p>
  </w:comment>
  <w:comment w:id="1" w:author="Tracy Kaar" w:date="2025-02-07T10:21:00Z" w:initials="TK">
    <w:p w14:paraId="0D8B7AC9" w14:textId="77777777" w:rsidR="00E469B3" w:rsidRDefault="00E22CB5" w:rsidP="00E469B3">
      <w:pPr>
        <w:pStyle w:val="CommentText"/>
      </w:pPr>
      <w:r>
        <w:rPr>
          <w:rStyle w:val="CommentReference"/>
        </w:rPr>
        <w:annotationRef/>
      </w:r>
      <w:r w:rsidR="00E469B3">
        <w:t>INCLUSIVITY INSIGHTS:</w:t>
      </w:r>
    </w:p>
    <w:p w14:paraId="3AF21C41" w14:textId="77777777" w:rsidR="00E469B3" w:rsidRDefault="00E469B3" w:rsidP="00E469B3">
      <w:pPr>
        <w:pStyle w:val="CommentText"/>
        <w:numPr>
          <w:ilvl w:val="0"/>
          <w:numId w:val="33"/>
        </w:numPr>
      </w:pPr>
      <w:r>
        <w:rPr>
          <w:highlight w:val="white"/>
        </w:rPr>
        <w:t>Complex and overly long sentences can negatively impact neurodiverse candidates</w:t>
      </w:r>
    </w:p>
    <w:p w14:paraId="67394BDB" w14:textId="77777777" w:rsidR="00E469B3" w:rsidRDefault="00E469B3" w:rsidP="00E469B3">
      <w:pPr>
        <w:pStyle w:val="CommentText"/>
        <w:numPr>
          <w:ilvl w:val="0"/>
          <w:numId w:val="33"/>
        </w:numPr>
      </w:pPr>
      <w:r>
        <w:rPr>
          <w:highlight w:val="white"/>
        </w:rPr>
        <w:t>Complexity and internal jargon put 60% of younger candidates off applying</w:t>
      </w:r>
    </w:p>
  </w:comment>
  <w:comment w:id="2" w:author="Tracy Kaar" w:date="2025-02-07T10:29:00Z" w:initials="TK">
    <w:p w14:paraId="339E1CDD" w14:textId="77777777" w:rsidR="00920CD1" w:rsidRDefault="004C76C1" w:rsidP="00920CD1">
      <w:pPr>
        <w:pStyle w:val="CommentText"/>
      </w:pPr>
      <w:r>
        <w:rPr>
          <w:rStyle w:val="CommentReference"/>
        </w:rPr>
        <w:annotationRef/>
      </w:r>
      <w:r w:rsidR="00920CD1">
        <w:t>INCLUSIVITY INSIGHTS</w:t>
      </w:r>
    </w:p>
    <w:p w14:paraId="53C60B9F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has found that number of job requirements you list has an exponential negative impact on diversity of candidates who apply (more requirements equal less diversity)</w:t>
      </w:r>
    </w:p>
    <w:p w14:paraId="6FB8BB95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shows 60% of requirements in job adverts are not essential</w:t>
      </w:r>
    </w:p>
    <w:p w14:paraId="1D0147C1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People read “desirable” requirements as “essential”</w:t>
      </w:r>
    </w:p>
    <w:p w14:paraId="552A7E12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Unnecessary essential skills can limit the quality and diversity of candidates, with an adverse impact on female and neuro-diverse candidates</w:t>
      </w:r>
    </w:p>
    <w:p w14:paraId="5A3352E7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has found that women will not apply for technical roles if they cannot meet 80-100% of the criteria</w:t>
      </w:r>
    </w:p>
    <w:p w14:paraId="7E004400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Women favour job adverts that bring out the soft skills in a role</w:t>
      </w:r>
    </w:p>
    <w:p w14:paraId="6B3DBD44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92% of managers say that soft skills are a better indicator of high performance in the role</w:t>
      </w:r>
    </w:p>
    <w:p w14:paraId="3A92D0EA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Listing a degree as essential puts barriers up to social mobility and has an adverse impact on diversity</w:t>
      </w:r>
    </w:p>
    <w:p w14:paraId="2D657A8C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Only 30% of people globally have a degree, and recent research has shown that only 34% of university intakes are ethnically diverse students</w:t>
      </w:r>
    </w:p>
    <w:p w14:paraId="376C7834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There is a shift towards more vocational qualifications, so think carefully about your educational requirements if you want to future proof your roles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92CCC1" w15:done="0"/>
  <w15:commentEx w15:paraId="67394BDB" w15:done="0"/>
  <w15:commentEx w15:paraId="376C78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F404D8" w16cex:dateUtc="2025-02-07T10:01:00Z"/>
  <w16cex:commentExtensible w16cex:durableId="38445D5E" w16cex:dateUtc="2025-02-07T10:21:00Z"/>
  <w16cex:commentExtensible w16cex:durableId="413691A3" w16cex:dateUtc="2025-02-07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92CCC1" w16cid:durableId="18F404D8"/>
  <w16cid:commentId w16cid:paraId="67394BDB" w16cid:durableId="38445D5E"/>
  <w16cid:commentId w16cid:paraId="376C7834" w16cid:durableId="41369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4C36" w14:textId="77777777" w:rsidR="0052411E" w:rsidRDefault="0052411E">
      <w:pPr>
        <w:spacing w:after="0" w:line="240" w:lineRule="auto"/>
      </w:pPr>
      <w:r>
        <w:separator/>
      </w:r>
    </w:p>
  </w:endnote>
  <w:endnote w:type="continuationSeparator" w:id="0">
    <w:p w14:paraId="75263F33" w14:textId="77777777" w:rsidR="0052411E" w:rsidRDefault="0052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E" w14:textId="77777777" w:rsidR="005E2CD5" w:rsidRDefault="005E2CD5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4FE4" w14:textId="77777777" w:rsidR="0052411E" w:rsidRDefault="0052411E">
      <w:pPr>
        <w:spacing w:after="0" w:line="240" w:lineRule="auto"/>
      </w:pPr>
      <w:r>
        <w:separator/>
      </w:r>
    </w:p>
  </w:footnote>
  <w:footnote w:type="continuationSeparator" w:id="0">
    <w:p w14:paraId="74CF186A" w14:textId="77777777" w:rsidR="0052411E" w:rsidRDefault="0052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D" w14:textId="0F304590" w:rsidR="005E2CD5" w:rsidRDefault="00B37D51" w:rsidP="000322B5">
    <w:pPr>
      <w:tabs>
        <w:tab w:val="left" w:pos="4395"/>
      </w:tabs>
      <w:spacing w:line="240" w:lineRule="auto"/>
    </w:pPr>
    <w:r>
      <w:rPr>
        <w:noProof/>
      </w:rPr>
      <w:drawing>
        <wp:inline distT="0" distB="0" distL="0" distR="0" wp14:anchorId="3877D94F" wp14:editId="3877D950">
          <wp:extent cx="3749040" cy="580390"/>
          <wp:effectExtent l="0" t="0" r="0" b="0"/>
          <wp:docPr id="1" name="image-IxwVnfeOKadxbyK7pLq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IxwVnfeOKadxbyK7pLqU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69"/>
    <w:multiLevelType w:val="hybridMultilevel"/>
    <w:tmpl w:val="5E2E68FC"/>
    <w:lvl w:ilvl="0" w:tplc="F7F4F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FE7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3CB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C07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041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20F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BED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1EF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14AE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63647C"/>
    <w:multiLevelType w:val="hybridMultilevel"/>
    <w:tmpl w:val="4E8E2874"/>
    <w:lvl w:ilvl="0" w:tplc="71B4A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D25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666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8CC1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D4D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4476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5A1C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A84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AAC3A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4E1CFD"/>
    <w:multiLevelType w:val="hybridMultilevel"/>
    <w:tmpl w:val="74F8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0DD9"/>
    <w:multiLevelType w:val="hybridMultilevel"/>
    <w:tmpl w:val="FAB6D1B8"/>
    <w:lvl w:ilvl="0" w:tplc="3C4A6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5C4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71095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245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BA96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91E8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660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7BAD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225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49E40A4"/>
    <w:multiLevelType w:val="hybridMultilevel"/>
    <w:tmpl w:val="0E72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A2504"/>
    <w:multiLevelType w:val="hybridMultilevel"/>
    <w:tmpl w:val="80F00A78"/>
    <w:lvl w:ilvl="0" w:tplc="016CE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7222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026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CC3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A41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CAD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B2D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64B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5EC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758770E"/>
    <w:multiLevelType w:val="multilevel"/>
    <w:tmpl w:val="283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7A0093"/>
    <w:multiLevelType w:val="multilevel"/>
    <w:tmpl w:val="880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F23C7"/>
    <w:multiLevelType w:val="hybridMultilevel"/>
    <w:tmpl w:val="71D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21B40"/>
    <w:multiLevelType w:val="multilevel"/>
    <w:tmpl w:val="3F3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D4EB0"/>
    <w:multiLevelType w:val="hybridMultilevel"/>
    <w:tmpl w:val="046C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05123"/>
    <w:multiLevelType w:val="hybridMultilevel"/>
    <w:tmpl w:val="C6BEE416"/>
    <w:lvl w:ilvl="0" w:tplc="BA086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888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12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AEC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ECB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206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565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22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D06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7C21247"/>
    <w:multiLevelType w:val="hybridMultilevel"/>
    <w:tmpl w:val="22D6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6DFB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302D1"/>
    <w:multiLevelType w:val="multilevel"/>
    <w:tmpl w:val="820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A9D30BD"/>
    <w:multiLevelType w:val="hybridMultilevel"/>
    <w:tmpl w:val="F354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2035A"/>
    <w:multiLevelType w:val="multilevel"/>
    <w:tmpl w:val="898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625508"/>
    <w:multiLevelType w:val="multilevel"/>
    <w:tmpl w:val="BA5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9317B"/>
    <w:multiLevelType w:val="hybridMultilevel"/>
    <w:tmpl w:val="D23C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74161"/>
    <w:multiLevelType w:val="multilevel"/>
    <w:tmpl w:val="CC4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4E5491"/>
    <w:multiLevelType w:val="hybridMultilevel"/>
    <w:tmpl w:val="F2903516"/>
    <w:lvl w:ilvl="0" w:tplc="100C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C7439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109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8F4D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0E2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623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AEA0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0A5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A6B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10C4C52"/>
    <w:multiLevelType w:val="multilevel"/>
    <w:tmpl w:val="592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A13ADC"/>
    <w:multiLevelType w:val="hybridMultilevel"/>
    <w:tmpl w:val="9AA64D80"/>
    <w:lvl w:ilvl="0" w:tplc="AC607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6AB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A62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BAA4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388D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6A8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883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4E79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8CC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94378B2"/>
    <w:multiLevelType w:val="multilevel"/>
    <w:tmpl w:val="38B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F211E"/>
    <w:multiLevelType w:val="multilevel"/>
    <w:tmpl w:val="7E6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EA62ED2"/>
    <w:multiLevelType w:val="hybridMultilevel"/>
    <w:tmpl w:val="E0AA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05FA0"/>
    <w:multiLevelType w:val="hybridMultilevel"/>
    <w:tmpl w:val="6C06BD28"/>
    <w:lvl w:ilvl="0" w:tplc="1C428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8287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CEF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742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482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1C4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428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96C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9A5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4E9F5DFC"/>
    <w:multiLevelType w:val="multilevel"/>
    <w:tmpl w:val="A37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27FBD"/>
    <w:multiLevelType w:val="hybridMultilevel"/>
    <w:tmpl w:val="82D6D74E"/>
    <w:lvl w:ilvl="0" w:tplc="581A6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F08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B34A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889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34A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4A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C6C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FE2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0A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F7A1BBE"/>
    <w:multiLevelType w:val="hybridMultilevel"/>
    <w:tmpl w:val="0352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117A8"/>
    <w:multiLevelType w:val="multilevel"/>
    <w:tmpl w:val="8C32E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1E85C43"/>
    <w:multiLevelType w:val="hybridMultilevel"/>
    <w:tmpl w:val="9784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C1A06"/>
    <w:multiLevelType w:val="multilevel"/>
    <w:tmpl w:val="34A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50D41B4"/>
    <w:multiLevelType w:val="multilevel"/>
    <w:tmpl w:val="B6E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3313B"/>
    <w:multiLevelType w:val="hybridMultilevel"/>
    <w:tmpl w:val="A15A6300"/>
    <w:lvl w:ilvl="0" w:tplc="95182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0FA8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341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E43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022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FCE11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8C9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AD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D7AA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13012056">
    <w:abstractNumId w:val="31"/>
  </w:num>
  <w:num w:numId="2" w16cid:durableId="541016482">
    <w:abstractNumId w:val="15"/>
  </w:num>
  <w:num w:numId="3" w16cid:durableId="1127355966">
    <w:abstractNumId w:val="18"/>
  </w:num>
  <w:num w:numId="4" w16cid:durableId="1012298480">
    <w:abstractNumId w:val="23"/>
  </w:num>
  <w:num w:numId="5" w16cid:durableId="1196505891">
    <w:abstractNumId w:val="20"/>
  </w:num>
  <w:num w:numId="6" w16cid:durableId="1634212932">
    <w:abstractNumId w:val="13"/>
  </w:num>
  <w:num w:numId="7" w16cid:durableId="857543855">
    <w:abstractNumId w:val="6"/>
  </w:num>
  <w:num w:numId="8" w16cid:durableId="493759896">
    <w:abstractNumId w:val="29"/>
  </w:num>
  <w:num w:numId="9" w16cid:durableId="1289125345">
    <w:abstractNumId w:val="7"/>
  </w:num>
  <w:num w:numId="10" w16cid:durableId="161093175">
    <w:abstractNumId w:val="9"/>
  </w:num>
  <w:num w:numId="11" w16cid:durableId="179242327">
    <w:abstractNumId w:val="12"/>
  </w:num>
  <w:num w:numId="12" w16cid:durableId="222176324">
    <w:abstractNumId w:val="8"/>
  </w:num>
  <w:num w:numId="13" w16cid:durableId="1533230508">
    <w:abstractNumId w:val="17"/>
  </w:num>
  <w:num w:numId="14" w16cid:durableId="2102989300">
    <w:abstractNumId w:val="26"/>
  </w:num>
  <w:num w:numId="15" w16cid:durableId="934632398">
    <w:abstractNumId w:val="32"/>
  </w:num>
  <w:num w:numId="16" w16cid:durableId="2088919486">
    <w:abstractNumId w:val="10"/>
  </w:num>
  <w:num w:numId="17" w16cid:durableId="78528011">
    <w:abstractNumId w:val="11"/>
  </w:num>
  <w:num w:numId="18" w16cid:durableId="621234554">
    <w:abstractNumId w:val="16"/>
  </w:num>
  <w:num w:numId="19" w16cid:durableId="138158156">
    <w:abstractNumId w:val="24"/>
  </w:num>
  <w:num w:numId="20" w16cid:durableId="1248540891">
    <w:abstractNumId w:val="30"/>
  </w:num>
  <w:num w:numId="21" w16cid:durableId="786199566">
    <w:abstractNumId w:val="4"/>
  </w:num>
  <w:num w:numId="22" w16cid:durableId="1087993770">
    <w:abstractNumId w:val="22"/>
  </w:num>
  <w:num w:numId="23" w16cid:durableId="2143693675">
    <w:abstractNumId w:val="27"/>
  </w:num>
  <w:num w:numId="24" w16cid:durableId="311181910">
    <w:abstractNumId w:val="14"/>
  </w:num>
  <w:num w:numId="25" w16cid:durableId="352194953">
    <w:abstractNumId w:val="28"/>
  </w:num>
  <w:num w:numId="26" w16cid:durableId="695931731">
    <w:abstractNumId w:val="2"/>
  </w:num>
  <w:num w:numId="27" w16cid:durableId="550463344">
    <w:abstractNumId w:val="25"/>
  </w:num>
  <w:num w:numId="28" w16cid:durableId="839808267">
    <w:abstractNumId w:val="3"/>
  </w:num>
  <w:num w:numId="29" w16cid:durableId="1613173813">
    <w:abstractNumId w:val="0"/>
  </w:num>
  <w:num w:numId="30" w16cid:durableId="1160999631">
    <w:abstractNumId w:val="33"/>
  </w:num>
  <w:num w:numId="31" w16cid:durableId="1109666134">
    <w:abstractNumId w:val="21"/>
  </w:num>
  <w:num w:numId="32" w16cid:durableId="1610165060">
    <w:abstractNumId w:val="5"/>
  </w:num>
  <w:num w:numId="33" w16cid:durableId="58408806">
    <w:abstractNumId w:val="19"/>
  </w:num>
  <w:num w:numId="34" w16cid:durableId="13021508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y Kaar">
    <w15:presenceInfo w15:providerId="AD" w15:userId="S::tracy.kaar@manchester.ac.uk::dded4643-4f59-4180-8904-51b367189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D5"/>
    <w:rsid w:val="000124EE"/>
    <w:rsid w:val="000322B5"/>
    <w:rsid w:val="000377EB"/>
    <w:rsid w:val="000422FC"/>
    <w:rsid w:val="00052E98"/>
    <w:rsid w:val="0009081C"/>
    <w:rsid w:val="000A7FD3"/>
    <w:rsid w:val="000E16A0"/>
    <w:rsid w:val="00126BED"/>
    <w:rsid w:val="00132B36"/>
    <w:rsid w:val="00152E86"/>
    <w:rsid w:val="001D53E5"/>
    <w:rsid w:val="002110B5"/>
    <w:rsid w:val="00243EBD"/>
    <w:rsid w:val="00245ACD"/>
    <w:rsid w:val="00265614"/>
    <w:rsid w:val="002875B6"/>
    <w:rsid w:val="002914A0"/>
    <w:rsid w:val="00292B3C"/>
    <w:rsid w:val="002A7E5D"/>
    <w:rsid w:val="002B7520"/>
    <w:rsid w:val="002B7AD8"/>
    <w:rsid w:val="002C1B1F"/>
    <w:rsid w:val="002E30AA"/>
    <w:rsid w:val="002E3BDA"/>
    <w:rsid w:val="00314439"/>
    <w:rsid w:val="00371F53"/>
    <w:rsid w:val="003739E7"/>
    <w:rsid w:val="00387CAC"/>
    <w:rsid w:val="003A07AA"/>
    <w:rsid w:val="003E3070"/>
    <w:rsid w:val="003E6E86"/>
    <w:rsid w:val="003F6F32"/>
    <w:rsid w:val="004967A4"/>
    <w:rsid w:val="004C76C1"/>
    <w:rsid w:val="004F3670"/>
    <w:rsid w:val="00514704"/>
    <w:rsid w:val="0052411E"/>
    <w:rsid w:val="00536BAB"/>
    <w:rsid w:val="00570692"/>
    <w:rsid w:val="00581709"/>
    <w:rsid w:val="00587E8A"/>
    <w:rsid w:val="005B630B"/>
    <w:rsid w:val="005C22A4"/>
    <w:rsid w:val="005D5A2E"/>
    <w:rsid w:val="005E2CD5"/>
    <w:rsid w:val="00607638"/>
    <w:rsid w:val="00610004"/>
    <w:rsid w:val="006136A9"/>
    <w:rsid w:val="006955B0"/>
    <w:rsid w:val="006A5912"/>
    <w:rsid w:val="00735129"/>
    <w:rsid w:val="00746B75"/>
    <w:rsid w:val="00765E0C"/>
    <w:rsid w:val="007823DC"/>
    <w:rsid w:val="007927A1"/>
    <w:rsid w:val="00841585"/>
    <w:rsid w:val="0085378C"/>
    <w:rsid w:val="008927D9"/>
    <w:rsid w:val="008C074F"/>
    <w:rsid w:val="008E781A"/>
    <w:rsid w:val="008F21C1"/>
    <w:rsid w:val="00905399"/>
    <w:rsid w:val="00914419"/>
    <w:rsid w:val="00920ACB"/>
    <w:rsid w:val="00920CD1"/>
    <w:rsid w:val="0092433A"/>
    <w:rsid w:val="00957965"/>
    <w:rsid w:val="009802F6"/>
    <w:rsid w:val="00984CAC"/>
    <w:rsid w:val="00986644"/>
    <w:rsid w:val="009B11E4"/>
    <w:rsid w:val="009C0017"/>
    <w:rsid w:val="00A556BA"/>
    <w:rsid w:val="00AA0F9B"/>
    <w:rsid w:val="00AB508B"/>
    <w:rsid w:val="00AC7E95"/>
    <w:rsid w:val="00B04638"/>
    <w:rsid w:val="00B37D51"/>
    <w:rsid w:val="00B4031A"/>
    <w:rsid w:val="00B55C0B"/>
    <w:rsid w:val="00B6781D"/>
    <w:rsid w:val="00B7354E"/>
    <w:rsid w:val="00B73CEA"/>
    <w:rsid w:val="00BA03EF"/>
    <w:rsid w:val="00BA34AB"/>
    <w:rsid w:val="00BE4CC1"/>
    <w:rsid w:val="00BE7DAB"/>
    <w:rsid w:val="00BF45E3"/>
    <w:rsid w:val="00C064EB"/>
    <w:rsid w:val="00C146F0"/>
    <w:rsid w:val="00C1717C"/>
    <w:rsid w:val="00CF26B2"/>
    <w:rsid w:val="00D35672"/>
    <w:rsid w:val="00D44885"/>
    <w:rsid w:val="00D84B48"/>
    <w:rsid w:val="00DE3161"/>
    <w:rsid w:val="00E22CB5"/>
    <w:rsid w:val="00E25EF0"/>
    <w:rsid w:val="00E469B3"/>
    <w:rsid w:val="00E56A2F"/>
    <w:rsid w:val="00E74EFB"/>
    <w:rsid w:val="00EB4B65"/>
    <w:rsid w:val="00EC64FE"/>
    <w:rsid w:val="00F1322E"/>
    <w:rsid w:val="00F37EAB"/>
    <w:rsid w:val="00F45447"/>
    <w:rsid w:val="00F7612A"/>
    <w:rsid w:val="00F84546"/>
    <w:rsid w:val="00F97DA8"/>
    <w:rsid w:val="00FE7B08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D902"/>
  <w15:docId w15:val="{E3511A09-8750-4991-92BA-41DE48DE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9144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4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E16A0"/>
  </w:style>
  <w:style w:type="character" w:customStyle="1" w:styleId="eop">
    <w:name w:val="eop"/>
    <w:basedOn w:val="DefaultParagraphFont"/>
    <w:rsid w:val="000E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d6103-f7cd-49f0-a6de-61d895ae2458">
      <Terms xmlns="http://schemas.microsoft.com/office/infopath/2007/PartnerControls"/>
    </lcf76f155ced4ddcb4097134ff3c332f>
    <TaxCatchAll xmlns="56e912e2-a8d7-463f-82a4-39745e7e8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17" ma:contentTypeDescription="Create a new document." ma:contentTypeScope="" ma:versionID="88da83557c9440e76ec792c284fd0596">
  <xsd:schema xmlns:xsd="http://www.w3.org/2001/XMLSchema" xmlns:xs="http://www.w3.org/2001/XMLSchema" xmlns:p="http://schemas.microsoft.com/office/2006/metadata/properties" xmlns:ns2="3a8d6103-f7cd-49f0-a6de-61d895ae2458" xmlns:ns3="56e912e2-a8d7-463f-82a4-39745e7e8c23" targetNamespace="http://schemas.microsoft.com/office/2006/metadata/properties" ma:root="true" ma:fieldsID="63a73803d3436fc91d90110ff2f20c3e" ns2:_="" ns3:_="">
    <xsd:import namespace="3a8d6103-f7cd-49f0-a6de-61d895ae2458"/>
    <xsd:import namespace="56e912e2-a8d7-463f-82a4-39745e7e8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518c05-264a-4d10-b3a1-2da8e7c131b5}" ma:internalName="TaxCatchAll" ma:showField="CatchAllData" ma:web="56e912e2-a8d7-463f-82a4-39745e7e8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3AAD9-E9D4-4471-BD86-0DE7C197D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6DC0-59DB-4B9B-8DA4-66FE3146C110}">
  <ds:schemaRefs>
    <ds:schemaRef ds:uri="http://schemas.microsoft.com/office/2006/metadata/properties"/>
    <ds:schemaRef ds:uri="http://schemas.microsoft.com/office/infopath/2007/PartnerControls"/>
    <ds:schemaRef ds:uri="3a8d6103-f7cd-49f0-a6de-61d895ae2458"/>
    <ds:schemaRef ds:uri="56e912e2-a8d7-463f-82a4-39745e7e8c23"/>
  </ds:schemaRefs>
</ds:datastoreItem>
</file>

<file path=customXml/itemProps3.xml><?xml version="1.0" encoding="utf-8"?>
<ds:datastoreItem xmlns:ds="http://schemas.openxmlformats.org/officeDocument/2006/customXml" ds:itemID="{43F9BD54-7D97-4827-8F55-3900C2E8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6103-f7cd-49f0-a6de-61d895ae2458"/>
    <ds:schemaRef ds:uri="56e912e2-a8d7-463f-82a4-39745e7e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Tracy Kaar</cp:lastModifiedBy>
  <cp:revision>2</cp:revision>
  <dcterms:created xsi:type="dcterms:W3CDTF">2025-11-18T11:22:00Z</dcterms:created>
  <dcterms:modified xsi:type="dcterms:W3CDTF">2025-11-18T11:22:00Z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  <property fmtid="{D5CDD505-2E9C-101B-9397-08002B2CF9AE}" pid="3" name="MediaServiceImageTags">
    <vt:lpwstr/>
  </property>
</Properties>
</file>