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EC2A" w14:textId="29660E18" w:rsidR="00EA4BA6" w:rsidRDefault="002E5CEA" w:rsidP="002E5CEA">
      <w:pPr>
        <w:pStyle w:val="Heading1"/>
        <w:jc w:val="center"/>
      </w:pPr>
      <w:r>
        <w:t>Room Booking System</w:t>
      </w:r>
    </w:p>
    <w:tbl>
      <w:tblPr>
        <w:tblStyle w:val="TableGrid"/>
        <w:tblW w:w="5000" w:type="pct"/>
        <w:tblLook w:val="04A0" w:firstRow="1" w:lastRow="0" w:firstColumn="1" w:lastColumn="0" w:noHBand="0" w:noVBand="1"/>
      </w:tblPr>
      <w:tblGrid>
        <w:gridCol w:w="2172"/>
        <w:gridCol w:w="935"/>
        <w:gridCol w:w="2112"/>
        <w:gridCol w:w="8729"/>
      </w:tblGrid>
      <w:tr w:rsidR="002E5CEA" w14:paraId="0BA373A7" w14:textId="77777777" w:rsidTr="002E5CEA">
        <w:tc>
          <w:tcPr>
            <w:tcW w:w="779" w:type="pct"/>
          </w:tcPr>
          <w:p w14:paraId="54FE9BA8" w14:textId="77777777" w:rsidR="002E5CEA" w:rsidRPr="00D00966" w:rsidRDefault="002E5CEA" w:rsidP="00362BC3">
            <w:pPr>
              <w:rPr>
                <w:b/>
              </w:rPr>
            </w:pPr>
            <w:r w:rsidRPr="009231AD">
              <w:rPr>
                <w:b/>
                <w:u w:val="single"/>
              </w:rPr>
              <w:t>Rooms within Arthur Lewis</w:t>
            </w:r>
            <w:r>
              <w:rPr>
                <w:b/>
                <w:u w:val="single"/>
              </w:rPr>
              <w:t xml:space="preserve"> Building</w:t>
            </w:r>
          </w:p>
        </w:tc>
        <w:tc>
          <w:tcPr>
            <w:tcW w:w="335" w:type="pct"/>
          </w:tcPr>
          <w:p w14:paraId="46A650ED" w14:textId="77777777" w:rsidR="002E5CEA" w:rsidRPr="00D00966" w:rsidRDefault="002E5CEA" w:rsidP="00362BC3">
            <w:pPr>
              <w:rPr>
                <w:b/>
              </w:rPr>
            </w:pPr>
            <w:r w:rsidRPr="00D00966">
              <w:rPr>
                <w:b/>
              </w:rPr>
              <w:t>Floor:</w:t>
            </w:r>
          </w:p>
        </w:tc>
        <w:tc>
          <w:tcPr>
            <w:tcW w:w="757" w:type="pct"/>
          </w:tcPr>
          <w:p w14:paraId="757B6637" w14:textId="77777777" w:rsidR="002E5CEA" w:rsidRPr="00D00966" w:rsidRDefault="002E5CEA" w:rsidP="00362BC3">
            <w:pPr>
              <w:rPr>
                <w:b/>
              </w:rPr>
            </w:pPr>
            <w:r>
              <w:rPr>
                <w:b/>
              </w:rPr>
              <w:t>Capacity</w:t>
            </w:r>
            <w:r w:rsidRPr="00D00966">
              <w:rPr>
                <w:b/>
              </w:rPr>
              <w:t>:</w:t>
            </w:r>
          </w:p>
        </w:tc>
        <w:tc>
          <w:tcPr>
            <w:tcW w:w="3129" w:type="pct"/>
          </w:tcPr>
          <w:p w14:paraId="1A0D4F2F" w14:textId="77777777" w:rsidR="002E5CEA" w:rsidRPr="00D00966" w:rsidRDefault="002E5CEA" w:rsidP="00362BC3">
            <w:pPr>
              <w:rPr>
                <w:b/>
              </w:rPr>
            </w:pPr>
            <w:r>
              <w:rPr>
                <w:b/>
              </w:rPr>
              <w:t>To book a meeting room go to:</w:t>
            </w:r>
          </w:p>
        </w:tc>
      </w:tr>
      <w:tr w:rsidR="002E5CEA" w14:paraId="1114F1EC" w14:textId="77777777" w:rsidTr="002E5CEA">
        <w:tc>
          <w:tcPr>
            <w:tcW w:w="779" w:type="pct"/>
          </w:tcPr>
          <w:p w14:paraId="18987C47" w14:textId="77777777" w:rsidR="002E5CEA" w:rsidRPr="00920883" w:rsidRDefault="002E5CEA" w:rsidP="00362BC3">
            <w:r>
              <w:rPr>
                <w:u w:val="single"/>
              </w:rPr>
              <w:t>S</w:t>
            </w:r>
            <w:r w:rsidRPr="0079493F">
              <w:rPr>
                <w:u w:val="single"/>
              </w:rPr>
              <w:t>tudent common room</w:t>
            </w:r>
          </w:p>
        </w:tc>
        <w:tc>
          <w:tcPr>
            <w:tcW w:w="335" w:type="pct"/>
          </w:tcPr>
          <w:p w14:paraId="2CE46285" w14:textId="77777777" w:rsidR="002E5CEA" w:rsidRPr="00920883" w:rsidRDefault="002E5CEA" w:rsidP="00362BC3">
            <w:r w:rsidRPr="00920883">
              <w:rPr>
                <w:u w:val="single"/>
              </w:rPr>
              <w:t>Ground</w:t>
            </w:r>
          </w:p>
        </w:tc>
        <w:tc>
          <w:tcPr>
            <w:tcW w:w="757" w:type="pct"/>
          </w:tcPr>
          <w:p w14:paraId="50A46108" w14:textId="77777777" w:rsidR="002E5CEA" w:rsidRPr="001E2D20" w:rsidRDefault="002E5CEA" w:rsidP="00362BC3">
            <w:r>
              <w:t>30 [more informal setting, would need extra desks to cater for more]</w:t>
            </w:r>
          </w:p>
        </w:tc>
        <w:tc>
          <w:tcPr>
            <w:tcW w:w="3129" w:type="pct"/>
            <w:vAlign w:val="center"/>
          </w:tcPr>
          <w:p w14:paraId="4D2B4C24" w14:textId="77777777" w:rsidR="002E5CEA" w:rsidRPr="00920883" w:rsidRDefault="002E5CEA" w:rsidP="00362BC3">
            <w:r>
              <w:t xml:space="preserve">Email </w:t>
            </w:r>
            <w:hyperlink r:id="rId5" w:history="1">
              <w:r>
                <w:rPr>
                  <w:rStyle w:val="Hyperlink"/>
                  <w:rFonts w:ascii="Calibri Light" w:hAnsi="Calibri Light" w:cs="Calibri Light"/>
                </w:rPr>
                <w:t>sossresources@manchester.ac.uk</w:t>
              </w:r>
            </w:hyperlink>
            <w:r>
              <w:rPr>
                <w:rFonts w:ascii="Calibri Light" w:hAnsi="Calibri Light" w:cs="Calibri Light"/>
              </w:rPr>
              <w:t>.</w:t>
            </w:r>
          </w:p>
        </w:tc>
      </w:tr>
      <w:tr w:rsidR="002E5CEA" w14:paraId="47CB70D7" w14:textId="77777777" w:rsidTr="002E5CEA">
        <w:tc>
          <w:tcPr>
            <w:tcW w:w="779" w:type="pct"/>
          </w:tcPr>
          <w:p w14:paraId="6B91B356" w14:textId="77777777" w:rsidR="002E5CEA" w:rsidRDefault="002E5CEA" w:rsidP="00362BC3">
            <w:r>
              <w:t>G16</w:t>
            </w:r>
          </w:p>
        </w:tc>
        <w:tc>
          <w:tcPr>
            <w:tcW w:w="335" w:type="pct"/>
          </w:tcPr>
          <w:p w14:paraId="4F99EAD2" w14:textId="77777777" w:rsidR="002E5CEA" w:rsidRDefault="002E5CEA" w:rsidP="00362BC3">
            <w:r>
              <w:t xml:space="preserve">Ground </w:t>
            </w:r>
          </w:p>
        </w:tc>
        <w:tc>
          <w:tcPr>
            <w:tcW w:w="757" w:type="pct"/>
          </w:tcPr>
          <w:p w14:paraId="5ED24870" w14:textId="77777777" w:rsidR="002E5CEA" w:rsidRDefault="002E5CEA" w:rsidP="00362BC3">
            <w:r>
              <w:t>19</w:t>
            </w:r>
          </w:p>
        </w:tc>
        <w:tc>
          <w:tcPr>
            <w:tcW w:w="3129" w:type="pct"/>
            <w:vMerge w:val="restart"/>
            <w:vAlign w:val="center"/>
          </w:tcPr>
          <w:p w14:paraId="4431DBD6" w14:textId="77777777" w:rsidR="002E5CEA" w:rsidRDefault="002E5CEA" w:rsidP="00362BC3">
            <w:r>
              <w:t>Resource Booker Online</w:t>
            </w:r>
          </w:p>
        </w:tc>
      </w:tr>
      <w:tr w:rsidR="002E5CEA" w14:paraId="2519E31C" w14:textId="77777777" w:rsidTr="002E5CEA">
        <w:tc>
          <w:tcPr>
            <w:tcW w:w="779" w:type="pct"/>
          </w:tcPr>
          <w:p w14:paraId="62B4C89C" w14:textId="77777777" w:rsidR="002E5CEA" w:rsidRDefault="002E5CEA" w:rsidP="00362BC3">
            <w:r>
              <w:t>G17</w:t>
            </w:r>
          </w:p>
        </w:tc>
        <w:tc>
          <w:tcPr>
            <w:tcW w:w="335" w:type="pct"/>
          </w:tcPr>
          <w:p w14:paraId="4C810713" w14:textId="77777777" w:rsidR="002E5CEA" w:rsidRDefault="002E5CEA" w:rsidP="00362BC3">
            <w:r>
              <w:t xml:space="preserve">Ground </w:t>
            </w:r>
          </w:p>
        </w:tc>
        <w:tc>
          <w:tcPr>
            <w:tcW w:w="757" w:type="pct"/>
          </w:tcPr>
          <w:p w14:paraId="0CF94E27" w14:textId="77777777" w:rsidR="002E5CEA" w:rsidRDefault="002E5CEA" w:rsidP="00362BC3">
            <w:r>
              <w:t>13</w:t>
            </w:r>
          </w:p>
        </w:tc>
        <w:tc>
          <w:tcPr>
            <w:tcW w:w="3129" w:type="pct"/>
            <w:vMerge/>
          </w:tcPr>
          <w:p w14:paraId="5337F75F" w14:textId="77777777" w:rsidR="002E5CEA" w:rsidRDefault="002E5CEA" w:rsidP="00362BC3"/>
        </w:tc>
      </w:tr>
      <w:tr w:rsidR="002E5CEA" w14:paraId="3465A1EF" w14:textId="77777777" w:rsidTr="002E5CEA">
        <w:tc>
          <w:tcPr>
            <w:tcW w:w="779" w:type="pct"/>
          </w:tcPr>
          <w:p w14:paraId="6D2A7CB7" w14:textId="77777777" w:rsidR="002E5CEA" w:rsidRDefault="002E5CEA" w:rsidP="00362BC3">
            <w:r>
              <w:t>G18</w:t>
            </w:r>
          </w:p>
        </w:tc>
        <w:tc>
          <w:tcPr>
            <w:tcW w:w="335" w:type="pct"/>
          </w:tcPr>
          <w:p w14:paraId="11FF66A1" w14:textId="77777777" w:rsidR="002E5CEA" w:rsidRDefault="002E5CEA" w:rsidP="00362BC3">
            <w:r>
              <w:t xml:space="preserve">Ground </w:t>
            </w:r>
          </w:p>
        </w:tc>
        <w:tc>
          <w:tcPr>
            <w:tcW w:w="757" w:type="pct"/>
          </w:tcPr>
          <w:p w14:paraId="0E10E291" w14:textId="77777777" w:rsidR="002E5CEA" w:rsidRDefault="002E5CEA" w:rsidP="00362BC3">
            <w:r>
              <w:t>12</w:t>
            </w:r>
          </w:p>
        </w:tc>
        <w:tc>
          <w:tcPr>
            <w:tcW w:w="3129" w:type="pct"/>
            <w:vMerge w:val="restart"/>
            <w:vAlign w:val="center"/>
          </w:tcPr>
          <w:p w14:paraId="38D0915E" w14:textId="77777777" w:rsidR="002E5CEA" w:rsidRDefault="002E5CEA" w:rsidP="00362BC3">
            <w:r>
              <w:t xml:space="preserve">Email School of Social Sciences (SOSS) for enquiries, including date and time: </w:t>
            </w:r>
            <w:hyperlink r:id="rId6" w:history="1">
              <w:r w:rsidRPr="00A31EDD">
                <w:rPr>
                  <w:rStyle w:val="Hyperlink"/>
                </w:rPr>
                <w:t>sossresources@manchester.ac.uk</w:t>
              </w:r>
            </w:hyperlink>
          </w:p>
        </w:tc>
      </w:tr>
      <w:tr w:rsidR="002E5CEA" w14:paraId="1A1116CC" w14:textId="77777777" w:rsidTr="002E5CEA">
        <w:tc>
          <w:tcPr>
            <w:tcW w:w="779" w:type="pct"/>
          </w:tcPr>
          <w:p w14:paraId="3A021F0C" w14:textId="77777777" w:rsidR="002E5CEA" w:rsidRDefault="002E5CEA" w:rsidP="00362BC3">
            <w:r>
              <w:t>G19</w:t>
            </w:r>
          </w:p>
        </w:tc>
        <w:tc>
          <w:tcPr>
            <w:tcW w:w="335" w:type="pct"/>
          </w:tcPr>
          <w:p w14:paraId="7E6DE54C" w14:textId="77777777" w:rsidR="002E5CEA" w:rsidRDefault="002E5CEA" w:rsidP="00362BC3">
            <w:r>
              <w:t xml:space="preserve">Ground </w:t>
            </w:r>
          </w:p>
        </w:tc>
        <w:tc>
          <w:tcPr>
            <w:tcW w:w="757" w:type="pct"/>
          </w:tcPr>
          <w:p w14:paraId="5902A1EC" w14:textId="77777777" w:rsidR="002E5CEA" w:rsidRDefault="002E5CEA" w:rsidP="00362BC3">
            <w:r>
              <w:t>30</w:t>
            </w:r>
          </w:p>
        </w:tc>
        <w:tc>
          <w:tcPr>
            <w:tcW w:w="3129" w:type="pct"/>
            <w:vMerge/>
          </w:tcPr>
          <w:p w14:paraId="550ACAC0" w14:textId="77777777" w:rsidR="002E5CEA" w:rsidRDefault="002E5CEA" w:rsidP="00362BC3"/>
        </w:tc>
      </w:tr>
      <w:tr w:rsidR="002E5CEA" w14:paraId="70F34851" w14:textId="77777777" w:rsidTr="002E5CEA">
        <w:tc>
          <w:tcPr>
            <w:tcW w:w="779" w:type="pct"/>
          </w:tcPr>
          <w:p w14:paraId="1CA44AEE" w14:textId="77777777" w:rsidR="002E5CEA" w:rsidRDefault="002E5CEA" w:rsidP="00362BC3">
            <w:r>
              <w:t>G20/21</w:t>
            </w:r>
          </w:p>
        </w:tc>
        <w:tc>
          <w:tcPr>
            <w:tcW w:w="335" w:type="pct"/>
          </w:tcPr>
          <w:p w14:paraId="65DB567D" w14:textId="77777777" w:rsidR="002E5CEA" w:rsidRDefault="002E5CEA" w:rsidP="00362BC3">
            <w:r>
              <w:t>Ground</w:t>
            </w:r>
          </w:p>
        </w:tc>
        <w:tc>
          <w:tcPr>
            <w:tcW w:w="757" w:type="pct"/>
          </w:tcPr>
          <w:p w14:paraId="2A91E4EF" w14:textId="77777777" w:rsidR="002E5CEA" w:rsidRDefault="002E5CEA" w:rsidP="00362BC3">
            <w:r>
              <w:t xml:space="preserve">max capacity 30 </w:t>
            </w:r>
          </w:p>
        </w:tc>
        <w:tc>
          <w:tcPr>
            <w:tcW w:w="3129" w:type="pct"/>
            <w:vMerge/>
          </w:tcPr>
          <w:p w14:paraId="3A087167" w14:textId="77777777" w:rsidR="002E5CEA" w:rsidRDefault="002E5CEA" w:rsidP="00362BC3"/>
        </w:tc>
      </w:tr>
      <w:tr w:rsidR="002E5CEA" w14:paraId="64E557D5" w14:textId="77777777" w:rsidTr="002E5CEA">
        <w:tc>
          <w:tcPr>
            <w:tcW w:w="779" w:type="pct"/>
          </w:tcPr>
          <w:p w14:paraId="402A4BB4" w14:textId="77777777" w:rsidR="002E5CEA" w:rsidRDefault="002E5CEA" w:rsidP="00362BC3">
            <w:r>
              <w:t>G30/31 (Capacity: 15x each room</w:t>
            </w:r>
          </w:p>
        </w:tc>
        <w:tc>
          <w:tcPr>
            <w:tcW w:w="335" w:type="pct"/>
          </w:tcPr>
          <w:p w14:paraId="31A71108" w14:textId="77777777" w:rsidR="002E5CEA" w:rsidRDefault="002E5CEA" w:rsidP="00362BC3">
            <w:r>
              <w:t xml:space="preserve">Ground </w:t>
            </w:r>
          </w:p>
        </w:tc>
        <w:tc>
          <w:tcPr>
            <w:tcW w:w="757" w:type="pct"/>
          </w:tcPr>
          <w:p w14:paraId="7145352C" w14:textId="77777777" w:rsidR="002E5CEA" w:rsidRDefault="002E5CEA" w:rsidP="00362BC3">
            <w:r>
              <w:t>30</w:t>
            </w:r>
          </w:p>
          <w:p w14:paraId="0715CDF4" w14:textId="77777777" w:rsidR="002E5CEA" w:rsidRDefault="002E5CEA" w:rsidP="00362BC3">
            <w:r>
              <w:t>(15x each room)</w:t>
            </w:r>
          </w:p>
        </w:tc>
        <w:tc>
          <w:tcPr>
            <w:tcW w:w="3129" w:type="pct"/>
            <w:vAlign w:val="center"/>
          </w:tcPr>
          <w:p w14:paraId="6A8AAB95" w14:textId="77777777" w:rsidR="002E5CEA" w:rsidRDefault="002E5CEA" w:rsidP="00362BC3">
            <w:r>
              <w:rPr>
                <w:rFonts w:ascii="Calibri Light" w:hAnsi="Calibri Light" w:cs="Calibri Light"/>
              </w:rPr>
              <w:t xml:space="preserve">G.30/31 belongs to CMI and can be booked via </w:t>
            </w:r>
            <w:hyperlink r:id="rId7" w:history="1">
              <w:r>
                <w:rPr>
                  <w:rStyle w:val="Hyperlink"/>
                  <w:rFonts w:ascii="Calibri Light" w:hAnsi="Calibri Light" w:cs="Calibri Light"/>
                </w:rPr>
                <w:t>cmist@manchester.ac.uk</w:t>
              </w:r>
            </w:hyperlink>
          </w:p>
        </w:tc>
      </w:tr>
      <w:tr w:rsidR="002E5CEA" w14:paraId="74A63C08" w14:textId="77777777" w:rsidTr="002E5CEA">
        <w:tc>
          <w:tcPr>
            <w:tcW w:w="779" w:type="pct"/>
          </w:tcPr>
          <w:p w14:paraId="4D676503" w14:textId="77777777" w:rsidR="002E5CEA" w:rsidRDefault="002E5CEA" w:rsidP="00362BC3">
            <w:r>
              <w:t>G35/36</w:t>
            </w:r>
          </w:p>
        </w:tc>
        <w:tc>
          <w:tcPr>
            <w:tcW w:w="335" w:type="pct"/>
          </w:tcPr>
          <w:p w14:paraId="129B0DBE" w14:textId="77777777" w:rsidR="002E5CEA" w:rsidRDefault="002E5CEA" w:rsidP="00362BC3">
            <w:r>
              <w:t xml:space="preserve">Ground </w:t>
            </w:r>
          </w:p>
        </w:tc>
        <w:tc>
          <w:tcPr>
            <w:tcW w:w="757" w:type="pct"/>
          </w:tcPr>
          <w:p w14:paraId="616AE9D8" w14:textId="77777777" w:rsidR="002E5CEA" w:rsidRDefault="002E5CEA" w:rsidP="00362BC3">
            <w:r>
              <w:t>25</w:t>
            </w:r>
          </w:p>
        </w:tc>
        <w:tc>
          <w:tcPr>
            <w:tcW w:w="3129" w:type="pct"/>
            <w:vMerge w:val="restart"/>
            <w:vAlign w:val="center"/>
          </w:tcPr>
          <w:p w14:paraId="5D99E9AB" w14:textId="77777777" w:rsidR="002E5CEA" w:rsidRDefault="002E5CEA" w:rsidP="00362BC3">
            <w:r>
              <w:t>Resource Booker Online</w:t>
            </w:r>
          </w:p>
        </w:tc>
      </w:tr>
      <w:tr w:rsidR="002E5CEA" w14:paraId="1CAD4EEE" w14:textId="77777777" w:rsidTr="002E5CEA">
        <w:tc>
          <w:tcPr>
            <w:tcW w:w="779" w:type="pct"/>
          </w:tcPr>
          <w:p w14:paraId="2859E2DD" w14:textId="77777777" w:rsidR="002E5CEA" w:rsidRPr="005E3BBB" w:rsidRDefault="002E5CEA" w:rsidP="00362BC3">
            <w:r w:rsidRPr="005E3BBB">
              <w:t>Nile</w:t>
            </w:r>
          </w:p>
        </w:tc>
        <w:tc>
          <w:tcPr>
            <w:tcW w:w="335" w:type="pct"/>
          </w:tcPr>
          <w:p w14:paraId="1B60F7C1" w14:textId="77777777" w:rsidR="002E5CEA" w:rsidRDefault="002E5CEA" w:rsidP="00362BC3">
            <w:r>
              <w:t>1</w:t>
            </w:r>
            <w:r w:rsidRPr="00FD7299">
              <w:rPr>
                <w:vertAlign w:val="superscript"/>
              </w:rPr>
              <w:t>st</w:t>
            </w:r>
          </w:p>
        </w:tc>
        <w:tc>
          <w:tcPr>
            <w:tcW w:w="757" w:type="pct"/>
          </w:tcPr>
          <w:p w14:paraId="720D54D1" w14:textId="77777777" w:rsidR="002E5CEA" w:rsidRDefault="002E5CEA" w:rsidP="00362BC3">
            <w:r>
              <w:t>12-14</w:t>
            </w:r>
          </w:p>
        </w:tc>
        <w:tc>
          <w:tcPr>
            <w:tcW w:w="3129" w:type="pct"/>
            <w:vMerge/>
            <w:vAlign w:val="center"/>
          </w:tcPr>
          <w:p w14:paraId="047BCE7D" w14:textId="77777777" w:rsidR="002E5CEA" w:rsidRDefault="002E5CEA" w:rsidP="00362BC3"/>
        </w:tc>
      </w:tr>
      <w:tr w:rsidR="002E5CEA" w14:paraId="032C74A0" w14:textId="77777777" w:rsidTr="002E5CEA">
        <w:tc>
          <w:tcPr>
            <w:tcW w:w="779" w:type="pct"/>
          </w:tcPr>
          <w:p w14:paraId="3FB9B8CF" w14:textId="77777777" w:rsidR="002E5CEA" w:rsidRPr="005E3BBB" w:rsidRDefault="002E5CEA" w:rsidP="00362BC3">
            <w:r w:rsidRPr="005E3BBB">
              <w:t>Amazon</w:t>
            </w:r>
          </w:p>
        </w:tc>
        <w:tc>
          <w:tcPr>
            <w:tcW w:w="335" w:type="pct"/>
          </w:tcPr>
          <w:p w14:paraId="52F3A774" w14:textId="77777777" w:rsidR="002E5CEA" w:rsidRDefault="002E5CEA" w:rsidP="00362BC3">
            <w:r>
              <w:t>1</w:t>
            </w:r>
            <w:r w:rsidRPr="00D00966">
              <w:rPr>
                <w:vertAlign w:val="superscript"/>
              </w:rPr>
              <w:t>st</w:t>
            </w:r>
          </w:p>
        </w:tc>
        <w:tc>
          <w:tcPr>
            <w:tcW w:w="757" w:type="pct"/>
          </w:tcPr>
          <w:p w14:paraId="686BE734" w14:textId="77777777" w:rsidR="002E5CEA" w:rsidRDefault="002E5CEA" w:rsidP="00362BC3">
            <w:r>
              <w:t>6-8</w:t>
            </w:r>
          </w:p>
        </w:tc>
        <w:tc>
          <w:tcPr>
            <w:tcW w:w="3129" w:type="pct"/>
            <w:vMerge/>
          </w:tcPr>
          <w:p w14:paraId="0E919C79" w14:textId="77777777" w:rsidR="002E5CEA" w:rsidRDefault="002E5CEA" w:rsidP="00362BC3"/>
        </w:tc>
      </w:tr>
      <w:tr w:rsidR="002E5CEA" w14:paraId="07319834" w14:textId="77777777" w:rsidTr="002E5CEA">
        <w:tc>
          <w:tcPr>
            <w:tcW w:w="779" w:type="pct"/>
          </w:tcPr>
          <w:p w14:paraId="5B82C71C" w14:textId="77777777" w:rsidR="002E5CEA" w:rsidRPr="005E3BBB" w:rsidRDefault="002E5CEA" w:rsidP="00362BC3">
            <w:r w:rsidRPr="005E3BBB">
              <w:t>Ganges</w:t>
            </w:r>
          </w:p>
        </w:tc>
        <w:tc>
          <w:tcPr>
            <w:tcW w:w="335" w:type="pct"/>
          </w:tcPr>
          <w:p w14:paraId="431D64BA" w14:textId="77777777" w:rsidR="002E5CEA" w:rsidRDefault="002E5CEA" w:rsidP="00362BC3">
            <w:r>
              <w:t>1</w:t>
            </w:r>
            <w:r w:rsidRPr="0079493F">
              <w:rPr>
                <w:vertAlign w:val="superscript"/>
              </w:rPr>
              <w:t>st</w:t>
            </w:r>
            <w:r>
              <w:t xml:space="preserve"> </w:t>
            </w:r>
          </w:p>
        </w:tc>
        <w:tc>
          <w:tcPr>
            <w:tcW w:w="757" w:type="pct"/>
          </w:tcPr>
          <w:p w14:paraId="59ADFF19" w14:textId="77777777" w:rsidR="002E5CEA" w:rsidRDefault="002E5CEA" w:rsidP="00362BC3">
            <w:r>
              <w:t>12-14</w:t>
            </w:r>
          </w:p>
        </w:tc>
        <w:tc>
          <w:tcPr>
            <w:tcW w:w="3129" w:type="pct"/>
          </w:tcPr>
          <w:p w14:paraId="03203F86" w14:textId="77777777" w:rsidR="002E5CEA" w:rsidRDefault="002E5CEA" w:rsidP="00362BC3">
            <w:r>
              <w:t>Resource Booker Online</w:t>
            </w:r>
          </w:p>
        </w:tc>
      </w:tr>
      <w:tr w:rsidR="002E5CEA" w14:paraId="220C1B35" w14:textId="77777777" w:rsidTr="002E5CEA">
        <w:tc>
          <w:tcPr>
            <w:tcW w:w="779" w:type="pct"/>
          </w:tcPr>
          <w:p w14:paraId="14A8AFEE" w14:textId="77777777" w:rsidR="002E5CEA" w:rsidRPr="005E3BBB" w:rsidRDefault="002E5CEA" w:rsidP="00362BC3">
            <w:r w:rsidRPr="005E3BBB">
              <w:t>Danube</w:t>
            </w:r>
          </w:p>
        </w:tc>
        <w:tc>
          <w:tcPr>
            <w:tcW w:w="335" w:type="pct"/>
          </w:tcPr>
          <w:p w14:paraId="2671E7F0" w14:textId="77777777" w:rsidR="002E5CEA" w:rsidRDefault="002E5CEA" w:rsidP="00362BC3">
            <w:r>
              <w:t>2</w:t>
            </w:r>
            <w:r w:rsidRPr="00D00966">
              <w:rPr>
                <w:vertAlign w:val="superscript"/>
              </w:rPr>
              <w:t>nd</w:t>
            </w:r>
          </w:p>
        </w:tc>
        <w:tc>
          <w:tcPr>
            <w:tcW w:w="757" w:type="pct"/>
          </w:tcPr>
          <w:p w14:paraId="7ADBAC67" w14:textId="77777777" w:rsidR="002E5CEA" w:rsidRDefault="002E5CEA" w:rsidP="00362BC3">
            <w:r>
              <w:t>10-12</w:t>
            </w:r>
          </w:p>
        </w:tc>
        <w:tc>
          <w:tcPr>
            <w:tcW w:w="3129" w:type="pct"/>
          </w:tcPr>
          <w:p w14:paraId="5871D52E" w14:textId="77777777" w:rsidR="002E5CEA" w:rsidRDefault="002E5CEA" w:rsidP="00362BC3">
            <w:r>
              <w:t>Resource Booker Online</w:t>
            </w:r>
          </w:p>
        </w:tc>
      </w:tr>
      <w:tr w:rsidR="002E5CEA" w14:paraId="216B8DF8" w14:textId="77777777" w:rsidTr="002E5CEA">
        <w:tc>
          <w:tcPr>
            <w:tcW w:w="779" w:type="pct"/>
          </w:tcPr>
          <w:p w14:paraId="457C7D65" w14:textId="77777777" w:rsidR="002E5CEA" w:rsidRPr="005E3BBB" w:rsidRDefault="002E5CEA" w:rsidP="00362BC3">
            <w:r w:rsidRPr="005E3BBB">
              <w:t>Congo</w:t>
            </w:r>
          </w:p>
        </w:tc>
        <w:tc>
          <w:tcPr>
            <w:tcW w:w="335" w:type="pct"/>
          </w:tcPr>
          <w:p w14:paraId="53E36DEC" w14:textId="77777777" w:rsidR="002E5CEA" w:rsidRDefault="002E5CEA" w:rsidP="00362BC3">
            <w:r>
              <w:t>2</w:t>
            </w:r>
            <w:r w:rsidRPr="00D00966">
              <w:rPr>
                <w:vertAlign w:val="superscript"/>
              </w:rPr>
              <w:t>nd</w:t>
            </w:r>
          </w:p>
        </w:tc>
        <w:tc>
          <w:tcPr>
            <w:tcW w:w="757" w:type="pct"/>
          </w:tcPr>
          <w:p w14:paraId="56FCD598" w14:textId="77777777" w:rsidR="002E5CEA" w:rsidRDefault="002E5CEA" w:rsidP="00362BC3">
            <w:r>
              <w:t>10-12</w:t>
            </w:r>
          </w:p>
        </w:tc>
        <w:tc>
          <w:tcPr>
            <w:tcW w:w="3129" w:type="pct"/>
            <w:vAlign w:val="center"/>
          </w:tcPr>
          <w:p w14:paraId="3C9B0069" w14:textId="77777777" w:rsidR="002E5CEA" w:rsidRDefault="002E5CEA" w:rsidP="00362BC3">
            <w:r>
              <w:t>Resource Booker Online</w:t>
            </w:r>
          </w:p>
        </w:tc>
      </w:tr>
      <w:tr w:rsidR="002E5CEA" w14:paraId="23711D55" w14:textId="77777777" w:rsidTr="002E5CEA">
        <w:tc>
          <w:tcPr>
            <w:tcW w:w="779" w:type="pct"/>
          </w:tcPr>
          <w:p w14:paraId="3632240F" w14:textId="77777777" w:rsidR="002E5CEA" w:rsidRDefault="002E5CEA" w:rsidP="00362BC3">
            <w:r>
              <w:t>Board room-2.016/017</w:t>
            </w:r>
          </w:p>
        </w:tc>
        <w:tc>
          <w:tcPr>
            <w:tcW w:w="335" w:type="pct"/>
          </w:tcPr>
          <w:p w14:paraId="3C9E196F" w14:textId="77777777" w:rsidR="002E5CEA" w:rsidRDefault="002E5CEA" w:rsidP="00362BC3">
            <w:r>
              <w:t>2</w:t>
            </w:r>
            <w:r w:rsidRPr="00FF7DDB">
              <w:rPr>
                <w:vertAlign w:val="superscript"/>
              </w:rPr>
              <w:t>nd</w:t>
            </w:r>
            <w:r>
              <w:t xml:space="preserve"> </w:t>
            </w:r>
          </w:p>
        </w:tc>
        <w:tc>
          <w:tcPr>
            <w:tcW w:w="757" w:type="pct"/>
          </w:tcPr>
          <w:p w14:paraId="184283D4" w14:textId="77777777" w:rsidR="002E5CEA" w:rsidRDefault="002E5CEA" w:rsidP="00362BC3">
            <w:r>
              <w:t>Approx. 60</w:t>
            </w:r>
          </w:p>
          <w:p w14:paraId="4AC820F3" w14:textId="77777777" w:rsidR="002E5CEA" w:rsidRDefault="002E5CEA" w:rsidP="00362BC3">
            <w:r>
              <w:t>(30x each room)</w:t>
            </w:r>
          </w:p>
        </w:tc>
        <w:tc>
          <w:tcPr>
            <w:tcW w:w="3129" w:type="pct"/>
          </w:tcPr>
          <w:p w14:paraId="7AA4E84F" w14:textId="77777777" w:rsidR="002E5CEA" w:rsidRDefault="002E5CEA" w:rsidP="00362BC3">
            <w:r>
              <w:t xml:space="preserve">Email School of Social Sciences (SOSS) for enquiries, including date and time: </w:t>
            </w:r>
            <w:hyperlink r:id="rId8" w:history="1">
              <w:r w:rsidRPr="00A31EDD">
                <w:rPr>
                  <w:rStyle w:val="Hyperlink"/>
                </w:rPr>
                <w:t>sossresources@manchester.ac.uk</w:t>
              </w:r>
            </w:hyperlink>
            <w:r>
              <w:t xml:space="preserve"> –*Book/enquire as early as possible as this room gets booked up quickly.</w:t>
            </w:r>
          </w:p>
        </w:tc>
      </w:tr>
      <w:tr w:rsidR="002E5CEA" w14:paraId="04A76691" w14:textId="77777777" w:rsidTr="002E5CEA">
        <w:tc>
          <w:tcPr>
            <w:tcW w:w="779" w:type="pct"/>
          </w:tcPr>
          <w:p w14:paraId="457EF875" w14:textId="77777777" w:rsidR="002E5CEA" w:rsidRDefault="002E5CEA" w:rsidP="00362BC3">
            <w:r>
              <w:t>2.066</w:t>
            </w:r>
          </w:p>
        </w:tc>
        <w:tc>
          <w:tcPr>
            <w:tcW w:w="335" w:type="pct"/>
          </w:tcPr>
          <w:p w14:paraId="330E6B49" w14:textId="77777777" w:rsidR="002E5CEA" w:rsidRDefault="002E5CEA" w:rsidP="00362BC3">
            <w:r>
              <w:t>2</w:t>
            </w:r>
            <w:r w:rsidRPr="00CC6FD3">
              <w:rPr>
                <w:vertAlign w:val="superscript"/>
              </w:rPr>
              <w:t>nd</w:t>
            </w:r>
          </w:p>
        </w:tc>
        <w:tc>
          <w:tcPr>
            <w:tcW w:w="757" w:type="pct"/>
          </w:tcPr>
          <w:p w14:paraId="4B368DA2" w14:textId="77777777" w:rsidR="002E5CEA" w:rsidRDefault="002E5CEA" w:rsidP="00362BC3">
            <w:r>
              <w:t>12</w:t>
            </w:r>
          </w:p>
        </w:tc>
        <w:tc>
          <w:tcPr>
            <w:tcW w:w="3129" w:type="pct"/>
            <w:vMerge w:val="restart"/>
            <w:vAlign w:val="center"/>
          </w:tcPr>
          <w:p w14:paraId="06E46FF3" w14:textId="77777777" w:rsidR="002E5CEA" w:rsidRDefault="002E5CEA" w:rsidP="00362BC3">
            <w:r>
              <w:t xml:space="preserve">Email School of Social Sciences (SOSS) for enquiries, including date and time: </w:t>
            </w:r>
            <w:hyperlink r:id="rId9" w:history="1">
              <w:r w:rsidRPr="00A31EDD">
                <w:rPr>
                  <w:rStyle w:val="Hyperlink"/>
                </w:rPr>
                <w:t>sossresources@manchester.ac.uk</w:t>
              </w:r>
            </w:hyperlink>
          </w:p>
        </w:tc>
      </w:tr>
      <w:tr w:rsidR="002E5CEA" w14:paraId="5107887B" w14:textId="77777777" w:rsidTr="002E5CEA">
        <w:tc>
          <w:tcPr>
            <w:tcW w:w="779" w:type="pct"/>
          </w:tcPr>
          <w:p w14:paraId="25167F60" w14:textId="77777777" w:rsidR="002E5CEA" w:rsidRDefault="002E5CEA" w:rsidP="00362BC3">
            <w:r>
              <w:t>3.008</w:t>
            </w:r>
          </w:p>
        </w:tc>
        <w:tc>
          <w:tcPr>
            <w:tcW w:w="335" w:type="pct"/>
          </w:tcPr>
          <w:p w14:paraId="6B215047" w14:textId="77777777" w:rsidR="002E5CEA" w:rsidRDefault="002E5CEA" w:rsidP="00362BC3">
            <w:r>
              <w:t>3</w:t>
            </w:r>
            <w:r w:rsidRPr="00CC6FD3">
              <w:rPr>
                <w:vertAlign w:val="superscript"/>
              </w:rPr>
              <w:t>rd</w:t>
            </w:r>
          </w:p>
        </w:tc>
        <w:tc>
          <w:tcPr>
            <w:tcW w:w="757" w:type="pct"/>
          </w:tcPr>
          <w:p w14:paraId="78119BCA" w14:textId="77777777" w:rsidR="002E5CEA" w:rsidRDefault="002E5CEA" w:rsidP="00362BC3">
            <w:r>
              <w:t>12</w:t>
            </w:r>
          </w:p>
        </w:tc>
        <w:tc>
          <w:tcPr>
            <w:tcW w:w="3129" w:type="pct"/>
            <w:vMerge/>
          </w:tcPr>
          <w:p w14:paraId="56929914" w14:textId="77777777" w:rsidR="002E5CEA" w:rsidRDefault="002E5CEA" w:rsidP="00362BC3"/>
        </w:tc>
      </w:tr>
      <w:tr w:rsidR="002E5CEA" w14:paraId="140EB712" w14:textId="77777777" w:rsidTr="002E5CEA">
        <w:tc>
          <w:tcPr>
            <w:tcW w:w="779" w:type="pct"/>
          </w:tcPr>
          <w:p w14:paraId="290BA5F6" w14:textId="77777777" w:rsidR="002E5CEA" w:rsidRDefault="002E5CEA" w:rsidP="00362BC3">
            <w:r>
              <w:t>3.040</w:t>
            </w:r>
          </w:p>
        </w:tc>
        <w:tc>
          <w:tcPr>
            <w:tcW w:w="335" w:type="pct"/>
          </w:tcPr>
          <w:p w14:paraId="3EEA8896" w14:textId="77777777" w:rsidR="002E5CEA" w:rsidRDefault="002E5CEA" w:rsidP="00362BC3">
            <w:r>
              <w:t>3</w:t>
            </w:r>
            <w:r w:rsidRPr="00CC6FD3">
              <w:rPr>
                <w:vertAlign w:val="superscript"/>
              </w:rPr>
              <w:t>rd</w:t>
            </w:r>
          </w:p>
        </w:tc>
        <w:tc>
          <w:tcPr>
            <w:tcW w:w="757" w:type="pct"/>
          </w:tcPr>
          <w:p w14:paraId="4686C180" w14:textId="77777777" w:rsidR="002E5CEA" w:rsidRDefault="002E5CEA" w:rsidP="00362BC3">
            <w:r>
              <w:t>12</w:t>
            </w:r>
          </w:p>
        </w:tc>
        <w:tc>
          <w:tcPr>
            <w:tcW w:w="3129" w:type="pct"/>
            <w:vMerge/>
          </w:tcPr>
          <w:p w14:paraId="3ABA31A1" w14:textId="77777777" w:rsidR="002E5CEA" w:rsidRDefault="002E5CEA" w:rsidP="00362BC3"/>
        </w:tc>
      </w:tr>
      <w:tr w:rsidR="002E5CEA" w14:paraId="39D57713" w14:textId="77777777" w:rsidTr="002E5CEA">
        <w:tc>
          <w:tcPr>
            <w:tcW w:w="779" w:type="pct"/>
          </w:tcPr>
          <w:p w14:paraId="1391EF41" w14:textId="77777777" w:rsidR="002E5CEA" w:rsidRDefault="002E5CEA" w:rsidP="00362BC3">
            <w:r>
              <w:t>3.056</w:t>
            </w:r>
          </w:p>
        </w:tc>
        <w:tc>
          <w:tcPr>
            <w:tcW w:w="335" w:type="pct"/>
          </w:tcPr>
          <w:p w14:paraId="60944F8D" w14:textId="77777777" w:rsidR="002E5CEA" w:rsidRDefault="002E5CEA" w:rsidP="00362BC3">
            <w:r>
              <w:t>3</w:t>
            </w:r>
            <w:r w:rsidRPr="00CC6FD3">
              <w:rPr>
                <w:vertAlign w:val="superscript"/>
              </w:rPr>
              <w:t>rd</w:t>
            </w:r>
          </w:p>
        </w:tc>
        <w:tc>
          <w:tcPr>
            <w:tcW w:w="757" w:type="pct"/>
          </w:tcPr>
          <w:p w14:paraId="34BCC43E" w14:textId="77777777" w:rsidR="002E5CEA" w:rsidRDefault="002E5CEA" w:rsidP="00362BC3">
            <w:r>
              <w:t>12</w:t>
            </w:r>
          </w:p>
        </w:tc>
        <w:tc>
          <w:tcPr>
            <w:tcW w:w="3129" w:type="pct"/>
            <w:vMerge/>
          </w:tcPr>
          <w:p w14:paraId="48C14734" w14:textId="77777777" w:rsidR="002E5CEA" w:rsidRDefault="002E5CEA" w:rsidP="00362BC3"/>
        </w:tc>
      </w:tr>
      <w:tr w:rsidR="002E5CEA" w14:paraId="494155F5" w14:textId="77777777" w:rsidTr="002E5CEA">
        <w:tc>
          <w:tcPr>
            <w:tcW w:w="779" w:type="pct"/>
          </w:tcPr>
          <w:p w14:paraId="4D45DDEE" w14:textId="77777777" w:rsidR="002E5CEA" w:rsidRDefault="002E5CEA" w:rsidP="00362BC3">
            <w:r>
              <w:t>3.077</w:t>
            </w:r>
          </w:p>
        </w:tc>
        <w:tc>
          <w:tcPr>
            <w:tcW w:w="335" w:type="pct"/>
          </w:tcPr>
          <w:p w14:paraId="0C5FDEFD" w14:textId="77777777" w:rsidR="002E5CEA" w:rsidRDefault="002E5CEA" w:rsidP="00362BC3">
            <w:r>
              <w:t>3</w:t>
            </w:r>
            <w:r w:rsidRPr="00CC6FD3">
              <w:rPr>
                <w:vertAlign w:val="superscript"/>
              </w:rPr>
              <w:t>rd</w:t>
            </w:r>
          </w:p>
        </w:tc>
        <w:tc>
          <w:tcPr>
            <w:tcW w:w="757" w:type="pct"/>
          </w:tcPr>
          <w:p w14:paraId="54FA361F" w14:textId="77777777" w:rsidR="002E5CEA" w:rsidRDefault="002E5CEA" w:rsidP="00362BC3">
            <w:r>
              <w:t>12</w:t>
            </w:r>
          </w:p>
        </w:tc>
        <w:tc>
          <w:tcPr>
            <w:tcW w:w="3129" w:type="pct"/>
            <w:vMerge/>
          </w:tcPr>
          <w:p w14:paraId="1DFB3588" w14:textId="77777777" w:rsidR="002E5CEA" w:rsidRDefault="002E5CEA" w:rsidP="00362BC3"/>
        </w:tc>
      </w:tr>
      <w:tr w:rsidR="002E5CEA" w14:paraId="33ECC924" w14:textId="77777777" w:rsidTr="002E5CEA">
        <w:tc>
          <w:tcPr>
            <w:tcW w:w="779" w:type="pct"/>
            <w:tcBorders>
              <w:bottom w:val="single" w:sz="4" w:space="0" w:color="auto"/>
            </w:tcBorders>
          </w:tcPr>
          <w:p w14:paraId="6A8B70A4" w14:textId="77777777" w:rsidR="002E5CEA" w:rsidRDefault="002E5CEA" w:rsidP="00362BC3">
            <w:r>
              <w:t>4.050</w:t>
            </w:r>
          </w:p>
        </w:tc>
        <w:tc>
          <w:tcPr>
            <w:tcW w:w="335" w:type="pct"/>
            <w:tcBorders>
              <w:bottom w:val="single" w:sz="4" w:space="0" w:color="auto"/>
            </w:tcBorders>
          </w:tcPr>
          <w:p w14:paraId="026D3F37" w14:textId="77777777" w:rsidR="002E5CEA" w:rsidRDefault="002E5CEA" w:rsidP="00362BC3">
            <w:r>
              <w:t>4</w:t>
            </w:r>
            <w:r w:rsidRPr="00CC6FD3">
              <w:rPr>
                <w:vertAlign w:val="superscript"/>
              </w:rPr>
              <w:t>th</w:t>
            </w:r>
            <w:r>
              <w:t xml:space="preserve"> </w:t>
            </w:r>
          </w:p>
        </w:tc>
        <w:tc>
          <w:tcPr>
            <w:tcW w:w="757" w:type="pct"/>
            <w:tcBorders>
              <w:bottom w:val="single" w:sz="4" w:space="0" w:color="auto"/>
            </w:tcBorders>
          </w:tcPr>
          <w:p w14:paraId="341EC938" w14:textId="77777777" w:rsidR="002E5CEA" w:rsidRDefault="002E5CEA" w:rsidP="00362BC3">
            <w:r>
              <w:t>12</w:t>
            </w:r>
          </w:p>
        </w:tc>
        <w:tc>
          <w:tcPr>
            <w:tcW w:w="3129" w:type="pct"/>
            <w:vMerge/>
            <w:tcBorders>
              <w:bottom w:val="single" w:sz="4" w:space="0" w:color="auto"/>
            </w:tcBorders>
          </w:tcPr>
          <w:p w14:paraId="1C1A3194" w14:textId="77777777" w:rsidR="002E5CEA" w:rsidRDefault="002E5CEA" w:rsidP="00362BC3"/>
        </w:tc>
      </w:tr>
      <w:tr w:rsidR="002E5CEA" w14:paraId="293065D9" w14:textId="77777777" w:rsidTr="002E5CEA">
        <w:tc>
          <w:tcPr>
            <w:tcW w:w="779" w:type="pct"/>
          </w:tcPr>
          <w:p w14:paraId="2145F989" w14:textId="31E38E72" w:rsidR="002E5CEA" w:rsidRPr="00D00966" w:rsidRDefault="002E5CEA" w:rsidP="00362BC3">
            <w:pPr>
              <w:rPr>
                <w:b/>
              </w:rPr>
            </w:pPr>
            <w:r>
              <w:rPr>
                <w:b/>
                <w:u w:val="single"/>
              </w:rPr>
              <w:lastRenderedPageBreak/>
              <w:t>Rooms within Humanities Bridgeford Street</w:t>
            </w:r>
          </w:p>
        </w:tc>
        <w:tc>
          <w:tcPr>
            <w:tcW w:w="335" w:type="pct"/>
          </w:tcPr>
          <w:p w14:paraId="1482C24E" w14:textId="77777777" w:rsidR="002E5CEA" w:rsidRPr="00D00966" w:rsidRDefault="002E5CEA" w:rsidP="00362BC3">
            <w:pPr>
              <w:rPr>
                <w:b/>
              </w:rPr>
            </w:pPr>
            <w:r w:rsidRPr="00D00966">
              <w:rPr>
                <w:b/>
              </w:rPr>
              <w:t>Floor:</w:t>
            </w:r>
          </w:p>
        </w:tc>
        <w:tc>
          <w:tcPr>
            <w:tcW w:w="757" w:type="pct"/>
          </w:tcPr>
          <w:p w14:paraId="7764F363" w14:textId="0484C040" w:rsidR="002E5CEA" w:rsidRPr="00D00966" w:rsidRDefault="002E5CEA" w:rsidP="00362BC3">
            <w:pPr>
              <w:rPr>
                <w:b/>
              </w:rPr>
            </w:pPr>
            <w:r>
              <w:rPr>
                <w:b/>
              </w:rPr>
              <w:t>Capacity</w:t>
            </w:r>
          </w:p>
        </w:tc>
        <w:tc>
          <w:tcPr>
            <w:tcW w:w="3129" w:type="pct"/>
          </w:tcPr>
          <w:p w14:paraId="76DA20FC" w14:textId="77777777" w:rsidR="002E5CEA" w:rsidRPr="00D00966" w:rsidRDefault="002E5CEA" w:rsidP="00362BC3">
            <w:pPr>
              <w:rPr>
                <w:b/>
              </w:rPr>
            </w:pPr>
            <w:r>
              <w:rPr>
                <w:b/>
              </w:rPr>
              <w:t>To book a meeting room go to:</w:t>
            </w:r>
          </w:p>
        </w:tc>
      </w:tr>
      <w:tr w:rsidR="002E5CEA" w14:paraId="06B97682" w14:textId="77777777" w:rsidTr="002E5CEA">
        <w:tc>
          <w:tcPr>
            <w:tcW w:w="779" w:type="pct"/>
          </w:tcPr>
          <w:p w14:paraId="40C00AE0" w14:textId="77777777" w:rsidR="002E5CEA" w:rsidRPr="00713004" w:rsidRDefault="002E5CEA" w:rsidP="00362BC3">
            <w:r>
              <w:t>HBS Café</w:t>
            </w:r>
          </w:p>
        </w:tc>
        <w:tc>
          <w:tcPr>
            <w:tcW w:w="335" w:type="pct"/>
          </w:tcPr>
          <w:p w14:paraId="226E136F" w14:textId="77777777" w:rsidR="002E5CEA" w:rsidRDefault="002E5CEA" w:rsidP="00362BC3">
            <w:r>
              <w:t>G</w:t>
            </w:r>
          </w:p>
        </w:tc>
        <w:tc>
          <w:tcPr>
            <w:tcW w:w="757" w:type="pct"/>
          </w:tcPr>
          <w:p w14:paraId="73EC5DEA" w14:textId="77777777" w:rsidR="002E5CEA" w:rsidRDefault="002E5CEA" w:rsidP="00362BC3">
            <w:r>
              <w:t>50</w:t>
            </w:r>
          </w:p>
        </w:tc>
        <w:tc>
          <w:tcPr>
            <w:tcW w:w="3129" w:type="pct"/>
          </w:tcPr>
          <w:p w14:paraId="4DDBDCFB" w14:textId="77777777" w:rsidR="002E5CEA" w:rsidRDefault="002E5CEA" w:rsidP="00362BC3">
            <w:r w:rsidRPr="00FB6F83">
              <w:t>Resour</w:t>
            </w:r>
            <w:r>
              <w:t>ce Booker Online</w:t>
            </w:r>
          </w:p>
        </w:tc>
      </w:tr>
      <w:tr w:rsidR="002E5CEA" w14:paraId="17A4FD3D" w14:textId="77777777" w:rsidTr="002E5CEA">
        <w:tc>
          <w:tcPr>
            <w:tcW w:w="779" w:type="pct"/>
          </w:tcPr>
          <w:p w14:paraId="14040D3B" w14:textId="77777777" w:rsidR="002E5CEA" w:rsidRPr="00713004" w:rsidRDefault="002E5CEA" w:rsidP="00362BC3">
            <w:r>
              <w:t>HBS Quad</w:t>
            </w:r>
          </w:p>
        </w:tc>
        <w:tc>
          <w:tcPr>
            <w:tcW w:w="335" w:type="pct"/>
          </w:tcPr>
          <w:p w14:paraId="7A7C4627" w14:textId="77777777" w:rsidR="002E5CEA" w:rsidRDefault="002E5CEA" w:rsidP="00362BC3">
            <w:r>
              <w:t>G</w:t>
            </w:r>
          </w:p>
        </w:tc>
        <w:tc>
          <w:tcPr>
            <w:tcW w:w="757" w:type="pct"/>
          </w:tcPr>
          <w:p w14:paraId="0C9C4F71" w14:textId="77777777" w:rsidR="002E5CEA" w:rsidRDefault="002E5CEA" w:rsidP="00362BC3">
            <w:r>
              <w:t>50</w:t>
            </w:r>
          </w:p>
        </w:tc>
        <w:tc>
          <w:tcPr>
            <w:tcW w:w="3129" w:type="pct"/>
          </w:tcPr>
          <w:p w14:paraId="63A04C89" w14:textId="77777777" w:rsidR="002E5CEA" w:rsidRDefault="002E5CEA" w:rsidP="00362BC3">
            <w:r w:rsidRPr="00FB6F83">
              <w:t>Resour</w:t>
            </w:r>
            <w:r>
              <w:t>ce Booker Online</w:t>
            </w:r>
          </w:p>
        </w:tc>
      </w:tr>
      <w:tr w:rsidR="002E5CEA" w14:paraId="7D62000A" w14:textId="77777777" w:rsidTr="002E5CEA">
        <w:tc>
          <w:tcPr>
            <w:tcW w:w="779" w:type="pct"/>
          </w:tcPr>
          <w:p w14:paraId="2F93BBFE" w14:textId="77777777" w:rsidR="002E5CEA" w:rsidRDefault="002E5CEA" w:rsidP="00362BC3">
            <w:r>
              <w:t>HBS Café/Quad</w:t>
            </w:r>
          </w:p>
        </w:tc>
        <w:tc>
          <w:tcPr>
            <w:tcW w:w="335" w:type="pct"/>
          </w:tcPr>
          <w:p w14:paraId="519FC6E7" w14:textId="77777777" w:rsidR="002E5CEA" w:rsidRDefault="002E5CEA" w:rsidP="00362BC3">
            <w:r>
              <w:t>G</w:t>
            </w:r>
          </w:p>
        </w:tc>
        <w:tc>
          <w:tcPr>
            <w:tcW w:w="757" w:type="pct"/>
          </w:tcPr>
          <w:p w14:paraId="799E7EA1" w14:textId="77777777" w:rsidR="002E5CEA" w:rsidRDefault="002E5CEA" w:rsidP="00362BC3">
            <w:r>
              <w:t>100</w:t>
            </w:r>
          </w:p>
        </w:tc>
        <w:tc>
          <w:tcPr>
            <w:tcW w:w="3129" w:type="pct"/>
          </w:tcPr>
          <w:p w14:paraId="506CEA36" w14:textId="77777777" w:rsidR="002E5CEA" w:rsidRDefault="002E5CEA" w:rsidP="00362BC3">
            <w:r w:rsidRPr="00FB6F83">
              <w:t>Resour</w:t>
            </w:r>
            <w:r>
              <w:t>ce Booker Online</w:t>
            </w:r>
          </w:p>
        </w:tc>
      </w:tr>
      <w:tr w:rsidR="002E5CEA" w14:paraId="180ECD03" w14:textId="77777777" w:rsidTr="002E5CEA">
        <w:tc>
          <w:tcPr>
            <w:tcW w:w="779" w:type="pct"/>
          </w:tcPr>
          <w:p w14:paraId="33A88B73" w14:textId="77777777" w:rsidR="002E5CEA" w:rsidRDefault="002E5CEA" w:rsidP="00362BC3">
            <w:r>
              <w:t>HBS Foyer</w:t>
            </w:r>
          </w:p>
        </w:tc>
        <w:tc>
          <w:tcPr>
            <w:tcW w:w="335" w:type="pct"/>
          </w:tcPr>
          <w:p w14:paraId="63FA9284" w14:textId="77777777" w:rsidR="002E5CEA" w:rsidRDefault="002E5CEA" w:rsidP="00362BC3">
            <w:r>
              <w:t>G</w:t>
            </w:r>
          </w:p>
        </w:tc>
        <w:tc>
          <w:tcPr>
            <w:tcW w:w="757" w:type="pct"/>
          </w:tcPr>
          <w:p w14:paraId="1ED3C6B2" w14:textId="77777777" w:rsidR="002E5CEA" w:rsidRDefault="002E5CEA" w:rsidP="00362BC3">
            <w:r>
              <w:t>50</w:t>
            </w:r>
          </w:p>
        </w:tc>
        <w:tc>
          <w:tcPr>
            <w:tcW w:w="3129" w:type="pct"/>
          </w:tcPr>
          <w:p w14:paraId="3D7A4DFE" w14:textId="77777777" w:rsidR="002E5CEA" w:rsidRDefault="002E5CEA" w:rsidP="00362BC3">
            <w:hyperlink r:id="rId10">
              <w:r w:rsidRPr="2CBFA1E1">
                <w:rPr>
                  <w:rStyle w:val="Hyperlink"/>
                </w:rPr>
                <w:t>Cts@manchester.ac.uk</w:t>
              </w:r>
            </w:hyperlink>
            <w:r>
              <w:t xml:space="preserve"> </w:t>
            </w:r>
          </w:p>
        </w:tc>
      </w:tr>
      <w:tr w:rsidR="002E5CEA" w14:paraId="5ECC6973" w14:textId="77777777" w:rsidTr="002E5CEA">
        <w:tc>
          <w:tcPr>
            <w:tcW w:w="779" w:type="pct"/>
          </w:tcPr>
          <w:p w14:paraId="0ADBA75D" w14:textId="77777777" w:rsidR="002E5CEA" w:rsidRPr="00713004" w:rsidRDefault="002E5CEA" w:rsidP="00362BC3">
            <w:r w:rsidRPr="00713004">
              <w:t>1.27</w:t>
            </w:r>
          </w:p>
        </w:tc>
        <w:tc>
          <w:tcPr>
            <w:tcW w:w="335" w:type="pct"/>
          </w:tcPr>
          <w:p w14:paraId="27B041E6" w14:textId="77777777" w:rsidR="002E5CEA" w:rsidRDefault="002E5CEA" w:rsidP="00362BC3">
            <w:r>
              <w:t>1</w:t>
            </w:r>
            <w:r w:rsidRPr="00FD7299">
              <w:rPr>
                <w:vertAlign w:val="superscript"/>
              </w:rPr>
              <w:t>st</w:t>
            </w:r>
          </w:p>
        </w:tc>
        <w:tc>
          <w:tcPr>
            <w:tcW w:w="757" w:type="pct"/>
          </w:tcPr>
          <w:p w14:paraId="2FDCE75A" w14:textId="77777777" w:rsidR="002E5CEA" w:rsidRDefault="002E5CEA" w:rsidP="00362BC3">
            <w:r>
              <w:t>12-14</w:t>
            </w:r>
          </w:p>
        </w:tc>
        <w:tc>
          <w:tcPr>
            <w:tcW w:w="3129" w:type="pct"/>
          </w:tcPr>
          <w:p w14:paraId="48A43685" w14:textId="77777777" w:rsidR="002E5CEA" w:rsidRDefault="002E5CEA" w:rsidP="00362BC3">
            <w:r>
              <w:t>Outside the meeting room</w:t>
            </w:r>
          </w:p>
        </w:tc>
      </w:tr>
      <w:tr w:rsidR="002E5CEA" w14:paraId="445F67EB" w14:textId="77777777" w:rsidTr="002E5CEA">
        <w:tc>
          <w:tcPr>
            <w:tcW w:w="779" w:type="pct"/>
          </w:tcPr>
          <w:p w14:paraId="62F65883" w14:textId="77777777" w:rsidR="002E5CEA" w:rsidRPr="00B30DF9" w:rsidRDefault="002E5CEA" w:rsidP="00362BC3">
            <w:r w:rsidRPr="00B30DF9">
              <w:t>1.69/70</w:t>
            </w:r>
          </w:p>
        </w:tc>
        <w:tc>
          <w:tcPr>
            <w:tcW w:w="335" w:type="pct"/>
          </w:tcPr>
          <w:p w14:paraId="1FAE7D79" w14:textId="77777777" w:rsidR="002E5CEA" w:rsidRPr="00B30DF9" w:rsidRDefault="002E5CEA" w:rsidP="00362BC3">
            <w:r w:rsidRPr="00B30DF9">
              <w:t>1</w:t>
            </w:r>
            <w:r w:rsidRPr="00B30DF9">
              <w:rPr>
                <w:vertAlign w:val="superscript"/>
              </w:rPr>
              <w:t>st</w:t>
            </w:r>
          </w:p>
        </w:tc>
        <w:tc>
          <w:tcPr>
            <w:tcW w:w="757" w:type="pct"/>
          </w:tcPr>
          <w:p w14:paraId="0410434F" w14:textId="77777777" w:rsidR="002E5CEA" w:rsidRPr="00B30DF9" w:rsidRDefault="002E5CEA" w:rsidP="00362BC3">
            <w:r w:rsidRPr="00B30DF9">
              <w:t>60</w:t>
            </w:r>
          </w:p>
        </w:tc>
        <w:tc>
          <w:tcPr>
            <w:tcW w:w="3129" w:type="pct"/>
          </w:tcPr>
          <w:p w14:paraId="7EF2D196" w14:textId="77777777" w:rsidR="002E5CEA" w:rsidRPr="00B30DF9" w:rsidRDefault="002E5CEA" w:rsidP="00362BC3">
            <w:r w:rsidRPr="00FB6F83">
              <w:t>Resour</w:t>
            </w:r>
            <w:r>
              <w:t>ce Booker Online</w:t>
            </w:r>
          </w:p>
        </w:tc>
      </w:tr>
      <w:tr w:rsidR="002E5CEA" w14:paraId="4D462440" w14:textId="77777777" w:rsidTr="002E5CEA">
        <w:tc>
          <w:tcPr>
            <w:tcW w:w="779" w:type="pct"/>
          </w:tcPr>
          <w:p w14:paraId="1B22891A" w14:textId="77777777" w:rsidR="002E5CEA" w:rsidRPr="00B30DF9" w:rsidRDefault="002E5CEA" w:rsidP="00362BC3">
            <w:r>
              <w:t>2.53</w:t>
            </w:r>
          </w:p>
        </w:tc>
        <w:tc>
          <w:tcPr>
            <w:tcW w:w="335" w:type="pct"/>
          </w:tcPr>
          <w:p w14:paraId="16F25F0C" w14:textId="77777777" w:rsidR="002E5CEA" w:rsidRPr="00B30DF9" w:rsidRDefault="002E5CEA" w:rsidP="00362BC3">
            <w:r w:rsidRPr="00B30DF9">
              <w:t>2</w:t>
            </w:r>
            <w:r w:rsidRPr="00B30DF9">
              <w:rPr>
                <w:vertAlign w:val="superscript"/>
              </w:rPr>
              <w:t>nd</w:t>
            </w:r>
            <w:r w:rsidRPr="00B30DF9">
              <w:t xml:space="preserve"> </w:t>
            </w:r>
          </w:p>
        </w:tc>
        <w:tc>
          <w:tcPr>
            <w:tcW w:w="757" w:type="pct"/>
          </w:tcPr>
          <w:p w14:paraId="6B351677" w14:textId="77777777" w:rsidR="002E5CEA" w:rsidRPr="00B30DF9" w:rsidRDefault="002E5CEA" w:rsidP="00362BC3">
            <w:r>
              <w:t>20</w:t>
            </w:r>
          </w:p>
        </w:tc>
        <w:tc>
          <w:tcPr>
            <w:tcW w:w="3129" w:type="pct"/>
          </w:tcPr>
          <w:p w14:paraId="6EABBB87" w14:textId="77777777" w:rsidR="002E5CEA" w:rsidRPr="00B30DF9" w:rsidRDefault="002E5CEA" w:rsidP="00362BC3">
            <w:r>
              <w:t xml:space="preserve">Email </w:t>
            </w:r>
            <w:hyperlink r:id="rId11" w:history="1">
              <w:r w:rsidRPr="00A31EDD">
                <w:rPr>
                  <w:rStyle w:val="Hyperlink"/>
                </w:rPr>
                <w:t>sossresources@manchester.ac.uk</w:t>
              </w:r>
            </w:hyperlink>
            <w:r>
              <w:rPr>
                <w:rStyle w:val="Hyperlink"/>
              </w:rPr>
              <w:t xml:space="preserve">. </w:t>
            </w:r>
            <w:r w:rsidRPr="005C4FBD">
              <w:rPr>
                <w:rStyle w:val="Hyperlink"/>
                <w:color w:val="auto"/>
              </w:rPr>
              <w:t>NB:</w:t>
            </w:r>
            <w:r>
              <w:rPr>
                <w:rStyle w:val="Hyperlink"/>
                <w:color w:val="auto"/>
              </w:rPr>
              <w:t xml:space="preserve"> Room</w:t>
            </w:r>
            <w:r>
              <w:t xml:space="preserve"> is windowless and sometimes needs </w:t>
            </w:r>
            <w:proofErr w:type="spellStart"/>
            <w:r>
              <w:t>swipecard</w:t>
            </w:r>
            <w:proofErr w:type="spellEnd"/>
            <w:r>
              <w:t xml:space="preserve"> to access </w:t>
            </w:r>
          </w:p>
        </w:tc>
      </w:tr>
    </w:tbl>
    <w:p w14:paraId="2C6C6229" w14:textId="77777777" w:rsidR="002E5CEA" w:rsidRDefault="002E5CEA" w:rsidP="002E5CEA"/>
    <w:tbl>
      <w:tblPr>
        <w:tblStyle w:val="TableGrid"/>
        <w:tblW w:w="5000" w:type="pct"/>
        <w:tblLook w:val="04A0" w:firstRow="1" w:lastRow="0" w:firstColumn="1" w:lastColumn="0" w:noHBand="0" w:noVBand="1"/>
      </w:tblPr>
      <w:tblGrid>
        <w:gridCol w:w="2123"/>
        <w:gridCol w:w="990"/>
        <w:gridCol w:w="2126"/>
        <w:gridCol w:w="8709"/>
      </w:tblGrid>
      <w:tr w:rsidR="002E5CEA" w:rsidRPr="00D00966" w14:paraId="7EE8AEEB" w14:textId="77777777" w:rsidTr="002E5CEA">
        <w:tc>
          <w:tcPr>
            <w:tcW w:w="761" w:type="pct"/>
          </w:tcPr>
          <w:p w14:paraId="3DF38785" w14:textId="16C3739F" w:rsidR="002E5CEA" w:rsidRPr="00D00966" w:rsidRDefault="002E5CEA" w:rsidP="00362BC3">
            <w:pPr>
              <w:rPr>
                <w:b/>
              </w:rPr>
            </w:pPr>
            <w:r>
              <w:rPr>
                <w:b/>
                <w:u w:val="single"/>
              </w:rPr>
              <w:t xml:space="preserve">Rooms within Williamson Building </w:t>
            </w:r>
          </w:p>
        </w:tc>
        <w:tc>
          <w:tcPr>
            <w:tcW w:w="355" w:type="pct"/>
          </w:tcPr>
          <w:p w14:paraId="42A2DA59" w14:textId="77777777" w:rsidR="002E5CEA" w:rsidRPr="00D00966" w:rsidRDefault="002E5CEA" w:rsidP="00362BC3">
            <w:pPr>
              <w:rPr>
                <w:b/>
              </w:rPr>
            </w:pPr>
            <w:r w:rsidRPr="00D00966">
              <w:rPr>
                <w:b/>
              </w:rPr>
              <w:t>Floor:</w:t>
            </w:r>
          </w:p>
        </w:tc>
        <w:tc>
          <w:tcPr>
            <w:tcW w:w="762" w:type="pct"/>
          </w:tcPr>
          <w:p w14:paraId="7C9F6AC9" w14:textId="0A910D81" w:rsidR="002E5CEA" w:rsidRPr="00D00966" w:rsidRDefault="002E5CEA" w:rsidP="00362BC3">
            <w:pPr>
              <w:rPr>
                <w:b/>
              </w:rPr>
            </w:pPr>
            <w:r>
              <w:rPr>
                <w:b/>
              </w:rPr>
              <w:t>Capacity</w:t>
            </w:r>
            <w:r w:rsidRPr="00D00966">
              <w:rPr>
                <w:b/>
              </w:rPr>
              <w:t>:</w:t>
            </w:r>
          </w:p>
        </w:tc>
        <w:tc>
          <w:tcPr>
            <w:tcW w:w="3122" w:type="pct"/>
          </w:tcPr>
          <w:p w14:paraId="0AD094CA" w14:textId="77777777" w:rsidR="002E5CEA" w:rsidRPr="00D00966" w:rsidRDefault="002E5CEA" w:rsidP="00362BC3">
            <w:pPr>
              <w:rPr>
                <w:b/>
              </w:rPr>
            </w:pPr>
            <w:r>
              <w:rPr>
                <w:b/>
              </w:rPr>
              <w:t>To book a meeting room go to:</w:t>
            </w:r>
          </w:p>
        </w:tc>
      </w:tr>
      <w:tr w:rsidR="002E5CEA" w14:paraId="2B389D01" w14:textId="77777777" w:rsidTr="002E5CEA">
        <w:tc>
          <w:tcPr>
            <w:tcW w:w="761" w:type="pct"/>
          </w:tcPr>
          <w:p w14:paraId="3F8B6DA6" w14:textId="77777777" w:rsidR="002E5CEA" w:rsidRPr="00FA59A7" w:rsidRDefault="002E5CEA" w:rsidP="00362BC3">
            <w:pPr>
              <w:rPr>
                <w:rFonts w:ascii="Calibri Light" w:hAnsi="Calibri Light" w:cs="Calibri Light"/>
              </w:rPr>
            </w:pPr>
            <w:r>
              <w:rPr>
                <w:rFonts w:ascii="Calibri Light" w:hAnsi="Calibri Light" w:cs="Calibri Light"/>
              </w:rPr>
              <w:t>3.10 (Seminar/teaching room)</w:t>
            </w:r>
          </w:p>
        </w:tc>
        <w:tc>
          <w:tcPr>
            <w:tcW w:w="355" w:type="pct"/>
          </w:tcPr>
          <w:p w14:paraId="62FA51F1" w14:textId="77777777" w:rsidR="002E5CEA" w:rsidRDefault="002E5CEA" w:rsidP="00362BC3">
            <w:r>
              <w:t>3</w:t>
            </w:r>
            <w:r w:rsidRPr="00FA59A7">
              <w:rPr>
                <w:vertAlign w:val="superscript"/>
              </w:rPr>
              <w:t>rd</w:t>
            </w:r>
          </w:p>
          <w:p w14:paraId="3826862F" w14:textId="77777777" w:rsidR="002E5CEA" w:rsidRDefault="002E5CEA" w:rsidP="00362BC3"/>
        </w:tc>
        <w:tc>
          <w:tcPr>
            <w:tcW w:w="762" w:type="pct"/>
          </w:tcPr>
          <w:p w14:paraId="38F687AD" w14:textId="77777777" w:rsidR="002E5CEA" w:rsidRDefault="002E5CEA" w:rsidP="00362BC3">
            <w:r>
              <w:t>22</w:t>
            </w:r>
          </w:p>
        </w:tc>
        <w:tc>
          <w:tcPr>
            <w:tcW w:w="3122" w:type="pct"/>
          </w:tcPr>
          <w:p w14:paraId="64BFC014" w14:textId="77777777" w:rsidR="002E5CEA" w:rsidRDefault="002E5CEA" w:rsidP="00362BC3">
            <w:r>
              <w:rPr>
                <w:rFonts w:ascii="Calibri Light" w:hAnsi="Calibri Light" w:cs="Calibri Light"/>
              </w:rPr>
              <w:t xml:space="preserve">Book via </w:t>
            </w:r>
            <w:hyperlink r:id="rId12" w:history="1">
              <w:r>
                <w:rPr>
                  <w:rStyle w:val="Hyperlink"/>
                  <w:rFonts w:ascii="Calibri Light" w:hAnsi="Calibri Light" w:cs="Calibri Light"/>
                </w:rPr>
                <w:t>sossresources@manchester.ac.uk</w:t>
              </w:r>
            </w:hyperlink>
          </w:p>
        </w:tc>
      </w:tr>
      <w:tr w:rsidR="002E5CEA" w:rsidRPr="00B30DF9" w14:paraId="11511E24" w14:textId="77777777" w:rsidTr="002E5CEA">
        <w:tc>
          <w:tcPr>
            <w:tcW w:w="761" w:type="pct"/>
          </w:tcPr>
          <w:p w14:paraId="35EBEBC2" w14:textId="77777777" w:rsidR="002E5CEA" w:rsidRPr="00FA59A7" w:rsidRDefault="002E5CEA" w:rsidP="00362BC3">
            <w:pPr>
              <w:rPr>
                <w:rFonts w:ascii="Calibri Light" w:hAnsi="Calibri Light" w:cs="Calibri Light"/>
              </w:rPr>
            </w:pPr>
            <w:r>
              <w:rPr>
                <w:rFonts w:ascii="Calibri Light" w:hAnsi="Calibri Light" w:cs="Calibri Light"/>
              </w:rPr>
              <w:t>3.12 (Moot Room)</w:t>
            </w:r>
          </w:p>
        </w:tc>
        <w:tc>
          <w:tcPr>
            <w:tcW w:w="355" w:type="pct"/>
          </w:tcPr>
          <w:p w14:paraId="36C03463" w14:textId="77777777" w:rsidR="002E5CEA" w:rsidRPr="00B30DF9" w:rsidRDefault="002E5CEA" w:rsidP="00362BC3">
            <w:r>
              <w:t>3</w:t>
            </w:r>
            <w:r w:rsidRPr="00FA59A7">
              <w:rPr>
                <w:vertAlign w:val="superscript"/>
              </w:rPr>
              <w:t>rd</w:t>
            </w:r>
          </w:p>
        </w:tc>
        <w:tc>
          <w:tcPr>
            <w:tcW w:w="762" w:type="pct"/>
          </w:tcPr>
          <w:p w14:paraId="06A69BAD" w14:textId="77777777" w:rsidR="002E5CEA" w:rsidRPr="00B30DF9" w:rsidRDefault="002E5CEA" w:rsidP="00362BC3">
            <w:r>
              <w:t>tbc</w:t>
            </w:r>
          </w:p>
        </w:tc>
        <w:tc>
          <w:tcPr>
            <w:tcW w:w="3122" w:type="pct"/>
          </w:tcPr>
          <w:p w14:paraId="40AEE9EE" w14:textId="77777777" w:rsidR="002E5CEA" w:rsidRPr="00B30DF9" w:rsidRDefault="002E5CEA" w:rsidP="00362BC3">
            <w:r>
              <w:rPr>
                <w:rFonts w:ascii="Calibri Light" w:hAnsi="Calibri Light" w:cs="Calibri Light"/>
              </w:rPr>
              <w:t xml:space="preserve">Book via </w:t>
            </w:r>
            <w:hyperlink r:id="rId13" w:history="1">
              <w:r>
                <w:rPr>
                  <w:rStyle w:val="Hyperlink"/>
                  <w:rFonts w:ascii="Calibri Light" w:hAnsi="Calibri Light" w:cs="Calibri Light"/>
                </w:rPr>
                <w:t>sossresources@manchester.ac.uk</w:t>
              </w:r>
            </w:hyperlink>
          </w:p>
        </w:tc>
      </w:tr>
      <w:tr w:rsidR="002E5CEA" w:rsidRPr="00B30DF9" w14:paraId="7BA7AC19" w14:textId="77777777" w:rsidTr="002E5CEA">
        <w:tc>
          <w:tcPr>
            <w:tcW w:w="761" w:type="pct"/>
          </w:tcPr>
          <w:p w14:paraId="6FFDF3E9" w14:textId="77777777" w:rsidR="002E5CEA" w:rsidRPr="00FA59A7" w:rsidRDefault="002E5CEA" w:rsidP="00362BC3">
            <w:pPr>
              <w:rPr>
                <w:rFonts w:ascii="Calibri Light" w:hAnsi="Calibri Light" w:cs="Calibri Light"/>
              </w:rPr>
            </w:pPr>
            <w:r>
              <w:rPr>
                <w:rFonts w:ascii="Calibri Light" w:hAnsi="Calibri Light" w:cs="Calibri Light"/>
              </w:rPr>
              <w:t xml:space="preserve">3.53 </w:t>
            </w:r>
          </w:p>
        </w:tc>
        <w:tc>
          <w:tcPr>
            <w:tcW w:w="355" w:type="pct"/>
          </w:tcPr>
          <w:p w14:paraId="7C83319E" w14:textId="77777777" w:rsidR="002E5CEA" w:rsidRPr="00B30DF9" w:rsidRDefault="002E5CEA" w:rsidP="00362BC3">
            <w:r>
              <w:t>3</w:t>
            </w:r>
            <w:r w:rsidRPr="00FA59A7">
              <w:rPr>
                <w:vertAlign w:val="superscript"/>
              </w:rPr>
              <w:t>rd</w:t>
            </w:r>
          </w:p>
        </w:tc>
        <w:tc>
          <w:tcPr>
            <w:tcW w:w="762" w:type="pct"/>
          </w:tcPr>
          <w:p w14:paraId="501383E4" w14:textId="77777777" w:rsidR="002E5CEA" w:rsidRPr="00B30DF9" w:rsidRDefault="002E5CEA" w:rsidP="00362BC3">
            <w:r>
              <w:t>12</w:t>
            </w:r>
          </w:p>
        </w:tc>
        <w:tc>
          <w:tcPr>
            <w:tcW w:w="3122" w:type="pct"/>
          </w:tcPr>
          <w:p w14:paraId="17B7A7A9" w14:textId="77777777" w:rsidR="002E5CEA" w:rsidRPr="00B30DF9" w:rsidRDefault="002E5CEA" w:rsidP="00362BC3">
            <w:r>
              <w:rPr>
                <w:rFonts w:ascii="Calibri Light" w:hAnsi="Calibri Light" w:cs="Calibri Light"/>
              </w:rPr>
              <w:t xml:space="preserve">Book via </w:t>
            </w:r>
            <w:hyperlink r:id="rId14" w:history="1">
              <w:r>
                <w:rPr>
                  <w:rStyle w:val="Hyperlink"/>
                  <w:rFonts w:ascii="Calibri Light" w:hAnsi="Calibri Light" w:cs="Calibri Light"/>
                </w:rPr>
                <w:t>sossresources@manchester.ac.uk</w:t>
              </w:r>
            </w:hyperlink>
          </w:p>
        </w:tc>
      </w:tr>
      <w:tr w:rsidR="002E5CEA" w:rsidRPr="00B30DF9" w14:paraId="3F5794DC" w14:textId="77777777" w:rsidTr="002E5CEA">
        <w:tc>
          <w:tcPr>
            <w:tcW w:w="761" w:type="pct"/>
          </w:tcPr>
          <w:p w14:paraId="6A8233A4" w14:textId="77777777" w:rsidR="002E5CEA" w:rsidRDefault="002E5CEA" w:rsidP="00362BC3">
            <w:pPr>
              <w:rPr>
                <w:rFonts w:ascii="Calibri Light" w:hAnsi="Calibri Light" w:cs="Calibri Light"/>
              </w:rPr>
            </w:pPr>
            <w:r>
              <w:rPr>
                <w:rFonts w:ascii="Calibri Light" w:hAnsi="Calibri Light" w:cs="Calibri Light"/>
              </w:rPr>
              <w:t>4.07 (Seminar/teaching room)</w:t>
            </w:r>
          </w:p>
        </w:tc>
        <w:tc>
          <w:tcPr>
            <w:tcW w:w="355" w:type="pct"/>
          </w:tcPr>
          <w:p w14:paraId="2003FE76" w14:textId="77777777" w:rsidR="002E5CEA" w:rsidRPr="00B30DF9" w:rsidRDefault="002E5CEA" w:rsidP="00362BC3">
            <w:r>
              <w:t>4</w:t>
            </w:r>
            <w:r w:rsidRPr="00FA59A7">
              <w:rPr>
                <w:vertAlign w:val="superscript"/>
              </w:rPr>
              <w:t>th</w:t>
            </w:r>
          </w:p>
        </w:tc>
        <w:tc>
          <w:tcPr>
            <w:tcW w:w="762" w:type="pct"/>
          </w:tcPr>
          <w:p w14:paraId="5445AD36" w14:textId="77777777" w:rsidR="002E5CEA" w:rsidRPr="00B30DF9" w:rsidRDefault="002E5CEA" w:rsidP="00362BC3">
            <w:r>
              <w:t>27</w:t>
            </w:r>
          </w:p>
        </w:tc>
        <w:tc>
          <w:tcPr>
            <w:tcW w:w="3122" w:type="pct"/>
          </w:tcPr>
          <w:p w14:paraId="1012E13D" w14:textId="77777777" w:rsidR="002E5CEA" w:rsidRPr="00B30DF9" w:rsidRDefault="002E5CEA" w:rsidP="00362BC3">
            <w:r>
              <w:rPr>
                <w:rFonts w:ascii="Calibri Light" w:hAnsi="Calibri Light" w:cs="Calibri Light"/>
              </w:rPr>
              <w:t xml:space="preserve">Book via </w:t>
            </w:r>
            <w:hyperlink r:id="rId15" w:history="1">
              <w:r>
                <w:rPr>
                  <w:rStyle w:val="Hyperlink"/>
                  <w:rFonts w:ascii="Calibri Light" w:hAnsi="Calibri Light" w:cs="Calibri Light"/>
                </w:rPr>
                <w:t>sossresources@manchester.ac.uk</w:t>
              </w:r>
            </w:hyperlink>
          </w:p>
        </w:tc>
      </w:tr>
      <w:tr w:rsidR="002E5CEA" w:rsidRPr="00B30DF9" w14:paraId="15950CA1" w14:textId="77777777" w:rsidTr="002E5CEA">
        <w:tc>
          <w:tcPr>
            <w:tcW w:w="761" w:type="pct"/>
          </w:tcPr>
          <w:p w14:paraId="1DF6A280" w14:textId="77777777" w:rsidR="002E5CEA" w:rsidRDefault="002E5CEA" w:rsidP="00362BC3">
            <w:pPr>
              <w:rPr>
                <w:rFonts w:ascii="Calibri Light" w:hAnsi="Calibri Light" w:cs="Calibri Light"/>
              </w:rPr>
            </w:pPr>
            <w:r>
              <w:rPr>
                <w:rFonts w:ascii="Calibri Light" w:hAnsi="Calibri Light" w:cs="Calibri Light"/>
              </w:rPr>
              <w:t>4.08 (Seminar/teaching room)</w:t>
            </w:r>
          </w:p>
        </w:tc>
        <w:tc>
          <w:tcPr>
            <w:tcW w:w="355" w:type="pct"/>
          </w:tcPr>
          <w:p w14:paraId="19C4D587" w14:textId="77777777" w:rsidR="002E5CEA" w:rsidRPr="00B30DF9" w:rsidRDefault="002E5CEA" w:rsidP="00362BC3">
            <w:r>
              <w:t>4</w:t>
            </w:r>
            <w:r w:rsidRPr="00FA59A7">
              <w:rPr>
                <w:vertAlign w:val="superscript"/>
              </w:rPr>
              <w:t>th</w:t>
            </w:r>
          </w:p>
        </w:tc>
        <w:tc>
          <w:tcPr>
            <w:tcW w:w="762" w:type="pct"/>
          </w:tcPr>
          <w:p w14:paraId="2F406B65" w14:textId="77777777" w:rsidR="002E5CEA" w:rsidRPr="00B30DF9" w:rsidRDefault="002E5CEA" w:rsidP="00362BC3">
            <w:r>
              <w:t>44</w:t>
            </w:r>
          </w:p>
        </w:tc>
        <w:tc>
          <w:tcPr>
            <w:tcW w:w="3122" w:type="pct"/>
          </w:tcPr>
          <w:p w14:paraId="5564C2E1" w14:textId="77777777" w:rsidR="002E5CEA" w:rsidRPr="00B30DF9" w:rsidRDefault="002E5CEA" w:rsidP="00362BC3">
            <w:r>
              <w:rPr>
                <w:rFonts w:ascii="Calibri Light" w:hAnsi="Calibri Light" w:cs="Calibri Light"/>
              </w:rPr>
              <w:t xml:space="preserve">Book via </w:t>
            </w:r>
            <w:hyperlink r:id="rId16" w:history="1">
              <w:r>
                <w:rPr>
                  <w:rStyle w:val="Hyperlink"/>
                  <w:rFonts w:ascii="Calibri Light" w:hAnsi="Calibri Light" w:cs="Calibri Light"/>
                </w:rPr>
                <w:t>sossresources@manchester.ac.uk</w:t>
              </w:r>
            </w:hyperlink>
          </w:p>
        </w:tc>
      </w:tr>
    </w:tbl>
    <w:p w14:paraId="7B1526EF" w14:textId="77777777" w:rsidR="002E5CEA" w:rsidRDefault="002E5CEA" w:rsidP="002E5CEA">
      <w:pPr>
        <w:spacing w:after="0" w:line="240" w:lineRule="auto"/>
        <w:rPr>
          <w:noProof/>
          <w:sz w:val="22"/>
          <w:szCs w:val="22"/>
        </w:rPr>
      </w:pPr>
    </w:p>
    <w:p w14:paraId="7537070B" w14:textId="369E89B1" w:rsidR="002E5CEA" w:rsidRDefault="002E5CEA" w:rsidP="002E5CEA">
      <w:pPr>
        <w:spacing w:after="0" w:line="240" w:lineRule="auto"/>
        <w:rPr>
          <w:noProof/>
          <w:sz w:val="22"/>
          <w:szCs w:val="22"/>
        </w:rPr>
      </w:pPr>
      <w:r w:rsidRPr="002E5CEA">
        <w:rPr>
          <w:noProof/>
          <w:sz w:val="22"/>
          <w:szCs w:val="22"/>
        </w:rPr>
        <w:t xml:space="preserve">NB: If you do not have access to rooms in ALB and HBS on Resource Booker please contact </w:t>
      </w:r>
      <w:hyperlink r:id="rId17" w:history="1">
        <w:r w:rsidRPr="002E5CEA">
          <w:rPr>
            <w:rStyle w:val="Hyperlink"/>
            <w:noProof/>
            <w:sz w:val="22"/>
            <w:szCs w:val="22"/>
          </w:rPr>
          <w:t>SEEDEstates@manchester.ac.uk</w:t>
        </w:r>
      </w:hyperlink>
      <w:r w:rsidRPr="002E5CEA">
        <w:rPr>
          <w:noProof/>
          <w:sz w:val="22"/>
          <w:szCs w:val="22"/>
        </w:rPr>
        <w:t xml:space="preserve"> and to request this</w:t>
      </w:r>
    </w:p>
    <w:p w14:paraId="4AD3CD1B" w14:textId="77777777" w:rsidR="00077A75" w:rsidRDefault="00077A75" w:rsidP="002E5CEA">
      <w:pPr>
        <w:spacing w:after="0" w:line="240" w:lineRule="auto"/>
        <w:rPr>
          <w:noProof/>
          <w:sz w:val="22"/>
          <w:szCs w:val="22"/>
        </w:rPr>
      </w:pPr>
    </w:p>
    <w:p w14:paraId="029B871D" w14:textId="77777777" w:rsidR="00077A75" w:rsidRDefault="00077A75" w:rsidP="002E5CEA">
      <w:pPr>
        <w:spacing w:after="0" w:line="240" w:lineRule="auto"/>
        <w:rPr>
          <w:noProof/>
          <w:sz w:val="22"/>
          <w:szCs w:val="22"/>
        </w:rPr>
      </w:pPr>
    </w:p>
    <w:p w14:paraId="0D421D20" w14:textId="77777777" w:rsidR="00077A75" w:rsidRDefault="00077A75" w:rsidP="002E5CEA">
      <w:pPr>
        <w:spacing w:after="0" w:line="240" w:lineRule="auto"/>
        <w:rPr>
          <w:noProof/>
          <w:sz w:val="22"/>
          <w:szCs w:val="22"/>
        </w:rPr>
      </w:pPr>
    </w:p>
    <w:p w14:paraId="646F60ED" w14:textId="77777777" w:rsidR="00077A75" w:rsidRDefault="00077A75" w:rsidP="002E5CEA">
      <w:pPr>
        <w:spacing w:after="0" w:line="240" w:lineRule="auto"/>
        <w:rPr>
          <w:noProof/>
          <w:sz w:val="22"/>
          <w:szCs w:val="22"/>
        </w:rPr>
      </w:pPr>
    </w:p>
    <w:p w14:paraId="199281BE" w14:textId="77777777" w:rsidR="00077A75" w:rsidRPr="005E3BBB" w:rsidRDefault="00077A75" w:rsidP="00077A75">
      <w:pPr>
        <w:pStyle w:val="Heading2"/>
        <w:rPr>
          <w:noProof/>
        </w:rPr>
      </w:pPr>
      <w:r w:rsidRPr="005E3BBB">
        <w:rPr>
          <w:noProof/>
        </w:rPr>
        <w:lastRenderedPageBreak/>
        <w:t>Using Resource Booker</w:t>
      </w:r>
    </w:p>
    <w:p w14:paraId="24881A83" w14:textId="77777777" w:rsidR="00077A75" w:rsidRDefault="00077A75" w:rsidP="00077A75">
      <w:pPr>
        <w:spacing w:after="0" w:line="240" w:lineRule="auto"/>
        <w:rPr>
          <w:noProof/>
          <w:u w:val="single"/>
        </w:rPr>
      </w:pPr>
    </w:p>
    <w:p w14:paraId="146DC7D1" w14:textId="77777777" w:rsidR="00077A75" w:rsidRPr="00077A75" w:rsidRDefault="00077A75" w:rsidP="00077A75">
      <w:pPr>
        <w:pStyle w:val="ListParagraph"/>
        <w:numPr>
          <w:ilvl w:val="0"/>
          <w:numId w:val="1"/>
        </w:numPr>
        <w:spacing w:after="0" w:line="240" w:lineRule="auto"/>
        <w:rPr>
          <w:noProof/>
          <w:sz w:val="22"/>
          <w:szCs w:val="22"/>
        </w:rPr>
      </w:pPr>
      <w:r w:rsidRPr="00077A75">
        <w:rPr>
          <w:noProof/>
          <w:sz w:val="22"/>
          <w:szCs w:val="22"/>
        </w:rPr>
        <w:t xml:space="preserve">You will need to request access to book meeting rooms in Arthur Lewis Building and Humanities Bridgeford Street on Resource Booker. This can be requested via </w:t>
      </w:r>
      <w:hyperlink r:id="rId18" w:history="1">
        <w:r w:rsidRPr="00077A75">
          <w:rPr>
            <w:rStyle w:val="Hyperlink"/>
            <w:noProof/>
            <w:sz w:val="22"/>
            <w:szCs w:val="22"/>
          </w:rPr>
          <w:t>SEEDEstates@manchester.ac.uk</w:t>
        </w:r>
      </w:hyperlink>
      <w:r w:rsidRPr="00077A75">
        <w:rPr>
          <w:noProof/>
          <w:sz w:val="22"/>
          <w:szCs w:val="22"/>
        </w:rPr>
        <w:t xml:space="preserve"> or contact your departmental adminstrator. </w:t>
      </w:r>
    </w:p>
    <w:p w14:paraId="5297678E" w14:textId="77777777" w:rsidR="00077A75" w:rsidRPr="00077A75" w:rsidRDefault="00077A75" w:rsidP="00077A75">
      <w:pPr>
        <w:pStyle w:val="ListParagraph"/>
        <w:spacing w:after="0" w:line="240" w:lineRule="auto"/>
        <w:rPr>
          <w:noProof/>
          <w:sz w:val="22"/>
          <w:szCs w:val="22"/>
        </w:rPr>
      </w:pPr>
    </w:p>
    <w:p w14:paraId="156C8922" w14:textId="77777777" w:rsidR="00077A75" w:rsidRDefault="00077A75" w:rsidP="00077A75">
      <w:pPr>
        <w:pStyle w:val="ListParagraph"/>
        <w:spacing w:after="0" w:line="240" w:lineRule="auto"/>
        <w:rPr>
          <w:sz w:val="22"/>
          <w:szCs w:val="22"/>
        </w:rPr>
      </w:pPr>
      <w:r w:rsidRPr="00077A75">
        <w:rPr>
          <w:sz w:val="22"/>
          <w:szCs w:val="22"/>
        </w:rPr>
        <w:t xml:space="preserve">Resource Booker at the University of Manchester Resource Booker is the online tool to request space across the University of Manchester. Users will see different booking tiles, depending on what they have permission to. For example, all staff will have access to request and make bookings in central meeting and teaching rooms and the IT Services central PC clusters. You may also see additional tiles for local spaces as these are added to Resource Booker, for example DSE Desk Sharing for DSE staff or SALC Music/Drama/Film Practice Rooms for the relevant students in that area. </w:t>
      </w:r>
    </w:p>
    <w:p w14:paraId="0D3C0B15" w14:textId="77777777" w:rsidR="00077A75" w:rsidRPr="00077A75" w:rsidRDefault="00077A75" w:rsidP="00077A75">
      <w:pPr>
        <w:pStyle w:val="ListParagraph"/>
        <w:spacing w:after="0" w:line="240" w:lineRule="auto"/>
        <w:rPr>
          <w:sz w:val="22"/>
          <w:szCs w:val="22"/>
        </w:rPr>
      </w:pPr>
    </w:p>
    <w:p w14:paraId="7FD588F5" w14:textId="77777777" w:rsidR="00077A75" w:rsidRPr="00077A75" w:rsidRDefault="00077A75" w:rsidP="00077A75">
      <w:pPr>
        <w:pStyle w:val="ListParagraph"/>
        <w:spacing w:after="0" w:line="240" w:lineRule="auto"/>
        <w:rPr>
          <w:sz w:val="22"/>
          <w:szCs w:val="22"/>
        </w:rPr>
      </w:pPr>
      <w:r w:rsidRPr="00077A75">
        <w:rPr>
          <w:sz w:val="22"/>
          <w:szCs w:val="22"/>
        </w:rPr>
        <w:t>To access Resource Booker go to</w:t>
      </w:r>
      <w:hyperlink r:id="rId19" w:history="1">
        <w:r w:rsidRPr="00077A75">
          <w:rPr>
            <w:rStyle w:val="Hyperlink"/>
            <w:sz w:val="22"/>
            <w:szCs w:val="22"/>
          </w:rPr>
          <w:t xml:space="preserve"> resourcebooker.manchester.ac.uk</w:t>
        </w:r>
      </w:hyperlink>
      <w:r w:rsidRPr="00077A75">
        <w:rPr>
          <w:sz w:val="22"/>
          <w:szCs w:val="22"/>
        </w:rPr>
        <w:t xml:space="preserve"> in any internet browser</w:t>
      </w:r>
    </w:p>
    <w:p w14:paraId="3DF41444" w14:textId="77777777" w:rsidR="00077A75" w:rsidRPr="00077A75" w:rsidRDefault="00077A75" w:rsidP="00077A75">
      <w:pPr>
        <w:pStyle w:val="ListParagraph"/>
        <w:spacing w:after="0" w:line="240" w:lineRule="auto"/>
        <w:rPr>
          <w:sz w:val="22"/>
          <w:szCs w:val="22"/>
        </w:rPr>
      </w:pPr>
    </w:p>
    <w:p w14:paraId="57BA58E2" w14:textId="77777777" w:rsidR="00077A75" w:rsidRPr="00077A75" w:rsidRDefault="00077A75" w:rsidP="00077A75">
      <w:pPr>
        <w:pStyle w:val="ListParagraph"/>
        <w:numPr>
          <w:ilvl w:val="0"/>
          <w:numId w:val="1"/>
        </w:numPr>
        <w:spacing w:after="0" w:line="240" w:lineRule="auto"/>
        <w:rPr>
          <w:b/>
          <w:bCs/>
          <w:noProof/>
          <w:sz w:val="22"/>
          <w:szCs w:val="22"/>
        </w:rPr>
      </w:pPr>
      <w:r w:rsidRPr="00077A75">
        <w:rPr>
          <w:b/>
          <w:bCs/>
          <w:noProof/>
          <w:sz w:val="22"/>
          <w:szCs w:val="22"/>
        </w:rPr>
        <w:t xml:space="preserve">For a step by step guide on using resource booker please click here : </w:t>
      </w:r>
      <w:hyperlink r:id="rId20" w:history="1">
        <w:r w:rsidRPr="00077A75">
          <w:rPr>
            <w:rStyle w:val="Hyperlink"/>
            <w:b/>
            <w:bCs/>
            <w:noProof/>
            <w:sz w:val="22"/>
            <w:szCs w:val="22"/>
          </w:rPr>
          <w:t>Resource Booker Guide</w:t>
        </w:r>
      </w:hyperlink>
    </w:p>
    <w:p w14:paraId="22F0AA53" w14:textId="77777777" w:rsidR="00077A75" w:rsidRPr="00077A75" w:rsidRDefault="00077A75" w:rsidP="00077A75">
      <w:pPr>
        <w:shd w:val="clear" w:color="auto" w:fill="FFFFFF"/>
        <w:spacing w:after="0" w:line="240" w:lineRule="auto"/>
        <w:textAlignment w:val="baseline"/>
        <w:rPr>
          <w:rStyle w:val="Strong"/>
          <w:rFonts w:cstheme="minorHAnsi"/>
          <w:color w:val="333333"/>
          <w:sz w:val="22"/>
          <w:szCs w:val="22"/>
          <w:bdr w:val="none" w:sz="0" w:space="0" w:color="auto" w:frame="1"/>
        </w:rPr>
      </w:pPr>
    </w:p>
    <w:p w14:paraId="05C2EBED" w14:textId="77777777" w:rsidR="00077A75" w:rsidRPr="00077A75" w:rsidRDefault="00077A75" w:rsidP="00077A75">
      <w:pPr>
        <w:pStyle w:val="ListParagraph"/>
        <w:numPr>
          <w:ilvl w:val="0"/>
          <w:numId w:val="2"/>
        </w:numPr>
        <w:shd w:val="clear" w:color="auto" w:fill="FFFFFF"/>
        <w:spacing w:after="0" w:line="240" w:lineRule="auto"/>
        <w:textAlignment w:val="baseline"/>
        <w:rPr>
          <w:rFonts w:cstheme="minorHAnsi"/>
          <w:b/>
          <w:bCs/>
          <w:color w:val="444444"/>
          <w:sz w:val="22"/>
          <w:szCs w:val="22"/>
        </w:rPr>
      </w:pPr>
      <w:r w:rsidRPr="00077A75">
        <w:rPr>
          <w:rStyle w:val="Strong"/>
          <w:rFonts w:cstheme="minorHAnsi"/>
          <w:color w:val="333333"/>
          <w:sz w:val="22"/>
          <w:szCs w:val="22"/>
          <w:bdr w:val="none" w:sz="0" w:space="0" w:color="auto" w:frame="1"/>
        </w:rPr>
        <w:t xml:space="preserve">Please note, any requests or changes for teaching bookings should be made direct through your School </w:t>
      </w:r>
      <w:proofErr w:type="spellStart"/>
      <w:r w:rsidRPr="00077A75">
        <w:rPr>
          <w:rStyle w:val="Strong"/>
          <w:rFonts w:cstheme="minorHAnsi"/>
          <w:color w:val="333333"/>
          <w:sz w:val="22"/>
          <w:szCs w:val="22"/>
          <w:bdr w:val="none" w:sz="0" w:space="0" w:color="auto" w:frame="1"/>
        </w:rPr>
        <w:t>Timetabler</w:t>
      </w:r>
      <w:proofErr w:type="spellEnd"/>
      <w:r w:rsidRPr="00077A75">
        <w:rPr>
          <w:rStyle w:val="Strong"/>
          <w:rFonts w:cstheme="minorHAnsi"/>
          <w:color w:val="333333"/>
          <w:sz w:val="22"/>
          <w:szCs w:val="22"/>
          <w:bdr w:val="none" w:sz="0" w:space="0" w:color="auto" w:frame="1"/>
        </w:rPr>
        <w:t>.</w:t>
      </w:r>
      <w:r w:rsidRPr="00077A75">
        <w:rPr>
          <w:rFonts w:cstheme="minorHAnsi"/>
          <w:b/>
          <w:bCs/>
          <w:color w:val="444444"/>
          <w:sz w:val="22"/>
          <w:szCs w:val="22"/>
        </w:rPr>
        <w:t xml:space="preserve"> If you are </w:t>
      </w:r>
      <w:proofErr w:type="gramStart"/>
      <w:r w:rsidRPr="00077A75">
        <w:rPr>
          <w:rFonts w:cstheme="minorHAnsi"/>
          <w:b/>
          <w:bCs/>
          <w:color w:val="444444"/>
          <w:sz w:val="22"/>
          <w:szCs w:val="22"/>
        </w:rPr>
        <w:t>unsure</w:t>
      </w:r>
      <w:proofErr w:type="gramEnd"/>
      <w:r w:rsidRPr="00077A75">
        <w:rPr>
          <w:rFonts w:cstheme="minorHAnsi"/>
          <w:b/>
          <w:bCs/>
          <w:color w:val="444444"/>
          <w:sz w:val="22"/>
          <w:szCs w:val="22"/>
        </w:rPr>
        <w:t xml:space="preserve"> please contact</w:t>
      </w:r>
      <w:r w:rsidRPr="00077A75">
        <w:rPr>
          <w:rFonts w:cstheme="minorHAnsi"/>
          <w:color w:val="444444"/>
          <w:sz w:val="22"/>
          <w:szCs w:val="22"/>
        </w:rPr>
        <w:t xml:space="preserve"> </w:t>
      </w:r>
      <w:r w:rsidRPr="00077A75">
        <w:rPr>
          <w:rFonts w:cstheme="minorHAnsi"/>
          <w:b/>
          <w:bCs/>
          <w:color w:val="444444"/>
          <w:sz w:val="22"/>
          <w:szCs w:val="22"/>
        </w:rPr>
        <w:t>the team who will be happy to identify your contact.</w:t>
      </w:r>
    </w:p>
    <w:p w14:paraId="21E1984D" w14:textId="77777777" w:rsidR="00077A75" w:rsidRPr="00077A75" w:rsidRDefault="00077A75" w:rsidP="00077A75">
      <w:pPr>
        <w:pStyle w:val="NormalWeb"/>
        <w:shd w:val="clear" w:color="auto" w:fill="FFFFFF"/>
        <w:spacing w:before="0" w:beforeAutospacing="0" w:after="0" w:afterAutospacing="0"/>
        <w:ind w:left="360"/>
        <w:textAlignment w:val="baseline"/>
        <w:rPr>
          <w:rFonts w:asciiTheme="minorHAnsi" w:hAnsiTheme="minorHAnsi" w:cstheme="minorHAnsi"/>
          <w:b/>
          <w:bCs/>
          <w:color w:val="444444"/>
          <w:sz w:val="22"/>
          <w:szCs w:val="22"/>
        </w:rPr>
      </w:pPr>
    </w:p>
    <w:p w14:paraId="669C7419" w14:textId="77777777" w:rsidR="00077A75" w:rsidRPr="00077A75" w:rsidRDefault="00077A75" w:rsidP="00077A75">
      <w:pPr>
        <w:pStyle w:val="NormalWeb"/>
        <w:numPr>
          <w:ilvl w:val="0"/>
          <w:numId w:val="2"/>
        </w:numPr>
        <w:shd w:val="clear" w:color="auto" w:fill="FFFFFF"/>
        <w:spacing w:before="0" w:beforeAutospacing="0" w:after="0" w:afterAutospacing="0"/>
        <w:textAlignment w:val="baseline"/>
        <w:rPr>
          <w:rFonts w:asciiTheme="minorHAnsi" w:hAnsiTheme="minorHAnsi" w:cstheme="minorHAnsi"/>
          <w:b/>
          <w:bCs/>
          <w:color w:val="444444"/>
          <w:sz w:val="22"/>
          <w:szCs w:val="22"/>
        </w:rPr>
      </w:pPr>
      <w:r w:rsidRPr="00077A75">
        <w:rPr>
          <w:rFonts w:asciiTheme="minorHAnsi" w:hAnsiTheme="minorHAnsi" w:cstheme="minorHAnsi"/>
          <w:b/>
          <w:bCs/>
          <w:color w:val="444444"/>
          <w:sz w:val="22"/>
          <w:szCs w:val="22"/>
        </w:rPr>
        <w:t>You can find out more information about our rooms, including pictures, on </w:t>
      </w:r>
      <w:hyperlink r:id="rId21" w:history="1">
        <w:r w:rsidRPr="00077A75">
          <w:rPr>
            <w:rStyle w:val="Hyperlink"/>
            <w:rFonts w:asciiTheme="minorHAnsi" w:eastAsiaTheme="majorEastAsia" w:hAnsiTheme="minorHAnsi" w:cstheme="minorHAnsi"/>
            <w:b/>
            <w:bCs/>
            <w:color w:val="6B2C91"/>
            <w:sz w:val="22"/>
            <w:szCs w:val="22"/>
            <w:bdr w:val="none" w:sz="0" w:space="0" w:color="auto" w:frame="1"/>
          </w:rPr>
          <w:t>our room catalogue</w:t>
        </w:r>
      </w:hyperlink>
      <w:r w:rsidRPr="00077A75">
        <w:rPr>
          <w:rFonts w:asciiTheme="minorHAnsi" w:hAnsiTheme="minorHAnsi" w:cstheme="minorHAnsi"/>
          <w:b/>
          <w:bCs/>
          <w:color w:val="444444"/>
          <w:sz w:val="22"/>
          <w:szCs w:val="22"/>
        </w:rPr>
        <w:t>.</w:t>
      </w:r>
    </w:p>
    <w:p w14:paraId="1B1ED0C8" w14:textId="77777777" w:rsidR="00077A75" w:rsidRPr="00077A75" w:rsidRDefault="00077A75" w:rsidP="00077A75">
      <w:pPr>
        <w:pStyle w:val="NormalWeb"/>
        <w:shd w:val="clear" w:color="auto" w:fill="FFFFFF"/>
        <w:spacing w:before="0" w:beforeAutospacing="0" w:after="0" w:afterAutospacing="0"/>
        <w:ind w:left="360"/>
        <w:textAlignment w:val="baseline"/>
        <w:rPr>
          <w:rFonts w:asciiTheme="minorHAnsi" w:hAnsiTheme="minorHAnsi" w:cstheme="minorHAnsi"/>
          <w:b/>
          <w:bCs/>
          <w:color w:val="444444"/>
          <w:sz w:val="22"/>
          <w:szCs w:val="22"/>
        </w:rPr>
      </w:pPr>
    </w:p>
    <w:p w14:paraId="083C3923" w14:textId="77777777" w:rsidR="00077A75" w:rsidRPr="00077A75" w:rsidRDefault="00077A75" w:rsidP="00077A75">
      <w:pPr>
        <w:pStyle w:val="NormalWeb"/>
        <w:numPr>
          <w:ilvl w:val="0"/>
          <w:numId w:val="2"/>
        </w:numPr>
        <w:shd w:val="clear" w:color="auto" w:fill="FFFFFF"/>
        <w:spacing w:before="0" w:beforeAutospacing="0" w:after="0" w:afterAutospacing="0"/>
        <w:textAlignment w:val="baseline"/>
        <w:rPr>
          <w:rFonts w:asciiTheme="minorHAnsi" w:hAnsiTheme="minorHAnsi" w:cstheme="minorHAnsi"/>
          <w:b/>
          <w:bCs/>
          <w:color w:val="444444"/>
          <w:sz w:val="22"/>
          <w:szCs w:val="22"/>
        </w:rPr>
      </w:pPr>
      <w:r w:rsidRPr="00077A75">
        <w:rPr>
          <w:rFonts w:asciiTheme="minorHAnsi" w:hAnsiTheme="minorHAnsi" w:cstheme="minorHAnsi"/>
          <w:b/>
          <w:bCs/>
          <w:color w:val="444444"/>
          <w:sz w:val="22"/>
          <w:szCs w:val="22"/>
        </w:rPr>
        <w:t>If you wish to book space for a conference or commercial event please contact </w:t>
      </w:r>
      <w:hyperlink r:id="rId22" w:history="1">
        <w:r w:rsidRPr="00077A75">
          <w:rPr>
            <w:rStyle w:val="Hyperlink"/>
            <w:rFonts w:asciiTheme="minorHAnsi" w:eastAsiaTheme="majorEastAsia" w:hAnsiTheme="minorHAnsi" w:cstheme="minorHAnsi"/>
            <w:b/>
            <w:bCs/>
            <w:color w:val="6B2C91"/>
            <w:sz w:val="22"/>
            <w:szCs w:val="22"/>
            <w:bdr w:val="none" w:sz="0" w:space="0" w:color="auto" w:frame="1"/>
          </w:rPr>
          <w:t>The Conferences and Venues</w:t>
        </w:r>
      </w:hyperlink>
      <w:r w:rsidRPr="00077A75">
        <w:rPr>
          <w:rFonts w:asciiTheme="minorHAnsi" w:hAnsiTheme="minorHAnsi" w:cstheme="minorHAnsi"/>
          <w:b/>
          <w:bCs/>
          <w:color w:val="444444"/>
          <w:sz w:val="22"/>
          <w:szCs w:val="22"/>
        </w:rPr>
        <w:t> Sales Team on 64100 (internal), 0161 306 4100 (external) or </w:t>
      </w:r>
      <w:hyperlink r:id="rId23" w:history="1">
        <w:r w:rsidRPr="00077A75">
          <w:rPr>
            <w:rStyle w:val="Hyperlink"/>
            <w:rFonts w:asciiTheme="minorHAnsi" w:eastAsiaTheme="majorEastAsia" w:hAnsiTheme="minorHAnsi" w:cstheme="minorHAnsi"/>
            <w:b/>
            <w:bCs/>
            <w:color w:val="6B2C91"/>
            <w:sz w:val="22"/>
            <w:szCs w:val="22"/>
            <w:bdr w:val="none" w:sz="0" w:space="0" w:color="auto" w:frame="1"/>
          </w:rPr>
          <w:t>conference@manchester.ac.uk</w:t>
        </w:r>
      </w:hyperlink>
      <w:r w:rsidRPr="00077A75">
        <w:rPr>
          <w:rFonts w:asciiTheme="minorHAnsi" w:hAnsiTheme="minorHAnsi" w:cstheme="minorHAnsi"/>
          <w:b/>
          <w:bCs/>
          <w:color w:val="444444"/>
          <w:sz w:val="22"/>
          <w:szCs w:val="22"/>
        </w:rPr>
        <w:t>.</w:t>
      </w:r>
    </w:p>
    <w:p w14:paraId="0968BB33" w14:textId="77777777" w:rsidR="00077A75" w:rsidRPr="00077A75" w:rsidRDefault="00077A75" w:rsidP="00077A75">
      <w:pPr>
        <w:pStyle w:val="NormalWeb"/>
        <w:shd w:val="clear" w:color="auto" w:fill="FFFFFF"/>
        <w:spacing w:before="0" w:beforeAutospacing="0" w:after="0" w:afterAutospacing="0"/>
        <w:ind w:left="360"/>
        <w:textAlignment w:val="baseline"/>
        <w:rPr>
          <w:rFonts w:asciiTheme="minorHAnsi" w:hAnsiTheme="minorHAnsi" w:cstheme="minorHAnsi"/>
          <w:b/>
          <w:bCs/>
          <w:color w:val="444444"/>
          <w:sz w:val="22"/>
          <w:szCs w:val="22"/>
        </w:rPr>
      </w:pPr>
    </w:p>
    <w:p w14:paraId="11E251F2" w14:textId="77777777" w:rsidR="00077A75" w:rsidRPr="00077A75" w:rsidRDefault="00077A75" w:rsidP="00077A75">
      <w:pPr>
        <w:pStyle w:val="NormalWeb"/>
        <w:numPr>
          <w:ilvl w:val="0"/>
          <w:numId w:val="2"/>
        </w:numPr>
        <w:shd w:val="clear" w:color="auto" w:fill="FFFFFF"/>
        <w:spacing w:before="0" w:beforeAutospacing="0" w:after="0" w:afterAutospacing="0"/>
        <w:textAlignment w:val="baseline"/>
        <w:rPr>
          <w:rFonts w:asciiTheme="minorHAnsi" w:hAnsiTheme="minorHAnsi" w:cstheme="minorHAnsi"/>
          <w:b/>
          <w:bCs/>
          <w:color w:val="444444"/>
          <w:sz w:val="22"/>
          <w:szCs w:val="22"/>
        </w:rPr>
      </w:pPr>
      <w:r w:rsidRPr="00077A75">
        <w:rPr>
          <w:rFonts w:asciiTheme="minorHAnsi" w:hAnsiTheme="minorHAnsi" w:cstheme="minorHAnsi"/>
          <w:b/>
          <w:bCs/>
          <w:color w:val="444444"/>
          <w:sz w:val="22"/>
          <w:szCs w:val="22"/>
        </w:rPr>
        <w:t xml:space="preserve">If you have any other </w:t>
      </w:r>
      <w:proofErr w:type="gramStart"/>
      <w:r w:rsidRPr="00077A75">
        <w:rPr>
          <w:rFonts w:asciiTheme="minorHAnsi" w:hAnsiTheme="minorHAnsi" w:cstheme="minorHAnsi"/>
          <w:b/>
          <w:bCs/>
          <w:color w:val="444444"/>
          <w:sz w:val="22"/>
          <w:szCs w:val="22"/>
        </w:rPr>
        <w:t>queries</w:t>
      </w:r>
      <w:proofErr w:type="gramEnd"/>
      <w:r w:rsidRPr="00077A75">
        <w:rPr>
          <w:rFonts w:asciiTheme="minorHAnsi" w:hAnsiTheme="minorHAnsi" w:cstheme="minorHAnsi"/>
          <w:b/>
          <w:bCs/>
          <w:color w:val="444444"/>
          <w:sz w:val="22"/>
          <w:szCs w:val="22"/>
        </w:rPr>
        <w:t xml:space="preserve"> please e-mail the </w:t>
      </w:r>
      <w:hyperlink r:id="rId24" w:history="1">
        <w:r w:rsidRPr="00077A75">
          <w:rPr>
            <w:rStyle w:val="Hyperlink"/>
            <w:rFonts w:asciiTheme="minorHAnsi" w:eastAsiaTheme="majorEastAsia" w:hAnsiTheme="minorHAnsi" w:cstheme="minorHAnsi"/>
            <w:b/>
            <w:bCs/>
            <w:color w:val="6B2C91"/>
            <w:sz w:val="22"/>
            <w:szCs w:val="22"/>
            <w:bdr w:val="none" w:sz="0" w:space="0" w:color="auto" w:frame="1"/>
          </w:rPr>
          <w:t>Central Teaching Spaces team</w:t>
        </w:r>
      </w:hyperlink>
      <w:r w:rsidRPr="00077A75">
        <w:rPr>
          <w:rFonts w:asciiTheme="minorHAnsi" w:hAnsiTheme="minorHAnsi" w:cstheme="minorHAnsi"/>
          <w:b/>
          <w:bCs/>
          <w:color w:val="444444"/>
          <w:sz w:val="22"/>
          <w:szCs w:val="22"/>
        </w:rPr>
        <w:t> or by telephone on 57305 (internal) or 0161 275 7305 (external).</w:t>
      </w:r>
    </w:p>
    <w:p w14:paraId="326E7028" w14:textId="77777777" w:rsidR="00077A75" w:rsidRPr="00077A75" w:rsidRDefault="00077A75" w:rsidP="00077A75">
      <w:pPr>
        <w:pStyle w:val="ListParagraph"/>
        <w:spacing w:after="0" w:line="240" w:lineRule="auto"/>
        <w:rPr>
          <w:b/>
          <w:bCs/>
          <w:noProof/>
          <w:sz w:val="22"/>
          <w:szCs w:val="22"/>
        </w:rPr>
      </w:pPr>
    </w:p>
    <w:p w14:paraId="51D16DB2" w14:textId="77777777" w:rsidR="00077A75" w:rsidRDefault="00077A75" w:rsidP="00077A75">
      <w:pPr>
        <w:spacing w:after="0" w:line="240" w:lineRule="auto"/>
        <w:rPr>
          <w:b/>
          <w:noProof/>
          <w:u w:val="single"/>
        </w:rPr>
      </w:pPr>
    </w:p>
    <w:p w14:paraId="61B75144" w14:textId="77777777" w:rsidR="00077A75" w:rsidRDefault="00077A75" w:rsidP="002E5CEA">
      <w:pPr>
        <w:spacing w:after="0" w:line="240" w:lineRule="auto"/>
        <w:rPr>
          <w:sz w:val="22"/>
          <w:szCs w:val="22"/>
        </w:rPr>
      </w:pPr>
    </w:p>
    <w:p w14:paraId="6AAA18FF" w14:textId="77777777" w:rsidR="00963208" w:rsidRDefault="00963208" w:rsidP="002E5CEA">
      <w:pPr>
        <w:spacing w:after="0" w:line="240" w:lineRule="auto"/>
        <w:rPr>
          <w:sz w:val="22"/>
          <w:szCs w:val="22"/>
        </w:rPr>
      </w:pPr>
    </w:p>
    <w:p w14:paraId="523B9DD6" w14:textId="77777777" w:rsidR="00963208" w:rsidRDefault="00963208" w:rsidP="002E5CEA">
      <w:pPr>
        <w:spacing w:after="0" w:line="240" w:lineRule="auto"/>
        <w:rPr>
          <w:sz w:val="22"/>
          <w:szCs w:val="22"/>
        </w:rPr>
      </w:pPr>
    </w:p>
    <w:p w14:paraId="5E3890D7" w14:textId="77777777" w:rsidR="00963208" w:rsidRDefault="00963208" w:rsidP="002E5CEA">
      <w:pPr>
        <w:spacing w:after="0" w:line="240" w:lineRule="auto"/>
        <w:rPr>
          <w:sz w:val="22"/>
          <w:szCs w:val="22"/>
        </w:rPr>
      </w:pPr>
    </w:p>
    <w:p w14:paraId="5947E1A5" w14:textId="77777777" w:rsidR="00963208" w:rsidRDefault="00963208" w:rsidP="002E5CEA">
      <w:pPr>
        <w:spacing w:after="0" w:line="240" w:lineRule="auto"/>
        <w:rPr>
          <w:sz w:val="22"/>
          <w:szCs w:val="22"/>
        </w:rPr>
      </w:pPr>
    </w:p>
    <w:tbl>
      <w:tblPr>
        <w:tblpPr w:leftFromText="180" w:rightFromText="180" w:vertAnchor="text" w:horzAnchor="margin" w:tblpY="301"/>
        <w:tblW w:w="142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3"/>
        <w:gridCol w:w="9541"/>
      </w:tblGrid>
      <w:tr w:rsidR="00963208" w:rsidRPr="00D45EC6" w14:paraId="489996CA" w14:textId="77777777" w:rsidTr="00963208">
        <w:trPr>
          <w:trHeight w:val="300"/>
        </w:trPr>
        <w:tc>
          <w:tcPr>
            <w:tcW w:w="14204" w:type="dxa"/>
            <w:gridSpan w:val="2"/>
            <w:tcBorders>
              <w:top w:val="single" w:sz="6" w:space="0" w:color="auto"/>
              <w:left w:val="single" w:sz="6" w:space="0" w:color="auto"/>
              <w:bottom w:val="single" w:sz="6" w:space="0" w:color="auto"/>
              <w:right w:val="single" w:sz="6" w:space="0" w:color="auto"/>
            </w:tcBorders>
            <w:shd w:val="clear" w:color="auto" w:fill="B4C6E7"/>
            <w:hideMark/>
          </w:tcPr>
          <w:p w14:paraId="6203D89B" w14:textId="77777777" w:rsidR="00963208" w:rsidRPr="00D45EC6" w:rsidRDefault="00963208" w:rsidP="00362BC3">
            <w:r w:rsidRPr="00D45EC6">
              <w:lastRenderedPageBreak/>
              <w:t>Document control box</w:t>
            </w:r>
            <w:r w:rsidRPr="00D45EC6">
              <w:rPr>
                <w:rFonts w:ascii="Arial" w:hAnsi="Arial" w:cs="Arial"/>
              </w:rPr>
              <w:t> </w:t>
            </w:r>
            <w:r w:rsidRPr="00D45EC6">
              <w:t> </w:t>
            </w:r>
          </w:p>
        </w:tc>
      </w:tr>
      <w:tr w:rsidR="00963208" w:rsidRPr="00D45EC6" w14:paraId="56512522"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473A8D1D" w14:textId="77777777" w:rsidR="00963208" w:rsidRPr="00D45EC6" w:rsidRDefault="00963208" w:rsidP="00362BC3">
            <w:r w:rsidRPr="00D45EC6">
              <w:t>Procedure title</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2C44612F" w14:textId="4AC30CF3" w:rsidR="00963208" w:rsidRPr="00D45EC6" w:rsidRDefault="00963208" w:rsidP="00362BC3">
            <w:r w:rsidRPr="00D45EC6">
              <w:rPr>
                <w:rFonts w:ascii="Arial" w:hAnsi="Arial" w:cs="Arial"/>
              </w:rPr>
              <w:t> </w:t>
            </w:r>
            <w:r w:rsidRPr="00D45EC6">
              <w:t> </w:t>
            </w:r>
            <w:r w:rsidR="00AB57FE">
              <w:t xml:space="preserve">SEED </w:t>
            </w:r>
            <w:r>
              <w:t xml:space="preserve">Room Booking System  </w:t>
            </w:r>
          </w:p>
        </w:tc>
      </w:tr>
      <w:tr w:rsidR="00963208" w:rsidRPr="00D45EC6" w14:paraId="61F12DE4"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020A7A1F" w14:textId="77777777" w:rsidR="00963208" w:rsidRPr="00D45EC6" w:rsidRDefault="00963208" w:rsidP="00362BC3">
            <w:r w:rsidRPr="00D45EC6">
              <w:t>Date approved</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66FBB8E6" w14:textId="75B19C2F" w:rsidR="00963208" w:rsidRPr="00D45EC6" w:rsidRDefault="00963208" w:rsidP="00362BC3">
            <w:r w:rsidRPr="00D45EC6">
              <w:rPr>
                <w:rFonts w:ascii="Arial" w:hAnsi="Arial" w:cs="Arial"/>
              </w:rPr>
              <w:t> </w:t>
            </w:r>
            <w:r w:rsidRPr="00D45EC6">
              <w:t> </w:t>
            </w:r>
            <w:r w:rsidR="00C200C3">
              <w:t>25</w:t>
            </w:r>
            <w:r w:rsidR="00C200C3" w:rsidRPr="00C200C3">
              <w:rPr>
                <w:vertAlign w:val="superscript"/>
              </w:rPr>
              <w:t>th</w:t>
            </w:r>
            <w:r w:rsidR="00C200C3">
              <w:t xml:space="preserve"> September 2025 </w:t>
            </w:r>
          </w:p>
        </w:tc>
      </w:tr>
      <w:tr w:rsidR="00963208" w:rsidRPr="00D45EC6" w14:paraId="06CCBB2D"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7C7A689A" w14:textId="77777777" w:rsidR="00963208" w:rsidRPr="00D45EC6" w:rsidRDefault="00963208" w:rsidP="00362BC3">
            <w:r w:rsidRPr="00D45EC6">
              <w:t>Approver</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7F0BE7E8" w14:textId="5E5BA13B" w:rsidR="00963208" w:rsidRPr="00D45EC6" w:rsidRDefault="00963208" w:rsidP="00362BC3">
            <w:r w:rsidRPr="00D45EC6">
              <w:rPr>
                <w:rFonts w:ascii="Arial" w:hAnsi="Arial" w:cs="Arial"/>
              </w:rPr>
              <w:t> </w:t>
            </w:r>
            <w:r w:rsidRPr="00D45EC6">
              <w:t> </w:t>
            </w:r>
            <w:r w:rsidR="00C200C3">
              <w:t xml:space="preserve">Eleanor Mackechnie </w:t>
            </w:r>
          </w:p>
        </w:tc>
      </w:tr>
      <w:tr w:rsidR="00963208" w:rsidRPr="00D45EC6" w14:paraId="4540D2B2"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7735659E" w14:textId="77777777" w:rsidR="00963208" w:rsidRPr="00D45EC6" w:rsidRDefault="00963208" w:rsidP="00362BC3">
            <w:r w:rsidRPr="00D45EC6">
              <w:t>Version</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5688480C" w14:textId="77777777" w:rsidR="00963208" w:rsidRPr="00D45EC6" w:rsidRDefault="00963208" w:rsidP="00362BC3">
            <w:r w:rsidRPr="00D45EC6">
              <w:rPr>
                <w:rFonts w:ascii="Arial" w:hAnsi="Arial" w:cs="Arial"/>
              </w:rPr>
              <w:t> </w:t>
            </w:r>
            <w:r w:rsidRPr="00D45EC6">
              <w:t> </w:t>
            </w:r>
            <w:r>
              <w:t>1</w:t>
            </w:r>
          </w:p>
        </w:tc>
      </w:tr>
      <w:tr w:rsidR="00963208" w:rsidRPr="00D45EC6" w14:paraId="6F74E6C2"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62DFC470" w14:textId="77777777" w:rsidR="00963208" w:rsidRPr="00D45EC6" w:rsidRDefault="00963208" w:rsidP="00362BC3">
            <w:r w:rsidRPr="00D45EC6">
              <w:t>Supersedes</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3D7FEB5B" w14:textId="77777777" w:rsidR="00963208" w:rsidRPr="00D45EC6" w:rsidRDefault="00963208" w:rsidP="00362BC3">
            <w:r w:rsidRPr="00D45EC6">
              <w:t>N/A</w:t>
            </w:r>
            <w:r w:rsidRPr="00D45EC6">
              <w:rPr>
                <w:rFonts w:ascii="Arial" w:hAnsi="Arial" w:cs="Arial"/>
              </w:rPr>
              <w:t> </w:t>
            </w:r>
            <w:r w:rsidRPr="00D45EC6">
              <w:t> </w:t>
            </w:r>
          </w:p>
        </w:tc>
      </w:tr>
      <w:tr w:rsidR="00963208" w:rsidRPr="00D45EC6" w14:paraId="340F8471"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72C5A579" w14:textId="77777777" w:rsidR="00963208" w:rsidRPr="00D45EC6" w:rsidRDefault="00963208" w:rsidP="00362BC3">
            <w:r w:rsidRPr="00D45EC6">
              <w:t>Previous review dates:</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2369FCAF" w14:textId="77777777" w:rsidR="00963208" w:rsidRPr="00D45EC6" w:rsidRDefault="00963208" w:rsidP="00362BC3">
            <w:r w:rsidRPr="00D45EC6">
              <w:rPr>
                <w:rFonts w:ascii="Arial" w:hAnsi="Arial" w:cs="Arial"/>
              </w:rPr>
              <w:t> </w:t>
            </w:r>
            <w:r w:rsidRPr="00D45EC6">
              <w:t> </w:t>
            </w:r>
            <w:r>
              <w:t>N/A</w:t>
            </w:r>
          </w:p>
        </w:tc>
      </w:tr>
      <w:tr w:rsidR="00963208" w:rsidRPr="00D45EC6" w14:paraId="48135FAD"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5258A5BC" w14:textId="77777777" w:rsidR="00963208" w:rsidRPr="00D45EC6" w:rsidRDefault="00963208" w:rsidP="00362BC3">
            <w:r w:rsidRPr="00D45EC6">
              <w:t>Next review date:</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2DDB1077" w14:textId="77777777" w:rsidR="00963208" w:rsidRPr="00D45EC6" w:rsidRDefault="00963208" w:rsidP="00362BC3">
            <w:r w:rsidRPr="00D45EC6">
              <w:rPr>
                <w:rFonts w:ascii="Arial" w:hAnsi="Arial" w:cs="Arial"/>
              </w:rPr>
              <w:t> </w:t>
            </w:r>
            <w:r w:rsidRPr="00D45EC6">
              <w:t> </w:t>
            </w:r>
          </w:p>
        </w:tc>
      </w:tr>
      <w:tr w:rsidR="00963208" w:rsidRPr="00D45EC6" w14:paraId="27C381FF"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2A4A3D66" w14:textId="77777777" w:rsidR="00963208" w:rsidRPr="00D45EC6" w:rsidRDefault="00963208" w:rsidP="00362BC3">
            <w:r w:rsidRPr="00D45EC6">
              <w:t>Related Statues, ordinances:</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7D224BD1" w14:textId="77777777" w:rsidR="00963208" w:rsidRPr="00D45EC6" w:rsidRDefault="00963208" w:rsidP="00362BC3">
            <w:r w:rsidRPr="00D45EC6">
              <w:rPr>
                <w:rFonts w:ascii="Arial" w:hAnsi="Arial" w:cs="Arial"/>
              </w:rPr>
              <w:t> </w:t>
            </w:r>
            <w:r w:rsidRPr="00D45EC6">
              <w:t> </w:t>
            </w:r>
          </w:p>
        </w:tc>
      </w:tr>
      <w:tr w:rsidR="00963208" w:rsidRPr="00D45EC6" w14:paraId="64A2FA2D"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125ECADD" w14:textId="77777777" w:rsidR="00963208" w:rsidRPr="00D45EC6" w:rsidRDefault="00963208" w:rsidP="00362BC3">
            <w:r w:rsidRPr="00D45EC6">
              <w:t>Related policies:</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59992EBD" w14:textId="77777777" w:rsidR="00963208" w:rsidRPr="00D45EC6" w:rsidRDefault="00963208" w:rsidP="00362BC3">
            <w:r w:rsidRPr="00D45EC6">
              <w:rPr>
                <w:rFonts w:ascii="Arial" w:hAnsi="Arial" w:cs="Arial"/>
              </w:rPr>
              <w:t> </w:t>
            </w:r>
            <w:r w:rsidRPr="00D45EC6">
              <w:t> </w:t>
            </w:r>
          </w:p>
        </w:tc>
      </w:tr>
      <w:tr w:rsidR="00963208" w:rsidRPr="00D45EC6" w14:paraId="5002A82C"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5B64714E" w14:textId="77777777" w:rsidR="00963208" w:rsidRPr="00D45EC6" w:rsidRDefault="00963208" w:rsidP="00362BC3">
            <w:r w:rsidRPr="00D45EC6">
              <w:t>Related procedures:</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375B98D3" w14:textId="77777777" w:rsidR="00963208" w:rsidRPr="00D45EC6" w:rsidRDefault="00963208" w:rsidP="00362BC3">
            <w:r w:rsidRPr="00D45EC6">
              <w:rPr>
                <w:rFonts w:ascii="Arial" w:hAnsi="Arial" w:cs="Arial"/>
              </w:rPr>
              <w:t> </w:t>
            </w:r>
            <w:r w:rsidRPr="00D45EC6">
              <w:t> </w:t>
            </w:r>
          </w:p>
        </w:tc>
      </w:tr>
      <w:tr w:rsidR="00963208" w:rsidRPr="00D45EC6" w14:paraId="71E0578D"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10FA91CE" w14:textId="77777777" w:rsidR="00963208" w:rsidRPr="00D45EC6" w:rsidRDefault="00963208" w:rsidP="00362BC3">
            <w:r w:rsidRPr="00D45EC6">
              <w:t>Related information:</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77B83BF0" w14:textId="77777777" w:rsidR="00963208" w:rsidRPr="00D45EC6" w:rsidRDefault="00963208" w:rsidP="00362BC3">
            <w:r w:rsidRPr="00D45EC6">
              <w:rPr>
                <w:rFonts w:ascii="Arial" w:hAnsi="Arial" w:cs="Arial"/>
              </w:rPr>
              <w:t> </w:t>
            </w:r>
            <w:r w:rsidRPr="00D45EC6">
              <w:t> </w:t>
            </w:r>
          </w:p>
        </w:tc>
      </w:tr>
      <w:tr w:rsidR="00963208" w:rsidRPr="00D45EC6" w14:paraId="553C9D2A" w14:textId="77777777" w:rsidTr="00963208">
        <w:trPr>
          <w:trHeight w:val="300"/>
        </w:trPr>
        <w:tc>
          <w:tcPr>
            <w:tcW w:w="4663" w:type="dxa"/>
            <w:tcBorders>
              <w:top w:val="single" w:sz="6" w:space="0" w:color="auto"/>
              <w:left w:val="single" w:sz="6" w:space="0" w:color="auto"/>
              <w:bottom w:val="single" w:sz="6" w:space="0" w:color="auto"/>
              <w:right w:val="single" w:sz="6" w:space="0" w:color="auto"/>
            </w:tcBorders>
            <w:shd w:val="clear" w:color="auto" w:fill="BFBFBF"/>
            <w:hideMark/>
          </w:tcPr>
          <w:p w14:paraId="468BB5AE" w14:textId="77777777" w:rsidR="00963208" w:rsidRPr="00D45EC6" w:rsidRDefault="00963208" w:rsidP="00362BC3">
            <w:r w:rsidRPr="00D45EC6">
              <w:t>Procedure owner:</w:t>
            </w:r>
            <w:r w:rsidRPr="00D45EC6">
              <w:rPr>
                <w:rFonts w:ascii="Arial" w:hAnsi="Arial" w:cs="Arial"/>
              </w:rPr>
              <w:t> </w:t>
            </w:r>
            <w:r w:rsidRPr="00D45EC6">
              <w:t> </w:t>
            </w:r>
          </w:p>
        </w:tc>
        <w:tc>
          <w:tcPr>
            <w:tcW w:w="9540" w:type="dxa"/>
            <w:tcBorders>
              <w:top w:val="single" w:sz="6" w:space="0" w:color="auto"/>
              <w:left w:val="single" w:sz="6" w:space="0" w:color="auto"/>
              <w:bottom w:val="single" w:sz="6" w:space="0" w:color="auto"/>
              <w:right w:val="single" w:sz="6" w:space="0" w:color="auto"/>
            </w:tcBorders>
            <w:hideMark/>
          </w:tcPr>
          <w:p w14:paraId="78C5BEFB" w14:textId="77777777" w:rsidR="00963208" w:rsidRPr="00D45EC6" w:rsidRDefault="00963208" w:rsidP="00362BC3">
            <w:r w:rsidRPr="00D45EC6">
              <w:rPr>
                <w:rFonts w:ascii="Arial" w:hAnsi="Arial" w:cs="Arial"/>
              </w:rPr>
              <w:t> </w:t>
            </w:r>
            <w:r w:rsidRPr="00D45EC6">
              <w:t> </w:t>
            </w:r>
          </w:p>
        </w:tc>
      </w:tr>
    </w:tbl>
    <w:p w14:paraId="14B43FE4" w14:textId="77777777" w:rsidR="00963208" w:rsidRPr="002E5CEA" w:rsidRDefault="00963208" w:rsidP="002E5CEA">
      <w:pPr>
        <w:spacing w:after="0" w:line="240" w:lineRule="auto"/>
        <w:rPr>
          <w:sz w:val="22"/>
          <w:szCs w:val="22"/>
        </w:rPr>
      </w:pPr>
    </w:p>
    <w:p w14:paraId="43375CE5" w14:textId="77777777" w:rsidR="002E5CEA" w:rsidRPr="002E5CEA" w:rsidRDefault="002E5CEA" w:rsidP="002E5CEA"/>
    <w:sectPr w:rsidR="002E5CEA" w:rsidRPr="002E5CEA" w:rsidSect="002E5C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37583"/>
    <w:multiLevelType w:val="hybridMultilevel"/>
    <w:tmpl w:val="28BE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FB7948"/>
    <w:multiLevelType w:val="multilevel"/>
    <w:tmpl w:val="E2F2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57032">
    <w:abstractNumId w:val="0"/>
  </w:num>
  <w:num w:numId="2" w16cid:durableId="1033070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EA"/>
    <w:rsid w:val="00077A75"/>
    <w:rsid w:val="002E5CEA"/>
    <w:rsid w:val="003E063A"/>
    <w:rsid w:val="004A78B3"/>
    <w:rsid w:val="005E3DC1"/>
    <w:rsid w:val="008C4D37"/>
    <w:rsid w:val="00963208"/>
    <w:rsid w:val="00AB57FE"/>
    <w:rsid w:val="00C200C3"/>
    <w:rsid w:val="00DA7DD6"/>
    <w:rsid w:val="00EA4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B547"/>
  <w15:chartTrackingRefBased/>
  <w15:docId w15:val="{748C5840-02A5-44B7-82A2-7B6790D8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5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5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CEA"/>
    <w:rPr>
      <w:rFonts w:eastAsiaTheme="majorEastAsia" w:cstheme="majorBidi"/>
      <w:color w:val="272727" w:themeColor="text1" w:themeTint="D8"/>
    </w:rPr>
  </w:style>
  <w:style w:type="paragraph" w:styleId="Title">
    <w:name w:val="Title"/>
    <w:basedOn w:val="Normal"/>
    <w:next w:val="Normal"/>
    <w:link w:val="TitleChar"/>
    <w:uiPriority w:val="10"/>
    <w:qFormat/>
    <w:rsid w:val="002E5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CEA"/>
    <w:pPr>
      <w:spacing w:before="160"/>
      <w:jc w:val="center"/>
    </w:pPr>
    <w:rPr>
      <w:i/>
      <w:iCs/>
      <w:color w:val="404040" w:themeColor="text1" w:themeTint="BF"/>
    </w:rPr>
  </w:style>
  <w:style w:type="character" w:customStyle="1" w:styleId="QuoteChar">
    <w:name w:val="Quote Char"/>
    <w:basedOn w:val="DefaultParagraphFont"/>
    <w:link w:val="Quote"/>
    <w:uiPriority w:val="29"/>
    <w:rsid w:val="002E5CEA"/>
    <w:rPr>
      <w:i/>
      <w:iCs/>
      <w:color w:val="404040" w:themeColor="text1" w:themeTint="BF"/>
    </w:rPr>
  </w:style>
  <w:style w:type="paragraph" w:styleId="ListParagraph">
    <w:name w:val="List Paragraph"/>
    <w:basedOn w:val="Normal"/>
    <w:uiPriority w:val="34"/>
    <w:qFormat/>
    <w:rsid w:val="002E5CEA"/>
    <w:pPr>
      <w:ind w:left="720"/>
      <w:contextualSpacing/>
    </w:pPr>
  </w:style>
  <w:style w:type="character" w:styleId="IntenseEmphasis">
    <w:name w:val="Intense Emphasis"/>
    <w:basedOn w:val="DefaultParagraphFont"/>
    <w:uiPriority w:val="21"/>
    <w:qFormat/>
    <w:rsid w:val="002E5CEA"/>
    <w:rPr>
      <w:i/>
      <w:iCs/>
      <w:color w:val="0F4761" w:themeColor="accent1" w:themeShade="BF"/>
    </w:rPr>
  </w:style>
  <w:style w:type="paragraph" w:styleId="IntenseQuote">
    <w:name w:val="Intense Quote"/>
    <w:basedOn w:val="Normal"/>
    <w:next w:val="Normal"/>
    <w:link w:val="IntenseQuoteChar"/>
    <w:uiPriority w:val="30"/>
    <w:qFormat/>
    <w:rsid w:val="002E5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CEA"/>
    <w:rPr>
      <w:i/>
      <w:iCs/>
      <w:color w:val="0F4761" w:themeColor="accent1" w:themeShade="BF"/>
    </w:rPr>
  </w:style>
  <w:style w:type="character" w:styleId="IntenseReference">
    <w:name w:val="Intense Reference"/>
    <w:basedOn w:val="DefaultParagraphFont"/>
    <w:uiPriority w:val="32"/>
    <w:qFormat/>
    <w:rsid w:val="002E5CEA"/>
    <w:rPr>
      <w:b/>
      <w:bCs/>
      <w:smallCaps/>
      <w:color w:val="0F4761" w:themeColor="accent1" w:themeShade="BF"/>
      <w:spacing w:val="5"/>
    </w:rPr>
  </w:style>
  <w:style w:type="table" w:styleId="TableGrid">
    <w:name w:val="Table Grid"/>
    <w:basedOn w:val="TableNormal"/>
    <w:uiPriority w:val="59"/>
    <w:rsid w:val="002E5CEA"/>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5CEA"/>
    <w:rPr>
      <w:color w:val="467886" w:themeColor="hyperlink"/>
      <w:u w:val="single"/>
    </w:rPr>
  </w:style>
  <w:style w:type="character" w:styleId="Strong">
    <w:name w:val="Strong"/>
    <w:basedOn w:val="DefaultParagraphFont"/>
    <w:uiPriority w:val="22"/>
    <w:qFormat/>
    <w:rsid w:val="00077A75"/>
    <w:rPr>
      <w:b/>
      <w:bCs/>
    </w:rPr>
  </w:style>
  <w:style w:type="paragraph" w:styleId="NormalWeb">
    <w:name w:val="Normal (Web)"/>
    <w:basedOn w:val="Normal"/>
    <w:uiPriority w:val="99"/>
    <w:semiHidden/>
    <w:unhideWhenUsed/>
    <w:rsid w:val="00077A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sresources@manchester.ac.uk" TargetMode="External"/><Relationship Id="rId13" Type="http://schemas.openxmlformats.org/officeDocument/2006/relationships/hyperlink" Target="mailto:sossresources@manchester.ac.uk" TargetMode="External"/><Relationship Id="rId18" Type="http://schemas.openxmlformats.org/officeDocument/2006/relationships/hyperlink" Target="mailto:SEEDEstates@manchester.ac.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states.manchester.ac.uk/services/centralteachingspaces/ourservices/roomcatalogue/" TargetMode="External"/><Relationship Id="rId7" Type="http://schemas.openxmlformats.org/officeDocument/2006/relationships/hyperlink" Target="mailto:cmist@manchester.ac.uk" TargetMode="External"/><Relationship Id="rId12" Type="http://schemas.openxmlformats.org/officeDocument/2006/relationships/hyperlink" Target="mailto:sossresources@manchester.ac.uk" TargetMode="External"/><Relationship Id="rId17" Type="http://schemas.openxmlformats.org/officeDocument/2006/relationships/hyperlink" Target="mailto:SEEDEstates@manchester.ac.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ossresources@manchester.ac.uk" TargetMode="External"/><Relationship Id="rId20" Type="http://schemas.openxmlformats.org/officeDocument/2006/relationships/hyperlink" Target="https://documents.manchester.ac.uk/display.aspx?DocID=38526" TargetMode="External"/><Relationship Id="rId1" Type="http://schemas.openxmlformats.org/officeDocument/2006/relationships/numbering" Target="numbering.xml"/><Relationship Id="rId6" Type="http://schemas.openxmlformats.org/officeDocument/2006/relationships/hyperlink" Target="mailto:sossresources@manchester.ac.uk" TargetMode="External"/><Relationship Id="rId11" Type="http://schemas.openxmlformats.org/officeDocument/2006/relationships/hyperlink" Target="mailto:sossresources@manchester.ac.uk" TargetMode="External"/><Relationship Id="rId24" Type="http://schemas.openxmlformats.org/officeDocument/2006/relationships/hyperlink" Target="mailto:cts@manchester.ac.uk" TargetMode="External"/><Relationship Id="rId5" Type="http://schemas.openxmlformats.org/officeDocument/2006/relationships/hyperlink" Target="mailto:sossresources@manchester.ac.uk" TargetMode="External"/><Relationship Id="rId15" Type="http://schemas.openxmlformats.org/officeDocument/2006/relationships/hyperlink" Target="mailto:sossresources@manchester.ac.uk" TargetMode="External"/><Relationship Id="rId23" Type="http://schemas.openxmlformats.org/officeDocument/2006/relationships/hyperlink" Target="mailto:conference@manchester.ac.uk" TargetMode="External"/><Relationship Id="rId10" Type="http://schemas.openxmlformats.org/officeDocument/2006/relationships/hyperlink" Target="mailto:Cts@manchester.ac.uk" TargetMode="External"/><Relationship Id="rId19" Type="http://schemas.openxmlformats.org/officeDocument/2006/relationships/hyperlink" Target="file:///C:\Users\k35822hl\AppData\Local\Microsoft\Windows\INetCache\Content.Outlook\Z1J3GWHI\resourcebooker.manchester.ac.uk" TargetMode="External"/><Relationship Id="rId4" Type="http://schemas.openxmlformats.org/officeDocument/2006/relationships/webSettings" Target="webSettings.xml"/><Relationship Id="rId9" Type="http://schemas.openxmlformats.org/officeDocument/2006/relationships/hyperlink" Target="mailto:sossresources@manchester.ac.uk" TargetMode="External"/><Relationship Id="rId14" Type="http://schemas.openxmlformats.org/officeDocument/2006/relationships/hyperlink" Target="mailto:sossresources@manchester.ac.uk" TargetMode="External"/><Relationship Id="rId22" Type="http://schemas.openxmlformats.org/officeDocument/2006/relationships/hyperlink" Target="http://www.conference.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Mackechnie</dc:creator>
  <cp:keywords/>
  <dc:description/>
  <cp:lastModifiedBy>Eleanor Mackechnie</cp:lastModifiedBy>
  <cp:revision>4</cp:revision>
  <dcterms:created xsi:type="dcterms:W3CDTF">2025-09-25T10:09:00Z</dcterms:created>
  <dcterms:modified xsi:type="dcterms:W3CDTF">2025-09-25T10:27:00Z</dcterms:modified>
</cp:coreProperties>
</file>