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E1B1D" w14:textId="77777777" w:rsidR="00426AD8" w:rsidRDefault="00426AD8">
      <w:pPr>
        <w:pStyle w:val="BodyText"/>
        <w:ind w:left="0"/>
        <w:rPr>
          <w:rFonts w:ascii="Times New Roman"/>
          <w:sz w:val="20"/>
        </w:rPr>
      </w:pPr>
    </w:p>
    <w:p w14:paraId="70EE1B1E" w14:textId="77777777" w:rsidR="00426AD8" w:rsidRDefault="00426AD8">
      <w:pPr>
        <w:pStyle w:val="BodyText"/>
        <w:spacing w:before="47" w:after="1"/>
        <w:ind w:left="0"/>
        <w:rPr>
          <w:rFonts w:ascii="Times New Roman"/>
          <w:sz w:val="20"/>
        </w:rPr>
      </w:pPr>
    </w:p>
    <w:p w14:paraId="70EE1B1F" w14:textId="77777777" w:rsidR="00426AD8" w:rsidRDefault="00A82720">
      <w:pPr>
        <w:pStyle w:val="BodyText"/>
        <w:ind w:left="2902"/>
        <w:rPr>
          <w:rFonts w:ascii="Times New Roman"/>
          <w:sz w:val="20"/>
        </w:rPr>
      </w:pPr>
      <w:r>
        <w:rPr>
          <w:rFonts w:ascii="Times New Roman"/>
          <w:noProof/>
          <w:sz w:val="20"/>
        </w:rPr>
        <w:drawing>
          <wp:inline distT="0" distB="0" distL="0" distR="0" wp14:anchorId="70EE1C96" wp14:editId="70EE1C97">
            <wp:extent cx="2215360" cy="2011679"/>
            <wp:effectExtent l="0" t="0" r="0" b="0"/>
            <wp:docPr id="3" name="Image 3" descr="C:\Users\mprssct2\AppData\Local\Microsoft\Windows\Temporary Internet Files\Content.Outlook\268K1NZ6\umc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Users\mprssct2\AppData\Local\Microsoft\Windows\Temporary Internet Files\Content.Outlook\268K1NZ6\umclogo.jpg"/>
                    <pic:cNvPicPr/>
                  </pic:nvPicPr>
                  <pic:blipFill>
                    <a:blip r:embed="rId7" cstate="print"/>
                    <a:stretch>
                      <a:fillRect/>
                    </a:stretch>
                  </pic:blipFill>
                  <pic:spPr>
                    <a:xfrm>
                      <a:off x="0" y="0"/>
                      <a:ext cx="2215360" cy="2011679"/>
                    </a:xfrm>
                    <a:prstGeom prst="rect">
                      <a:avLst/>
                    </a:prstGeom>
                  </pic:spPr>
                </pic:pic>
              </a:graphicData>
            </a:graphic>
          </wp:inline>
        </w:drawing>
      </w:r>
    </w:p>
    <w:p w14:paraId="70EE1B20" w14:textId="77777777" w:rsidR="00426AD8" w:rsidRDefault="00426AD8">
      <w:pPr>
        <w:pStyle w:val="BodyText"/>
        <w:ind w:left="0"/>
        <w:rPr>
          <w:rFonts w:ascii="Times New Roman"/>
          <w:sz w:val="36"/>
        </w:rPr>
      </w:pPr>
    </w:p>
    <w:p w14:paraId="70EE1B21" w14:textId="77777777" w:rsidR="00426AD8" w:rsidRDefault="00426AD8">
      <w:pPr>
        <w:pStyle w:val="BodyText"/>
        <w:ind w:left="0"/>
        <w:rPr>
          <w:rFonts w:ascii="Times New Roman"/>
          <w:sz w:val="36"/>
        </w:rPr>
      </w:pPr>
    </w:p>
    <w:p w14:paraId="70EE1B22" w14:textId="77777777" w:rsidR="00426AD8" w:rsidRDefault="00426AD8">
      <w:pPr>
        <w:pStyle w:val="BodyText"/>
        <w:ind w:left="0"/>
        <w:rPr>
          <w:rFonts w:ascii="Times New Roman"/>
          <w:sz w:val="36"/>
        </w:rPr>
      </w:pPr>
    </w:p>
    <w:p w14:paraId="70EE1B23" w14:textId="77777777" w:rsidR="00426AD8" w:rsidRDefault="00426AD8">
      <w:pPr>
        <w:pStyle w:val="BodyText"/>
        <w:spacing w:before="408"/>
        <w:ind w:left="0"/>
        <w:rPr>
          <w:rFonts w:ascii="Times New Roman"/>
          <w:sz w:val="36"/>
        </w:rPr>
      </w:pPr>
    </w:p>
    <w:p w14:paraId="70EE1B24" w14:textId="77777777" w:rsidR="00426AD8" w:rsidRDefault="00A82720">
      <w:pPr>
        <w:ind w:right="1021"/>
        <w:jc w:val="center"/>
        <w:rPr>
          <w:sz w:val="36"/>
        </w:rPr>
      </w:pPr>
      <w:r>
        <w:rPr>
          <w:sz w:val="36"/>
        </w:rPr>
        <w:t>The</w:t>
      </w:r>
      <w:r>
        <w:rPr>
          <w:spacing w:val="-4"/>
          <w:sz w:val="36"/>
        </w:rPr>
        <w:t xml:space="preserve"> </w:t>
      </w:r>
      <w:r>
        <w:rPr>
          <w:sz w:val="36"/>
        </w:rPr>
        <w:t>University</w:t>
      </w:r>
      <w:r>
        <w:rPr>
          <w:spacing w:val="-3"/>
          <w:sz w:val="36"/>
        </w:rPr>
        <w:t xml:space="preserve"> </w:t>
      </w:r>
      <w:r>
        <w:rPr>
          <w:sz w:val="36"/>
        </w:rPr>
        <w:t>of</w:t>
      </w:r>
      <w:r>
        <w:rPr>
          <w:spacing w:val="-4"/>
          <w:sz w:val="36"/>
        </w:rPr>
        <w:t xml:space="preserve"> </w:t>
      </w:r>
      <w:r>
        <w:rPr>
          <w:sz w:val="36"/>
        </w:rPr>
        <w:t>Manchester</w:t>
      </w:r>
      <w:r>
        <w:rPr>
          <w:spacing w:val="-3"/>
          <w:sz w:val="36"/>
        </w:rPr>
        <w:t xml:space="preserve"> </w:t>
      </w:r>
      <w:r>
        <w:rPr>
          <w:sz w:val="36"/>
        </w:rPr>
        <w:t>Conferences</w:t>
      </w:r>
      <w:r>
        <w:rPr>
          <w:spacing w:val="-2"/>
          <w:sz w:val="36"/>
        </w:rPr>
        <w:t xml:space="preserve"> </w:t>
      </w:r>
      <w:r>
        <w:rPr>
          <w:sz w:val="36"/>
        </w:rPr>
        <w:t>(UMC)</w:t>
      </w:r>
      <w:r>
        <w:rPr>
          <w:spacing w:val="-5"/>
          <w:sz w:val="36"/>
        </w:rPr>
        <w:t xml:space="preserve"> </w:t>
      </w:r>
      <w:r>
        <w:rPr>
          <w:spacing w:val="-2"/>
          <w:sz w:val="36"/>
        </w:rPr>
        <w:t>Limited.</w:t>
      </w:r>
    </w:p>
    <w:p w14:paraId="70EE1B25" w14:textId="016A3D1F" w:rsidR="00426AD8" w:rsidRDefault="00A82720">
      <w:pPr>
        <w:pStyle w:val="Title"/>
      </w:pPr>
      <w:r>
        <w:t>Gender,</w:t>
      </w:r>
      <w:r>
        <w:rPr>
          <w:spacing w:val="-3"/>
        </w:rPr>
        <w:t xml:space="preserve"> </w:t>
      </w:r>
      <w:r>
        <w:t>Ethnicity</w:t>
      </w:r>
      <w:r>
        <w:rPr>
          <w:spacing w:val="-2"/>
        </w:rPr>
        <w:t xml:space="preserve"> </w:t>
      </w:r>
      <w:r>
        <w:t>&amp;</w:t>
      </w:r>
      <w:r>
        <w:rPr>
          <w:spacing w:val="-3"/>
        </w:rPr>
        <w:t xml:space="preserve"> </w:t>
      </w:r>
      <w:r>
        <w:t>Disability Pay</w:t>
      </w:r>
      <w:r>
        <w:rPr>
          <w:spacing w:val="-3"/>
        </w:rPr>
        <w:t xml:space="preserve"> </w:t>
      </w:r>
      <w:r>
        <w:t>Gap</w:t>
      </w:r>
      <w:r>
        <w:rPr>
          <w:spacing w:val="-1"/>
        </w:rPr>
        <w:t xml:space="preserve"> </w:t>
      </w:r>
      <w:r>
        <w:t>Report</w:t>
      </w:r>
      <w:r>
        <w:rPr>
          <w:spacing w:val="-2"/>
        </w:rPr>
        <w:t xml:space="preserve"> </w:t>
      </w:r>
      <w:r>
        <w:rPr>
          <w:spacing w:val="-4"/>
        </w:rPr>
        <w:t>202</w:t>
      </w:r>
      <w:r w:rsidR="00ED2AC8">
        <w:rPr>
          <w:spacing w:val="-4"/>
        </w:rPr>
        <w:t>3</w:t>
      </w:r>
    </w:p>
    <w:p w14:paraId="70EE1B26" w14:textId="77777777" w:rsidR="00426AD8" w:rsidRDefault="00426AD8">
      <w:pPr>
        <w:sectPr w:rsidR="00426AD8" w:rsidSect="00D76F03">
          <w:headerReference w:type="default" r:id="rId8"/>
          <w:footerReference w:type="default" r:id="rId9"/>
          <w:type w:val="continuous"/>
          <w:pgSz w:w="11910" w:h="16840"/>
          <w:pgMar w:top="1420" w:right="320" w:bottom="920" w:left="1340" w:header="751" w:footer="731" w:gutter="0"/>
          <w:pgNumType w:start="1"/>
          <w:cols w:space="720"/>
        </w:sectPr>
      </w:pPr>
    </w:p>
    <w:p w14:paraId="70EE1B27" w14:textId="0EF3C420" w:rsidR="00426AD8" w:rsidRDefault="00A82720">
      <w:pPr>
        <w:spacing w:before="88"/>
        <w:ind w:left="1650"/>
        <w:rPr>
          <w:b/>
          <w:sz w:val="28"/>
        </w:rPr>
      </w:pPr>
      <w:r>
        <w:rPr>
          <w:b/>
          <w:sz w:val="28"/>
        </w:rPr>
        <w:lastRenderedPageBreak/>
        <w:t>Gender,</w:t>
      </w:r>
      <w:r>
        <w:rPr>
          <w:b/>
          <w:spacing w:val="-5"/>
          <w:sz w:val="28"/>
        </w:rPr>
        <w:t xml:space="preserve"> </w:t>
      </w:r>
      <w:r>
        <w:rPr>
          <w:b/>
          <w:sz w:val="28"/>
        </w:rPr>
        <w:t>Ethnicity</w:t>
      </w:r>
      <w:r>
        <w:rPr>
          <w:b/>
          <w:spacing w:val="-5"/>
          <w:sz w:val="28"/>
        </w:rPr>
        <w:t xml:space="preserve"> </w:t>
      </w:r>
      <w:r>
        <w:rPr>
          <w:b/>
          <w:sz w:val="28"/>
        </w:rPr>
        <w:t>&amp;</w:t>
      </w:r>
      <w:r>
        <w:rPr>
          <w:b/>
          <w:spacing w:val="-5"/>
          <w:sz w:val="28"/>
        </w:rPr>
        <w:t xml:space="preserve"> </w:t>
      </w:r>
      <w:r>
        <w:rPr>
          <w:b/>
          <w:sz w:val="28"/>
        </w:rPr>
        <w:t>Disability</w:t>
      </w:r>
      <w:r>
        <w:rPr>
          <w:b/>
          <w:spacing w:val="-2"/>
          <w:sz w:val="28"/>
        </w:rPr>
        <w:t xml:space="preserve"> </w:t>
      </w:r>
      <w:r>
        <w:rPr>
          <w:b/>
          <w:sz w:val="28"/>
        </w:rPr>
        <w:t>Pay</w:t>
      </w:r>
      <w:r>
        <w:rPr>
          <w:b/>
          <w:spacing w:val="-5"/>
          <w:sz w:val="28"/>
        </w:rPr>
        <w:t xml:space="preserve"> </w:t>
      </w:r>
      <w:r>
        <w:rPr>
          <w:b/>
          <w:sz w:val="28"/>
        </w:rPr>
        <w:t>Gap</w:t>
      </w:r>
      <w:r>
        <w:rPr>
          <w:b/>
          <w:spacing w:val="-4"/>
          <w:sz w:val="28"/>
        </w:rPr>
        <w:t xml:space="preserve"> </w:t>
      </w:r>
      <w:r>
        <w:rPr>
          <w:b/>
          <w:sz w:val="28"/>
        </w:rPr>
        <w:t>Report</w:t>
      </w:r>
      <w:r>
        <w:rPr>
          <w:b/>
          <w:spacing w:val="-2"/>
          <w:sz w:val="28"/>
        </w:rPr>
        <w:t xml:space="preserve"> </w:t>
      </w:r>
      <w:r>
        <w:rPr>
          <w:b/>
          <w:spacing w:val="-4"/>
          <w:sz w:val="28"/>
        </w:rPr>
        <w:t>202</w:t>
      </w:r>
      <w:r w:rsidR="00ED2AC8">
        <w:rPr>
          <w:b/>
          <w:spacing w:val="-4"/>
          <w:sz w:val="28"/>
        </w:rPr>
        <w:t>3</w:t>
      </w:r>
    </w:p>
    <w:p w14:paraId="70EE1B28" w14:textId="77777777" w:rsidR="00426AD8" w:rsidRDefault="00426AD8">
      <w:pPr>
        <w:pStyle w:val="BodyText"/>
        <w:spacing w:before="99"/>
        <w:ind w:left="0"/>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24"/>
      </w:tblGrid>
      <w:tr w:rsidR="00426AD8" w14:paraId="70EE1B2A" w14:textId="77777777">
        <w:trPr>
          <w:trHeight w:val="913"/>
        </w:trPr>
        <w:tc>
          <w:tcPr>
            <w:tcW w:w="10024" w:type="dxa"/>
          </w:tcPr>
          <w:p w14:paraId="70EE1B29" w14:textId="77777777" w:rsidR="00426AD8" w:rsidRDefault="00A82720">
            <w:pPr>
              <w:pStyle w:val="TableParagraph"/>
              <w:spacing w:before="0" w:line="292" w:lineRule="exact"/>
              <w:ind w:left="467"/>
              <w:rPr>
                <w:b/>
                <w:sz w:val="24"/>
              </w:rPr>
            </w:pPr>
            <w:r>
              <w:rPr>
                <w:b/>
                <w:color w:val="6F2F9F"/>
                <w:sz w:val="24"/>
              </w:rPr>
              <w:t>1.</w:t>
            </w:r>
            <w:r>
              <w:rPr>
                <w:b/>
                <w:color w:val="6F2F9F"/>
                <w:spacing w:val="32"/>
                <w:sz w:val="24"/>
              </w:rPr>
              <w:t xml:space="preserve">  </w:t>
            </w:r>
            <w:r>
              <w:rPr>
                <w:b/>
                <w:color w:val="6F2F9F"/>
                <w:sz w:val="24"/>
              </w:rPr>
              <w:t>Executive</w:t>
            </w:r>
            <w:r>
              <w:rPr>
                <w:b/>
                <w:color w:val="6F2F9F"/>
                <w:spacing w:val="-1"/>
                <w:sz w:val="24"/>
              </w:rPr>
              <w:t xml:space="preserve"> </w:t>
            </w:r>
            <w:r>
              <w:rPr>
                <w:b/>
                <w:color w:val="6F2F9F"/>
                <w:spacing w:val="-2"/>
                <w:sz w:val="24"/>
              </w:rPr>
              <w:t>Summary</w:t>
            </w:r>
          </w:p>
        </w:tc>
      </w:tr>
      <w:tr w:rsidR="00426AD8" w14:paraId="70EE1B2C" w14:textId="77777777">
        <w:trPr>
          <w:trHeight w:val="1019"/>
        </w:trPr>
        <w:tc>
          <w:tcPr>
            <w:tcW w:w="10024" w:type="dxa"/>
          </w:tcPr>
          <w:p w14:paraId="70EE1B2B" w14:textId="77777777" w:rsidR="00426AD8" w:rsidRDefault="00A82720">
            <w:pPr>
              <w:pStyle w:val="TableParagraph"/>
              <w:spacing w:before="0" w:line="292" w:lineRule="exact"/>
              <w:ind w:left="467"/>
              <w:rPr>
                <w:b/>
                <w:sz w:val="24"/>
              </w:rPr>
            </w:pPr>
            <w:r>
              <w:rPr>
                <w:b/>
                <w:color w:val="6F2F9F"/>
                <w:sz w:val="24"/>
              </w:rPr>
              <w:t>2.</w:t>
            </w:r>
            <w:r>
              <w:rPr>
                <w:b/>
                <w:color w:val="6F2F9F"/>
                <w:spacing w:val="31"/>
                <w:sz w:val="24"/>
              </w:rPr>
              <w:t xml:space="preserve">  </w:t>
            </w:r>
            <w:r>
              <w:rPr>
                <w:b/>
                <w:color w:val="6F2F9F"/>
                <w:spacing w:val="-2"/>
                <w:sz w:val="24"/>
              </w:rPr>
              <w:t>Introduction</w:t>
            </w:r>
          </w:p>
        </w:tc>
      </w:tr>
      <w:tr w:rsidR="00426AD8" w14:paraId="70EE1B2E" w14:textId="77777777">
        <w:trPr>
          <w:trHeight w:val="940"/>
        </w:trPr>
        <w:tc>
          <w:tcPr>
            <w:tcW w:w="10024" w:type="dxa"/>
          </w:tcPr>
          <w:p w14:paraId="70EE1B2D" w14:textId="77777777" w:rsidR="00426AD8" w:rsidRDefault="00A82720">
            <w:pPr>
              <w:pStyle w:val="TableParagraph"/>
              <w:spacing w:before="0" w:line="292" w:lineRule="exact"/>
              <w:ind w:left="467"/>
              <w:rPr>
                <w:b/>
                <w:sz w:val="24"/>
              </w:rPr>
            </w:pPr>
            <w:r>
              <w:rPr>
                <w:b/>
                <w:color w:val="6F2F9F"/>
                <w:sz w:val="24"/>
              </w:rPr>
              <w:t>3.</w:t>
            </w:r>
            <w:r>
              <w:rPr>
                <w:b/>
                <w:color w:val="6F2F9F"/>
                <w:spacing w:val="30"/>
                <w:sz w:val="24"/>
              </w:rPr>
              <w:t xml:space="preserve">  </w:t>
            </w:r>
            <w:r>
              <w:rPr>
                <w:b/>
                <w:color w:val="6F2F9F"/>
                <w:sz w:val="24"/>
              </w:rPr>
              <w:t>Calculations</w:t>
            </w:r>
            <w:r>
              <w:rPr>
                <w:b/>
                <w:color w:val="6F2F9F"/>
                <w:spacing w:val="-2"/>
                <w:sz w:val="24"/>
              </w:rPr>
              <w:t xml:space="preserve"> </w:t>
            </w:r>
            <w:r>
              <w:rPr>
                <w:b/>
                <w:color w:val="6F2F9F"/>
                <w:sz w:val="24"/>
              </w:rPr>
              <w:t>and scope</w:t>
            </w:r>
            <w:r>
              <w:rPr>
                <w:b/>
                <w:color w:val="6F2F9F"/>
                <w:spacing w:val="-2"/>
                <w:sz w:val="24"/>
              </w:rPr>
              <w:t xml:space="preserve"> </w:t>
            </w:r>
            <w:r>
              <w:rPr>
                <w:b/>
                <w:color w:val="6F2F9F"/>
                <w:sz w:val="24"/>
              </w:rPr>
              <w:t xml:space="preserve">of </w:t>
            </w:r>
            <w:r>
              <w:rPr>
                <w:b/>
                <w:color w:val="6F2F9F"/>
                <w:spacing w:val="-2"/>
                <w:sz w:val="24"/>
              </w:rPr>
              <w:t>reporting</w:t>
            </w:r>
          </w:p>
        </w:tc>
      </w:tr>
      <w:tr w:rsidR="00426AD8" w14:paraId="70EE1B30" w14:textId="77777777">
        <w:trPr>
          <w:trHeight w:val="914"/>
        </w:trPr>
        <w:tc>
          <w:tcPr>
            <w:tcW w:w="10024" w:type="dxa"/>
          </w:tcPr>
          <w:p w14:paraId="70EE1B2F" w14:textId="77777777" w:rsidR="00426AD8" w:rsidRDefault="00A82720">
            <w:pPr>
              <w:pStyle w:val="TableParagraph"/>
              <w:spacing w:before="0" w:line="292" w:lineRule="exact"/>
              <w:ind w:left="467"/>
              <w:rPr>
                <w:b/>
                <w:sz w:val="24"/>
              </w:rPr>
            </w:pPr>
            <w:r>
              <w:rPr>
                <w:b/>
                <w:color w:val="6F2F9F"/>
                <w:sz w:val="24"/>
              </w:rPr>
              <w:t>4.</w:t>
            </w:r>
            <w:r>
              <w:rPr>
                <w:b/>
                <w:color w:val="6F2F9F"/>
                <w:spacing w:val="31"/>
                <w:sz w:val="24"/>
              </w:rPr>
              <w:t xml:space="preserve">  </w:t>
            </w:r>
            <w:r>
              <w:rPr>
                <w:b/>
                <w:color w:val="6F2F9F"/>
                <w:spacing w:val="-2"/>
                <w:sz w:val="24"/>
              </w:rPr>
              <w:t>Context</w:t>
            </w:r>
          </w:p>
        </w:tc>
      </w:tr>
      <w:tr w:rsidR="00426AD8" w14:paraId="70EE1B35" w14:textId="77777777">
        <w:trPr>
          <w:trHeight w:val="1996"/>
        </w:trPr>
        <w:tc>
          <w:tcPr>
            <w:tcW w:w="10024" w:type="dxa"/>
          </w:tcPr>
          <w:p w14:paraId="70EE1B31" w14:textId="77777777" w:rsidR="00426AD8" w:rsidRDefault="00A82720">
            <w:pPr>
              <w:pStyle w:val="TableParagraph"/>
              <w:numPr>
                <w:ilvl w:val="0"/>
                <w:numId w:val="6"/>
              </w:numPr>
              <w:tabs>
                <w:tab w:val="left" w:pos="825"/>
              </w:tabs>
              <w:spacing w:before="1" w:line="240" w:lineRule="auto"/>
              <w:ind w:left="825" w:hanging="358"/>
              <w:rPr>
                <w:b/>
                <w:sz w:val="24"/>
              </w:rPr>
            </w:pPr>
            <w:r>
              <w:rPr>
                <w:b/>
                <w:color w:val="6F2F9F"/>
                <w:sz w:val="24"/>
              </w:rPr>
              <w:t>Gender,</w:t>
            </w:r>
            <w:r>
              <w:rPr>
                <w:b/>
                <w:color w:val="6F2F9F"/>
                <w:spacing w:val="-6"/>
                <w:sz w:val="24"/>
              </w:rPr>
              <w:t xml:space="preserve"> </w:t>
            </w:r>
            <w:r>
              <w:rPr>
                <w:b/>
                <w:color w:val="6F2F9F"/>
                <w:sz w:val="24"/>
              </w:rPr>
              <w:t>Ethnicity</w:t>
            </w:r>
            <w:r>
              <w:rPr>
                <w:b/>
                <w:color w:val="6F2F9F"/>
                <w:spacing w:val="-3"/>
                <w:sz w:val="24"/>
              </w:rPr>
              <w:t xml:space="preserve"> </w:t>
            </w:r>
            <w:r>
              <w:rPr>
                <w:b/>
                <w:color w:val="6F2F9F"/>
                <w:sz w:val="24"/>
              </w:rPr>
              <w:t>&amp;</w:t>
            </w:r>
            <w:r>
              <w:rPr>
                <w:b/>
                <w:color w:val="6F2F9F"/>
                <w:spacing w:val="-3"/>
                <w:sz w:val="24"/>
              </w:rPr>
              <w:t xml:space="preserve"> </w:t>
            </w:r>
            <w:r>
              <w:rPr>
                <w:b/>
                <w:color w:val="6F2F9F"/>
                <w:sz w:val="24"/>
              </w:rPr>
              <w:t>Disability Pay</w:t>
            </w:r>
            <w:r>
              <w:rPr>
                <w:b/>
                <w:color w:val="6F2F9F"/>
                <w:spacing w:val="-3"/>
                <w:sz w:val="24"/>
              </w:rPr>
              <w:t xml:space="preserve"> </w:t>
            </w:r>
            <w:r>
              <w:rPr>
                <w:b/>
                <w:color w:val="6F2F9F"/>
                <w:sz w:val="24"/>
              </w:rPr>
              <w:t>Gap</w:t>
            </w:r>
            <w:r>
              <w:rPr>
                <w:b/>
                <w:color w:val="6F2F9F"/>
                <w:spacing w:val="-1"/>
                <w:sz w:val="24"/>
              </w:rPr>
              <w:t xml:space="preserve"> </w:t>
            </w:r>
            <w:r>
              <w:rPr>
                <w:b/>
                <w:color w:val="6F2F9F"/>
                <w:sz w:val="24"/>
              </w:rPr>
              <w:t>2022:</w:t>
            </w:r>
            <w:r>
              <w:rPr>
                <w:b/>
                <w:color w:val="6F2F9F"/>
                <w:spacing w:val="-1"/>
                <w:sz w:val="24"/>
              </w:rPr>
              <w:t xml:space="preserve"> </w:t>
            </w:r>
            <w:r>
              <w:rPr>
                <w:b/>
                <w:color w:val="6F2F9F"/>
                <w:sz w:val="24"/>
              </w:rPr>
              <w:t>Outcomes</w:t>
            </w:r>
            <w:r>
              <w:rPr>
                <w:b/>
                <w:color w:val="6F2F9F"/>
                <w:spacing w:val="-3"/>
                <w:sz w:val="24"/>
              </w:rPr>
              <w:t xml:space="preserve"> </w:t>
            </w:r>
            <w:r>
              <w:rPr>
                <w:b/>
                <w:color w:val="6F2F9F"/>
                <w:sz w:val="24"/>
              </w:rPr>
              <w:t>and</w:t>
            </w:r>
            <w:r>
              <w:rPr>
                <w:b/>
                <w:color w:val="6F2F9F"/>
                <w:spacing w:val="-1"/>
                <w:sz w:val="24"/>
              </w:rPr>
              <w:t xml:space="preserve"> </w:t>
            </w:r>
            <w:r>
              <w:rPr>
                <w:b/>
                <w:color w:val="6F2F9F"/>
                <w:spacing w:val="-2"/>
                <w:sz w:val="24"/>
              </w:rPr>
              <w:t>Analysis</w:t>
            </w:r>
          </w:p>
          <w:p w14:paraId="70EE1B32" w14:textId="77777777" w:rsidR="00426AD8" w:rsidRDefault="00A82720">
            <w:pPr>
              <w:pStyle w:val="TableParagraph"/>
              <w:numPr>
                <w:ilvl w:val="1"/>
                <w:numId w:val="6"/>
              </w:numPr>
              <w:tabs>
                <w:tab w:val="left" w:pos="824"/>
              </w:tabs>
              <w:spacing w:before="147" w:line="240" w:lineRule="auto"/>
              <w:ind w:left="824" w:hanging="357"/>
              <w:rPr>
                <w:b/>
                <w:sz w:val="24"/>
              </w:rPr>
            </w:pPr>
            <w:r>
              <w:rPr>
                <w:b/>
                <w:color w:val="6F2F9F"/>
                <w:sz w:val="24"/>
              </w:rPr>
              <w:t>Gender</w:t>
            </w:r>
            <w:r>
              <w:rPr>
                <w:b/>
                <w:color w:val="6F2F9F"/>
                <w:spacing w:val="-1"/>
                <w:sz w:val="24"/>
              </w:rPr>
              <w:t xml:space="preserve"> </w:t>
            </w:r>
            <w:r>
              <w:rPr>
                <w:b/>
                <w:color w:val="6F2F9F"/>
                <w:sz w:val="24"/>
              </w:rPr>
              <w:t>Pay</w:t>
            </w:r>
            <w:r>
              <w:rPr>
                <w:b/>
                <w:color w:val="6F2F9F"/>
                <w:spacing w:val="-2"/>
                <w:sz w:val="24"/>
              </w:rPr>
              <w:t xml:space="preserve"> </w:t>
            </w:r>
            <w:r>
              <w:rPr>
                <w:b/>
                <w:color w:val="6F2F9F"/>
                <w:spacing w:val="-5"/>
                <w:sz w:val="24"/>
              </w:rPr>
              <w:t>Gap</w:t>
            </w:r>
          </w:p>
          <w:p w14:paraId="70EE1B33" w14:textId="77777777" w:rsidR="00426AD8" w:rsidRDefault="00A82720">
            <w:pPr>
              <w:pStyle w:val="TableParagraph"/>
              <w:numPr>
                <w:ilvl w:val="1"/>
                <w:numId w:val="6"/>
              </w:numPr>
              <w:tabs>
                <w:tab w:val="left" w:pos="824"/>
              </w:tabs>
              <w:spacing w:before="146" w:line="240" w:lineRule="auto"/>
              <w:ind w:left="824" w:hanging="357"/>
              <w:rPr>
                <w:b/>
                <w:sz w:val="24"/>
              </w:rPr>
            </w:pPr>
            <w:r>
              <w:rPr>
                <w:b/>
                <w:color w:val="6F2F9F"/>
                <w:sz w:val="24"/>
              </w:rPr>
              <w:t>Ethnicity</w:t>
            </w:r>
            <w:r>
              <w:rPr>
                <w:b/>
                <w:color w:val="6F2F9F"/>
                <w:spacing w:val="-3"/>
                <w:sz w:val="24"/>
              </w:rPr>
              <w:t xml:space="preserve"> </w:t>
            </w:r>
            <w:r>
              <w:rPr>
                <w:b/>
                <w:color w:val="6F2F9F"/>
                <w:sz w:val="24"/>
              </w:rPr>
              <w:t>Pay</w:t>
            </w:r>
            <w:r>
              <w:rPr>
                <w:b/>
                <w:color w:val="6F2F9F"/>
                <w:spacing w:val="-2"/>
                <w:sz w:val="24"/>
              </w:rPr>
              <w:t xml:space="preserve"> </w:t>
            </w:r>
            <w:r>
              <w:rPr>
                <w:b/>
                <w:color w:val="6F2F9F"/>
                <w:spacing w:val="-5"/>
                <w:sz w:val="24"/>
              </w:rPr>
              <w:t>Gap</w:t>
            </w:r>
          </w:p>
          <w:p w14:paraId="70EE1B34" w14:textId="77777777" w:rsidR="00426AD8" w:rsidRDefault="00A82720">
            <w:pPr>
              <w:pStyle w:val="TableParagraph"/>
              <w:numPr>
                <w:ilvl w:val="1"/>
                <w:numId w:val="6"/>
              </w:numPr>
              <w:tabs>
                <w:tab w:val="left" w:pos="824"/>
              </w:tabs>
              <w:spacing w:before="146" w:line="240" w:lineRule="auto"/>
              <w:ind w:left="824" w:hanging="357"/>
              <w:rPr>
                <w:b/>
                <w:sz w:val="24"/>
              </w:rPr>
            </w:pPr>
            <w:r>
              <w:rPr>
                <w:b/>
                <w:color w:val="6F2F9F"/>
                <w:sz w:val="24"/>
              </w:rPr>
              <w:t>Disability</w:t>
            </w:r>
            <w:r>
              <w:rPr>
                <w:b/>
                <w:color w:val="6F2F9F"/>
                <w:spacing w:val="-3"/>
                <w:sz w:val="24"/>
              </w:rPr>
              <w:t xml:space="preserve"> </w:t>
            </w:r>
            <w:r>
              <w:rPr>
                <w:b/>
                <w:color w:val="6F2F9F"/>
                <w:sz w:val="24"/>
              </w:rPr>
              <w:t>Pay</w:t>
            </w:r>
            <w:r>
              <w:rPr>
                <w:b/>
                <w:color w:val="6F2F9F"/>
                <w:spacing w:val="-3"/>
                <w:sz w:val="24"/>
              </w:rPr>
              <w:t xml:space="preserve"> </w:t>
            </w:r>
            <w:r>
              <w:rPr>
                <w:b/>
                <w:color w:val="6F2F9F"/>
                <w:spacing w:val="-5"/>
                <w:sz w:val="24"/>
              </w:rPr>
              <w:t>Gap</w:t>
            </w:r>
          </w:p>
        </w:tc>
      </w:tr>
      <w:tr w:rsidR="00426AD8" w14:paraId="70EE1B37" w14:textId="77777777">
        <w:trPr>
          <w:trHeight w:val="1440"/>
        </w:trPr>
        <w:tc>
          <w:tcPr>
            <w:tcW w:w="10024" w:type="dxa"/>
          </w:tcPr>
          <w:p w14:paraId="70EE1B36" w14:textId="6F4AA9AA" w:rsidR="00426AD8" w:rsidRDefault="00A82720">
            <w:pPr>
              <w:pStyle w:val="TableParagraph"/>
              <w:spacing w:before="0" w:line="360" w:lineRule="auto"/>
              <w:ind w:left="827" w:right="62" w:hanging="360"/>
              <w:rPr>
                <w:b/>
                <w:sz w:val="24"/>
              </w:rPr>
            </w:pPr>
            <w:r>
              <w:rPr>
                <w:b/>
                <w:color w:val="6F2F9F"/>
                <w:sz w:val="24"/>
              </w:rPr>
              <w:t>6.</w:t>
            </w:r>
            <w:r>
              <w:rPr>
                <w:b/>
                <w:color w:val="6F2F9F"/>
                <w:spacing w:val="80"/>
                <w:sz w:val="24"/>
              </w:rPr>
              <w:t xml:space="preserve"> </w:t>
            </w:r>
            <w:r>
              <w:rPr>
                <w:b/>
                <w:color w:val="6F2F9F"/>
                <w:sz w:val="24"/>
              </w:rPr>
              <w:t>Outline</w:t>
            </w:r>
            <w:r>
              <w:rPr>
                <w:b/>
                <w:color w:val="6F2F9F"/>
                <w:spacing w:val="-6"/>
                <w:sz w:val="24"/>
              </w:rPr>
              <w:t xml:space="preserve"> </w:t>
            </w:r>
            <w:r>
              <w:rPr>
                <w:b/>
                <w:color w:val="6F2F9F"/>
                <w:sz w:val="24"/>
              </w:rPr>
              <w:t>of</w:t>
            </w:r>
            <w:r>
              <w:rPr>
                <w:b/>
                <w:color w:val="6F2F9F"/>
                <w:spacing w:val="-4"/>
                <w:sz w:val="24"/>
              </w:rPr>
              <w:t xml:space="preserve"> </w:t>
            </w:r>
            <w:r>
              <w:rPr>
                <w:b/>
                <w:color w:val="6F2F9F"/>
                <w:sz w:val="24"/>
              </w:rPr>
              <w:t>initiatives</w:t>
            </w:r>
            <w:r>
              <w:rPr>
                <w:b/>
                <w:color w:val="6F2F9F"/>
                <w:spacing w:val="-3"/>
                <w:sz w:val="24"/>
              </w:rPr>
              <w:t xml:space="preserve"> </w:t>
            </w:r>
            <w:r>
              <w:rPr>
                <w:b/>
                <w:color w:val="6F2F9F"/>
                <w:sz w:val="24"/>
              </w:rPr>
              <w:t>that</w:t>
            </w:r>
            <w:r>
              <w:rPr>
                <w:b/>
                <w:color w:val="6F2F9F"/>
                <w:spacing w:val="-2"/>
                <w:sz w:val="24"/>
              </w:rPr>
              <w:t xml:space="preserve"> </w:t>
            </w:r>
            <w:r>
              <w:rPr>
                <w:b/>
                <w:color w:val="6F2F9F"/>
                <w:sz w:val="24"/>
              </w:rPr>
              <w:t>are</w:t>
            </w:r>
            <w:r>
              <w:rPr>
                <w:b/>
                <w:color w:val="6F2F9F"/>
                <w:spacing w:val="-4"/>
                <w:sz w:val="24"/>
              </w:rPr>
              <w:t xml:space="preserve"> </w:t>
            </w:r>
            <w:r>
              <w:rPr>
                <w:b/>
                <w:color w:val="6F2F9F"/>
                <w:sz w:val="24"/>
              </w:rPr>
              <w:t>underway</w:t>
            </w:r>
            <w:r>
              <w:rPr>
                <w:b/>
                <w:color w:val="6F2F9F"/>
                <w:spacing w:val="-4"/>
                <w:sz w:val="24"/>
              </w:rPr>
              <w:t xml:space="preserve"> </w:t>
            </w:r>
            <w:r>
              <w:rPr>
                <w:b/>
                <w:color w:val="6F2F9F"/>
                <w:sz w:val="24"/>
              </w:rPr>
              <w:t>and</w:t>
            </w:r>
            <w:r>
              <w:rPr>
                <w:b/>
                <w:color w:val="6F2F9F"/>
                <w:spacing w:val="-4"/>
                <w:sz w:val="24"/>
              </w:rPr>
              <w:t xml:space="preserve"> </w:t>
            </w:r>
            <w:r w:rsidR="00366355">
              <w:rPr>
                <w:b/>
                <w:color w:val="6F2F9F"/>
                <w:sz w:val="24"/>
              </w:rPr>
              <w:t>planned</w:t>
            </w:r>
            <w:r>
              <w:rPr>
                <w:b/>
                <w:color w:val="6F2F9F"/>
                <w:spacing w:val="-4"/>
                <w:sz w:val="24"/>
              </w:rPr>
              <w:t xml:space="preserve"> </w:t>
            </w:r>
            <w:r>
              <w:rPr>
                <w:b/>
                <w:color w:val="6F2F9F"/>
                <w:sz w:val="24"/>
              </w:rPr>
              <w:t>which</w:t>
            </w:r>
            <w:r>
              <w:rPr>
                <w:b/>
                <w:color w:val="6F2F9F"/>
                <w:spacing w:val="-4"/>
                <w:sz w:val="24"/>
              </w:rPr>
              <w:t xml:space="preserve"> </w:t>
            </w:r>
            <w:r>
              <w:rPr>
                <w:b/>
                <w:color w:val="6F2F9F"/>
                <w:sz w:val="24"/>
              </w:rPr>
              <w:t>seek</w:t>
            </w:r>
            <w:r>
              <w:rPr>
                <w:b/>
                <w:color w:val="6F2F9F"/>
                <w:spacing w:val="-3"/>
                <w:sz w:val="24"/>
              </w:rPr>
              <w:t xml:space="preserve"> </w:t>
            </w:r>
            <w:r>
              <w:rPr>
                <w:b/>
                <w:color w:val="6F2F9F"/>
                <w:sz w:val="24"/>
              </w:rPr>
              <w:t>to</w:t>
            </w:r>
            <w:r>
              <w:rPr>
                <w:b/>
                <w:color w:val="6F2F9F"/>
                <w:spacing w:val="-2"/>
                <w:sz w:val="24"/>
              </w:rPr>
              <w:t xml:space="preserve"> </w:t>
            </w:r>
            <w:r>
              <w:rPr>
                <w:b/>
                <w:color w:val="6F2F9F"/>
                <w:sz w:val="24"/>
              </w:rPr>
              <w:t>address the gaps</w:t>
            </w:r>
          </w:p>
        </w:tc>
      </w:tr>
      <w:tr w:rsidR="00426AD8" w14:paraId="70EE1B39" w14:textId="77777777">
        <w:trPr>
          <w:trHeight w:val="997"/>
        </w:trPr>
        <w:tc>
          <w:tcPr>
            <w:tcW w:w="10024" w:type="dxa"/>
          </w:tcPr>
          <w:p w14:paraId="70EE1B38" w14:textId="77777777" w:rsidR="00426AD8" w:rsidRDefault="00A82720">
            <w:pPr>
              <w:pStyle w:val="TableParagraph"/>
              <w:spacing w:before="0" w:line="292" w:lineRule="exact"/>
              <w:ind w:left="467"/>
              <w:rPr>
                <w:b/>
                <w:sz w:val="24"/>
              </w:rPr>
            </w:pPr>
            <w:r>
              <w:rPr>
                <w:b/>
                <w:color w:val="6F2F9F"/>
                <w:sz w:val="24"/>
              </w:rPr>
              <w:t>7.</w:t>
            </w:r>
            <w:r>
              <w:rPr>
                <w:b/>
                <w:color w:val="6F2F9F"/>
                <w:spacing w:val="31"/>
                <w:sz w:val="24"/>
              </w:rPr>
              <w:t xml:space="preserve">  </w:t>
            </w:r>
            <w:r>
              <w:rPr>
                <w:b/>
                <w:color w:val="6F2F9F"/>
                <w:spacing w:val="-2"/>
                <w:sz w:val="24"/>
              </w:rPr>
              <w:t>Conclusion</w:t>
            </w:r>
          </w:p>
        </w:tc>
      </w:tr>
    </w:tbl>
    <w:p w14:paraId="70EE1B3A" w14:textId="77777777" w:rsidR="00426AD8" w:rsidRDefault="00426AD8">
      <w:pPr>
        <w:spacing w:line="292" w:lineRule="exact"/>
        <w:rPr>
          <w:sz w:val="24"/>
        </w:rPr>
        <w:sectPr w:rsidR="00426AD8" w:rsidSect="00D76F03">
          <w:pgSz w:w="11910" w:h="16840"/>
          <w:pgMar w:top="1420" w:right="320" w:bottom="920" w:left="1340" w:header="751" w:footer="731" w:gutter="0"/>
          <w:cols w:space="720"/>
        </w:sectPr>
      </w:pPr>
    </w:p>
    <w:p w14:paraId="70EE1B3B" w14:textId="77777777" w:rsidR="00426AD8" w:rsidRPr="00200547" w:rsidRDefault="00A82720">
      <w:pPr>
        <w:pStyle w:val="ListParagraph"/>
        <w:numPr>
          <w:ilvl w:val="0"/>
          <w:numId w:val="5"/>
        </w:numPr>
        <w:tabs>
          <w:tab w:val="left" w:pos="458"/>
        </w:tabs>
        <w:ind w:left="458" w:hanging="358"/>
        <w:rPr>
          <w:b/>
          <w:color w:val="6C2283"/>
          <w:sz w:val="24"/>
        </w:rPr>
      </w:pPr>
      <w:r w:rsidRPr="00200547">
        <w:rPr>
          <w:b/>
          <w:color w:val="6C2283"/>
          <w:sz w:val="24"/>
        </w:rPr>
        <w:lastRenderedPageBreak/>
        <w:t xml:space="preserve">Executive </w:t>
      </w:r>
      <w:r w:rsidRPr="00200547">
        <w:rPr>
          <w:b/>
          <w:color w:val="6C2283"/>
          <w:spacing w:val="-2"/>
          <w:sz w:val="24"/>
        </w:rPr>
        <w:t>Summary</w:t>
      </w:r>
    </w:p>
    <w:p w14:paraId="70EE1B3C" w14:textId="21D96365" w:rsidR="00426AD8" w:rsidRPr="00200547" w:rsidRDefault="00A82720">
      <w:pPr>
        <w:pStyle w:val="BodyText"/>
        <w:spacing w:before="267" w:line="278" w:lineRule="auto"/>
        <w:ind w:right="1131"/>
      </w:pPr>
      <w:r w:rsidRPr="00200547">
        <w:t>The</w:t>
      </w:r>
      <w:r w:rsidRPr="00200547">
        <w:rPr>
          <w:spacing w:val="-2"/>
        </w:rPr>
        <w:t xml:space="preserve"> </w:t>
      </w:r>
      <w:r w:rsidRPr="00200547">
        <w:t>University</w:t>
      </w:r>
      <w:r w:rsidRPr="00200547">
        <w:rPr>
          <w:spacing w:val="-6"/>
        </w:rPr>
        <w:t xml:space="preserve"> </w:t>
      </w:r>
      <w:r w:rsidRPr="00200547">
        <w:t>of</w:t>
      </w:r>
      <w:r w:rsidRPr="00200547">
        <w:rPr>
          <w:spacing w:val="-4"/>
        </w:rPr>
        <w:t xml:space="preserve"> </w:t>
      </w:r>
      <w:r w:rsidRPr="00200547">
        <w:t>Manchester</w:t>
      </w:r>
      <w:r w:rsidRPr="00200547">
        <w:rPr>
          <w:spacing w:val="-2"/>
        </w:rPr>
        <w:t xml:space="preserve"> </w:t>
      </w:r>
      <w:r w:rsidRPr="00200547">
        <w:t>Conferences</w:t>
      </w:r>
      <w:r w:rsidRPr="00200547">
        <w:rPr>
          <w:spacing w:val="-5"/>
        </w:rPr>
        <w:t xml:space="preserve"> </w:t>
      </w:r>
      <w:r w:rsidRPr="00200547">
        <w:t>(UMC)</w:t>
      </w:r>
      <w:r w:rsidRPr="00200547">
        <w:rPr>
          <w:spacing w:val="-4"/>
        </w:rPr>
        <w:t xml:space="preserve"> </w:t>
      </w:r>
      <w:r w:rsidRPr="00200547">
        <w:t>Ltd</w:t>
      </w:r>
      <w:r w:rsidRPr="00200547">
        <w:rPr>
          <w:spacing w:val="-4"/>
        </w:rPr>
        <w:t xml:space="preserve"> </w:t>
      </w:r>
      <w:r w:rsidRPr="00200547">
        <w:t>is</w:t>
      </w:r>
      <w:r w:rsidRPr="00200547">
        <w:rPr>
          <w:spacing w:val="-3"/>
        </w:rPr>
        <w:t xml:space="preserve"> </w:t>
      </w:r>
      <w:r w:rsidRPr="00200547">
        <w:t>a</w:t>
      </w:r>
      <w:r w:rsidRPr="00200547">
        <w:rPr>
          <w:spacing w:val="-5"/>
        </w:rPr>
        <w:t xml:space="preserve"> </w:t>
      </w:r>
      <w:r w:rsidRPr="00200547">
        <w:t>wholly</w:t>
      </w:r>
      <w:r w:rsidRPr="00200547">
        <w:rPr>
          <w:spacing w:val="-3"/>
        </w:rPr>
        <w:t xml:space="preserve"> </w:t>
      </w:r>
      <w:r w:rsidRPr="00200547">
        <w:t>owned</w:t>
      </w:r>
      <w:r w:rsidRPr="00200547">
        <w:rPr>
          <w:spacing w:val="-2"/>
        </w:rPr>
        <w:t xml:space="preserve"> </w:t>
      </w:r>
      <w:r w:rsidRPr="00200547">
        <w:t>subsidiary</w:t>
      </w:r>
      <w:r w:rsidRPr="00200547">
        <w:rPr>
          <w:spacing w:val="-3"/>
        </w:rPr>
        <w:t xml:space="preserve"> </w:t>
      </w:r>
      <w:r w:rsidRPr="00200547">
        <w:t xml:space="preserve">company of The University of Manchester, </w:t>
      </w:r>
      <w:r w:rsidR="0052761F" w:rsidRPr="00200547">
        <w:t>which</w:t>
      </w:r>
      <w:r w:rsidRPr="00200547">
        <w:t xml:space="preserve"> provides Hospitality, Catering, Retail and Conference services and facilities at multiple sites across The University’s Campus and Residences.</w:t>
      </w:r>
    </w:p>
    <w:p w14:paraId="70EE1B3D" w14:textId="72F3A672" w:rsidR="00426AD8" w:rsidRPr="00200547" w:rsidRDefault="00A82720">
      <w:pPr>
        <w:pStyle w:val="BodyText"/>
        <w:spacing w:before="190" w:line="276" w:lineRule="auto"/>
        <w:ind w:right="1131"/>
      </w:pPr>
      <w:r w:rsidRPr="00200547">
        <w:t xml:space="preserve">This is the </w:t>
      </w:r>
      <w:r w:rsidR="00366355" w:rsidRPr="00200547">
        <w:t>sixth</w:t>
      </w:r>
      <w:r w:rsidRPr="00200547">
        <w:t xml:space="preserve"> report of the UMC Ltd Gender Pay Gap since the introduction of the Equality Act</w:t>
      </w:r>
      <w:r w:rsidRPr="00200547">
        <w:rPr>
          <w:spacing w:val="-2"/>
        </w:rPr>
        <w:t xml:space="preserve"> </w:t>
      </w:r>
      <w:r w:rsidRPr="00200547">
        <w:t>2010</w:t>
      </w:r>
      <w:r w:rsidRPr="00200547">
        <w:rPr>
          <w:spacing w:val="-2"/>
        </w:rPr>
        <w:t xml:space="preserve"> </w:t>
      </w:r>
      <w:r w:rsidRPr="00200547">
        <w:t>(Specific</w:t>
      </w:r>
      <w:r w:rsidRPr="00200547">
        <w:rPr>
          <w:spacing w:val="-5"/>
        </w:rPr>
        <w:t xml:space="preserve"> </w:t>
      </w:r>
      <w:r w:rsidRPr="00200547">
        <w:t>Duties</w:t>
      </w:r>
      <w:r w:rsidRPr="00200547">
        <w:rPr>
          <w:spacing w:val="-4"/>
        </w:rPr>
        <w:t xml:space="preserve"> </w:t>
      </w:r>
      <w:r w:rsidRPr="00200547">
        <w:t>and</w:t>
      </w:r>
      <w:r w:rsidRPr="00200547">
        <w:rPr>
          <w:spacing w:val="-3"/>
        </w:rPr>
        <w:t xml:space="preserve"> </w:t>
      </w:r>
      <w:r w:rsidRPr="00200547">
        <w:t>Public</w:t>
      </w:r>
      <w:r w:rsidRPr="00200547">
        <w:rPr>
          <w:spacing w:val="-3"/>
        </w:rPr>
        <w:t xml:space="preserve"> </w:t>
      </w:r>
      <w:r w:rsidRPr="00200547">
        <w:t>Authorities)</w:t>
      </w:r>
      <w:r w:rsidRPr="00200547">
        <w:rPr>
          <w:spacing w:val="-4"/>
        </w:rPr>
        <w:t xml:space="preserve"> </w:t>
      </w:r>
      <w:r w:rsidRPr="00200547">
        <w:t>Regulations</w:t>
      </w:r>
      <w:r w:rsidRPr="00200547">
        <w:rPr>
          <w:spacing w:val="-3"/>
        </w:rPr>
        <w:t xml:space="preserve"> </w:t>
      </w:r>
      <w:r w:rsidRPr="00200547">
        <w:t>2017,</w:t>
      </w:r>
      <w:r w:rsidRPr="00200547">
        <w:rPr>
          <w:spacing w:val="-3"/>
        </w:rPr>
        <w:t xml:space="preserve"> </w:t>
      </w:r>
      <w:r w:rsidRPr="00200547">
        <w:t>which</w:t>
      </w:r>
      <w:r w:rsidRPr="00200547">
        <w:rPr>
          <w:spacing w:val="-3"/>
        </w:rPr>
        <w:t xml:space="preserve"> </w:t>
      </w:r>
      <w:r w:rsidRPr="00200547">
        <w:t>came</w:t>
      </w:r>
      <w:r w:rsidRPr="00200547">
        <w:rPr>
          <w:spacing w:val="-2"/>
        </w:rPr>
        <w:t xml:space="preserve"> </w:t>
      </w:r>
      <w:r w:rsidRPr="00200547">
        <w:t>into</w:t>
      </w:r>
      <w:r w:rsidRPr="00200547">
        <w:rPr>
          <w:spacing w:val="-3"/>
        </w:rPr>
        <w:t xml:space="preserve"> </w:t>
      </w:r>
      <w:r w:rsidRPr="00200547">
        <w:t>force</w:t>
      </w:r>
      <w:r w:rsidRPr="00200547">
        <w:rPr>
          <w:spacing w:val="-3"/>
        </w:rPr>
        <w:t xml:space="preserve"> </w:t>
      </w:r>
      <w:r w:rsidRPr="00200547">
        <w:t>on 6 April 2017; UMC's Ethnicity &amp; Disability Pay Gap analyses are included in this</w:t>
      </w:r>
      <w:r w:rsidR="00DF3B19" w:rsidRPr="00200547">
        <w:t xml:space="preserve"> 2023 </w:t>
      </w:r>
      <w:r w:rsidRPr="00200547">
        <w:t>report.</w:t>
      </w:r>
    </w:p>
    <w:p w14:paraId="70EE1B3E" w14:textId="44BC1E2B" w:rsidR="00426AD8" w:rsidRPr="00200547" w:rsidRDefault="00A82720">
      <w:pPr>
        <w:pStyle w:val="BodyText"/>
        <w:spacing w:before="200" w:line="276" w:lineRule="auto"/>
        <w:ind w:right="1131"/>
      </w:pPr>
      <w:r w:rsidRPr="00200547">
        <w:t>As of 31st March 202</w:t>
      </w:r>
      <w:r w:rsidR="00DF3B19" w:rsidRPr="00200547">
        <w:t>3</w:t>
      </w:r>
      <w:r w:rsidRPr="00200547">
        <w:t>, the median Gender Pay Gap (GPG) within the UMC workforce has remained</w:t>
      </w:r>
      <w:r w:rsidRPr="00200547">
        <w:rPr>
          <w:spacing w:val="-2"/>
        </w:rPr>
        <w:t xml:space="preserve"> </w:t>
      </w:r>
      <w:r w:rsidRPr="00200547">
        <w:t>the</w:t>
      </w:r>
      <w:r w:rsidRPr="00200547">
        <w:rPr>
          <w:spacing w:val="-4"/>
        </w:rPr>
        <w:t xml:space="preserve"> </w:t>
      </w:r>
      <w:r w:rsidRPr="00200547">
        <w:t>same</w:t>
      </w:r>
      <w:r w:rsidRPr="00200547">
        <w:rPr>
          <w:spacing w:val="-3"/>
        </w:rPr>
        <w:t xml:space="preserve"> </w:t>
      </w:r>
      <w:r w:rsidRPr="00200547">
        <w:t>at</w:t>
      </w:r>
      <w:r w:rsidRPr="00200547">
        <w:rPr>
          <w:spacing w:val="-3"/>
        </w:rPr>
        <w:t xml:space="preserve"> </w:t>
      </w:r>
      <w:r w:rsidRPr="00200547">
        <w:t>0%,</w:t>
      </w:r>
      <w:r w:rsidRPr="00200547">
        <w:rPr>
          <w:spacing w:val="-2"/>
        </w:rPr>
        <w:t xml:space="preserve"> </w:t>
      </w:r>
      <w:r w:rsidRPr="00200547">
        <w:t>whilst</w:t>
      </w:r>
      <w:r w:rsidRPr="00200547">
        <w:rPr>
          <w:spacing w:val="-1"/>
        </w:rPr>
        <w:t xml:space="preserve"> </w:t>
      </w:r>
      <w:r w:rsidRPr="00200547">
        <w:t>the</w:t>
      </w:r>
      <w:r w:rsidRPr="00200547">
        <w:rPr>
          <w:spacing w:val="-1"/>
        </w:rPr>
        <w:t xml:space="preserve"> </w:t>
      </w:r>
      <w:r w:rsidRPr="00200547">
        <w:t>mean</w:t>
      </w:r>
      <w:r w:rsidRPr="00200547">
        <w:rPr>
          <w:spacing w:val="-3"/>
        </w:rPr>
        <w:t xml:space="preserve"> </w:t>
      </w:r>
      <w:r w:rsidRPr="00200547">
        <w:t>has</w:t>
      </w:r>
      <w:r w:rsidRPr="00200547">
        <w:rPr>
          <w:spacing w:val="-4"/>
        </w:rPr>
        <w:t xml:space="preserve"> </w:t>
      </w:r>
      <w:r w:rsidRPr="00200547">
        <w:t>decreased</w:t>
      </w:r>
      <w:r w:rsidRPr="00200547">
        <w:rPr>
          <w:spacing w:val="-3"/>
        </w:rPr>
        <w:t xml:space="preserve"> </w:t>
      </w:r>
      <w:r w:rsidRPr="00200547">
        <w:t>from</w:t>
      </w:r>
      <w:r w:rsidRPr="00200547">
        <w:rPr>
          <w:spacing w:val="-4"/>
        </w:rPr>
        <w:t xml:space="preserve"> </w:t>
      </w:r>
      <w:r w:rsidRPr="00200547">
        <w:t>1.6%</w:t>
      </w:r>
      <w:r w:rsidR="00D87EE3" w:rsidRPr="00200547">
        <w:t xml:space="preserve"> to -2.9%</w:t>
      </w:r>
      <w:r w:rsidR="00AB69B3" w:rsidRPr="00200547">
        <w:t xml:space="preserve"> - this means that mean hourly rate for women was higher than for men.</w:t>
      </w:r>
      <w:r w:rsidR="00FE0D69" w:rsidRPr="00200547">
        <w:t xml:space="preserve"> This is </w:t>
      </w:r>
      <w:r w:rsidR="00366355" w:rsidRPr="00200547">
        <w:t>due</w:t>
      </w:r>
      <w:r w:rsidR="00FE0D69" w:rsidRPr="00200547">
        <w:t xml:space="preserve"> to increase in representation of women in higher quartiles.</w:t>
      </w:r>
      <w:r w:rsidR="00AB69B3" w:rsidRPr="00200547">
        <w:t xml:space="preserve"> </w:t>
      </w:r>
      <w:r w:rsidRPr="00200547">
        <w:t>The</w:t>
      </w:r>
      <w:r w:rsidRPr="00200547">
        <w:rPr>
          <w:spacing w:val="-1"/>
        </w:rPr>
        <w:t xml:space="preserve"> </w:t>
      </w:r>
      <w:r w:rsidRPr="00200547">
        <w:t xml:space="preserve">Ethnicity Pay Gap (EPG) stood at 0% (median) and </w:t>
      </w:r>
      <w:r w:rsidR="00854842" w:rsidRPr="00200547">
        <w:t>15.3</w:t>
      </w:r>
      <w:r w:rsidRPr="00200547">
        <w:t xml:space="preserve">% (mean), whilst the Disability Pay Gap stood at 0% (median) and </w:t>
      </w:r>
      <w:r w:rsidR="00E1634C" w:rsidRPr="00200547">
        <w:t>-3.9</w:t>
      </w:r>
      <w:r w:rsidRPr="00200547">
        <w:t>% (mean).</w:t>
      </w:r>
    </w:p>
    <w:p w14:paraId="70EE1B3F" w14:textId="77777777" w:rsidR="00426AD8" w:rsidRPr="00200547" w:rsidRDefault="00A82720">
      <w:pPr>
        <w:pStyle w:val="BodyText"/>
        <w:spacing w:before="203"/>
      </w:pPr>
      <w:r w:rsidRPr="00200547">
        <w:t>It</w:t>
      </w:r>
      <w:r w:rsidRPr="00200547">
        <w:rPr>
          <w:spacing w:val="-2"/>
        </w:rPr>
        <w:t xml:space="preserve"> </w:t>
      </w:r>
      <w:r w:rsidRPr="00200547">
        <w:t>is</w:t>
      </w:r>
      <w:r w:rsidRPr="00200547">
        <w:rPr>
          <w:spacing w:val="-3"/>
        </w:rPr>
        <w:t xml:space="preserve"> </w:t>
      </w:r>
      <w:r w:rsidRPr="00200547">
        <w:t>important</w:t>
      </w:r>
      <w:r w:rsidRPr="00200547">
        <w:rPr>
          <w:spacing w:val="-1"/>
        </w:rPr>
        <w:t xml:space="preserve"> </w:t>
      </w:r>
      <w:r w:rsidRPr="00200547">
        <w:t>to</w:t>
      </w:r>
      <w:r w:rsidRPr="00200547">
        <w:rPr>
          <w:spacing w:val="-3"/>
        </w:rPr>
        <w:t xml:space="preserve"> </w:t>
      </w:r>
      <w:r w:rsidRPr="00200547">
        <w:t>note</w:t>
      </w:r>
      <w:r w:rsidRPr="00200547">
        <w:rPr>
          <w:spacing w:val="-3"/>
        </w:rPr>
        <w:t xml:space="preserve"> </w:t>
      </w:r>
      <w:r w:rsidRPr="00200547">
        <w:t>that</w:t>
      </w:r>
      <w:r w:rsidRPr="00200547">
        <w:rPr>
          <w:spacing w:val="-1"/>
        </w:rPr>
        <w:t xml:space="preserve"> </w:t>
      </w:r>
      <w:r w:rsidRPr="00200547">
        <w:rPr>
          <w:spacing w:val="-2"/>
        </w:rPr>
        <w:t>following:</w:t>
      </w:r>
    </w:p>
    <w:p w14:paraId="70EE1B40" w14:textId="181ED3DE" w:rsidR="00426AD8" w:rsidRPr="00200547" w:rsidRDefault="00A82720">
      <w:pPr>
        <w:pStyle w:val="BodyText"/>
        <w:spacing w:before="243" w:line="276" w:lineRule="auto"/>
        <w:ind w:right="1270"/>
      </w:pPr>
      <w:r w:rsidRPr="00200547">
        <w:t xml:space="preserve">The Pay Gap figures indicate representation of ethnic groups </w:t>
      </w:r>
      <w:r w:rsidR="00E36901" w:rsidRPr="00200547">
        <w:t>and</w:t>
      </w:r>
      <w:r w:rsidRPr="00200547">
        <w:t xml:space="preserve"> those with disabilities</w:t>
      </w:r>
      <w:r w:rsidRPr="00200547">
        <w:rPr>
          <w:spacing w:val="-4"/>
        </w:rPr>
        <w:t xml:space="preserve"> </w:t>
      </w:r>
      <w:r w:rsidRPr="00200547">
        <w:t>in</w:t>
      </w:r>
      <w:r w:rsidRPr="00200547">
        <w:rPr>
          <w:spacing w:val="-3"/>
        </w:rPr>
        <w:t xml:space="preserve"> </w:t>
      </w:r>
      <w:r w:rsidRPr="00200547">
        <w:t>either</w:t>
      </w:r>
      <w:r w:rsidRPr="00200547">
        <w:rPr>
          <w:spacing w:val="-3"/>
        </w:rPr>
        <w:t xml:space="preserve"> </w:t>
      </w:r>
      <w:r w:rsidRPr="00200547">
        <w:t>lower</w:t>
      </w:r>
      <w:r w:rsidRPr="00200547">
        <w:rPr>
          <w:spacing w:val="-3"/>
        </w:rPr>
        <w:t xml:space="preserve"> </w:t>
      </w:r>
      <w:r w:rsidRPr="00200547">
        <w:t>or</w:t>
      </w:r>
      <w:r w:rsidRPr="00200547">
        <w:rPr>
          <w:spacing w:val="-5"/>
        </w:rPr>
        <w:t xml:space="preserve"> </w:t>
      </w:r>
      <w:r w:rsidRPr="00200547">
        <w:t>higher</w:t>
      </w:r>
      <w:r w:rsidRPr="00200547">
        <w:rPr>
          <w:spacing w:val="-3"/>
        </w:rPr>
        <w:t xml:space="preserve"> </w:t>
      </w:r>
      <w:r w:rsidRPr="00200547">
        <w:t>paid</w:t>
      </w:r>
      <w:r w:rsidRPr="00200547">
        <w:rPr>
          <w:spacing w:val="-3"/>
        </w:rPr>
        <w:t xml:space="preserve"> </w:t>
      </w:r>
      <w:r w:rsidRPr="00200547">
        <w:t>job</w:t>
      </w:r>
      <w:r w:rsidRPr="00200547">
        <w:rPr>
          <w:spacing w:val="-5"/>
        </w:rPr>
        <w:t xml:space="preserve"> </w:t>
      </w:r>
      <w:r w:rsidRPr="00200547">
        <w:t>levels</w:t>
      </w:r>
      <w:r w:rsidRPr="00200547">
        <w:rPr>
          <w:spacing w:val="-4"/>
        </w:rPr>
        <w:t xml:space="preserve"> </w:t>
      </w:r>
      <w:r w:rsidRPr="00200547">
        <w:t>(occupational</w:t>
      </w:r>
      <w:r w:rsidRPr="00200547">
        <w:rPr>
          <w:spacing w:val="-3"/>
        </w:rPr>
        <w:t xml:space="preserve"> </w:t>
      </w:r>
      <w:r w:rsidRPr="00200547">
        <w:t>segregation),</w:t>
      </w:r>
      <w:r w:rsidRPr="00200547">
        <w:rPr>
          <w:spacing w:val="-4"/>
        </w:rPr>
        <w:t xml:space="preserve"> </w:t>
      </w:r>
      <w:r w:rsidRPr="00200547">
        <w:t>however, they are not representative of being paid differently for work of equal value; therefore, there is not an equal pay issue.</w:t>
      </w:r>
    </w:p>
    <w:p w14:paraId="70EE1B42" w14:textId="7CDDDD8F" w:rsidR="00426AD8" w:rsidRPr="00200547" w:rsidRDefault="00A82720">
      <w:pPr>
        <w:pStyle w:val="BodyText"/>
        <w:spacing w:before="194" w:line="276" w:lineRule="auto"/>
        <w:ind w:right="1131"/>
      </w:pPr>
      <w:r w:rsidRPr="00200547">
        <w:t xml:space="preserve">Achieving a balance in Equality, </w:t>
      </w:r>
      <w:r w:rsidR="00B16FB9" w:rsidRPr="00200547">
        <w:t>Diversity,</w:t>
      </w:r>
      <w:r w:rsidRPr="00200547">
        <w:t xml:space="preserve"> and Inclusion (EDI) for its workforce at all levels is an important goal for UMC, and one that has strategic significance, alongside retaining its commitment to equal pay for work of equal value. To this end, initiatives have been put in place,</w:t>
      </w:r>
      <w:r w:rsidRPr="00200547">
        <w:rPr>
          <w:spacing w:val="-3"/>
        </w:rPr>
        <w:t xml:space="preserve"> </w:t>
      </w:r>
      <w:r w:rsidRPr="00200547">
        <w:t>including</w:t>
      </w:r>
      <w:r w:rsidRPr="00200547">
        <w:rPr>
          <w:spacing w:val="-3"/>
        </w:rPr>
        <w:t xml:space="preserve"> </w:t>
      </w:r>
      <w:r w:rsidRPr="00200547">
        <w:t>the</w:t>
      </w:r>
      <w:r w:rsidRPr="00200547">
        <w:rPr>
          <w:spacing w:val="-5"/>
        </w:rPr>
        <w:t xml:space="preserve"> </w:t>
      </w:r>
      <w:r w:rsidRPr="00200547">
        <w:t>review</w:t>
      </w:r>
      <w:r w:rsidRPr="00200547">
        <w:rPr>
          <w:spacing w:val="-4"/>
        </w:rPr>
        <w:t xml:space="preserve"> </w:t>
      </w:r>
      <w:r w:rsidRPr="00200547">
        <w:t>and</w:t>
      </w:r>
      <w:r w:rsidRPr="00200547">
        <w:rPr>
          <w:spacing w:val="-4"/>
        </w:rPr>
        <w:t xml:space="preserve"> </w:t>
      </w:r>
      <w:r w:rsidRPr="00200547">
        <w:t>development</w:t>
      </w:r>
      <w:r w:rsidRPr="00200547">
        <w:rPr>
          <w:spacing w:val="-4"/>
        </w:rPr>
        <w:t xml:space="preserve"> </w:t>
      </w:r>
      <w:r w:rsidRPr="00200547">
        <w:t>of</w:t>
      </w:r>
      <w:r w:rsidRPr="00200547">
        <w:rPr>
          <w:spacing w:val="-4"/>
        </w:rPr>
        <w:t xml:space="preserve"> </w:t>
      </w:r>
      <w:r w:rsidRPr="00200547">
        <w:t>the</w:t>
      </w:r>
      <w:r w:rsidRPr="00200547">
        <w:rPr>
          <w:spacing w:val="-4"/>
        </w:rPr>
        <w:t xml:space="preserve"> </w:t>
      </w:r>
      <w:r w:rsidRPr="00200547">
        <w:t>flexible</w:t>
      </w:r>
      <w:r w:rsidRPr="00200547">
        <w:rPr>
          <w:spacing w:val="-5"/>
        </w:rPr>
        <w:t xml:space="preserve"> </w:t>
      </w:r>
      <w:r w:rsidRPr="00200547">
        <w:t>working</w:t>
      </w:r>
      <w:r w:rsidRPr="00200547">
        <w:rPr>
          <w:spacing w:val="-3"/>
        </w:rPr>
        <w:t xml:space="preserve"> </w:t>
      </w:r>
      <w:r w:rsidRPr="00200547">
        <w:t>policy</w:t>
      </w:r>
      <w:r w:rsidRPr="00200547">
        <w:rPr>
          <w:spacing w:val="-3"/>
        </w:rPr>
        <w:t xml:space="preserve"> </w:t>
      </w:r>
      <w:r w:rsidRPr="00200547">
        <w:t>from</w:t>
      </w:r>
      <w:r w:rsidRPr="00200547">
        <w:rPr>
          <w:spacing w:val="-5"/>
        </w:rPr>
        <w:t xml:space="preserve"> </w:t>
      </w:r>
      <w:r w:rsidRPr="00200547">
        <w:t>the</w:t>
      </w:r>
      <w:r w:rsidRPr="00200547">
        <w:rPr>
          <w:spacing w:val="-2"/>
        </w:rPr>
        <w:t xml:space="preserve"> </w:t>
      </w:r>
      <w:r w:rsidRPr="00200547">
        <w:t>lessons learned from working</w:t>
      </w:r>
      <w:r w:rsidRPr="00200547">
        <w:rPr>
          <w:spacing w:val="-1"/>
        </w:rPr>
        <w:t xml:space="preserve"> </w:t>
      </w:r>
      <w:r w:rsidRPr="00200547">
        <w:t>during the</w:t>
      </w:r>
      <w:r w:rsidRPr="00200547">
        <w:rPr>
          <w:spacing w:val="-1"/>
        </w:rPr>
        <w:t xml:space="preserve"> </w:t>
      </w:r>
      <w:r w:rsidRPr="00200547">
        <w:t>COVID-19 pandemic, maintaining Living</w:t>
      </w:r>
      <w:r w:rsidRPr="00200547">
        <w:rPr>
          <w:spacing w:val="-4"/>
        </w:rPr>
        <w:t xml:space="preserve"> </w:t>
      </w:r>
      <w:r w:rsidRPr="00200547">
        <w:t>Wage Foundation accreditation and to raising and maintaining awareness of EDI initiatives and successes.</w:t>
      </w:r>
    </w:p>
    <w:p w14:paraId="2644C9B4" w14:textId="57151125" w:rsidR="009F1035" w:rsidRPr="00200547" w:rsidRDefault="009F1035">
      <w:pPr>
        <w:pStyle w:val="BodyText"/>
        <w:spacing w:before="194" w:line="276" w:lineRule="auto"/>
        <w:ind w:right="1131"/>
      </w:pPr>
      <w:r w:rsidRPr="00200547">
        <w:t xml:space="preserve">UMC </w:t>
      </w:r>
      <w:r w:rsidR="00CB2A71" w:rsidRPr="00200547">
        <w:t xml:space="preserve">workforce </w:t>
      </w:r>
      <w:r w:rsidRPr="00200547">
        <w:t xml:space="preserve">have been further engaged by attending learning events and interactive training opportunities run by the University around education and understanding </w:t>
      </w:r>
      <w:r w:rsidR="00CB2A71" w:rsidRPr="00200547">
        <w:t xml:space="preserve">how to engage with </w:t>
      </w:r>
      <w:r w:rsidRPr="00200547">
        <w:t>student, staff member</w:t>
      </w:r>
      <w:r w:rsidR="00CB2A71" w:rsidRPr="00200547">
        <w:t>s</w:t>
      </w:r>
      <w:r w:rsidRPr="00200547">
        <w:t xml:space="preserve"> or member</w:t>
      </w:r>
      <w:r w:rsidR="00CB2A71" w:rsidRPr="00200547">
        <w:t>s</w:t>
      </w:r>
      <w:r w:rsidRPr="00200547">
        <w:t xml:space="preserve"> of the public they interact with</w:t>
      </w:r>
      <w:r w:rsidR="00CB2A71" w:rsidRPr="00200547">
        <w:t xml:space="preserve">, who </w:t>
      </w:r>
      <w:r w:rsidRPr="00200547">
        <w:t>does not</w:t>
      </w:r>
      <w:r w:rsidR="00CB2A71" w:rsidRPr="00200547">
        <w:t xml:space="preserve"> necessarily</w:t>
      </w:r>
      <w:r w:rsidRPr="00200547">
        <w:t xml:space="preserve"> have English as their first language. </w:t>
      </w:r>
    </w:p>
    <w:p w14:paraId="610442AA" w14:textId="42BADC91" w:rsidR="00552DD0" w:rsidRPr="00200547" w:rsidRDefault="009F1035">
      <w:pPr>
        <w:pStyle w:val="BodyText"/>
        <w:spacing w:before="194" w:line="276" w:lineRule="auto"/>
        <w:ind w:right="1131"/>
      </w:pPr>
      <w:r w:rsidRPr="00200547">
        <w:t>The roll out of active bystander training</w:t>
      </w:r>
      <w:r w:rsidR="00552DD0" w:rsidRPr="00200547">
        <w:t xml:space="preserve"> by the EDI team</w:t>
      </w:r>
      <w:r w:rsidRPr="00200547">
        <w:t xml:space="preserve"> will continue</w:t>
      </w:r>
      <w:r w:rsidR="00552DD0" w:rsidRPr="00200547">
        <w:t xml:space="preserve"> across UMC</w:t>
      </w:r>
      <w:r w:rsidRPr="00200547">
        <w:t xml:space="preserve"> into 2024, with </w:t>
      </w:r>
      <w:r w:rsidR="00366355" w:rsidRPr="00200547">
        <w:t>an initiative-taking</w:t>
      </w:r>
      <w:r w:rsidRPr="00200547">
        <w:t xml:space="preserve"> refresh for all UMC staff on EDI basics, protected characteristics </w:t>
      </w:r>
      <w:r w:rsidR="00552DD0" w:rsidRPr="00200547">
        <w:t>and the equality act completed during Q4 2023 and into Q1 2024</w:t>
      </w:r>
      <w:r w:rsidR="00CB2A71" w:rsidRPr="00200547">
        <w:t>, as part of this commitment</w:t>
      </w:r>
      <w:r w:rsidR="00552DD0" w:rsidRPr="00200547">
        <w:t xml:space="preserve">. </w:t>
      </w:r>
    </w:p>
    <w:p w14:paraId="18788AA9" w14:textId="6847FEF0" w:rsidR="00552DD0" w:rsidRPr="00200547" w:rsidRDefault="00552DD0">
      <w:pPr>
        <w:pStyle w:val="BodyText"/>
        <w:spacing w:before="194" w:line="276" w:lineRule="auto"/>
        <w:ind w:right="1131"/>
      </w:pPr>
      <w:r w:rsidRPr="00200547">
        <w:t>W</w:t>
      </w:r>
      <w:r w:rsidR="009F1035" w:rsidRPr="00200547">
        <w:t xml:space="preserve">ork is underway </w:t>
      </w:r>
      <w:r w:rsidRPr="00200547">
        <w:t xml:space="preserve">as part of </w:t>
      </w:r>
      <w:r w:rsidR="009F1035" w:rsidRPr="00200547">
        <w:t>the University’s Diversity Champion initiative</w:t>
      </w:r>
      <w:r w:rsidR="00B85351" w:rsidRPr="00200547">
        <w:t xml:space="preserve"> and planned upskilling </w:t>
      </w:r>
      <w:r w:rsidR="00211CE1" w:rsidRPr="00200547">
        <w:t>later</w:t>
      </w:r>
      <w:r w:rsidR="00B85351" w:rsidRPr="00200547">
        <w:t xml:space="preserve"> in 2024</w:t>
      </w:r>
      <w:r w:rsidR="009F1035" w:rsidRPr="00200547">
        <w:t xml:space="preserve">, </w:t>
      </w:r>
      <w:r w:rsidR="00CB2A71" w:rsidRPr="00200547">
        <w:t xml:space="preserve">to further drive allyship and ownership of </w:t>
      </w:r>
      <w:r w:rsidR="009F1035" w:rsidRPr="00200547">
        <w:t>EDI capability during 2024</w:t>
      </w:r>
      <w:r w:rsidR="00CB2A71" w:rsidRPr="00200547">
        <w:t>.</w:t>
      </w:r>
    </w:p>
    <w:p w14:paraId="43E811B3" w14:textId="77777777" w:rsidR="00164B60" w:rsidRDefault="00164B60">
      <w:pPr>
        <w:pStyle w:val="BodyText"/>
        <w:spacing w:before="194" w:line="276" w:lineRule="auto"/>
        <w:ind w:right="1131"/>
      </w:pPr>
    </w:p>
    <w:p w14:paraId="4F9C0A4F" w14:textId="6F9861AD" w:rsidR="009F1035" w:rsidRPr="00200547" w:rsidRDefault="009F1035">
      <w:pPr>
        <w:pStyle w:val="BodyText"/>
        <w:spacing w:before="194" w:line="276" w:lineRule="auto"/>
        <w:ind w:right="1131"/>
      </w:pPr>
      <w:r w:rsidRPr="00200547">
        <w:lastRenderedPageBreak/>
        <w:t>This</w:t>
      </w:r>
      <w:r w:rsidR="00552DD0" w:rsidRPr="00200547">
        <w:t xml:space="preserve"> initiative</w:t>
      </w:r>
      <w:r w:rsidRPr="00200547">
        <w:t xml:space="preserve"> will enable local, bitesize, responsive and audience appropriate upskilling, awareness and engagement on topics including microaggression, LGBTQ+ lived experience, use of pronouns, allyship, </w:t>
      </w:r>
      <w:r w:rsidR="00552DD0" w:rsidRPr="00200547">
        <w:t xml:space="preserve">neurodiversity and discrimination, amongst others. </w:t>
      </w:r>
    </w:p>
    <w:p w14:paraId="70EE1B43" w14:textId="1FE4BE71" w:rsidR="00426AD8" w:rsidRPr="00200547" w:rsidRDefault="00A82720">
      <w:pPr>
        <w:pStyle w:val="BodyText"/>
        <w:spacing w:before="199" w:line="276" w:lineRule="auto"/>
        <w:ind w:right="1135"/>
        <w:rPr>
          <w:spacing w:val="-2"/>
        </w:rPr>
      </w:pPr>
      <w:r w:rsidRPr="00200547">
        <w:t>UMC</w:t>
      </w:r>
      <w:r w:rsidRPr="00200547">
        <w:rPr>
          <w:spacing w:val="-4"/>
        </w:rPr>
        <w:t xml:space="preserve"> </w:t>
      </w:r>
      <w:r w:rsidRPr="00200547">
        <w:t>Ltd</w:t>
      </w:r>
      <w:r w:rsidRPr="00200547">
        <w:rPr>
          <w:spacing w:val="-4"/>
        </w:rPr>
        <w:t xml:space="preserve"> </w:t>
      </w:r>
      <w:r w:rsidRPr="00200547">
        <w:t>has</w:t>
      </w:r>
      <w:r w:rsidRPr="00200547">
        <w:rPr>
          <w:spacing w:val="-5"/>
        </w:rPr>
        <w:t xml:space="preserve"> </w:t>
      </w:r>
      <w:r w:rsidRPr="00200547">
        <w:t>a</w:t>
      </w:r>
      <w:r w:rsidRPr="00200547">
        <w:rPr>
          <w:spacing w:val="-5"/>
        </w:rPr>
        <w:t xml:space="preserve"> </w:t>
      </w:r>
      <w:r w:rsidR="0052761F" w:rsidRPr="00200547">
        <w:t>zero</w:t>
      </w:r>
      <w:r w:rsidR="0052761F" w:rsidRPr="00200547">
        <w:rPr>
          <w:spacing w:val="-5"/>
        </w:rPr>
        <w:t>-tolerance</w:t>
      </w:r>
      <w:r w:rsidRPr="00200547">
        <w:rPr>
          <w:spacing w:val="-2"/>
        </w:rPr>
        <w:t xml:space="preserve"> </w:t>
      </w:r>
      <w:r w:rsidRPr="00200547">
        <w:t>approach</w:t>
      </w:r>
      <w:r w:rsidRPr="00200547">
        <w:rPr>
          <w:spacing w:val="-2"/>
        </w:rPr>
        <w:t xml:space="preserve"> </w:t>
      </w:r>
      <w:r w:rsidRPr="00200547">
        <w:t>to</w:t>
      </w:r>
      <w:r w:rsidRPr="00200547">
        <w:rPr>
          <w:spacing w:val="-4"/>
        </w:rPr>
        <w:t xml:space="preserve"> </w:t>
      </w:r>
      <w:r w:rsidRPr="00200547">
        <w:t>bullying,</w:t>
      </w:r>
      <w:r w:rsidRPr="00200547">
        <w:rPr>
          <w:spacing w:val="-3"/>
        </w:rPr>
        <w:t xml:space="preserve"> </w:t>
      </w:r>
      <w:r w:rsidR="00366355" w:rsidRPr="00200547">
        <w:t>harassment,</w:t>
      </w:r>
      <w:r w:rsidRPr="00200547">
        <w:rPr>
          <w:spacing w:val="-4"/>
        </w:rPr>
        <w:t xml:space="preserve"> </w:t>
      </w:r>
      <w:r w:rsidRPr="00200547">
        <w:t>and</w:t>
      </w:r>
      <w:r w:rsidRPr="00200547">
        <w:rPr>
          <w:spacing w:val="-2"/>
        </w:rPr>
        <w:t xml:space="preserve"> </w:t>
      </w:r>
      <w:r w:rsidRPr="00200547">
        <w:t>discrimination,</w:t>
      </w:r>
      <w:r w:rsidRPr="00200547">
        <w:rPr>
          <w:spacing w:val="-3"/>
        </w:rPr>
        <w:t xml:space="preserve"> </w:t>
      </w:r>
      <w:r w:rsidRPr="00200547">
        <w:t>whereby the continuous aim is to maintain an inclusive environment where everyone is treated with dignity and respect. Through the University, as a wholly owned subsidiary, UMC has accessible reporting mechanisms such as</w:t>
      </w:r>
      <w:r w:rsidRPr="00200547">
        <w:rPr>
          <w:spacing w:val="40"/>
        </w:rPr>
        <w:t xml:space="preserve"> </w:t>
      </w:r>
      <w:hyperlink r:id="rId10">
        <w:r w:rsidRPr="00200547">
          <w:rPr>
            <w:color w:val="0000FF"/>
            <w:u w:val="single" w:color="0000FF"/>
          </w:rPr>
          <w:t>https://www.reportandsupport.manchester.ac.uk/</w:t>
        </w:r>
        <w:r w:rsidRPr="00200547">
          <w:t>,</w:t>
        </w:r>
      </w:hyperlink>
      <w:r w:rsidRPr="00200547">
        <w:t xml:space="preserve"> Harassment Support Advisors and a mediation service to support our work, such as the current roll out of our ‘active bystander </w:t>
      </w:r>
      <w:r w:rsidRPr="00200547">
        <w:rPr>
          <w:spacing w:val="-2"/>
        </w:rPr>
        <w:t>training’.</w:t>
      </w:r>
    </w:p>
    <w:p w14:paraId="4A47ED00" w14:textId="0EA1473E" w:rsidR="00552DD0" w:rsidRPr="00200547" w:rsidRDefault="00552DD0">
      <w:pPr>
        <w:pStyle w:val="BodyText"/>
        <w:spacing w:before="199" w:line="276" w:lineRule="auto"/>
        <w:ind w:right="1135"/>
        <w:rPr>
          <w:spacing w:val="-2"/>
        </w:rPr>
      </w:pPr>
      <w:r w:rsidRPr="00200547">
        <w:rPr>
          <w:spacing w:val="-2"/>
        </w:rPr>
        <w:t>In 2024 a new University wide</w:t>
      </w:r>
      <w:r w:rsidR="00B85351" w:rsidRPr="00200547">
        <w:rPr>
          <w:spacing w:val="-2"/>
        </w:rPr>
        <w:t xml:space="preserve"> improved way of managing, resolving and learning from employee relations matters </w:t>
      </w:r>
      <w:r w:rsidR="000714F1" w:rsidRPr="00200547">
        <w:rPr>
          <w:spacing w:val="-2"/>
        </w:rPr>
        <w:t xml:space="preserve">will </w:t>
      </w:r>
      <w:r w:rsidR="00B85351" w:rsidRPr="00200547">
        <w:rPr>
          <w:spacing w:val="-2"/>
        </w:rPr>
        <w:t xml:space="preserve">be accessible to UMC, </w:t>
      </w:r>
      <w:r w:rsidRPr="00200547">
        <w:rPr>
          <w:spacing w:val="-2"/>
        </w:rPr>
        <w:t xml:space="preserve">which will </w:t>
      </w:r>
      <w:r w:rsidR="00B85351" w:rsidRPr="00200547">
        <w:rPr>
          <w:spacing w:val="-2"/>
        </w:rPr>
        <w:t>complement</w:t>
      </w:r>
      <w:r w:rsidRPr="00200547">
        <w:rPr>
          <w:spacing w:val="-2"/>
        </w:rPr>
        <w:t xml:space="preserve"> the People and OD Partners work with staff and leaders in relation to formal grievances, disciplinary and capability casework</w:t>
      </w:r>
      <w:r w:rsidR="000714F1" w:rsidRPr="00200547">
        <w:rPr>
          <w:spacing w:val="-2"/>
        </w:rPr>
        <w:t>,</w:t>
      </w:r>
      <w:r w:rsidRPr="00200547">
        <w:rPr>
          <w:spacing w:val="-2"/>
        </w:rPr>
        <w:t xml:space="preserve"> reflect</w:t>
      </w:r>
      <w:r w:rsidR="000714F1" w:rsidRPr="00200547">
        <w:rPr>
          <w:spacing w:val="-2"/>
        </w:rPr>
        <w:t>ing</w:t>
      </w:r>
      <w:r w:rsidRPr="00200547">
        <w:rPr>
          <w:spacing w:val="-2"/>
        </w:rPr>
        <w:t xml:space="preserve"> </w:t>
      </w:r>
      <w:r w:rsidR="00713A6E" w:rsidRPr="00200547">
        <w:rPr>
          <w:spacing w:val="-2"/>
        </w:rPr>
        <w:t>similar models used in other Higher Education Institutions, the NHS and ACAS recogni</w:t>
      </w:r>
      <w:r w:rsidR="00B85351" w:rsidRPr="00200547">
        <w:rPr>
          <w:spacing w:val="-2"/>
        </w:rPr>
        <w:t>s</w:t>
      </w:r>
      <w:r w:rsidR="00713A6E" w:rsidRPr="00200547">
        <w:rPr>
          <w:spacing w:val="-2"/>
        </w:rPr>
        <w:t xml:space="preserve">ed standards of employee relations management. </w:t>
      </w:r>
    </w:p>
    <w:p w14:paraId="5F94A155" w14:textId="31E22A20" w:rsidR="00713A6E" w:rsidRPr="00200547" w:rsidRDefault="000714F1">
      <w:pPr>
        <w:pStyle w:val="BodyText"/>
        <w:spacing w:before="199" w:line="276" w:lineRule="auto"/>
        <w:ind w:right="1135"/>
        <w:rPr>
          <w:spacing w:val="-2"/>
        </w:rPr>
      </w:pPr>
      <w:r w:rsidRPr="00200547">
        <w:rPr>
          <w:spacing w:val="-2"/>
        </w:rPr>
        <w:t xml:space="preserve">UMC leaders have been provided with one-to-one coaching, guidance, and case counsel support on all employee relations cases and this has resulted in a consistent and ongoing reduction in conflict and case escalation activity, with underlying root causes addressed through individual coaching, </w:t>
      </w:r>
      <w:r w:rsidR="00366355" w:rsidRPr="00200547">
        <w:rPr>
          <w:spacing w:val="-2"/>
        </w:rPr>
        <w:t>training,</w:t>
      </w:r>
      <w:r w:rsidRPr="00200547">
        <w:rPr>
          <w:spacing w:val="-2"/>
        </w:rPr>
        <w:t xml:space="preserve"> and development interventions</w:t>
      </w:r>
      <w:r w:rsidR="00366355" w:rsidRPr="00200547">
        <w:rPr>
          <w:spacing w:val="-2"/>
        </w:rPr>
        <w:t xml:space="preserve">. </w:t>
      </w:r>
    </w:p>
    <w:p w14:paraId="473992C4" w14:textId="4DA2837B" w:rsidR="000714F1" w:rsidRPr="00200547" w:rsidRDefault="00713A6E">
      <w:pPr>
        <w:pStyle w:val="BodyText"/>
        <w:spacing w:before="199" w:line="276" w:lineRule="auto"/>
        <w:ind w:right="1135"/>
        <w:rPr>
          <w:spacing w:val="-2"/>
        </w:rPr>
      </w:pPr>
      <w:r w:rsidRPr="00200547">
        <w:rPr>
          <w:spacing w:val="-2"/>
        </w:rPr>
        <w:t>The Women at Manchester network narrative and UMC Board members place strong emphasis and priority on supporting our female colleagues in their career aspirations, either within grade or beyond</w:t>
      </w:r>
      <w:r w:rsidR="00B85351" w:rsidRPr="00200547">
        <w:rPr>
          <w:spacing w:val="-2"/>
        </w:rPr>
        <w:t>. The has already started to evolve towards the end of 2023, as an emerging cultural shift at grass root promotion level, within small pockets of UMC</w:t>
      </w:r>
      <w:r w:rsidR="00366355" w:rsidRPr="00200547">
        <w:rPr>
          <w:spacing w:val="-2"/>
        </w:rPr>
        <w:t xml:space="preserve">. </w:t>
      </w:r>
    </w:p>
    <w:p w14:paraId="7F27995A" w14:textId="2A9A0458" w:rsidR="00713A6E" w:rsidRPr="00200547" w:rsidRDefault="000714F1">
      <w:pPr>
        <w:pStyle w:val="BodyText"/>
        <w:spacing w:before="199" w:line="276" w:lineRule="auto"/>
        <w:ind w:right="1135"/>
        <w:rPr>
          <w:spacing w:val="-2"/>
        </w:rPr>
      </w:pPr>
      <w:r w:rsidRPr="00200547">
        <w:rPr>
          <w:spacing w:val="-2"/>
        </w:rPr>
        <w:t>Our aspiration is that d</w:t>
      </w:r>
      <w:r w:rsidR="00713A6E" w:rsidRPr="00200547">
        <w:rPr>
          <w:spacing w:val="-2"/>
        </w:rPr>
        <w:t>uring 2024, these networks and opportunities at a UoM level will be reviewed and scoped</w:t>
      </w:r>
      <w:r w:rsidR="00B85351" w:rsidRPr="00200547">
        <w:rPr>
          <w:spacing w:val="-2"/>
        </w:rPr>
        <w:t xml:space="preserve"> further,</w:t>
      </w:r>
      <w:r w:rsidR="00713A6E" w:rsidRPr="00200547">
        <w:rPr>
          <w:spacing w:val="-2"/>
        </w:rPr>
        <w:t xml:space="preserve"> to ensure there is an accessible and relevant UMC offering, </w:t>
      </w:r>
      <w:r w:rsidR="00B85351" w:rsidRPr="00200547">
        <w:rPr>
          <w:spacing w:val="-2"/>
        </w:rPr>
        <w:t xml:space="preserve">reflecting </w:t>
      </w:r>
      <w:r w:rsidR="00713A6E" w:rsidRPr="00200547">
        <w:rPr>
          <w:spacing w:val="-2"/>
        </w:rPr>
        <w:t>digital access and non-core working hours</w:t>
      </w:r>
      <w:r w:rsidR="00B85351" w:rsidRPr="00200547">
        <w:rPr>
          <w:spacing w:val="-2"/>
        </w:rPr>
        <w:t>,</w:t>
      </w:r>
      <w:r w:rsidR="00713A6E" w:rsidRPr="00200547">
        <w:rPr>
          <w:spacing w:val="-2"/>
        </w:rPr>
        <w:t xml:space="preserve"> inherent in the majority of our UMC staff members </w:t>
      </w:r>
      <w:r w:rsidR="00B85351" w:rsidRPr="00200547">
        <w:rPr>
          <w:spacing w:val="-2"/>
        </w:rPr>
        <w:t xml:space="preserve">lived </w:t>
      </w:r>
      <w:r w:rsidR="00713A6E" w:rsidRPr="00200547">
        <w:rPr>
          <w:spacing w:val="-2"/>
        </w:rPr>
        <w:t>experience</w:t>
      </w:r>
      <w:r w:rsidR="00366355" w:rsidRPr="00200547">
        <w:rPr>
          <w:spacing w:val="-2"/>
        </w:rPr>
        <w:t xml:space="preserve">. </w:t>
      </w:r>
    </w:p>
    <w:p w14:paraId="2AFB9A80" w14:textId="0414ED58" w:rsidR="000714F1" w:rsidRPr="00200547" w:rsidRDefault="00713A6E">
      <w:pPr>
        <w:pStyle w:val="BodyText"/>
        <w:spacing w:before="199" w:line="276" w:lineRule="auto"/>
        <w:ind w:right="1135"/>
        <w:rPr>
          <w:spacing w:val="-2"/>
        </w:rPr>
      </w:pPr>
      <w:r w:rsidRPr="00200547">
        <w:rPr>
          <w:spacing w:val="-2"/>
        </w:rPr>
        <w:t>In collaboration with our Internal Communications Directorate</w:t>
      </w:r>
      <w:r w:rsidR="00B85351" w:rsidRPr="00200547">
        <w:rPr>
          <w:spacing w:val="-2"/>
        </w:rPr>
        <w:t xml:space="preserve">, UMC Board intend to </w:t>
      </w:r>
      <w:r w:rsidR="000714F1" w:rsidRPr="00200547">
        <w:rPr>
          <w:spacing w:val="-2"/>
        </w:rPr>
        <w:t xml:space="preserve">further engage and align </w:t>
      </w:r>
      <w:r w:rsidR="00B85351" w:rsidRPr="00200547">
        <w:rPr>
          <w:spacing w:val="-2"/>
        </w:rPr>
        <w:t xml:space="preserve">workforce </w:t>
      </w:r>
      <w:r w:rsidR="000714F1" w:rsidRPr="00200547">
        <w:rPr>
          <w:spacing w:val="-2"/>
        </w:rPr>
        <w:t>in</w:t>
      </w:r>
      <w:r w:rsidR="00B85351" w:rsidRPr="00200547">
        <w:rPr>
          <w:spacing w:val="-2"/>
        </w:rPr>
        <w:t xml:space="preserve"> dedicated</w:t>
      </w:r>
      <w:r w:rsidR="000714F1" w:rsidRPr="00200547">
        <w:rPr>
          <w:spacing w:val="-2"/>
        </w:rPr>
        <w:t xml:space="preserve"> UMC, E and F and wider UoM communications, events, and opportunities</w:t>
      </w:r>
      <w:r w:rsidR="00B85351" w:rsidRPr="00200547">
        <w:rPr>
          <w:spacing w:val="-2"/>
        </w:rPr>
        <w:t>, especially where inclusivity is a driving force</w:t>
      </w:r>
      <w:r w:rsidR="000714F1" w:rsidRPr="00200547">
        <w:rPr>
          <w:spacing w:val="-2"/>
        </w:rPr>
        <w:t xml:space="preserve">. </w:t>
      </w:r>
    </w:p>
    <w:p w14:paraId="5750656A" w14:textId="1CCAD30C" w:rsidR="00713A6E" w:rsidRPr="00200547" w:rsidRDefault="00A82720" w:rsidP="00713A6E">
      <w:pPr>
        <w:pStyle w:val="BodyText"/>
        <w:spacing w:before="200" w:line="278" w:lineRule="auto"/>
        <w:ind w:right="1131"/>
      </w:pPr>
      <w:r w:rsidRPr="00200547">
        <w:t>UMC continues to seek</w:t>
      </w:r>
      <w:r w:rsidRPr="00200547">
        <w:rPr>
          <w:spacing w:val="-2"/>
        </w:rPr>
        <w:t xml:space="preserve"> </w:t>
      </w:r>
      <w:r w:rsidRPr="00200547">
        <w:t>to build on</w:t>
      </w:r>
      <w:r w:rsidR="00713A6E" w:rsidRPr="00200547">
        <w:t xml:space="preserve"> all</w:t>
      </w:r>
      <w:r w:rsidRPr="00200547">
        <w:t xml:space="preserve"> these initiatives further to assist </w:t>
      </w:r>
      <w:r w:rsidR="00713A6E" w:rsidRPr="00200547">
        <w:t xml:space="preserve">staff </w:t>
      </w:r>
      <w:r w:rsidRPr="00200547">
        <w:t>to progress</w:t>
      </w:r>
      <w:r w:rsidRPr="00200547">
        <w:rPr>
          <w:spacing w:val="-1"/>
        </w:rPr>
        <w:t xml:space="preserve"> </w:t>
      </w:r>
      <w:r w:rsidRPr="00200547">
        <w:t>to the</w:t>
      </w:r>
      <w:r w:rsidRPr="00200547">
        <w:rPr>
          <w:spacing w:val="-4"/>
        </w:rPr>
        <w:t xml:space="preserve"> </w:t>
      </w:r>
      <w:r w:rsidRPr="00200547">
        <w:t>next</w:t>
      </w:r>
      <w:r w:rsidRPr="00200547">
        <w:rPr>
          <w:spacing w:val="-3"/>
        </w:rPr>
        <w:t xml:space="preserve"> </w:t>
      </w:r>
      <w:r w:rsidRPr="00200547">
        <w:t>level</w:t>
      </w:r>
      <w:r w:rsidRPr="00200547">
        <w:rPr>
          <w:spacing w:val="-4"/>
        </w:rPr>
        <w:t xml:space="preserve"> </w:t>
      </w:r>
      <w:r w:rsidRPr="00200547">
        <w:t>of</w:t>
      </w:r>
      <w:r w:rsidRPr="00200547">
        <w:rPr>
          <w:spacing w:val="-3"/>
        </w:rPr>
        <w:t xml:space="preserve"> </w:t>
      </w:r>
      <w:r w:rsidRPr="00200547">
        <w:t>their</w:t>
      </w:r>
      <w:r w:rsidRPr="00200547">
        <w:rPr>
          <w:spacing w:val="-3"/>
        </w:rPr>
        <w:t xml:space="preserve"> </w:t>
      </w:r>
      <w:r w:rsidRPr="00200547">
        <w:t>career,</w:t>
      </w:r>
      <w:r w:rsidRPr="00200547">
        <w:rPr>
          <w:spacing w:val="-1"/>
        </w:rPr>
        <w:t xml:space="preserve"> </w:t>
      </w:r>
      <w:r w:rsidRPr="00200547">
        <w:t>and</w:t>
      </w:r>
      <w:r w:rsidRPr="00200547">
        <w:rPr>
          <w:spacing w:val="-3"/>
        </w:rPr>
        <w:t xml:space="preserve"> </w:t>
      </w:r>
      <w:r w:rsidRPr="00200547">
        <w:t>to</w:t>
      </w:r>
      <w:r w:rsidRPr="00200547">
        <w:rPr>
          <w:spacing w:val="-4"/>
        </w:rPr>
        <w:t xml:space="preserve"> </w:t>
      </w:r>
      <w:r w:rsidRPr="00200547">
        <w:t>ensure</w:t>
      </w:r>
      <w:r w:rsidRPr="00200547">
        <w:rPr>
          <w:spacing w:val="-3"/>
        </w:rPr>
        <w:t xml:space="preserve"> </w:t>
      </w:r>
      <w:r w:rsidRPr="00200547">
        <w:t>there</w:t>
      </w:r>
      <w:r w:rsidRPr="00200547">
        <w:rPr>
          <w:spacing w:val="-3"/>
        </w:rPr>
        <w:t xml:space="preserve"> </w:t>
      </w:r>
      <w:r w:rsidRPr="00200547">
        <w:t>is</w:t>
      </w:r>
      <w:r w:rsidRPr="00200547">
        <w:rPr>
          <w:spacing w:val="-2"/>
        </w:rPr>
        <w:t xml:space="preserve"> </w:t>
      </w:r>
      <w:r w:rsidRPr="00200547">
        <w:t>equality</w:t>
      </w:r>
      <w:r w:rsidRPr="00200547">
        <w:rPr>
          <w:spacing w:val="-5"/>
        </w:rPr>
        <w:t xml:space="preserve"> </w:t>
      </w:r>
      <w:r w:rsidRPr="00200547">
        <w:t>of</w:t>
      </w:r>
      <w:r w:rsidRPr="00200547">
        <w:rPr>
          <w:spacing w:val="-2"/>
        </w:rPr>
        <w:t xml:space="preserve"> </w:t>
      </w:r>
      <w:r w:rsidRPr="00200547">
        <w:t>opportunity</w:t>
      </w:r>
      <w:r w:rsidRPr="00200547">
        <w:rPr>
          <w:spacing w:val="-2"/>
        </w:rPr>
        <w:t xml:space="preserve"> </w:t>
      </w:r>
      <w:r w:rsidRPr="00200547">
        <w:t>for</w:t>
      </w:r>
      <w:r w:rsidRPr="00200547">
        <w:rPr>
          <w:spacing w:val="-3"/>
        </w:rPr>
        <w:t xml:space="preserve"> </w:t>
      </w:r>
      <w:r w:rsidRPr="00200547">
        <w:t>developin</w:t>
      </w:r>
      <w:r w:rsidR="00713A6E" w:rsidRPr="00200547">
        <w:t>g skills,</w:t>
      </w:r>
      <w:r w:rsidR="00713A6E" w:rsidRPr="00200547">
        <w:rPr>
          <w:spacing w:val="-3"/>
        </w:rPr>
        <w:t xml:space="preserve"> </w:t>
      </w:r>
      <w:r w:rsidR="00713A6E" w:rsidRPr="00200547">
        <w:t>abilities,</w:t>
      </w:r>
      <w:r w:rsidR="00713A6E" w:rsidRPr="00200547">
        <w:rPr>
          <w:spacing w:val="-5"/>
        </w:rPr>
        <w:t xml:space="preserve"> </w:t>
      </w:r>
      <w:r w:rsidR="00713A6E" w:rsidRPr="00200547">
        <w:t>and</w:t>
      </w:r>
      <w:r w:rsidR="00713A6E" w:rsidRPr="00200547">
        <w:rPr>
          <w:spacing w:val="-2"/>
        </w:rPr>
        <w:t xml:space="preserve"> </w:t>
      </w:r>
      <w:r w:rsidR="00713A6E" w:rsidRPr="00200547">
        <w:t>knowledge upskilling through discussion-based learning and development experience for UMC staff, which will contribute positively</w:t>
      </w:r>
      <w:r w:rsidR="00713A6E" w:rsidRPr="00200547">
        <w:rPr>
          <w:spacing w:val="-5"/>
        </w:rPr>
        <w:t xml:space="preserve"> </w:t>
      </w:r>
      <w:r w:rsidR="00713A6E" w:rsidRPr="00200547">
        <w:t>towards</w:t>
      </w:r>
      <w:r w:rsidR="00713A6E" w:rsidRPr="00200547">
        <w:rPr>
          <w:spacing w:val="-5"/>
        </w:rPr>
        <w:t xml:space="preserve"> </w:t>
      </w:r>
      <w:r w:rsidR="00713A6E" w:rsidRPr="00200547">
        <w:t>continuous</w:t>
      </w:r>
      <w:r w:rsidR="00713A6E" w:rsidRPr="00200547">
        <w:rPr>
          <w:spacing w:val="-4"/>
        </w:rPr>
        <w:t xml:space="preserve"> </w:t>
      </w:r>
      <w:r w:rsidR="00713A6E" w:rsidRPr="00200547">
        <w:t>professional</w:t>
      </w:r>
      <w:r w:rsidR="00713A6E" w:rsidRPr="00200547">
        <w:rPr>
          <w:spacing w:val="-3"/>
        </w:rPr>
        <w:t xml:space="preserve"> </w:t>
      </w:r>
      <w:r w:rsidR="00713A6E" w:rsidRPr="00200547">
        <w:t>and</w:t>
      </w:r>
      <w:r w:rsidR="00713A6E" w:rsidRPr="00200547">
        <w:rPr>
          <w:spacing w:val="-4"/>
        </w:rPr>
        <w:t xml:space="preserve"> </w:t>
      </w:r>
      <w:r w:rsidR="00713A6E" w:rsidRPr="00200547">
        <w:t>personal</w:t>
      </w:r>
      <w:r w:rsidR="00713A6E" w:rsidRPr="00200547">
        <w:rPr>
          <w:spacing w:val="-2"/>
        </w:rPr>
        <w:t xml:space="preserve"> </w:t>
      </w:r>
      <w:r w:rsidR="00713A6E" w:rsidRPr="00200547">
        <w:t xml:space="preserve">development for all. </w:t>
      </w:r>
    </w:p>
    <w:p w14:paraId="2F7D7B5C" w14:textId="77777777" w:rsidR="00164B60" w:rsidRDefault="00164B60" w:rsidP="000714F1">
      <w:pPr>
        <w:pStyle w:val="BodyText"/>
        <w:spacing w:before="88" w:line="278" w:lineRule="auto"/>
        <w:ind w:right="1131"/>
      </w:pPr>
    </w:p>
    <w:p w14:paraId="165113CC" w14:textId="77777777" w:rsidR="00164B60" w:rsidRDefault="00164B60" w:rsidP="000714F1">
      <w:pPr>
        <w:pStyle w:val="BodyText"/>
        <w:spacing w:before="88" w:line="278" w:lineRule="auto"/>
        <w:ind w:right="1131"/>
      </w:pPr>
    </w:p>
    <w:p w14:paraId="73DF4720" w14:textId="77777777" w:rsidR="00164B60" w:rsidRDefault="00164B60" w:rsidP="000714F1">
      <w:pPr>
        <w:pStyle w:val="BodyText"/>
        <w:spacing w:before="88" w:line="278" w:lineRule="auto"/>
        <w:ind w:right="1131"/>
      </w:pPr>
    </w:p>
    <w:p w14:paraId="42B034D7" w14:textId="3F712D2F" w:rsidR="00B85351" w:rsidRPr="00200547" w:rsidRDefault="00713A6E" w:rsidP="000714F1">
      <w:pPr>
        <w:pStyle w:val="BodyText"/>
        <w:spacing w:before="88" w:line="278" w:lineRule="auto"/>
        <w:ind w:right="1131"/>
      </w:pPr>
      <w:r w:rsidRPr="00200547">
        <w:lastRenderedPageBreak/>
        <w:t>This in turn will hopefully further enhance and improve the lived experiences of our staff, students, members of the public and our local community at an individual and collective level</w:t>
      </w:r>
      <w:r w:rsidR="000714F1" w:rsidRPr="00200547">
        <w:t xml:space="preserve">. </w:t>
      </w:r>
    </w:p>
    <w:p w14:paraId="5B82F796" w14:textId="283B5541" w:rsidR="00B85351" w:rsidRPr="00200547" w:rsidRDefault="000714F1" w:rsidP="000714F1">
      <w:pPr>
        <w:pStyle w:val="BodyText"/>
        <w:spacing w:before="88" w:line="278" w:lineRule="auto"/>
        <w:ind w:right="1131"/>
      </w:pPr>
      <w:r w:rsidRPr="00200547">
        <w:t xml:space="preserve">UMC colleagues </w:t>
      </w:r>
      <w:r w:rsidR="00B85351" w:rsidRPr="00200547">
        <w:t xml:space="preserve">started to become </w:t>
      </w:r>
      <w:r w:rsidRPr="00200547">
        <w:t xml:space="preserve">engaged and </w:t>
      </w:r>
      <w:r w:rsidR="00FB399E" w:rsidRPr="00200547">
        <w:t>involved in</w:t>
      </w:r>
      <w:r w:rsidRPr="00200547">
        <w:t xml:space="preserve"> event </w:t>
      </w:r>
      <w:r w:rsidR="00211CE1" w:rsidRPr="00200547">
        <w:t>and celebration</w:t>
      </w:r>
      <w:r w:rsidRPr="00200547">
        <w:t xml:space="preserve"> activities underway as part of the UoM bicentenary celebrations</w:t>
      </w:r>
      <w:r w:rsidR="00B85351" w:rsidRPr="00200547">
        <w:t xml:space="preserve"> during 2023, providing them with numerous opportunities, both formal and informal, where they can personally and professionally </w:t>
      </w:r>
      <w:r w:rsidRPr="00200547">
        <w:t>experience, shape and engage in a range of community and EDI driven interactions</w:t>
      </w:r>
      <w:r w:rsidR="00B85351" w:rsidRPr="00200547">
        <w:t xml:space="preserve">. </w:t>
      </w:r>
    </w:p>
    <w:p w14:paraId="08D25ED7" w14:textId="77777777" w:rsidR="00B85351" w:rsidRPr="00200547" w:rsidRDefault="00B85351" w:rsidP="000714F1">
      <w:pPr>
        <w:pStyle w:val="BodyText"/>
        <w:spacing w:before="88" w:line="278" w:lineRule="auto"/>
        <w:ind w:right="1131"/>
      </w:pPr>
    </w:p>
    <w:p w14:paraId="70EE1B45" w14:textId="70B048B2" w:rsidR="000714F1" w:rsidRPr="00200547" w:rsidRDefault="00B85351" w:rsidP="000714F1">
      <w:pPr>
        <w:pStyle w:val="BodyText"/>
        <w:spacing w:before="88" w:line="278" w:lineRule="auto"/>
        <w:ind w:right="1131"/>
        <w:sectPr w:rsidR="000714F1" w:rsidRPr="00200547" w:rsidSect="00D76F03">
          <w:pgSz w:w="11910" w:h="16840"/>
          <w:pgMar w:top="1420" w:right="320" w:bottom="920" w:left="1340" w:header="751" w:footer="731" w:gutter="0"/>
          <w:cols w:space="720"/>
        </w:sectPr>
      </w:pPr>
      <w:r w:rsidRPr="00200547">
        <w:t xml:space="preserve">All UMC </w:t>
      </w:r>
      <w:r w:rsidR="000714F1" w:rsidRPr="00200547">
        <w:t>staff member</w:t>
      </w:r>
      <w:r w:rsidRPr="00200547">
        <w:t>s are being</w:t>
      </w:r>
      <w:r w:rsidR="000714F1" w:rsidRPr="00200547">
        <w:t xml:space="preserve"> encouraged and invited to </w:t>
      </w:r>
      <w:r w:rsidRPr="00200547">
        <w:t xml:space="preserve">create, lead, </w:t>
      </w:r>
      <w:r w:rsidR="000714F1" w:rsidRPr="00200547">
        <w:t>attend</w:t>
      </w:r>
      <w:r w:rsidRPr="00200547">
        <w:t xml:space="preserve"> and support</w:t>
      </w:r>
      <w:r w:rsidR="000714F1" w:rsidRPr="00200547">
        <w:t xml:space="preserve"> events</w:t>
      </w:r>
      <w:r w:rsidRPr="00200547">
        <w:t xml:space="preserve"> during 2024, with this in mind and this is a key deliverable for UMC to be involved in, driving inclusivity and a sense of </w:t>
      </w:r>
      <w:r w:rsidR="00211CE1" w:rsidRPr="00200547">
        <w:t>pride,</w:t>
      </w:r>
      <w:r w:rsidRPr="00200547">
        <w:t xml:space="preserve"> and belonging for all involved</w:t>
      </w:r>
      <w:r w:rsidR="000714F1" w:rsidRPr="00200547">
        <w:t xml:space="preserve">. </w:t>
      </w:r>
    </w:p>
    <w:p w14:paraId="70EE1B47" w14:textId="77777777" w:rsidR="00426AD8" w:rsidRPr="00200547" w:rsidRDefault="00A82720">
      <w:pPr>
        <w:pStyle w:val="Heading1"/>
        <w:numPr>
          <w:ilvl w:val="0"/>
          <w:numId w:val="5"/>
        </w:numPr>
        <w:tabs>
          <w:tab w:val="left" w:pos="458"/>
        </w:tabs>
        <w:spacing w:before="194"/>
        <w:ind w:left="458" w:hanging="358"/>
        <w:rPr>
          <w:color w:val="6F2F9F"/>
        </w:rPr>
      </w:pPr>
      <w:r w:rsidRPr="00200547">
        <w:rPr>
          <w:color w:val="6F2F9F"/>
          <w:spacing w:val="-2"/>
        </w:rPr>
        <w:lastRenderedPageBreak/>
        <w:t>Introduction</w:t>
      </w:r>
    </w:p>
    <w:p w14:paraId="70EE1B48" w14:textId="77777777" w:rsidR="00426AD8" w:rsidRPr="00200547" w:rsidRDefault="00A82720">
      <w:pPr>
        <w:pStyle w:val="ListParagraph"/>
        <w:numPr>
          <w:ilvl w:val="1"/>
          <w:numId w:val="5"/>
        </w:numPr>
        <w:tabs>
          <w:tab w:val="left" w:pos="458"/>
        </w:tabs>
        <w:spacing w:before="120" w:line="276" w:lineRule="auto"/>
        <w:ind w:right="1193"/>
        <w:rPr>
          <w:sz w:val="24"/>
        </w:rPr>
      </w:pPr>
      <w:r w:rsidRPr="00200547">
        <w:rPr>
          <w:sz w:val="24"/>
        </w:rPr>
        <w:t>The Equality Act 2010 (Specific Duties and Public Authorities) Regulations 2017 came into force on 6 April 2017. The regulations make it mandatory for all organisations with more than 250 employees to report their GPG on an annual basis.</w:t>
      </w:r>
      <w:r w:rsidRPr="00200547">
        <w:rPr>
          <w:spacing w:val="40"/>
          <w:sz w:val="24"/>
        </w:rPr>
        <w:t xml:space="preserve"> </w:t>
      </w:r>
      <w:r w:rsidRPr="00200547">
        <w:rPr>
          <w:sz w:val="24"/>
        </w:rPr>
        <w:t>All organisations in the public sector, including HEIs, are required to take a snapshot of data on 31 March, on which an analysis of the pay gap must be undertaken. All relevant organisations are required</w:t>
      </w:r>
      <w:r w:rsidRPr="00200547">
        <w:rPr>
          <w:spacing w:val="-4"/>
          <w:sz w:val="24"/>
        </w:rPr>
        <w:t xml:space="preserve"> </w:t>
      </w:r>
      <w:r w:rsidRPr="00200547">
        <w:rPr>
          <w:sz w:val="24"/>
        </w:rPr>
        <w:t>to</w:t>
      </w:r>
      <w:r w:rsidRPr="00200547">
        <w:rPr>
          <w:spacing w:val="-5"/>
          <w:sz w:val="24"/>
        </w:rPr>
        <w:t xml:space="preserve"> </w:t>
      </w:r>
      <w:r w:rsidRPr="00200547">
        <w:rPr>
          <w:sz w:val="24"/>
        </w:rPr>
        <w:t>publish</w:t>
      </w:r>
      <w:r w:rsidRPr="00200547">
        <w:rPr>
          <w:spacing w:val="-2"/>
          <w:sz w:val="24"/>
        </w:rPr>
        <w:t xml:space="preserve"> </w:t>
      </w:r>
      <w:r w:rsidRPr="00200547">
        <w:rPr>
          <w:sz w:val="24"/>
        </w:rPr>
        <w:t>details</w:t>
      </w:r>
      <w:r w:rsidRPr="00200547">
        <w:rPr>
          <w:spacing w:val="-3"/>
          <w:sz w:val="24"/>
        </w:rPr>
        <w:t xml:space="preserve"> </w:t>
      </w:r>
      <w:r w:rsidRPr="00200547">
        <w:rPr>
          <w:sz w:val="24"/>
        </w:rPr>
        <w:t>of</w:t>
      </w:r>
      <w:r w:rsidRPr="00200547">
        <w:rPr>
          <w:spacing w:val="-3"/>
          <w:sz w:val="24"/>
        </w:rPr>
        <w:t xml:space="preserve"> </w:t>
      </w:r>
      <w:r w:rsidRPr="00200547">
        <w:rPr>
          <w:sz w:val="24"/>
        </w:rPr>
        <w:t>their</w:t>
      </w:r>
      <w:r w:rsidRPr="00200547">
        <w:rPr>
          <w:spacing w:val="-2"/>
          <w:sz w:val="24"/>
        </w:rPr>
        <w:t xml:space="preserve"> </w:t>
      </w:r>
      <w:r w:rsidRPr="00200547">
        <w:rPr>
          <w:sz w:val="24"/>
        </w:rPr>
        <w:t>GPG</w:t>
      </w:r>
      <w:r w:rsidRPr="00200547">
        <w:rPr>
          <w:spacing w:val="-5"/>
          <w:sz w:val="24"/>
        </w:rPr>
        <w:t xml:space="preserve"> </w:t>
      </w:r>
      <w:r w:rsidRPr="00200547">
        <w:rPr>
          <w:sz w:val="24"/>
        </w:rPr>
        <w:t>in</w:t>
      </w:r>
      <w:r w:rsidRPr="00200547">
        <w:rPr>
          <w:spacing w:val="-4"/>
          <w:sz w:val="24"/>
        </w:rPr>
        <w:t xml:space="preserve"> </w:t>
      </w:r>
      <w:r w:rsidRPr="00200547">
        <w:rPr>
          <w:sz w:val="24"/>
        </w:rPr>
        <w:t>accordance</w:t>
      </w:r>
      <w:r w:rsidRPr="00200547">
        <w:rPr>
          <w:spacing w:val="-2"/>
          <w:sz w:val="24"/>
        </w:rPr>
        <w:t xml:space="preserve"> </w:t>
      </w:r>
      <w:r w:rsidRPr="00200547">
        <w:rPr>
          <w:sz w:val="24"/>
        </w:rPr>
        <w:t>with</w:t>
      </w:r>
      <w:r w:rsidRPr="00200547">
        <w:rPr>
          <w:spacing w:val="-4"/>
          <w:sz w:val="24"/>
        </w:rPr>
        <w:t xml:space="preserve"> </w:t>
      </w:r>
      <w:r w:rsidRPr="00200547">
        <w:rPr>
          <w:sz w:val="24"/>
        </w:rPr>
        <w:t>the</w:t>
      </w:r>
      <w:r w:rsidRPr="00200547">
        <w:rPr>
          <w:spacing w:val="-2"/>
          <w:sz w:val="24"/>
        </w:rPr>
        <w:t xml:space="preserve"> </w:t>
      </w:r>
      <w:r w:rsidRPr="00200547">
        <w:rPr>
          <w:sz w:val="24"/>
        </w:rPr>
        <w:t>specified</w:t>
      </w:r>
      <w:r w:rsidRPr="00200547">
        <w:rPr>
          <w:spacing w:val="-1"/>
          <w:sz w:val="24"/>
        </w:rPr>
        <w:t xml:space="preserve"> </w:t>
      </w:r>
      <w:r w:rsidRPr="00200547">
        <w:rPr>
          <w:sz w:val="24"/>
        </w:rPr>
        <w:t>criteria on</w:t>
      </w:r>
      <w:r w:rsidRPr="00200547">
        <w:rPr>
          <w:spacing w:val="-4"/>
          <w:sz w:val="24"/>
        </w:rPr>
        <w:t xml:space="preserve"> </w:t>
      </w:r>
      <w:r w:rsidRPr="00200547">
        <w:rPr>
          <w:sz w:val="24"/>
        </w:rPr>
        <w:t>their own website and on the Government’s Equalities Office Website by 30</w:t>
      </w:r>
      <w:r w:rsidRPr="00200547">
        <w:rPr>
          <w:sz w:val="24"/>
          <w:vertAlign w:val="superscript"/>
        </w:rPr>
        <w:t>th</w:t>
      </w:r>
      <w:r w:rsidRPr="00200547">
        <w:rPr>
          <w:sz w:val="24"/>
        </w:rPr>
        <w:t xml:space="preserve"> March the following year, and on an annual basis.</w:t>
      </w:r>
    </w:p>
    <w:p w14:paraId="70EE1B49" w14:textId="77777777" w:rsidR="00426AD8" w:rsidRPr="00200547" w:rsidRDefault="00A82720">
      <w:pPr>
        <w:pStyle w:val="ListParagraph"/>
        <w:numPr>
          <w:ilvl w:val="1"/>
          <w:numId w:val="5"/>
        </w:numPr>
        <w:tabs>
          <w:tab w:val="left" w:pos="458"/>
        </w:tabs>
        <w:spacing w:before="200" w:line="276" w:lineRule="auto"/>
        <w:ind w:right="1413"/>
        <w:rPr>
          <w:sz w:val="24"/>
        </w:rPr>
      </w:pPr>
      <w:r w:rsidRPr="00200547">
        <w:rPr>
          <w:sz w:val="24"/>
        </w:rPr>
        <w:t>In</w:t>
      </w:r>
      <w:r w:rsidRPr="00200547">
        <w:rPr>
          <w:spacing w:val="-3"/>
          <w:sz w:val="24"/>
        </w:rPr>
        <w:t xml:space="preserve"> </w:t>
      </w:r>
      <w:r w:rsidRPr="00200547">
        <w:rPr>
          <w:sz w:val="24"/>
        </w:rPr>
        <w:t>addition</w:t>
      </w:r>
      <w:r w:rsidRPr="00200547">
        <w:rPr>
          <w:spacing w:val="-4"/>
          <w:sz w:val="24"/>
        </w:rPr>
        <w:t xml:space="preserve"> </w:t>
      </w:r>
      <w:r w:rsidRPr="00200547">
        <w:rPr>
          <w:sz w:val="24"/>
        </w:rPr>
        <w:t>to</w:t>
      </w:r>
      <w:r w:rsidRPr="00200547">
        <w:rPr>
          <w:spacing w:val="-5"/>
          <w:sz w:val="24"/>
        </w:rPr>
        <w:t xml:space="preserve"> </w:t>
      </w:r>
      <w:r w:rsidRPr="00200547">
        <w:rPr>
          <w:sz w:val="24"/>
        </w:rPr>
        <w:t>reporting</w:t>
      </w:r>
      <w:r w:rsidRPr="00200547">
        <w:rPr>
          <w:spacing w:val="-5"/>
          <w:sz w:val="24"/>
        </w:rPr>
        <w:t xml:space="preserve"> </w:t>
      </w:r>
      <w:r w:rsidRPr="00200547">
        <w:rPr>
          <w:sz w:val="24"/>
        </w:rPr>
        <w:t>the</w:t>
      </w:r>
      <w:r w:rsidRPr="00200547">
        <w:rPr>
          <w:spacing w:val="-3"/>
          <w:sz w:val="24"/>
        </w:rPr>
        <w:t xml:space="preserve"> </w:t>
      </w:r>
      <w:r w:rsidRPr="00200547">
        <w:rPr>
          <w:sz w:val="24"/>
        </w:rPr>
        <w:t>outcomes</w:t>
      </w:r>
      <w:r w:rsidRPr="00200547">
        <w:rPr>
          <w:spacing w:val="-4"/>
          <w:sz w:val="24"/>
        </w:rPr>
        <w:t xml:space="preserve"> </w:t>
      </w:r>
      <w:r w:rsidRPr="00200547">
        <w:rPr>
          <w:sz w:val="24"/>
        </w:rPr>
        <w:t>of</w:t>
      </w:r>
      <w:r w:rsidRPr="00200547">
        <w:rPr>
          <w:spacing w:val="-3"/>
          <w:sz w:val="24"/>
        </w:rPr>
        <w:t xml:space="preserve"> </w:t>
      </w:r>
      <w:r w:rsidRPr="00200547">
        <w:rPr>
          <w:sz w:val="24"/>
        </w:rPr>
        <w:t>statutory</w:t>
      </w:r>
      <w:r w:rsidRPr="00200547">
        <w:rPr>
          <w:spacing w:val="-4"/>
          <w:sz w:val="24"/>
        </w:rPr>
        <w:t xml:space="preserve"> </w:t>
      </w:r>
      <w:r w:rsidRPr="00200547">
        <w:rPr>
          <w:sz w:val="24"/>
        </w:rPr>
        <w:t>GPG</w:t>
      </w:r>
      <w:r w:rsidRPr="00200547">
        <w:rPr>
          <w:spacing w:val="-4"/>
          <w:sz w:val="24"/>
        </w:rPr>
        <w:t xml:space="preserve"> </w:t>
      </w:r>
      <w:r w:rsidRPr="00200547">
        <w:rPr>
          <w:sz w:val="24"/>
        </w:rPr>
        <w:t>analysis,</w:t>
      </w:r>
      <w:r w:rsidRPr="00200547">
        <w:rPr>
          <w:spacing w:val="-4"/>
          <w:sz w:val="24"/>
        </w:rPr>
        <w:t xml:space="preserve"> </w:t>
      </w:r>
      <w:r w:rsidRPr="00200547">
        <w:rPr>
          <w:sz w:val="24"/>
        </w:rPr>
        <w:t>we are</w:t>
      </w:r>
      <w:r w:rsidRPr="00200547">
        <w:rPr>
          <w:spacing w:val="-3"/>
          <w:sz w:val="24"/>
        </w:rPr>
        <w:t xml:space="preserve"> </w:t>
      </w:r>
      <w:r w:rsidRPr="00200547">
        <w:rPr>
          <w:sz w:val="24"/>
        </w:rPr>
        <w:t>also</w:t>
      </w:r>
      <w:r w:rsidRPr="00200547">
        <w:rPr>
          <w:spacing w:val="-3"/>
          <w:sz w:val="24"/>
        </w:rPr>
        <w:t xml:space="preserve"> </w:t>
      </w:r>
      <w:r w:rsidRPr="00200547">
        <w:rPr>
          <w:sz w:val="24"/>
        </w:rPr>
        <w:t>reporting the results of UMC’s EPG and DPG analysis. We prepare this report as part of our equality,</w:t>
      </w:r>
      <w:r w:rsidRPr="00200547">
        <w:rPr>
          <w:spacing w:val="-2"/>
          <w:sz w:val="24"/>
        </w:rPr>
        <w:t xml:space="preserve"> </w:t>
      </w:r>
      <w:r w:rsidRPr="00200547">
        <w:rPr>
          <w:sz w:val="24"/>
        </w:rPr>
        <w:t>diversity,</w:t>
      </w:r>
      <w:r w:rsidRPr="00200547">
        <w:rPr>
          <w:spacing w:val="-2"/>
          <w:sz w:val="24"/>
        </w:rPr>
        <w:t xml:space="preserve"> </w:t>
      </w:r>
      <w:r w:rsidRPr="00200547">
        <w:rPr>
          <w:sz w:val="24"/>
        </w:rPr>
        <w:t>and</w:t>
      </w:r>
      <w:r w:rsidRPr="00200547">
        <w:rPr>
          <w:spacing w:val="-3"/>
          <w:sz w:val="24"/>
        </w:rPr>
        <w:t xml:space="preserve"> </w:t>
      </w:r>
      <w:r w:rsidRPr="00200547">
        <w:rPr>
          <w:sz w:val="24"/>
        </w:rPr>
        <w:t>inclusion commitment</w:t>
      </w:r>
      <w:r w:rsidRPr="00200547">
        <w:rPr>
          <w:spacing w:val="-3"/>
          <w:sz w:val="24"/>
        </w:rPr>
        <w:t xml:space="preserve"> </w:t>
      </w:r>
      <w:r w:rsidRPr="00200547">
        <w:rPr>
          <w:sz w:val="24"/>
        </w:rPr>
        <w:t>so</w:t>
      </w:r>
      <w:r w:rsidRPr="00200547">
        <w:rPr>
          <w:spacing w:val="-4"/>
          <w:sz w:val="24"/>
        </w:rPr>
        <w:t xml:space="preserve"> </w:t>
      </w:r>
      <w:r w:rsidRPr="00200547">
        <w:rPr>
          <w:sz w:val="24"/>
        </w:rPr>
        <w:t>that</w:t>
      </w:r>
      <w:r w:rsidRPr="00200547">
        <w:rPr>
          <w:spacing w:val="-1"/>
          <w:sz w:val="24"/>
        </w:rPr>
        <w:t xml:space="preserve"> </w:t>
      </w:r>
      <w:r w:rsidRPr="00200547">
        <w:rPr>
          <w:sz w:val="24"/>
        </w:rPr>
        <w:t>we</w:t>
      </w:r>
      <w:r w:rsidRPr="00200547">
        <w:rPr>
          <w:spacing w:val="-4"/>
          <w:sz w:val="24"/>
        </w:rPr>
        <w:t xml:space="preserve"> </w:t>
      </w:r>
      <w:r w:rsidRPr="00200547">
        <w:rPr>
          <w:sz w:val="24"/>
        </w:rPr>
        <w:t>understand</w:t>
      </w:r>
      <w:r w:rsidRPr="00200547">
        <w:rPr>
          <w:spacing w:val="-1"/>
          <w:sz w:val="24"/>
        </w:rPr>
        <w:t xml:space="preserve"> </w:t>
      </w:r>
      <w:r w:rsidRPr="00200547">
        <w:rPr>
          <w:sz w:val="24"/>
        </w:rPr>
        <w:t>and</w:t>
      </w:r>
      <w:r w:rsidRPr="00200547">
        <w:rPr>
          <w:spacing w:val="-5"/>
          <w:sz w:val="24"/>
        </w:rPr>
        <w:t xml:space="preserve"> </w:t>
      </w:r>
      <w:r w:rsidRPr="00200547">
        <w:rPr>
          <w:sz w:val="24"/>
        </w:rPr>
        <w:t>monitor</w:t>
      </w:r>
      <w:r w:rsidRPr="00200547">
        <w:rPr>
          <w:spacing w:val="-1"/>
          <w:sz w:val="24"/>
        </w:rPr>
        <w:t xml:space="preserve"> </w:t>
      </w:r>
      <w:r w:rsidRPr="00200547">
        <w:rPr>
          <w:sz w:val="24"/>
        </w:rPr>
        <w:t xml:space="preserve">our position and identify actions to take, regardless of whether it is a statutory </w:t>
      </w:r>
      <w:r w:rsidRPr="00200547">
        <w:rPr>
          <w:spacing w:val="-2"/>
          <w:sz w:val="24"/>
        </w:rPr>
        <w:t>requirement.</w:t>
      </w:r>
    </w:p>
    <w:p w14:paraId="6057C7B6" w14:textId="707C73FD" w:rsidR="00FB399E" w:rsidRPr="00200547" w:rsidRDefault="00A82720">
      <w:pPr>
        <w:pStyle w:val="ListParagraph"/>
        <w:numPr>
          <w:ilvl w:val="1"/>
          <w:numId w:val="5"/>
        </w:numPr>
        <w:tabs>
          <w:tab w:val="left" w:pos="460"/>
        </w:tabs>
        <w:spacing w:before="199" w:line="276" w:lineRule="auto"/>
        <w:ind w:left="460" w:right="1181" w:hanging="360"/>
        <w:rPr>
          <w:sz w:val="24"/>
        </w:rPr>
      </w:pPr>
      <w:r w:rsidRPr="00200547">
        <w:rPr>
          <w:sz w:val="24"/>
        </w:rPr>
        <w:t>Gender</w:t>
      </w:r>
      <w:r w:rsidRPr="00200547">
        <w:rPr>
          <w:spacing w:val="-4"/>
          <w:sz w:val="24"/>
        </w:rPr>
        <w:t xml:space="preserve"> </w:t>
      </w:r>
      <w:r w:rsidRPr="00200547">
        <w:rPr>
          <w:sz w:val="24"/>
        </w:rPr>
        <w:t>Identity</w:t>
      </w:r>
      <w:r w:rsidRPr="00200547">
        <w:rPr>
          <w:spacing w:val="-1"/>
          <w:sz w:val="24"/>
        </w:rPr>
        <w:t xml:space="preserve"> </w:t>
      </w:r>
      <w:r w:rsidRPr="00200547">
        <w:rPr>
          <w:sz w:val="24"/>
        </w:rPr>
        <w:t>is</w:t>
      </w:r>
      <w:r w:rsidRPr="00200547">
        <w:rPr>
          <w:spacing w:val="-5"/>
          <w:sz w:val="24"/>
        </w:rPr>
        <w:t xml:space="preserve"> </w:t>
      </w:r>
      <w:r w:rsidRPr="00200547">
        <w:rPr>
          <w:sz w:val="24"/>
        </w:rPr>
        <w:t>broader</w:t>
      </w:r>
      <w:r w:rsidRPr="00200547">
        <w:rPr>
          <w:spacing w:val="-2"/>
          <w:sz w:val="24"/>
        </w:rPr>
        <w:t xml:space="preserve"> </w:t>
      </w:r>
      <w:r w:rsidRPr="00200547">
        <w:rPr>
          <w:sz w:val="24"/>
        </w:rPr>
        <w:t>than</w:t>
      </w:r>
      <w:r w:rsidRPr="00200547">
        <w:rPr>
          <w:spacing w:val="-4"/>
          <w:sz w:val="24"/>
        </w:rPr>
        <w:t xml:space="preserve"> </w:t>
      </w:r>
      <w:r w:rsidRPr="00200547">
        <w:rPr>
          <w:sz w:val="24"/>
        </w:rPr>
        <w:t>simply</w:t>
      </w:r>
      <w:r w:rsidRPr="00200547">
        <w:rPr>
          <w:spacing w:val="-1"/>
          <w:sz w:val="24"/>
        </w:rPr>
        <w:t xml:space="preserve"> </w:t>
      </w:r>
      <w:r w:rsidRPr="00200547">
        <w:rPr>
          <w:sz w:val="24"/>
        </w:rPr>
        <w:t>‘men</w:t>
      </w:r>
      <w:r w:rsidRPr="00200547">
        <w:rPr>
          <w:spacing w:val="-3"/>
          <w:sz w:val="24"/>
        </w:rPr>
        <w:t xml:space="preserve"> </w:t>
      </w:r>
      <w:r w:rsidRPr="00200547">
        <w:rPr>
          <w:sz w:val="24"/>
        </w:rPr>
        <w:t>and</w:t>
      </w:r>
      <w:r w:rsidRPr="00200547">
        <w:rPr>
          <w:spacing w:val="-4"/>
          <w:sz w:val="24"/>
        </w:rPr>
        <w:t xml:space="preserve"> </w:t>
      </w:r>
      <w:r w:rsidRPr="00200547">
        <w:rPr>
          <w:sz w:val="24"/>
        </w:rPr>
        <w:t>women</w:t>
      </w:r>
      <w:r w:rsidR="00366355" w:rsidRPr="00200547">
        <w:rPr>
          <w:sz w:val="24"/>
        </w:rPr>
        <w:t>.’</w:t>
      </w:r>
      <w:r w:rsidRPr="00200547">
        <w:rPr>
          <w:spacing w:val="-4"/>
          <w:sz w:val="24"/>
        </w:rPr>
        <w:t xml:space="preserve"> </w:t>
      </w:r>
      <w:r w:rsidRPr="00200547">
        <w:rPr>
          <w:sz w:val="24"/>
        </w:rPr>
        <w:t>Although</w:t>
      </w:r>
      <w:r w:rsidRPr="00200547">
        <w:rPr>
          <w:spacing w:val="-4"/>
          <w:sz w:val="24"/>
        </w:rPr>
        <w:t xml:space="preserve"> </w:t>
      </w:r>
      <w:r w:rsidRPr="00200547">
        <w:rPr>
          <w:sz w:val="24"/>
        </w:rPr>
        <w:t>the</w:t>
      </w:r>
      <w:r w:rsidRPr="00200547">
        <w:rPr>
          <w:spacing w:val="-1"/>
          <w:sz w:val="24"/>
        </w:rPr>
        <w:t xml:space="preserve"> </w:t>
      </w:r>
      <w:r w:rsidRPr="00200547">
        <w:rPr>
          <w:sz w:val="24"/>
        </w:rPr>
        <w:t>GPG</w:t>
      </w:r>
      <w:r w:rsidRPr="00200547">
        <w:rPr>
          <w:spacing w:val="-2"/>
          <w:sz w:val="24"/>
        </w:rPr>
        <w:t xml:space="preserve"> </w:t>
      </w:r>
      <w:r w:rsidRPr="00200547">
        <w:rPr>
          <w:sz w:val="24"/>
        </w:rPr>
        <w:t xml:space="preserve">regulations require that we report colleagues as either men or women, we know that Trans and Non-binary colleagues do not identify with either category. Notwithstanding this requirement, the company is committed in its welcoming of colleagues of all gender identities within its workforce, thereby to create an inclusive and Trans-friendly culture and workplace, free from discrimination, </w:t>
      </w:r>
      <w:r w:rsidR="00366355" w:rsidRPr="00200547">
        <w:rPr>
          <w:sz w:val="24"/>
        </w:rPr>
        <w:t>harassment,</w:t>
      </w:r>
      <w:r w:rsidRPr="00200547">
        <w:rPr>
          <w:sz w:val="24"/>
        </w:rPr>
        <w:t xml:space="preserve"> or victimisation, where all colleagues are treated with dignity and respect, and there is equality of opportunity for </w:t>
      </w:r>
      <w:r w:rsidRPr="00200547">
        <w:rPr>
          <w:spacing w:val="-4"/>
          <w:sz w:val="24"/>
        </w:rPr>
        <w:t>all.</w:t>
      </w:r>
      <w:r w:rsidR="00FB399E" w:rsidRPr="00200547">
        <w:rPr>
          <w:spacing w:val="-4"/>
          <w:sz w:val="24"/>
        </w:rPr>
        <w:t xml:space="preserve"> </w:t>
      </w:r>
    </w:p>
    <w:p w14:paraId="70EE1B4A" w14:textId="262BFE87" w:rsidR="00426AD8" w:rsidRPr="00200547" w:rsidRDefault="00FB399E">
      <w:pPr>
        <w:pStyle w:val="ListParagraph"/>
        <w:numPr>
          <w:ilvl w:val="1"/>
          <w:numId w:val="5"/>
        </w:numPr>
        <w:tabs>
          <w:tab w:val="left" w:pos="460"/>
        </w:tabs>
        <w:spacing w:before="199" w:line="276" w:lineRule="auto"/>
        <w:ind w:left="460" w:right="1181" w:hanging="360"/>
        <w:rPr>
          <w:sz w:val="24"/>
        </w:rPr>
      </w:pPr>
      <w:r w:rsidRPr="00200547">
        <w:rPr>
          <w:spacing w:val="-4"/>
          <w:sz w:val="24"/>
        </w:rPr>
        <w:t>The end of 2023 commitment to complete a Diversity and Inclusion Accreditation programme</w:t>
      </w:r>
      <w:r w:rsidR="00462FD6" w:rsidRPr="00200547">
        <w:rPr>
          <w:spacing w:val="-4"/>
          <w:sz w:val="24"/>
        </w:rPr>
        <w:t xml:space="preserve">, which is inclusive of </w:t>
      </w:r>
      <w:r w:rsidRPr="00200547">
        <w:rPr>
          <w:spacing w:val="-4"/>
          <w:sz w:val="24"/>
        </w:rPr>
        <w:t xml:space="preserve">UMC, will enable </w:t>
      </w:r>
      <w:r w:rsidR="00462FD6" w:rsidRPr="00200547">
        <w:rPr>
          <w:spacing w:val="-4"/>
          <w:sz w:val="24"/>
        </w:rPr>
        <w:t>leaders and people managers t</w:t>
      </w:r>
      <w:r w:rsidRPr="00200547">
        <w:rPr>
          <w:spacing w:val="-4"/>
          <w:sz w:val="24"/>
        </w:rPr>
        <w:t xml:space="preserve">o respond and engage in training, upskilling, dialogue </w:t>
      </w:r>
      <w:r w:rsidR="00462FD6" w:rsidRPr="00200547">
        <w:rPr>
          <w:spacing w:val="-4"/>
          <w:sz w:val="24"/>
        </w:rPr>
        <w:t xml:space="preserve">enhancements </w:t>
      </w:r>
      <w:r w:rsidRPr="00200547">
        <w:rPr>
          <w:spacing w:val="-4"/>
          <w:sz w:val="24"/>
        </w:rPr>
        <w:t>and coaching</w:t>
      </w:r>
      <w:r w:rsidR="00462FD6" w:rsidRPr="00200547">
        <w:rPr>
          <w:spacing w:val="-4"/>
          <w:sz w:val="24"/>
        </w:rPr>
        <w:t>,</w:t>
      </w:r>
      <w:r w:rsidRPr="00200547">
        <w:rPr>
          <w:spacing w:val="-4"/>
          <w:sz w:val="24"/>
        </w:rPr>
        <w:t xml:space="preserve"> which reflects these commitments in a pragmatic, responsive and UMC workforce appropriate style. </w:t>
      </w:r>
    </w:p>
    <w:p w14:paraId="70EE1B4B" w14:textId="77777777" w:rsidR="00426AD8" w:rsidRPr="00200547" w:rsidRDefault="00A82720">
      <w:pPr>
        <w:pStyle w:val="Heading1"/>
        <w:numPr>
          <w:ilvl w:val="0"/>
          <w:numId w:val="4"/>
        </w:numPr>
        <w:tabs>
          <w:tab w:val="left" w:pos="460"/>
        </w:tabs>
        <w:spacing w:before="205"/>
        <w:rPr>
          <w:color w:val="6F2F9F"/>
        </w:rPr>
      </w:pPr>
      <w:r w:rsidRPr="00200547">
        <w:rPr>
          <w:color w:val="6F2F9F"/>
        </w:rPr>
        <w:t>Calculations</w:t>
      </w:r>
      <w:r w:rsidRPr="00200547">
        <w:rPr>
          <w:color w:val="6F2F9F"/>
          <w:spacing w:val="-4"/>
        </w:rPr>
        <w:t xml:space="preserve"> </w:t>
      </w:r>
      <w:r w:rsidRPr="00200547">
        <w:rPr>
          <w:color w:val="6F2F9F"/>
        </w:rPr>
        <w:t>and scope</w:t>
      </w:r>
      <w:r w:rsidRPr="00200547">
        <w:rPr>
          <w:color w:val="6F2F9F"/>
          <w:spacing w:val="-3"/>
        </w:rPr>
        <w:t xml:space="preserve"> </w:t>
      </w:r>
      <w:r w:rsidRPr="00200547">
        <w:rPr>
          <w:color w:val="6F2F9F"/>
        </w:rPr>
        <w:t xml:space="preserve">of </w:t>
      </w:r>
      <w:r w:rsidRPr="00200547">
        <w:rPr>
          <w:color w:val="6F2F9F"/>
          <w:spacing w:val="-2"/>
        </w:rPr>
        <w:t>reporting</w:t>
      </w:r>
    </w:p>
    <w:p w14:paraId="70EE1B4C" w14:textId="707084C5" w:rsidR="00426AD8" w:rsidRPr="00200547" w:rsidRDefault="00A82720">
      <w:pPr>
        <w:pStyle w:val="BodyText"/>
        <w:spacing w:before="242" w:line="276" w:lineRule="auto"/>
        <w:ind w:right="1270"/>
      </w:pPr>
      <w:r w:rsidRPr="00200547">
        <w:t>All data presented in this report has been gathered and analysed in accordance with the Equality</w:t>
      </w:r>
      <w:r w:rsidRPr="00200547">
        <w:rPr>
          <w:spacing w:val="-3"/>
        </w:rPr>
        <w:t xml:space="preserve"> </w:t>
      </w:r>
      <w:r w:rsidRPr="00200547">
        <w:t>Act</w:t>
      </w:r>
      <w:r w:rsidRPr="00200547">
        <w:rPr>
          <w:spacing w:val="-4"/>
        </w:rPr>
        <w:t xml:space="preserve"> </w:t>
      </w:r>
      <w:r w:rsidRPr="00200547">
        <w:t>2010 (Specific</w:t>
      </w:r>
      <w:r w:rsidRPr="00200547">
        <w:rPr>
          <w:spacing w:val="-3"/>
        </w:rPr>
        <w:t xml:space="preserve"> </w:t>
      </w:r>
      <w:r w:rsidRPr="00200547">
        <w:t>Duties</w:t>
      </w:r>
      <w:r w:rsidRPr="00200547">
        <w:rPr>
          <w:spacing w:val="-3"/>
        </w:rPr>
        <w:t xml:space="preserve"> </w:t>
      </w:r>
      <w:r w:rsidRPr="00200547">
        <w:t>and</w:t>
      </w:r>
      <w:r w:rsidRPr="00200547">
        <w:rPr>
          <w:spacing w:val="-4"/>
        </w:rPr>
        <w:t xml:space="preserve"> </w:t>
      </w:r>
      <w:r w:rsidRPr="00200547">
        <w:t>Public</w:t>
      </w:r>
      <w:r w:rsidRPr="00200547">
        <w:rPr>
          <w:spacing w:val="-3"/>
        </w:rPr>
        <w:t xml:space="preserve"> </w:t>
      </w:r>
      <w:r w:rsidRPr="00200547">
        <w:t>Authorities)</w:t>
      </w:r>
      <w:r w:rsidRPr="00200547">
        <w:rPr>
          <w:spacing w:val="-4"/>
        </w:rPr>
        <w:t xml:space="preserve"> </w:t>
      </w:r>
      <w:r w:rsidRPr="00200547">
        <w:t>2017.</w:t>
      </w:r>
      <w:r w:rsidRPr="00200547">
        <w:rPr>
          <w:spacing w:val="-5"/>
        </w:rPr>
        <w:t xml:space="preserve"> </w:t>
      </w:r>
      <w:r w:rsidRPr="00200547">
        <w:t>In</w:t>
      </w:r>
      <w:r w:rsidRPr="00200547">
        <w:rPr>
          <w:spacing w:val="-2"/>
        </w:rPr>
        <w:t xml:space="preserve"> </w:t>
      </w:r>
      <w:r w:rsidRPr="00200547">
        <w:t>line</w:t>
      </w:r>
      <w:r w:rsidRPr="00200547">
        <w:rPr>
          <w:spacing w:val="-2"/>
        </w:rPr>
        <w:t xml:space="preserve"> </w:t>
      </w:r>
      <w:r w:rsidRPr="00200547">
        <w:t>with</w:t>
      </w:r>
      <w:r w:rsidRPr="00200547">
        <w:rPr>
          <w:spacing w:val="-4"/>
        </w:rPr>
        <w:t xml:space="preserve"> </w:t>
      </w:r>
      <w:r w:rsidRPr="00200547">
        <w:t>all</w:t>
      </w:r>
      <w:r w:rsidRPr="00200547">
        <w:rPr>
          <w:spacing w:val="-2"/>
        </w:rPr>
        <w:t xml:space="preserve"> </w:t>
      </w:r>
      <w:r w:rsidRPr="00200547">
        <w:t>public</w:t>
      </w:r>
      <w:r w:rsidRPr="00200547">
        <w:rPr>
          <w:spacing w:val="-6"/>
        </w:rPr>
        <w:t xml:space="preserve"> </w:t>
      </w:r>
      <w:r w:rsidRPr="00200547">
        <w:t>sector organisations</w:t>
      </w:r>
      <w:r w:rsidRPr="00200547">
        <w:rPr>
          <w:spacing w:val="-2"/>
        </w:rPr>
        <w:t xml:space="preserve"> </w:t>
      </w:r>
      <w:r w:rsidRPr="00200547">
        <w:t>the data</w:t>
      </w:r>
      <w:r w:rsidRPr="00200547">
        <w:rPr>
          <w:spacing w:val="-2"/>
        </w:rPr>
        <w:t xml:space="preserve"> </w:t>
      </w:r>
      <w:r w:rsidRPr="00200547">
        <w:t>is</w:t>
      </w:r>
      <w:r w:rsidRPr="00200547">
        <w:rPr>
          <w:spacing w:val="-2"/>
        </w:rPr>
        <w:t xml:space="preserve"> </w:t>
      </w:r>
      <w:r w:rsidRPr="00200547">
        <w:t>based</w:t>
      </w:r>
      <w:r w:rsidRPr="00200547">
        <w:rPr>
          <w:spacing w:val="-1"/>
        </w:rPr>
        <w:t xml:space="preserve"> </w:t>
      </w:r>
      <w:r w:rsidRPr="00200547">
        <w:t>on</w:t>
      </w:r>
      <w:r w:rsidRPr="00200547">
        <w:rPr>
          <w:spacing w:val="-1"/>
        </w:rPr>
        <w:t xml:space="preserve"> </w:t>
      </w:r>
      <w:r w:rsidRPr="00200547">
        <w:t>hourly</w:t>
      </w:r>
      <w:r w:rsidRPr="00200547">
        <w:rPr>
          <w:spacing w:val="-2"/>
        </w:rPr>
        <w:t xml:space="preserve"> </w:t>
      </w:r>
      <w:r w:rsidRPr="00200547">
        <w:t xml:space="preserve">pay rates as </w:t>
      </w:r>
      <w:r w:rsidR="0052761F" w:rsidRPr="00200547">
        <w:t>of</w:t>
      </w:r>
      <w:r w:rsidRPr="00200547">
        <w:rPr>
          <w:spacing w:val="-1"/>
        </w:rPr>
        <w:t xml:space="preserve"> </w:t>
      </w:r>
      <w:r w:rsidRPr="00200547">
        <w:t>31</w:t>
      </w:r>
      <w:r w:rsidRPr="00200547">
        <w:rPr>
          <w:spacing w:val="-1"/>
        </w:rPr>
        <w:t xml:space="preserve"> </w:t>
      </w:r>
      <w:r w:rsidRPr="00200547">
        <w:t>March 202</w:t>
      </w:r>
      <w:r w:rsidR="00E62142" w:rsidRPr="00200547">
        <w:t>3</w:t>
      </w:r>
      <w:r w:rsidRPr="00200547">
        <w:t>,</w:t>
      </w:r>
      <w:r w:rsidRPr="00200547">
        <w:rPr>
          <w:spacing w:val="-2"/>
        </w:rPr>
        <w:t xml:space="preserve"> </w:t>
      </w:r>
      <w:r w:rsidRPr="00200547">
        <w:t>and</w:t>
      </w:r>
      <w:r w:rsidRPr="00200547">
        <w:rPr>
          <w:spacing w:val="-1"/>
        </w:rPr>
        <w:t xml:space="preserve"> </w:t>
      </w:r>
      <w:r w:rsidRPr="00200547">
        <w:t>bonuses</w:t>
      </w:r>
      <w:r w:rsidRPr="00200547">
        <w:rPr>
          <w:spacing w:val="-2"/>
        </w:rPr>
        <w:t xml:space="preserve"> </w:t>
      </w:r>
      <w:r w:rsidRPr="00200547">
        <w:t>paid between 1</w:t>
      </w:r>
      <w:r w:rsidRPr="00200547">
        <w:rPr>
          <w:vertAlign w:val="superscript"/>
        </w:rPr>
        <w:t>st</w:t>
      </w:r>
      <w:r w:rsidRPr="00200547">
        <w:t xml:space="preserve"> April 202</w:t>
      </w:r>
      <w:r w:rsidR="00E62142" w:rsidRPr="00200547">
        <w:t>2</w:t>
      </w:r>
      <w:r w:rsidRPr="00200547">
        <w:t xml:space="preserve"> and 31</w:t>
      </w:r>
      <w:r w:rsidRPr="00200547">
        <w:rPr>
          <w:vertAlign w:val="superscript"/>
        </w:rPr>
        <w:t>st</w:t>
      </w:r>
      <w:r w:rsidRPr="00200547">
        <w:t xml:space="preserve"> March 202</w:t>
      </w:r>
      <w:r w:rsidR="00E62142" w:rsidRPr="00200547">
        <w:t>3</w:t>
      </w:r>
      <w:r w:rsidRPr="00200547">
        <w:t>. All relevant organisations are required to report their:</w:t>
      </w:r>
    </w:p>
    <w:p w14:paraId="70EE1B4D" w14:textId="52BB7722" w:rsidR="00426AD8" w:rsidRPr="00200547" w:rsidRDefault="00A82720">
      <w:pPr>
        <w:pStyle w:val="ListParagraph"/>
        <w:numPr>
          <w:ilvl w:val="0"/>
          <w:numId w:val="3"/>
        </w:numPr>
        <w:tabs>
          <w:tab w:val="left" w:pos="1180"/>
        </w:tabs>
        <w:spacing w:before="202"/>
        <w:rPr>
          <w:sz w:val="24"/>
        </w:rPr>
      </w:pPr>
      <w:r w:rsidRPr="00200547">
        <w:rPr>
          <w:sz w:val="24"/>
        </w:rPr>
        <w:t>mean</w:t>
      </w:r>
      <w:r w:rsidRPr="00200547">
        <w:rPr>
          <w:spacing w:val="-1"/>
          <w:sz w:val="24"/>
        </w:rPr>
        <w:t xml:space="preserve"> </w:t>
      </w:r>
      <w:r w:rsidRPr="00200547">
        <w:rPr>
          <w:sz w:val="24"/>
        </w:rPr>
        <w:t>gender</w:t>
      </w:r>
      <w:r w:rsidRPr="00200547">
        <w:rPr>
          <w:spacing w:val="-3"/>
          <w:sz w:val="24"/>
        </w:rPr>
        <w:t xml:space="preserve"> </w:t>
      </w:r>
      <w:r w:rsidRPr="00200547">
        <w:rPr>
          <w:sz w:val="24"/>
        </w:rPr>
        <w:t>pay</w:t>
      </w:r>
      <w:r w:rsidRPr="00200547">
        <w:rPr>
          <w:spacing w:val="-1"/>
          <w:sz w:val="24"/>
        </w:rPr>
        <w:t xml:space="preserve"> </w:t>
      </w:r>
      <w:r w:rsidR="0052761F" w:rsidRPr="00200547">
        <w:rPr>
          <w:spacing w:val="-5"/>
          <w:sz w:val="24"/>
        </w:rPr>
        <w:t>gap.</w:t>
      </w:r>
    </w:p>
    <w:p w14:paraId="70EE1B4E" w14:textId="1B69611C" w:rsidR="00426AD8" w:rsidRPr="00200547" w:rsidRDefault="00A82720">
      <w:pPr>
        <w:pStyle w:val="ListParagraph"/>
        <w:numPr>
          <w:ilvl w:val="0"/>
          <w:numId w:val="3"/>
        </w:numPr>
        <w:tabs>
          <w:tab w:val="left" w:pos="1180"/>
        </w:tabs>
        <w:spacing w:before="245"/>
        <w:rPr>
          <w:sz w:val="24"/>
        </w:rPr>
      </w:pPr>
      <w:r w:rsidRPr="00200547">
        <w:rPr>
          <w:sz w:val="24"/>
        </w:rPr>
        <w:t>median</w:t>
      </w:r>
      <w:r w:rsidRPr="00200547">
        <w:rPr>
          <w:spacing w:val="-4"/>
          <w:sz w:val="24"/>
        </w:rPr>
        <w:t xml:space="preserve"> </w:t>
      </w:r>
      <w:r w:rsidRPr="00200547">
        <w:rPr>
          <w:sz w:val="24"/>
        </w:rPr>
        <w:t>gender</w:t>
      </w:r>
      <w:r w:rsidRPr="00200547">
        <w:rPr>
          <w:spacing w:val="-3"/>
          <w:sz w:val="24"/>
        </w:rPr>
        <w:t xml:space="preserve"> </w:t>
      </w:r>
      <w:r w:rsidRPr="00200547">
        <w:rPr>
          <w:sz w:val="24"/>
        </w:rPr>
        <w:t>pay</w:t>
      </w:r>
      <w:r w:rsidRPr="00200547">
        <w:rPr>
          <w:spacing w:val="-2"/>
          <w:sz w:val="24"/>
        </w:rPr>
        <w:t xml:space="preserve"> </w:t>
      </w:r>
      <w:r w:rsidR="00366355" w:rsidRPr="00200547">
        <w:rPr>
          <w:spacing w:val="-5"/>
          <w:sz w:val="24"/>
        </w:rPr>
        <w:t>gap.</w:t>
      </w:r>
    </w:p>
    <w:p w14:paraId="70EE1B4F" w14:textId="5FFA2665" w:rsidR="00426AD8" w:rsidRPr="00200547" w:rsidRDefault="00A82720">
      <w:pPr>
        <w:pStyle w:val="ListParagraph"/>
        <w:numPr>
          <w:ilvl w:val="0"/>
          <w:numId w:val="3"/>
        </w:numPr>
        <w:tabs>
          <w:tab w:val="left" w:pos="1180"/>
        </w:tabs>
        <w:spacing w:before="242"/>
        <w:rPr>
          <w:sz w:val="24"/>
        </w:rPr>
      </w:pPr>
      <w:r w:rsidRPr="00200547">
        <w:rPr>
          <w:sz w:val="24"/>
        </w:rPr>
        <w:t>mean</w:t>
      </w:r>
      <w:r w:rsidRPr="00200547">
        <w:rPr>
          <w:spacing w:val="-2"/>
          <w:sz w:val="24"/>
        </w:rPr>
        <w:t xml:space="preserve"> </w:t>
      </w:r>
      <w:r w:rsidRPr="00200547">
        <w:rPr>
          <w:sz w:val="24"/>
        </w:rPr>
        <w:t>bonus</w:t>
      </w:r>
      <w:r w:rsidRPr="00200547">
        <w:rPr>
          <w:spacing w:val="-2"/>
          <w:sz w:val="24"/>
        </w:rPr>
        <w:t xml:space="preserve"> </w:t>
      </w:r>
      <w:r w:rsidRPr="00200547">
        <w:rPr>
          <w:sz w:val="24"/>
        </w:rPr>
        <w:t>pay</w:t>
      </w:r>
      <w:r w:rsidRPr="00200547">
        <w:rPr>
          <w:spacing w:val="-1"/>
          <w:sz w:val="24"/>
        </w:rPr>
        <w:t xml:space="preserve"> </w:t>
      </w:r>
      <w:r w:rsidR="00366355" w:rsidRPr="00200547">
        <w:rPr>
          <w:spacing w:val="-5"/>
          <w:sz w:val="24"/>
        </w:rPr>
        <w:t>gap.</w:t>
      </w:r>
    </w:p>
    <w:p w14:paraId="70EE1B50" w14:textId="2863B879" w:rsidR="00426AD8" w:rsidRPr="00200547" w:rsidRDefault="00A82720">
      <w:pPr>
        <w:pStyle w:val="ListParagraph"/>
        <w:numPr>
          <w:ilvl w:val="0"/>
          <w:numId w:val="3"/>
        </w:numPr>
        <w:tabs>
          <w:tab w:val="left" w:pos="1180"/>
        </w:tabs>
        <w:spacing w:before="245"/>
        <w:rPr>
          <w:sz w:val="24"/>
        </w:rPr>
      </w:pPr>
      <w:r w:rsidRPr="00200547">
        <w:rPr>
          <w:sz w:val="24"/>
        </w:rPr>
        <w:t>median</w:t>
      </w:r>
      <w:r w:rsidRPr="00200547">
        <w:rPr>
          <w:spacing w:val="-3"/>
          <w:sz w:val="24"/>
        </w:rPr>
        <w:t xml:space="preserve"> </w:t>
      </w:r>
      <w:r w:rsidRPr="00200547">
        <w:rPr>
          <w:sz w:val="24"/>
        </w:rPr>
        <w:t>bonus</w:t>
      </w:r>
      <w:r w:rsidRPr="00200547">
        <w:rPr>
          <w:spacing w:val="-4"/>
          <w:sz w:val="24"/>
        </w:rPr>
        <w:t xml:space="preserve"> </w:t>
      </w:r>
      <w:r w:rsidRPr="00200547">
        <w:rPr>
          <w:sz w:val="24"/>
        </w:rPr>
        <w:t>pay</w:t>
      </w:r>
      <w:r w:rsidRPr="00200547">
        <w:rPr>
          <w:spacing w:val="-1"/>
          <w:sz w:val="24"/>
        </w:rPr>
        <w:t xml:space="preserve"> </w:t>
      </w:r>
      <w:r w:rsidR="00366355" w:rsidRPr="00200547">
        <w:rPr>
          <w:spacing w:val="-5"/>
          <w:sz w:val="24"/>
        </w:rPr>
        <w:t>gap.</w:t>
      </w:r>
    </w:p>
    <w:p w14:paraId="70EE1B51" w14:textId="77777777" w:rsidR="00426AD8" w:rsidRPr="00200547" w:rsidRDefault="00426AD8">
      <w:pPr>
        <w:rPr>
          <w:sz w:val="24"/>
        </w:rPr>
        <w:sectPr w:rsidR="00426AD8" w:rsidRPr="00200547" w:rsidSect="00D76F03">
          <w:pgSz w:w="11910" w:h="16840"/>
          <w:pgMar w:top="1420" w:right="320" w:bottom="920" w:left="1340" w:header="751" w:footer="731" w:gutter="0"/>
          <w:cols w:space="720"/>
        </w:sectPr>
      </w:pPr>
    </w:p>
    <w:p w14:paraId="70EE1B52" w14:textId="77777777" w:rsidR="00426AD8" w:rsidRPr="00200547" w:rsidRDefault="00A82720">
      <w:pPr>
        <w:pStyle w:val="ListParagraph"/>
        <w:numPr>
          <w:ilvl w:val="0"/>
          <w:numId w:val="3"/>
        </w:numPr>
        <w:tabs>
          <w:tab w:val="left" w:pos="1177"/>
        </w:tabs>
        <w:spacing w:before="90"/>
        <w:ind w:left="1177" w:hanging="719"/>
        <w:rPr>
          <w:sz w:val="24"/>
        </w:rPr>
      </w:pPr>
      <w:r w:rsidRPr="00200547">
        <w:rPr>
          <w:sz w:val="24"/>
        </w:rPr>
        <w:lastRenderedPageBreak/>
        <w:t>proportion</w:t>
      </w:r>
      <w:r w:rsidRPr="00200547">
        <w:rPr>
          <w:spacing w:val="-6"/>
          <w:sz w:val="24"/>
        </w:rPr>
        <w:t xml:space="preserve"> </w:t>
      </w:r>
      <w:r w:rsidRPr="00200547">
        <w:rPr>
          <w:sz w:val="24"/>
        </w:rPr>
        <w:t>of</w:t>
      </w:r>
      <w:r w:rsidRPr="00200547">
        <w:rPr>
          <w:spacing w:val="-2"/>
          <w:sz w:val="24"/>
        </w:rPr>
        <w:t xml:space="preserve"> </w:t>
      </w:r>
      <w:r w:rsidRPr="00200547">
        <w:rPr>
          <w:sz w:val="24"/>
        </w:rPr>
        <w:t>men</w:t>
      </w:r>
      <w:r w:rsidRPr="00200547">
        <w:rPr>
          <w:spacing w:val="-3"/>
          <w:sz w:val="24"/>
        </w:rPr>
        <w:t xml:space="preserve"> </w:t>
      </w:r>
      <w:r w:rsidRPr="00200547">
        <w:rPr>
          <w:sz w:val="24"/>
        </w:rPr>
        <w:t>and</w:t>
      </w:r>
      <w:r w:rsidRPr="00200547">
        <w:rPr>
          <w:spacing w:val="-2"/>
          <w:sz w:val="24"/>
        </w:rPr>
        <w:t xml:space="preserve"> </w:t>
      </w:r>
      <w:r w:rsidRPr="00200547">
        <w:rPr>
          <w:sz w:val="24"/>
        </w:rPr>
        <w:t>women</w:t>
      </w:r>
      <w:r w:rsidRPr="00200547">
        <w:rPr>
          <w:spacing w:val="-3"/>
          <w:sz w:val="24"/>
        </w:rPr>
        <w:t xml:space="preserve"> </w:t>
      </w:r>
      <w:r w:rsidRPr="00200547">
        <w:rPr>
          <w:sz w:val="24"/>
        </w:rPr>
        <w:t>receiving</w:t>
      </w:r>
      <w:r w:rsidRPr="00200547">
        <w:rPr>
          <w:spacing w:val="-6"/>
          <w:sz w:val="24"/>
        </w:rPr>
        <w:t xml:space="preserve"> </w:t>
      </w:r>
      <w:r w:rsidRPr="00200547">
        <w:rPr>
          <w:sz w:val="24"/>
        </w:rPr>
        <w:t>a</w:t>
      </w:r>
      <w:r w:rsidRPr="00200547">
        <w:rPr>
          <w:spacing w:val="-3"/>
          <w:sz w:val="24"/>
        </w:rPr>
        <w:t xml:space="preserve"> </w:t>
      </w:r>
      <w:r w:rsidRPr="00200547">
        <w:rPr>
          <w:sz w:val="24"/>
        </w:rPr>
        <w:t>bonus</w:t>
      </w:r>
      <w:r w:rsidRPr="00200547">
        <w:rPr>
          <w:spacing w:val="-4"/>
          <w:sz w:val="24"/>
        </w:rPr>
        <w:t xml:space="preserve"> </w:t>
      </w:r>
      <w:r w:rsidRPr="00200547">
        <w:rPr>
          <w:spacing w:val="-2"/>
          <w:sz w:val="24"/>
        </w:rPr>
        <w:t>payment</w:t>
      </w:r>
    </w:p>
    <w:p w14:paraId="70EE1B53" w14:textId="77777777" w:rsidR="00426AD8" w:rsidRPr="00200547" w:rsidRDefault="00A82720">
      <w:pPr>
        <w:pStyle w:val="ListParagraph"/>
        <w:numPr>
          <w:ilvl w:val="0"/>
          <w:numId w:val="3"/>
        </w:numPr>
        <w:tabs>
          <w:tab w:val="left" w:pos="1180"/>
        </w:tabs>
        <w:spacing w:before="243"/>
        <w:rPr>
          <w:sz w:val="24"/>
        </w:rPr>
      </w:pPr>
      <w:r w:rsidRPr="00200547">
        <w:rPr>
          <w:sz w:val="24"/>
        </w:rPr>
        <w:t>proportion</w:t>
      </w:r>
      <w:r w:rsidRPr="00200547">
        <w:rPr>
          <w:spacing w:val="-3"/>
          <w:sz w:val="24"/>
        </w:rPr>
        <w:t xml:space="preserve"> </w:t>
      </w:r>
      <w:r w:rsidRPr="00200547">
        <w:rPr>
          <w:sz w:val="24"/>
        </w:rPr>
        <w:t>of</w:t>
      </w:r>
      <w:r w:rsidRPr="00200547">
        <w:rPr>
          <w:spacing w:val="-1"/>
          <w:sz w:val="24"/>
        </w:rPr>
        <w:t xml:space="preserve"> </w:t>
      </w:r>
      <w:r w:rsidRPr="00200547">
        <w:rPr>
          <w:sz w:val="24"/>
        </w:rPr>
        <w:t>men</w:t>
      </w:r>
      <w:r w:rsidRPr="00200547">
        <w:rPr>
          <w:spacing w:val="-3"/>
          <w:sz w:val="24"/>
        </w:rPr>
        <w:t xml:space="preserve"> </w:t>
      </w:r>
      <w:r w:rsidRPr="00200547">
        <w:rPr>
          <w:sz w:val="24"/>
        </w:rPr>
        <w:t>and</w:t>
      </w:r>
      <w:r w:rsidRPr="00200547">
        <w:rPr>
          <w:spacing w:val="-2"/>
          <w:sz w:val="24"/>
        </w:rPr>
        <w:t xml:space="preserve"> </w:t>
      </w:r>
      <w:r w:rsidRPr="00200547">
        <w:rPr>
          <w:sz w:val="24"/>
        </w:rPr>
        <w:t>women</w:t>
      </w:r>
      <w:r w:rsidRPr="00200547">
        <w:rPr>
          <w:spacing w:val="-1"/>
          <w:sz w:val="24"/>
        </w:rPr>
        <w:t xml:space="preserve"> </w:t>
      </w:r>
      <w:r w:rsidRPr="00200547">
        <w:rPr>
          <w:sz w:val="24"/>
        </w:rPr>
        <w:t>on</w:t>
      </w:r>
      <w:r w:rsidRPr="00200547">
        <w:rPr>
          <w:spacing w:val="-4"/>
          <w:sz w:val="24"/>
        </w:rPr>
        <w:t xml:space="preserve"> </w:t>
      </w:r>
      <w:r w:rsidRPr="00200547">
        <w:rPr>
          <w:sz w:val="24"/>
        </w:rPr>
        <w:t>each</w:t>
      </w:r>
      <w:r w:rsidRPr="00200547">
        <w:rPr>
          <w:spacing w:val="-3"/>
          <w:sz w:val="24"/>
        </w:rPr>
        <w:t xml:space="preserve"> </w:t>
      </w:r>
      <w:r w:rsidRPr="00200547">
        <w:rPr>
          <w:sz w:val="24"/>
        </w:rPr>
        <w:t>pay</w:t>
      </w:r>
      <w:r w:rsidRPr="00200547">
        <w:rPr>
          <w:spacing w:val="-4"/>
          <w:sz w:val="24"/>
        </w:rPr>
        <w:t xml:space="preserve"> </w:t>
      </w:r>
      <w:r w:rsidRPr="00200547">
        <w:rPr>
          <w:spacing w:val="-2"/>
          <w:sz w:val="24"/>
        </w:rPr>
        <w:t>quartile.</w:t>
      </w:r>
    </w:p>
    <w:p w14:paraId="70EE1B54" w14:textId="400F7C06" w:rsidR="00426AD8" w:rsidRPr="00200547" w:rsidRDefault="00A82720">
      <w:pPr>
        <w:pStyle w:val="BodyText"/>
        <w:spacing w:before="242" w:line="278" w:lineRule="auto"/>
        <w:ind w:right="1131"/>
      </w:pPr>
      <w:r w:rsidRPr="00200547">
        <w:t>The data includes information relating to all relevant employees, which is</w:t>
      </w:r>
      <w:r w:rsidRPr="00200547">
        <w:rPr>
          <w:spacing w:val="-2"/>
        </w:rPr>
        <w:t xml:space="preserve"> </w:t>
      </w:r>
      <w:r w:rsidRPr="00200547">
        <w:t>defined as anyone employed by UMC Limited on 31</w:t>
      </w:r>
      <w:r w:rsidRPr="00200547">
        <w:rPr>
          <w:vertAlign w:val="superscript"/>
        </w:rPr>
        <w:t>st</w:t>
      </w:r>
      <w:r w:rsidRPr="00200547">
        <w:t xml:space="preserve"> March 202</w:t>
      </w:r>
      <w:r w:rsidR="00E62142" w:rsidRPr="00200547">
        <w:t>3</w:t>
      </w:r>
      <w:r w:rsidRPr="00200547">
        <w:t>.</w:t>
      </w:r>
    </w:p>
    <w:p w14:paraId="70EE1B55" w14:textId="77777777" w:rsidR="00426AD8" w:rsidRPr="00200547" w:rsidRDefault="00A82720">
      <w:pPr>
        <w:pStyle w:val="BodyText"/>
        <w:spacing w:before="194" w:line="276" w:lineRule="auto"/>
        <w:ind w:left="110" w:right="1345"/>
        <w:jc w:val="both"/>
      </w:pPr>
      <w:r w:rsidRPr="00200547">
        <w:t>There</w:t>
      </w:r>
      <w:r w:rsidRPr="00200547">
        <w:rPr>
          <w:spacing w:val="-4"/>
        </w:rPr>
        <w:t xml:space="preserve"> </w:t>
      </w:r>
      <w:r w:rsidRPr="00200547">
        <w:t>are</w:t>
      </w:r>
      <w:r w:rsidRPr="00200547">
        <w:rPr>
          <w:spacing w:val="-3"/>
        </w:rPr>
        <w:t xml:space="preserve"> </w:t>
      </w:r>
      <w:r w:rsidRPr="00200547">
        <w:t>no</w:t>
      </w:r>
      <w:r w:rsidRPr="00200547">
        <w:rPr>
          <w:spacing w:val="-4"/>
        </w:rPr>
        <w:t xml:space="preserve"> </w:t>
      </w:r>
      <w:r w:rsidRPr="00200547">
        <w:t>statutory</w:t>
      </w:r>
      <w:r w:rsidRPr="00200547">
        <w:rPr>
          <w:spacing w:val="-2"/>
        </w:rPr>
        <w:t xml:space="preserve"> </w:t>
      </w:r>
      <w:r w:rsidRPr="00200547">
        <w:t>guidelines</w:t>
      </w:r>
      <w:r w:rsidRPr="00200547">
        <w:rPr>
          <w:spacing w:val="-4"/>
        </w:rPr>
        <w:t xml:space="preserve"> </w:t>
      </w:r>
      <w:r w:rsidRPr="00200547">
        <w:t>for</w:t>
      </w:r>
      <w:r w:rsidRPr="00200547">
        <w:rPr>
          <w:spacing w:val="-3"/>
        </w:rPr>
        <w:t xml:space="preserve"> </w:t>
      </w:r>
      <w:r w:rsidRPr="00200547">
        <w:t>reporting</w:t>
      </w:r>
      <w:r w:rsidRPr="00200547">
        <w:rPr>
          <w:spacing w:val="-2"/>
        </w:rPr>
        <w:t xml:space="preserve"> </w:t>
      </w:r>
      <w:r w:rsidRPr="00200547">
        <w:t>on</w:t>
      </w:r>
      <w:r w:rsidRPr="00200547">
        <w:rPr>
          <w:spacing w:val="-1"/>
        </w:rPr>
        <w:t xml:space="preserve"> </w:t>
      </w:r>
      <w:r w:rsidRPr="00200547">
        <w:t>the</w:t>
      </w:r>
      <w:r w:rsidRPr="00200547">
        <w:rPr>
          <w:spacing w:val="-3"/>
        </w:rPr>
        <w:t xml:space="preserve"> </w:t>
      </w:r>
      <w:r w:rsidRPr="00200547">
        <w:t>EPG</w:t>
      </w:r>
      <w:r w:rsidRPr="00200547">
        <w:rPr>
          <w:spacing w:val="-4"/>
        </w:rPr>
        <w:t xml:space="preserve"> </w:t>
      </w:r>
      <w:r w:rsidRPr="00200547">
        <w:t>or</w:t>
      </w:r>
      <w:r w:rsidRPr="00200547">
        <w:rPr>
          <w:spacing w:val="-1"/>
        </w:rPr>
        <w:t xml:space="preserve"> </w:t>
      </w:r>
      <w:r w:rsidRPr="00200547">
        <w:t>DPG,</w:t>
      </w:r>
      <w:r w:rsidRPr="00200547">
        <w:rPr>
          <w:spacing w:val="-1"/>
        </w:rPr>
        <w:t xml:space="preserve"> </w:t>
      </w:r>
      <w:r w:rsidRPr="00200547">
        <w:t>given</w:t>
      </w:r>
      <w:r w:rsidRPr="00200547">
        <w:rPr>
          <w:spacing w:val="-3"/>
        </w:rPr>
        <w:t xml:space="preserve"> </w:t>
      </w:r>
      <w:r w:rsidRPr="00200547">
        <w:t>there</w:t>
      </w:r>
      <w:r w:rsidRPr="00200547">
        <w:rPr>
          <w:spacing w:val="-1"/>
        </w:rPr>
        <w:t xml:space="preserve"> </w:t>
      </w:r>
      <w:r w:rsidRPr="00200547">
        <w:t>is</w:t>
      </w:r>
      <w:r w:rsidRPr="00200547">
        <w:rPr>
          <w:spacing w:val="-2"/>
        </w:rPr>
        <w:t xml:space="preserve"> </w:t>
      </w:r>
      <w:r w:rsidRPr="00200547">
        <w:t>currently no mandatory requirement to do so. Therefore, all data presented in this report has been gathered</w:t>
      </w:r>
      <w:r w:rsidRPr="00200547">
        <w:rPr>
          <w:spacing w:val="-3"/>
        </w:rPr>
        <w:t xml:space="preserve"> </w:t>
      </w:r>
      <w:r w:rsidRPr="00200547">
        <w:t>using</w:t>
      </w:r>
      <w:r w:rsidRPr="00200547">
        <w:rPr>
          <w:spacing w:val="-4"/>
        </w:rPr>
        <w:t xml:space="preserve"> </w:t>
      </w:r>
      <w:r w:rsidRPr="00200547">
        <w:t>the</w:t>
      </w:r>
      <w:r w:rsidRPr="00200547">
        <w:rPr>
          <w:spacing w:val="-1"/>
        </w:rPr>
        <w:t xml:space="preserve"> </w:t>
      </w:r>
      <w:r w:rsidRPr="00200547">
        <w:t>same</w:t>
      </w:r>
      <w:r w:rsidRPr="00200547">
        <w:rPr>
          <w:spacing w:val="-4"/>
        </w:rPr>
        <w:t xml:space="preserve"> </w:t>
      </w:r>
      <w:r w:rsidRPr="00200547">
        <w:t>approach</w:t>
      </w:r>
      <w:r w:rsidRPr="00200547">
        <w:rPr>
          <w:spacing w:val="-3"/>
        </w:rPr>
        <w:t xml:space="preserve"> </w:t>
      </w:r>
      <w:r w:rsidRPr="00200547">
        <w:t>mandated</w:t>
      </w:r>
      <w:r w:rsidRPr="00200547">
        <w:rPr>
          <w:spacing w:val="-3"/>
        </w:rPr>
        <w:t xml:space="preserve"> </w:t>
      </w:r>
      <w:r w:rsidRPr="00200547">
        <w:t>for</w:t>
      </w:r>
      <w:r w:rsidRPr="00200547">
        <w:rPr>
          <w:spacing w:val="-5"/>
        </w:rPr>
        <w:t xml:space="preserve"> </w:t>
      </w:r>
      <w:r w:rsidRPr="00200547">
        <w:t>the</w:t>
      </w:r>
      <w:r w:rsidRPr="00200547">
        <w:rPr>
          <w:spacing w:val="-4"/>
        </w:rPr>
        <w:t xml:space="preserve"> </w:t>
      </w:r>
      <w:r w:rsidRPr="00200547">
        <w:t>GPG</w:t>
      </w:r>
      <w:r w:rsidRPr="00200547">
        <w:rPr>
          <w:spacing w:val="-2"/>
        </w:rPr>
        <w:t xml:space="preserve"> </w:t>
      </w:r>
      <w:r w:rsidRPr="00200547">
        <w:t>reporting,</w:t>
      </w:r>
      <w:r w:rsidRPr="00200547">
        <w:rPr>
          <w:spacing w:val="-4"/>
        </w:rPr>
        <w:t xml:space="preserve"> </w:t>
      </w:r>
      <w:r w:rsidRPr="00200547">
        <w:t>but</w:t>
      </w:r>
      <w:r w:rsidRPr="00200547">
        <w:rPr>
          <w:spacing w:val="-3"/>
        </w:rPr>
        <w:t xml:space="preserve"> </w:t>
      </w:r>
      <w:r w:rsidRPr="00200547">
        <w:t>with</w:t>
      </w:r>
      <w:r w:rsidRPr="00200547">
        <w:rPr>
          <w:spacing w:val="-3"/>
        </w:rPr>
        <w:t xml:space="preserve"> </w:t>
      </w:r>
      <w:r w:rsidRPr="00200547">
        <w:t>reference</w:t>
      </w:r>
      <w:r w:rsidRPr="00200547">
        <w:rPr>
          <w:spacing w:val="-4"/>
        </w:rPr>
        <w:t xml:space="preserve"> </w:t>
      </w:r>
      <w:r w:rsidRPr="00200547">
        <w:t>to ethnicity and disability status rather than gender.</w:t>
      </w:r>
    </w:p>
    <w:p w14:paraId="70EE1B56" w14:textId="7FBC8B5F" w:rsidR="00426AD8" w:rsidRPr="00200547" w:rsidRDefault="00A82720">
      <w:pPr>
        <w:pStyle w:val="BodyText"/>
        <w:spacing w:before="201" w:line="278" w:lineRule="auto"/>
        <w:ind w:left="110" w:right="1270"/>
      </w:pPr>
      <w:r w:rsidRPr="00200547">
        <w:t xml:space="preserve">For the EPG analysis we have </w:t>
      </w:r>
      <w:r w:rsidR="0052761F" w:rsidRPr="00200547">
        <w:t>focused</w:t>
      </w:r>
      <w:r w:rsidRPr="00200547">
        <w:t xml:space="preserve"> on a comparison of staff using their self- classification as ‘White</w:t>
      </w:r>
      <w:r w:rsidR="00366355" w:rsidRPr="00200547">
        <w:t>,’</w:t>
      </w:r>
      <w:r w:rsidRPr="00200547">
        <w:t xml:space="preserve"> ‘Black, </w:t>
      </w:r>
      <w:r w:rsidR="00366355" w:rsidRPr="00200547">
        <w:t>Asian,</w:t>
      </w:r>
      <w:r w:rsidRPr="00200547">
        <w:t xml:space="preserve"> and Minority Ethnic’ (BAME) or ‘unknown’ (‘unknown’</w:t>
      </w:r>
      <w:r w:rsidRPr="00200547">
        <w:rPr>
          <w:spacing w:val="-3"/>
        </w:rPr>
        <w:t xml:space="preserve"> </w:t>
      </w:r>
      <w:r w:rsidRPr="00200547">
        <w:t>also</w:t>
      </w:r>
      <w:r w:rsidRPr="00200547">
        <w:rPr>
          <w:spacing w:val="-2"/>
        </w:rPr>
        <w:t xml:space="preserve"> </w:t>
      </w:r>
      <w:r w:rsidRPr="00200547">
        <w:t>includes</w:t>
      </w:r>
      <w:r w:rsidRPr="00200547">
        <w:rPr>
          <w:spacing w:val="-5"/>
        </w:rPr>
        <w:t xml:space="preserve"> </w:t>
      </w:r>
      <w:r w:rsidRPr="00200547">
        <w:t>staff</w:t>
      </w:r>
      <w:r w:rsidRPr="00200547">
        <w:rPr>
          <w:spacing w:val="-2"/>
        </w:rPr>
        <w:t xml:space="preserve"> </w:t>
      </w:r>
      <w:r w:rsidRPr="00200547">
        <w:t>who</w:t>
      </w:r>
      <w:r w:rsidRPr="00200547">
        <w:rPr>
          <w:spacing w:val="-5"/>
        </w:rPr>
        <w:t xml:space="preserve"> </w:t>
      </w:r>
      <w:r w:rsidRPr="00200547">
        <w:t>have</w:t>
      </w:r>
      <w:r w:rsidRPr="00200547">
        <w:rPr>
          <w:spacing w:val="-5"/>
        </w:rPr>
        <w:t xml:space="preserve"> </w:t>
      </w:r>
      <w:r w:rsidRPr="00200547">
        <w:t>refused</w:t>
      </w:r>
      <w:r w:rsidRPr="00200547">
        <w:rPr>
          <w:spacing w:val="-4"/>
        </w:rPr>
        <w:t xml:space="preserve"> </w:t>
      </w:r>
      <w:r w:rsidRPr="00200547">
        <w:t>to</w:t>
      </w:r>
      <w:r w:rsidRPr="00200547">
        <w:rPr>
          <w:spacing w:val="-2"/>
        </w:rPr>
        <w:t xml:space="preserve"> </w:t>
      </w:r>
      <w:r w:rsidRPr="00200547">
        <w:t>classify</w:t>
      </w:r>
      <w:r w:rsidRPr="00200547">
        <w:rPr>
          <w:spacing w:val="-3"/>
        </w:rPr>
        <w:t xml:space="preserve"> </w:t>
      </w:r>
      <w:r w:rsidRPr="00200547">
        <w:t>themselves</w:t>
      </w:r>
      <w:r w:rsidRPr="00200547">
        <w:rPr>
          <w:spacing w:val="-5"/>
        </w:rPr>
        <w:t xml:space="preserve"> </w:t>
      </w:r>
      <w:r w:rsidRPr="00200547">
        <w:t>by</w:t>
      </w:r>
      <w:r w:rsidRPr="00200547">
        <w:rPr>
          <w:spacing w:val="-6"/>
        </w:rPr>
        <w:t xml:space="preserve"> </w:t>
      </w:r>
      <w:r w:rsidRPr="00200547">
        <w:t>ethnicity).</w:t>
      </w:r>
    </w:p>
    <w:p w14:paraId="70EE1B57" w14:textId="77777777" w:rsidR="00426AD8" w:rsidRPr="00200547" w:rsidRDefault="00A82720">
      <w:pPr>
        <w:pStyle w:val="ListParagraph"/>
        <w:numPr>
          <w:ilvl w:val="0"/>
          <w:numId w:val="4"/>
        </w:numPr>
        <w:tabs>
          <w:tab w:val="left" w:pos="460"/>
        </w:tabs>
        <w:spacing w:before="188"/>
        <w:rPr>
          <w:rFonts w:ascii="Arial"/>
          <w:b/>
          <w:color w:val="6F2F9F"/>
        </w:rPr>
      </w:pPr>
      <w:r w:rsidRPr="00200547">
        <w:rPr>
          <w:rFonts w:ascii="Arial"/>
          <w:b/>
          <w:color w:val="6F2F9F"/>
          <w:spacing w:val="-2"/>
        </w:rPr>
        <w:t>Context</w:t>
      </w:r>
    </w:p>
    <w:p w14:paraId="70EE1B58" w14:textId="77777777" w:rsidR="00426AD8" w:rsidRPr="00200547" w:rsidRDefault="00A82720">
      <w:pPr>
        <w:pStyle w:val="BodyText"/>
        <w:spacing w:before="124" w:line="278" w:lineRule="auto"/>
        <w:ind w:right="1290"/>
        <w:jc w:val="both"/>
      </w:pPr>
      <w:r w:rsidRPr="00200547">
        <w:t>UMC</w:t>
      </w:r>
      <w:r w:rsidRPr="00200547">
        <w:rPr>
          <w:spacing w:val="-3"/>
        </w:rPr>
        <w:t xml:space="preserve"> </w:t>
      </w:r>
      <w:r w:rsidRPr="00200547">
        <w:t>Limited</w:t>
      </w:r>
      <w:r w:rsidRPr="00200547">
        <w:rPr>
          <w:spacing w:val="-1"/>
        </w:rPr>
        <w:t xml:space="preserve"> </w:t>
      </w:r>
      <w:r w:rsidRPr="00200547">
        <w:t>is</w:t>
      </w:r>
      <w:r w:rsidRPr="00200547">
        <w:rPr>
          <w:spacing w:val="-4"/>
        </w:rPr>
        <w:t xml:space="preserve"> </w:t>
      </w:r>
      <w:r w:rsidRPr="00200547">
        <w:t>a</w:t>
      </w:r>
      <w:r w:rsidRPr="00200547">
        <w:rPr>
          <w:spacing w:val="-2"/>
        </w:rPr>
        <w:t xml:space="preserve"> </w:t>
      </w:r>
      <w:r w:rsidRPr="00200547">
        <w:t>wholly</w:t>
      </w:r>
      <w:r w:rsidRPr="00200547">
        <w:rPr>
          <w:spacing w:val="-3"/>
        </w:rPr>
        <w:t xml:space="preserve"> </w:t>
      </w:r>
      <w:r w:rsidRPr="00200547">
        <w:t>owned subsidiary</w:t>
      </w:r>
      <w:r w:rsidRPr="00200547">
        <w:rPr>
          <w:spacing w:val="-2"/>
        </w:rPr>
        <w:t xml:space="preserve"> </w:t>
      </w:r>
      <w:r w:rsidRPr="00200547">
        <w:t>of</w:t>
      </w:r>
      <w:r w:rsidRPr="00200547">
        <w:rPr>
          <w:spacing w:val="-3"/>
        </w:rPr>
        <w:t xml:space="preserve"> </w:t>
      </w:r>
      <w:r w:rsidRPr="00200547">
        <w:t>the</w:t>
      </w:r>
      <w:r w:rsidRPr="00200547">
        <w:rPr>
          <w:spacing w:val="-6"/>
        </w:rPr>
        <w:t xml:space="preserve"> </w:t>
      </w:r>
      <w:r w:rsidRPr="00200547">
        <w:t>University</w:t>
      </w:r>
      <w:r w:rsidRPr="00200547">
        <w:rPr>
          <w:spacing w:val="-2"/>
        </w:rPr>
        <w:t xml:space="preserve"> </w:t>
      </w:r>
      <w:r w:rsidRPr="00200547">
        <w:t>of</w:t>
      </w:r>
      <w:r w:rsidRPr="00200547">
        <w:rPr>
          <w:spacing w:val="-3"/>
        </w:rPr>
        <w:t xml:space="preserve"> </w:t>
      </w:r>
      <w:r w:rsidRPr="00200547">
        <w:t>Manchester,</w:t>
      </w:r>
      <w:r w:rsidRPr="00200547">
        <w:rPr>
          <w:spacing w:val="-1"/>
        </w:rPr>
        <w:t xml:space="preserve"> </w:t>
      </w:r>
      <w:r w:rsidRPr="00200547">
        <w:t>which</w:t>
      </w:r>
      <w:r w:rsidRPr="00200547">
        <w:rPr>
          <w:spacing w:val="-3"/>
        </w:rPr>
        <w:t xml:space="preserve"> </w:t>
      </w:r>
      <w:r w:rsidRPr="00200547">
        <w:t>provides conference,</w:t>
      </w:r>
      <w:r w:rsidRPr="00200547">
        <w:rPr>
          <w:spacing w:val="-3"/>
        </w:rPr>
        <w:t xml:space="preserve"> </w:t>
      </w:r>
      <w:r w:rsidRPr="00200547">
        <w:t>catering</w:t>
      </w:r>
      <w:r w:rsidRPr="00200547">
        <w:rPr>
          <w:spacing w:val="-4"/>
        </w:rPr>
        <w:t xml:space="preserve"> </w:t>
      </w:r>
      <w:r w:rsidRPr="00200547">
        <w:t>and</w:t>
      </w:r>
      <w:r w:rsidRPr="00200547">
        <w:rPr>
          <w:spacing w:val="-5"/>
        </w:rPr>
        <w:t xml:space="preserve"> </w:t>
      </w:r>
      <w:r w:rsidRPr="00200547">
        <w:t>hospitality</w:t>
      </w:r>
      <w:r w:rsidRPr="00200547">
        <w:rPr>
          <w:spacing w:val="-4"/>
        </w:rPr>
        <w:t xml:space="preserve"> </w:t>
      </w:r>
      <w:r w:rsidRPr="00200547">
        <w:t>services</w:t>
      </w:r>
      <w:r w:rsidRPr="00200547">
        <w:rPr>
          <w:spacing w:val="-5"/>
        </w:rPr>
        <w:t xml:space="preserve"> </w:t>
      </w:r>
      <w:r w:rsidRPr="00200547">
        <w:t>across</w:t>
      </w:r>
      <w:r w:rsidRPr="00200547">
        <w:rPr>
          <w:spacing w:val="-5"/>
        </w:rPr>
        <w:t xml:space="preserve"> </w:t>
      </w:r>
      <w:r w:rsidRPr="00200547">
        <w:t>campus</w:t>
      </w:r>
      <w:r w:rsidRPr="00200547">
        <w:rPr>
          <w:spacing w:val="-4"/>
        </w:rPr>
        <w:t xml:space="preserve"> </w:t>
      </w:r>
      <w:r w:rsidRPr="00200547">
        <w:t>and</w:t>
      </w:r>
      <w:r w:rsidRPr="00200547">
        <w:rPr>
          <w:spacing w:val="-5"/>
        </w:rPr>
        <w:t xml:space="preserve"> </w:t>
      </w:r>
      <w:r w:rsidRPr="00200547">
        <w:t>within</w:t>
      </w:r>
      <w:r w:rsidRPr="00200547">
        <w:rPr>
          <w:spacing w:val="-3"/>
        </w:rPr>
        <w:t xml:space="preserve"> </w:t>
      </w:r>
      <w:r w:rsidRPr="00200547">
        <w:t>student</w:t>
      </w:r>
      <w:r w:rsidRPr="00200547">
        <w:rPr>
          <w:spacing w:val="-3"/>
        </w:rPr>
        <w:t xml:space="preserve"> </w:t>
      </w:r>
      <w:r w:rsidRPr="00200547">
        <w:t>residences.</w:t>
      </w:r>
    </w:p>
    <w:p w14:paraId="70EE1B59" w14:textId="6A2DD55A" w:rsidR="00426AD8" w:rsidRPr="00200547" w:rsidRDefault="00A82720">
      <w:pPr>
        <w:pStyle w:val="BodyText"/>
        <w:spacing w:before="194" w:line="278" w:lineRule="auto"/>
        <w:ind w:right="1131"/>
      </w:pPr>
      <w:r w:rsidRPr="00200547">
        <w:t>The company has its own terms and conditions of employment, and its own policies and procedures</w:t>
      </w:r>
      <w:r w:rsidRPr="00200547">
        <w:rPr>
          <w:spacing w:val="-4"/>
        </w:rPr>
        <w:t xml:space="preserve"> </w:t>
      </w:r>
      <w:r w:rsidRPr="00200547">
        <w:t>that</w:t>
      </w:r>
      <w:r w:rsidRPr="00200547">
        <w:rPr>
          <w:spacing w:val="-2"/>
        </w:rPr>
        <w:t xml:space="preserve"> </w:t>
      </w:r>
      <w:r w:rsidRPr="00200547">
        <w:t>are</w:t>
      </w:r>
      <w:r w:rsidRPr="00200547">
        <w:rPr>
          <w:spacing w:val="-4"/>
        </w:rPr>
        <w:t xml:space="preserve"> </w:t>
      </w:r>
      <w:r w:rsidRPr="00200547">
        <w:t>broadly</w:t>
      </w:r>
      <w:r w:rsidRPr="00200547">
        <w:rPr>
          <w:spacing w:val="-3"/>
        </w:rPr>
        <w:t xml:space="preserve"> </w:t>
      </w:r>
      <w:r w:rsidRPr="00200547">
        <w:t>consistent with</w:t>
      </w:r>
      <w:r w:rsidRPr="00200547">
        <w:rPr>
          <w:spacing w:val="-4"/>
        </w:rPr>
        <w:t xml:space="preserve"> </w:t>
      </w:r>
      <w:r w:rsidRPr="00200547">
        <w:t>those</w:t>
      </w:r>
      <w:r w:rsidRPr="00200547">
        <w:rPr>
          <w:spacing w:val="-4"/>
        </w:rPr>
        <w:t xml:space="preserve"> </w:t>
      </w:r>
      <w:r w:rsidRPr="00200547">
        <w:t>of</w:t>
      </w:r>
      <w:r w:rsidRPr="00200547">
        <w:rPr>
          <w:spacing w:val="-4"/>
        </w:rPr>
        <w:t xml:space="preserve"> </w:t>
      </w:r>
      <w:r w:rsidRPr="00200547">
        <w:t>the</w:t>
      </w:r>
      <w:r w:rsidRPr="00200547">
        <w:rPr>
          <w:spacing w:val="-2"/>
        </w:rPr>
        <w:t xml:space="preserve"> </w:t>
      </w:r>
      <w:r w:rsidR="00366355" w:rsidRPr="00200547">
        <w:t>University</w:t>
      </w:r>
      <w:r w:rsidRPr="00200547">
        <w:t>.</w:t>
      </w:r>
      <w:r w:rsidRPr="00200547">
        <w:rPr>
          <w:spacing w:val="-4"/>
        </w:rPr>
        <w:t xml:space="preserve"> </w:t>
      </w:r>
      <w:r w:rsidRPr="00200547">
        <w:t>UMC Limited has its own board of directors that is composed of senior University post-holders.</w:t>
      </w:r>
    </w:p>
    <w:p w14:paraId="70EE1B5A" w14:textId="77777777" w:rsidR="00426AD8" w:rsidRPr="00200547" w:rsidRDefault="00A82720">
      <w:pPr>
        <w:pStyle w:val="BodyText"/>
        <w:spacing w:before="192" w:line="276" w:lineRule="auto"/>
        <w:ind w:right="1131"/>
      </w:pPr>
      <w:r w:rsidRPr="00200547">
        <w:t>The</w:t>
      </w:r>
      <w:r w:rsidRPr="00200547">
        <w:rPr>
          <w:spacing w:val="-3"/>
        </w:rPr>
        <w:t xml:space="preserve"> </w:t>
      </w:r>
      <w:r w:rsidRPr="00200547">
        <w:t>Higher</w:t>
      </w:r>
      <w:r w:rsidRPr="00200547">
        <w:rPr>
          <w:spacing w:val="-3"/>
        </w:rPr>
        <w:t xml:space="preserve"> </w:t>
      </w:r>
      <w:r w:rsidRPr="00200547">
        <w:t>Education</w:t>
      </w:r>
      <w:r w:rsidRPr="00200547">
        <w:rPr>
          <w:spacing w:val="-5"/>
        </w:rPr>
        <w:t xml:space="preserve"> </w:t>
      </w:r>
      <w:r w:rsidRPr="00200547">
        <w:t>Role</w:t>
      </w:r>
      <w:r w:rsidRPr="00200547">
        <w:rPr>
          <w:spacing w:val="-3"/>
        </w:rPr>
        <w:t xml:space="preserve"> </w:t>
      </w:r>
      <w:r w:rsidRPr="00200547">
        <w:t>Analysis</w:t>
      </w:r>
      <w:r w:rsidRPr="00200547">
        <w:rPr>
          <w:spacing w:val="-4"/>
        </w:rPr>
        <w:t xml:space="preserve"> </w:t>
      </w:r>
      <w:r w:rsidRPr="00200547">
        <w:t>(HERA)</w:t>
      </w:r>
      <w:r w:rsidRPr="00200547">
        <w:rPr>
          <w:spacing w:val="-5"/>
        </w:rPr>
        <w:t xml:space="preserve"> </w:t>
      </w:r>
      <w:r w:rsidRPr="00200547">
        <w:t>job</w:t>
      </w:r>
      <w:r w:rsidRPr="00200547">
        <w:rPr>
          <w:spacing w:val="-3"/>
        </w:rPr>
        <w:t xml:space="preserve"> </w:t>
      </w:r>
      <w:r w:rsidRPr="00200547">
        <w:t>evaluation</w:t>
      </w:r>
      <w:r w:rsidRPr="00200547">
        <w:rPr>
          <w:spacing w:val="-2"/>
        </w:rPr>
        <w:t xml:space="preserve"> </w:t>
      </w:r>
      <w:r w:rsidRPr="00200547">
        <w:t>scheme is</w:t>
      </w:r>
      <w:r w:rsidRPr="00200547">
        <w:rPr>
          <w:spacing w:val="-6"/>
        </w:rPr>
        <w:t xml:space="preserve"> </w:t>
      </w:r>
      <w:r w:rsidRPr="00200547">
        <w:t>applied</w:t>
      </w:r>
      <w:r w:rsidRPr="00200547">
        <w:rPr>
          <w:spacing w:val="-5"/>
        </w:rPr>
        <w:t xml:space="preserve"> </w:t>
      </w:r>
      <w:r w:rsidRPr="00200547">
        <w:t>to</w:t>
      </w:r>
      <w:r w:rsidRPr="00200547">
        <w:rPr>
          <w:spacing w:val="-1"/>
        </w:rPr>
        <w:t xml:space="preserve"> </w:t>
      </w:r>
      <w:r w:rsidRPr="00200547">
        <w:t>all</w:t>
      </w:r>
      <w:r w:rsidRPr="00200547">
        <w:rPr>
          <w:spacing w:val="-6"/>
        </w:rPr>
        <w:t xml:space="preserve"> </w:t>
      </w:r>
      <w:r w:rsidRPr="00200547">
        <w:t>company job roles and the outcomes are then aligned to the salary bands to determine the rate of pay. This ensures that pay is based solely on the outcome of the evaluation and is not influenced by other factors.</w:t>
      </w:r>
    </w:p>
    <w:p w14:paraId="70EE1B5B" w14:textId="6E030850" w:rsidR="00426AD8" w:rsidRPr="00200547" w:rsidRDefault="00A82720">
      <w:pPr>
        <w:pStyle w:val="BodyText"/>
        <w:spacing w:before="198" w:line="278" w:lineRule="auto"/>
        <w:ind w:right="1131"/>
      </w:pPr>
      <w:r w:rsidRPr="00200547">
        <w:t>The pay structure comprises grades across the bands of ‘Support, Administration and Operations, Management and Senior Management</w:t>
      </w:r>
      <w:r w:rsidR="00366355" w:rsidRPr="00200547">
        <w:t>.’</w:t>
      </w:r>
      <w:r w:rsidRPr="00200547">
        <w:rPr>
          <w:spacing w:val="40"/>
        </w:rPr>
        <w:t xml:space="preserve"> </w:t>
      </w:r>
      <w:r w:rsidRPr="00200547">
        <w:t>There is no automatic incremental progression,</w:t>
      </w:r>
      <w:r w:rsidRPr="00200547">
        <w:rPr>
          <w:spacing w:val="-6"/>
        </w:rPr>
        <w:t xml:space="preserve"> </w:t>
      </w:r>
      <w:r w:rsidRPr="00200547">
        <w:t>but</w:t>
      </w:r>
      <w:r w:rsidRPr="00200547">
        <w:rPr>
          <w:spacing w:val="-2"/>
        </w:rPr>
        <w:t xml:space="preserve"> </w:t>
      </w:r>
      <w:r w:rsidRPr="00200547">
        <w:t>job</w:t>
      </w:r>
      <w:r w:rsidRPr="00200547">
        <w:rPr>
          <w:spacing w:val="-5"/>
        </w:rPr>
        <w:t xml:space="preserve"> </w:t>
      </w:r>
      <w:r w:rsidRPr="00200547">
        <w:t>description</w:t>
      </w:r>
      <w:r w:rsidRPr="00200547">
        <w:rPr>
          <w:spacing w:val="-5"/>
        </w:rPr>
        <w:t xml:space="preserve"> </w:t>
      </w:r>
      <w:r w:rsidRPr="00200547">
        <w:t>updates are</w:t>
      </w:r>
      <w:r w:rsidRPr="00200547">
        <w:rPr>
          <w:spacing w:val="-5"/>
        </w:rPr>
        <w:t xml:space="preserve"> </w:t>
      </w:r>
      <w:r w:rsidRPr="00200547">
        <w:t>routinely</w:t>
      </w:r>
      <w:r w:rsidRPr="00200547">
        <w:rPr>
          <w:spacing w:val="-2"/>
        </w:rPr>
        <w:t xml:space="preserve"> </w:t>
      </w:r>
      <w:r w:rsidRPr="00200547">
        <w:t>submitted</w:t>
      </w:r>
      <w:r w:rsidRPr="00200547">
        <w:rPr>
          <w:spacing w:val="-3"/>
        </w:rPr>
        <w:t xml:space="preserve"> </w:t>
      </w:r>
      <w:r w:rsidRPr="00200547">
        <w:t>for</w:t>
      </w:r>
      <w:r w:rsidRPr="00200547">
        <w:rPr>
          <w:spacing w:val="-1"/>
        </w:rPr>
        <w:t xml:space="preserve"> </w:t>
      </w:r>
      <w:r w:rsidRPr="00200547">
        <w:t>re-evaluation</w:t>
      </w:r>
      <w:r w:rsidRPr="00200547">
        <w:rPr>
          <w:spacing w:val="-2"/>
        </w:rPr>
        <w:t xml:space="preserve"> </w:t>
      </w:r>
      <w:r w:rsidR="00366355" w:rsidRPr="00200547">
        <w:t>considering</w:t>
      </w:r>
      <w:r w:rsidRPr="00200547">
        <w:t xml:space="preserve"> any </w:t>
      </w:r>
      <w:r w:rsidR="00366355" w:rsidRPr="00200547">
        <w:t>meaningful change</w:t>
      </w:r>
      <w:r w:rsidRPr="00200547">
        <w:t xml:space="preserve"> to duties or responsibilities.</w:t>
      </w:r>
    </w:p>
    <w:p w14:paraId="70EE1B5C" w14:textId="5F0D623E" w:rsidR="00426AD8" w:rsidRPr="00200547" w:rsidRDefault="00A82720">
      <w:pPr>
        <w:pStyle w:val="BodyText"/>
        <w:spacing w:before="189" w:line="278" w:lineRule="auto"/>
        <w:ind w:right="1357"/>
        <w:jc w:val="both"/>
      </w:pPr>
      <w:r w:rsidRPr="00200547">
        <w:t>Equality,</w:t>
      </w:r>
      <w:r w:rsidRPr="00200547">
        <w:rPr>
          <w:spacing w:val="-3"/>
        </w:rPr>
        <w:t xml:space="preserve"> </w:t>
      </w:r>
      <w:r w:rsidR="00366355" w:rsidRPr="00200547">
        <w:t>diversity,</w:t>
      </w:r>
      <w:r w:rsidRPr="00200547">
        <w:rPr>
          <w:spacing w:val="-3"/>
        </w:rPr>
        <w:t xml:space="preserve"> </w:t>
      </w:r>
      <w:r w:rsidRPr="00200547">
        <w:t>and</w:t>
      </w:r>
      <w:r w:rsidRPr="00200547">
        <w:rPr>
          <w:spacing w:val="-4"/>
        </w:rPr>
        <w:t xml:space="preserve"> </w:t>
      </w:r>
      <w:r w:rsidRPr="00200547">
        <w:t>inclusion is</w:t>
      </w:r>
      <w:r w:rsidRPr="00200547">
        <w:rPr>
          <w:spacing w:val="-5"/>
        </w:rPr>
        <w:t xml:space="preserve"> </w:t>
      </w:r>
      <w:r w:rsidRPr="00200547">
        <w:t>of</w:t>
      </w:r>
      <w:r w:rsidRPr="00200547">
        <w:rPr>
          <w:spacing w:val="-4"/>
        </w:rPr>
        <w:t xml:space="preserve"> </w:t>
      </w:r>
      <w:r w:rsidRPr="00200547">
        <w:t>strategic</w:t>
      </w:r>
      <w:r w:rsidRPr="00200547">
        <w:rPr>
          <w:spacing w:val="-3"/>
        </w:rPr>
        <w:t xml:space="preserve"> </w:t>
      </w:r>
      <w:r w:rsidRPr="00200547">
        <w:t>importance</w:t>
      </w:r>
      <w:r w:rsidRPr="00200547">
        <w:rPr>
          <w:spacing w:val="-2"/>
        </w:rPr>
        <w:t xml:space="preserve"> </w:t>
      </w:r>
      <w:r w:rsidRPr="00200547">
        <w:t>within</w:t>
      </w:r>
      <w:r w:rsidRPr="00200547">
        <w:rPr>
          <w:spacing w:val="-4"/>
        </w:rPr>
        <w:t xml:space="preserve"> </w:t>
      </w:r>
      <w:r w:rsidRPr="00200547">
        <w:t>the</w:t>
      </w:r>
      <w:r w:rsidRPr="00200547">
        <w:rPr>
          <w:spacing w:val="-4"/>
        </w:rPr>
        <w:t xml:space="preserve"> </w:t>
      </w:r>
      <w:r w:rsidRPr="00200547">
        <w:t>organisation,</w:t>
      </w:r>
      <w:r w:rsidRPr="00200547">
        <w:rPr>
          <w:spacing w:val="-2"/>
        </w:rPr>
        <w:t xml:space="preserve"> </w:t>
      </w:r>
      <w:r w:rsidRPr="00200547">
        <w:t>and</w:t>
      </w:r>
      <w:r w:rsidRPr="00200547">
        <w:rPr>
          <w:spacing w:val="-4"/>
        </w:rPr>
        <w:t xml:space="preserve"> </w:t>
      </w:r>
      <w:r w:rsidRPr="00200547">
        <w:t>the UMC Limited Equality and Diversity Policy states:</w:t>
      </w:r>
    </w:p>
    <w:p w14:paraId="70EE1B5D" w14:textId="3C583C08" w:rsidR="00426AD8" w:rsidRPr="00200547" w:rsidRDefault="00A82720">
      <w:pPr>
        <w:spacing w:before="195" w:line="276" w:lineRule="auto"/>
        <w:ind w:left="100" w:right="1154"/>
        <w:rPr>
          <w:i/>
          <w:sz w:val="24"/>
        </w:rPr>
      </w:pPr>
      <w:r w:rsidRPr="00200547">
        <w:rPr>
          <w:i/>
          <w:sz w:val="24"/>
        </w:rPr>
        <w:t>“University of Manchester Conferences Ltd (UMC) (“the company”) is committed to</w:t>
      </w:r>
      <w:r w:rsidRPr="00200547">
        <w:rPr>
          <w:i/>
          <w:spacing w:val="40"/>
          <w:sz w:val="24"/>
        </w:rPr>
        <w:t xml:space="preserve"> </w:t>
      </w:r>
      <w:r w:rsidRPr="00200547">
        <w:rPr>
          <w:i/>
          <w:sz w:val="24"/>
        </w:rPr>
        <w:t xml:space="preserve">providing an environment free from discrimination, bullying, </w:t>
      </w:r>
      <w:r w:rsidR="00366355" w:rsidRPr="00200547">
        <w:rPr>
          <w:i/>
          <w:sz w:val="24"/>
        </w:rPr>
        <w:t>harassment,</w:t>
      </w:r>
      <w:r w:rsidRPr="00200547">
        <w:rPr>
          <w:i/>
          <w:sz w:val="24"/>
        </w:rPr>
        <w:t xml:space="preserve"> or victimisation, wherein</w:t>
      </w:r>
      <w:r w:rsidRPr="00200547">
        <w:rPr>
          <w:i/>
          <w:spacing w:val="-4"/>
          <w:sz w:val="24"/>
        </w:rPr>
        <w:t xml:space="preserve"> </w:t>
      </w:r>
      <w:r w:rsidRPr="00200547">
        <w:rPr>
          <w:i/>
          <w:sz w:val="24"/>
        </w:rPr>
        <w:t>everyone</w:t>
      </w:r>
      <w:r w:rsidRPr="00200547">
        <w:rPr>
          <w:i/>
          <w:spacing w:val="-2"/>
          <w:sz w:val="24"/>
        </w:rPr>
        <w:t xml:space="preserve"> </w:t>
      </w:r>
      <w:r w:rsidRPr="00200547">
        <w:rPr>
          <w:i/>
          <w:sz w:val="24"/>
        </w:rPr>
        <w:t>is</w:t>
      </w:r>
      <w:r w:rsidRPr="00200547">
        <w:rPr>
          <w:i/>
          <w:spacing w:val="-3"/>
          <w:sz w:val="24"/>
        </w:rPr>
        <w:t xml:space="preserve"> </w:t>
      </w:r>
      <w:r w:rsidRPr="00200547">
        <w:rPr>
          <w:i/>
          <w:sz w:val="24"/>
        </w:rPr>
        <w:t>treated</w:t>
      </w:r>
      <w:r w:rsidRPr="00200547">
        <w:rPr>
          <w:i/>
          <w:spacing w:val="-4"/>
          <w:sz w:val="24"/>
        </w:rPr>
        <w:t xml:space="preserve"> </w:t>
      </w:r>
      <w:r w:rsidRPr="00200547">
        <w:rPr>
          <w:i/>
          <w:sz w:val="24"/>
        </w:rPr>
        <w:t>with</w:t>
      </w:r>
      <w:r w:rsidRPr="00200547">
        <w:rPr>
          <w:i/>
          <w:spacing w:val="-4"/>
          <w:sz w:val="24"/>
        </w:rPr>
        <w:t xml:space="preserve"> </w:t>
      </w:r>
      <w:r w:rsidRPr="00200547">
        <w:rPr>
          <w:i/>
          <w:sz w:val="24"/>
        </w:rPr>
        <w:t>respect</w:t>
      </w:r>
      <w:r w:rsidRPr="00200547">
        <w:rPr>
          <w:i/>
          <w:spacing w:val="-2"/>
          <w:sz w:val="24"/>
        </w:rPr>
        <w:t xml:space="preserve"> </w:t>
      </w:r>
      <w:r w:rsidRPr="00200547">
        <w:rPr>
          <w:i/>
          <w:sz w:val="24"/>
        </w:rPr>
        <w:t>and</w:t>
      </w:r>
      <w:r w:rsidRPr="00200547">
        <w:rPr>
          <w:i/>
          <w:spacing w:val="-4"/>
          <w:sz w:val="24"/>
        </w:rPr>
        <w:t xml:space="preserve"> </w:t>
      </w:r>
      <w:r w:rsidRPr="00200547">
        <w:rPr>
          <w:i/>
          <w:sz w:val="24"/>
        </w:rPr>
        <w:t>dignity…</w:t>
      </w:r>
      <w:r w:rsidRPr="00200547">
        <w:rPr>
          <w:i/>
          <w:spacing w:val="40"/>
          <w:sz w:val="24"/>
        </w:rPr>
        <w:t xml:space="preserve"> </w:t>
      </w:r>
      <w:r w:rsidRPr="00200547">
        <w:rPr>
          <w:i/>
          <w:sz w:val="24"/>
        </w:rPr>
        <w:t>The</w:t>
      </w:r>
      <w:r w:rsidRPr="00200547">
        <w:rPr>
          <w:i/>
          <w:spacing w:val="-5"/>
          <w:sz w:val="24"/>
        </w:rPr>
        <w:t xml:space="preserve"> </w:t>
      </w:r>
      <w:r w:rsidRPr="00200547">
        <w:rPr>
          <w:i/>
          <w:sz w:val="24"/>
        </w:rPr>
        <w:t>company</w:t>
      </w:r>
      <w:r w:rsidRPr="00200547">
        <w:rPr>
          <w:i/>
          <w:spacing w:val="-2"/>
          <w:sz w:val="24"/>
        </w:rPr>
        <w:t xml:space="preserve"> </w:t>
      </w:r>
      <w:r w:rsidRPr="00200547">
        <w:rPr>
          <w:i/>
          <w:sz w:val="24"/>
        </w:rPr>
        <w:t>aims</w:t>
      </w:r>
      <w:r w:rsidRPr="00200547">
        <w:rPr>
          <w:i/>
          <w:spacing w:val="-3"/>
          <w:sz w:val="24"/>
        </w:rPr>
        <w:t xml:space="preserve"> </w:t>
      </w:r>
      <w:r w:rsidRPr="00200547">
        <w:rPr>
          <w:i/>
          <w:sz w:val="24"/>
        </w:rPr>
        <w:t>to</w:t>
      </w:r>
      <w:r w:rsidRPr="00200547">
        <w:rPr>
          <w:i/>
          <w:spacing w:val="-4"/>
          <w:sz w:val="24"/>
        </w:rPr>
        <w:t xml:space="preserve"> </w:t>
      </w:r>
      <w:r w:rsidRPr="00200547">
        <w:rPr>
          <w:i/>
          <w:sz w:val="24"/>
        </w:rPr>
        <w:t>create</w:t>
      </w:r>
      <w:r w:rsidRPr="00200547">
        <w:rPr>
          <w:i/>
          <w:spacing w:val="-2"/>
          <w:sz w:val="24"/>
        </w:rPr>
        <w:t xml:space="preserve"> </w:t>
      </w:r>
      <w:r w:rsidRPr="00200547">
        <w:rPr>
          <w:i/>
          <w:sz w:val="24"/>
        </w:rPr>
        <w:t>a</w:t>
      </w:r>
      <w:r w:rsidRPr="00200547">
        <w:rPr>
          <w:i/>
          <w:spacing w:val="-4"/>
          <w:sz w:val="24"/>
        </w:rPr>
        <w:t xml:space="preserve"> </w:t>
      </w:r>
      <w:r w:rsidRPr="00200547">
        <w:rPr>
          <w:i/>
          <w:sz w:val="24"/>
        </w:rPr>
        <w:t xml:space="preserve">culture of diversity and inclusion, providing a dynamic working environment, whereby everyone is valued for their contribution and </w:t>
      </w:r>
      <w:r w:rsidR="00366355" w:rsidRPr="00200547">
        <w:rPr>
          <w:i/>
          <w:sz w:val="24"/>
        </w:rPr>
        <w:t>individuality.</w:t>
      </w:r>
      <w:r w:rsidRPr="00200547">
        <w:rPr>
          <w:i/>
          <w:sz w:val="24"/>
        </w:rPr>
        <w:t>”</w:t>
      </w:r>
    </w:p>
    <w:p w14:paraId="28950D5F" w14:textId="77777777" w:rsidR="00FB399E" w:rsidRPr="00200547" w:rsidRDefault="00FB399E">
      <w:pPr>
        <w:spacing w:line="276" w:lineRule="auto"/>
        <w:rPr>
          <w:sz w:val="24"/>
        </w:rPr>
      </w:pPr>
    </w:p>
    <w:p w14:paraId="65367896" w14:textId="4B70F6FC" w:rsidR="00FB399E" w:rsidRPr="00200547" w:rsidRDefault="00366355">
      <w:pPr>
        <w:spacing w:line="276" w:lineRule="auto"/>
        <w:rPr>
          <w:sz w:val="24"/>
        </w:rPr>
      </w:pPr>
      <w:r w:rsidRPr="00200547">
        <w:rPr>
          <w:sz w:val="24"/>
        </w:rPr>
        <w:t>UMC</w:t>
      </w:r>
      <w:r w:rsidR="00FB399E" w:rsidRPr="00200547">
        <w:rPr>
          <w:sz w:val="24"/>
        </w:rPr>
        <w:t xml:space="preserve"> has undertaken </w:t>
      </w:r>
      <w:r w:rsidRPr="00200547">
        <w:rPr>
          <w:sz w:val="24"/>
        </w:rPr>
        <w:t>an initiative-taking</w:t>
      </w:r>
      <w:r w:rsidR="00FB399E" w:rsidRPr="00200547">
        <w:rPr>
          <w:sz w:val="24"/>
        </w:rPr>
        <w:t xml:space="preserve"> talent and succession desktop analysis towards the end of 2023, to ensure a diverse and representative leadership succession profile is considered during 2024 and</w:t>
      </w:r>
      <w:r w:rsidR="00462FD6" w:rsidRPr="00200547">
        <w:rPr>
          <w:sz w:val="24"/>
        </w:rPr>
        <w:t xml:space="preserve"> that</w:t>
      </w:r>
      <w:r w:rsidR="00FB399E" w:rsidRPr="00200547">
        <w:rPr>
          <w:sz w:val="24"/>
        </w:rPr>
        <w:t xml:space="preserve"> appropriate intervention, planning and talent management strategies</w:t>
      </w:r>
      <w:r w:rsidR="00462FD6" w:rsidRPr="00200547">
        <w:rPr>
          <w:sz w:val="24"/>
        </w:rPr>
        <w:t xml:space="preserve">, with an equality impact </w:t>
      </w:r>
      <w:r w:rsidR="00462FD6" w:rsidRPr="00200547">
        <w:rPr>
          <w:sz w:val="24"/>
        </w:rPr>
        <w:lastRenderedPageBreak/>
        <w:t>assessment lens, can be further scoped and</w:t>
      </w:r>
      <w:r w:rsidR="00FB399E" w:rsidRPr="00200547">
        <w:rPr>
          <w:sz w:val="24"/>
        </w:rPr>
        <w:t xml:space="preserve"> introduced based on the </w:t>
      </w:r>
      <w:r w:rsidR="00462FD6" w:rsidRPr="00200547">
        <w:rPr>
          <w:sz w:val="24"/>
        </w:rPr>
        <w:t xml:space="preserve">headline </w:t>
      </w:r>
      <w:r w:rsidR="00FB399E" w:rsidRPr="00200547">
        <w:rPr>
          <w:sz w:val="24"/>
        </w:rPr>
        <w:t xml:space="preserve">review in 2024. </w:t>
      </w:r>
    </w:p>
    <w:p w14:paraId="708BD375" w14:textId="77777777" w:rsidR="00FB399E" w:rsidRPr="00200547" w:rsidRDefault="00FB399E">
      <w:pPr>
        <w:spacing w:line="276" w:lineRule="auto"/>
        <w:rPr>
          <w:sz w:val="24"/>
        </w:rPr>
      </w:pPr>
    </w:p>
    <w:p w14:paraId="1ED4138C" w14:textId="38764B0B" w:rsidR="00FB399E" w:rsidRPr="00200547" w:rsidRDefault="00462FD6">
      <w:pPr>
        <w:spacing w:line="276" w:lineRule="auto"/>
        <w:rPr>
          <w:sz w:val="24"/>
        </w:rPr>
      </w:pPr>
      <w:r w:rsidRPr="00200547">
        <w:rPr>
          <w:sz w:val="24"/>
        </w:rPr>
        <w:t xml:space="preserve">Board members are open to, welcoming of and encourage initiatives which promote </w:t>
      </w:r>
      <w:r w:rsidR="00FB399E" w:rsidRPr="00200547">
        <w:rPr>
          <w:sz w:val="24"/>
        </w:rPr>
        <w:t xml:space="preserve">the importance of </w:t>
      </w:r>
      <w:r w:rsidRPr="00200547">
        <w:rPr>
          <w:sz w:val="24"/>
        </w:rPr>
        <w:t>underrepresented and marginalised workforce groups</w:t>
      </w:r>
      <w:r w:rsidR="00FB399E" w:rsidRPr="00200547">
        <w:rPr>
          <w:sz w:val="24"/>
        </w:rPr>
        <w:t xml:space="preserve"> in UMC</w:t>
      </w:r>
      <w:r w:rsidRPr="00200547">
        <w:rPr>
          <w:sz w:val="24"/>
        </w:rPr>
        <w:t>, through values led leadership and people centric decision making, in partnership with both People and Organisational Development and Equality, Diversity and Inclusion subject matter experts.</w:t>
      </w:r>
    </w:p>
    <w:p w14:paraId="3FAB2AED" w14:textId="77777777" w:rsidR="00FB399E" w:rsidRPr="00200547" w:rsidRDefault="00FB399E">
      <w:pPr>
        <w:spacing w:line="276" w:lineRule="auto"/>
        <w:rPr>
          <w:sz w:val="24"/>
        </w:rPr>
      </w:pPr>
    </w:p>
    <w:p w14:paraId="2628B635" w14:textId="5ED5BB08" w:rsidR="00C85FAD" w:rsidRPr="00200547" w:rsidRDefault="00462FD6">
      <w:pPr>
        <w:spacing w:line="276" w:lineRule="auto"/>
        <w:rPr>
          <w:sz w:val="24"/>
        </w:rPr>
      </w:pPr>
      <w:r w:rsidRPr="00200547">
        <w:rPr>
          <w:sz w:val="24"/>
        </w:rPr>
        <w:t xml:space="preserve">A number of senior appointment changes have been announced during 2023 and early 2024, including a new incoming President and Vice Chancellor, new </w:t>
      </w:r>
      <w:r w:rsidR="00E80EC1" w:rsidRPr="00200547">
        <w:rPr>
          <w:sz w:val="24"/>
        </w:rPr>
        <w:t xml:space="preserve">Chief </w:t>
      </w:r>
      <w:r w:rsidRPr="00200547">
        <w:rPr>
          <w:sz w:val="24"/>
        </w:rPr>
        <w:t xml:space="preserve">People </w:t>
      </w:r>
      <w:r w:rsidR="00E80EC1" w:rsidRPr="00200547">
        <w:rPr>
          <w:sz w:val="24"/>
        </w:rPr>
        <w:t>Officer</w:t>
      </w:r>
      <w:r w:rsidRPr="00200547">
        <w:rPr>
          <w:sz w:val="24"/>
        </w:rPr>
        <w:t>, new EDI Director role</w:t>
      </w:r>
      <w:r w:rsidR="00C85FAD" w:rsidRPr="00200547">
        <w:rPr>
          <w:sz w:val="24"/>
        </w:rPr>
        <w:t xml:space="preserve"> and</w:t>
      </w:r>
      <w:r w:rsidRPr="00200547">
        <w:rPr>
          <w:sz w:val="24"/>
        </w:rPr>
        <w:t xml:space="preserve"> a new </w:t>
      </w:r>
      <w:r w:rsidR="00E80EC1" w:rsidRPr="00200547">
        <w:rPr>
          <w:sz w:val="24"/>
        </w:rPr>
        <w:t>Chief Property</w:t>
      </w:r>
      <w:r w:rsidRPr="00200547">
        <w:rPr>
          <w:sz w:val="24"/>
        </w:rPr>
        <w:t xml:space="preserve"> Director, </w:t>
      </w:r>
      <w:r w:rsidR="00C85FAD" w:rsidRPr="00200547">
        <w:rPr>
          <w:sz w:val="24"/>
        </w:rPr>
        <w:t>who has dual accountability as a</w:t>
      </w:r>
      <w:r w:rsidRPr="00200547">
        <w:rPr>
          <w:sz w:val="24"/>
        </w:rPr>
        <w:t xml:space="preserve"> UMC Board Member </w:t>
      </w:r>
      <w:r w:rsidR="00C85FAD" w:rsidRPr="00200547">
        <w:rPr>
          <w:sz w:val="24"/>
        </w:rPr>
        <w:t xml:space="preserve">in relation to UMC, </w:t>
      </w:r>
      <w:r w:rsidRPr="00200547">
        <w:rPr>
          <w:sz w:val="24"/>
        </w:rPr>
        <w:t>during the second half of 2024</w:t>
      </w:r>
      <w:r w:rsidR="00C85FAD" w:rsidRPr="00200547">
        <w:rPr>
          <w:sz w:val="24"/>
        </w:rPr>
        <w:t xml:space="preserve">. </w:t>
      </w:r>
    </w:p>
    <w:p w14:paraId="53C7C9E7" w14:textId="77777777" w:rsidR="00C85FAD" w:rsidRPr="00200547" w:rsidRDefault="00C85FAD">
      <w:pPr>
        <w:spacing w:line="276" w:lineRule="auto"/>
        <w:rPr>
          <w:sz w:val="24"/>
        </w:rPr>
      </w:pPr>
    </w:p>
    <w:p w14:paraId="59A63AFD" w14:textId="1795FF8C" w:rsidR="00FB399E" w:rsidRPr="00200547" w:rsidRDefault="00C85FAD">
      <w:pPr>
        <w:spacing w:line="276" w:lineRule="auto"/>
        <w:rPr>
          <w:sz w:val="24"/>
        </w:rPr>
      </w:pPr>
      <w:r w:rsidRPr="00200547">
        <w:rPr>
          <w:sz w:val="24"/>
        </w:rPr>
        <w:t>UMC Board remains committed to</w:t>
      </w:r>
      <w:r w:rsidR="00DD278C" w:rsidRPr="00200547">
        <w:rPr>
          <w:sz w:val="24"/>
        </w:rPr>
        <w:t xml:space="preserve"> focusing on</w:t>
      </w:r>
      <w:r w:rsidRPr="00200547">
        <w:rPr>
          <w:sz w:val="24"/>
        </w:rPr>
        <w:t xml:space="preserve"> the current </w:t>
      </w:r>
      <w:r w:rsidR="00211CE1" w:rsidRPr="00200547">
        <w:rPr>
          <w:sz w:val="24"/>
        </w:rPr>
        <w:t>in-flight</w:t>
      </w:r>
      <w:r w:rsidRPr="00200547">
        <w:rPr>
          <w:sz w:val="24"/>
        </w:rPr>
        <w:t xml:space="preserve"> initiatives, upskilling and engagement of the workforce, regardless of these changes and in doing so</w:t>
      </w:r>
      <w:r w:rsidR="00DD278C" w:rsidRPr="00200547">
        <w:rPr>
          <w:sz w:val="24"/>
        </w:rPr>
        <w:t xml:space="preserve"> </w:t>
      </w:r>
      <w:r w:rsidRPr="00200547">
        <w:rPr>
          <w:sz w:val="24"/>
        </w:rPr>
        <w:t xml:space="preserve">providing </w:t>
      </w:r>
      <w:r w:rsidR="00DD278C" w:rsidRPr="00200547">
        <w:rPr>
          <w:sz w:val="24"/>
        </w:rPr>
        <w:t>the strategic direction</w:t>
      </w:r>
      <w:r w:rsidRPr="00200547">
        <w:rPr>
          <w:sz w:val="24"/>
        </w:rPr>
        <w:t xml:space="preserve"> and capability</w:t>
      </w:r>
      <w:r w:rsidR="00DD278C" w:rsidRPr="00200547">
        <w:rPr>
          <w:sz w:val="24"/>
        </w:rPr>
        <w:t xml:space="preserve"> of</w:t>
      </w:r>
      <w:r w:rsidRPr="00200547">
        <w:rPr>
          <w:sz w:val="24"/>
        </w:rPr>
        <w:t xml:space="preserve"> UMC leaders, staff, people subject matter experts and partners, during this period of planned change. </w:t>
      </w:r>
    </w:p>
    <w:p w14:paraId="6B68C241" w14:textId="77777777" w:rsidR="00FB399E" w:rsidRPr="00200547" w:rsidRDefault="00FB399E">
      <w:pPr>
        <w:spacing w:line="276" w:lineRule="auto"/>
        <w:rPr>
          <w:sz w:val="24"/>
        </w:rPr>
      </w:pPr>
    </w:p>
    <w:p w14:paraId="70EE1B5F" w14:textId="6D3E7AC8" w:rsidR="00426AD8" w:rsidRPr="00200547" w:rsidRDefault="00A82720">
      <w:pPr>
        <w:pStyle w:val="ListParagraph"/>
        <w:numPr>
          <w:ilvl w:val="0"/>
          <w:numId w:val="4"/>
        </w:numPr>
        <w:tabs>
          <w:tab w:val="left" w:pos="460"/>
        </w:tabs>
        <w:spacing w:before="84"/>
        <w:rPr>
          <w:rFonts w:ascii="Arial"/>
          <w:b/>
          <w:color w:val="6F2F9F"/>
        </w:rPr>
      </w:pPr>
      <w:r w:rsidRPr="00200547">
        <w:rPr>
          <w:rFonts w:ascii="Arial"/>
          <w:b/>
          <w:color w:val="6F2F9F"/>
        </w:rPr>
        <w:t>UMC</w:t>
      </w:r>
      <w:r w:rsidRPr="00200547">
        <w:rPr>
          <w:rFonts w:ascii="Arial"/>
          <w:b/>
          <w:color w:val="6F2F9F"/>
          <w:spacing w:val="-6"/>
        </w:rPr>
        <w:t xml:space="preserve"> </w:t>
      </w:r>
      <w:r w:rsidRPr="00200547">
        <w:rPr>
          <w:rFonts w:ascii="Arial"/>
          <w:b/>
          <w:color w:val="6F2F9F"/>
        </w:rPr>
        <w:t>Gender,</w:t>
      </w:r>
      <w:r w:rsidRPr="00200547">
        <w:rPr>
          <w:rFonts w:ascii="Arial"/>
          <w:b/>
          <w:color w:val="6F2F9F"/>
          <w:spacing w:val="-5"/>
        </w:rPr>
        <w:t xml:space="preserve"> </w:t>
      </w:r>
      <w:r w:rsidRPr="00200547">
        <w:rPr>
          <w:rFonts w:ascii="Arial"/>
          <w:b/>
          <w:color w:val="6F2F9F"/>
        </w:rPr>
        <w:t>Ethnicity</w:t>
      </w:r>
      <w:r w:rsidRPr="00200547">
        <w:rPr>
          <w:rFonts w:ascii="Arial"/>
          <w:b/>
          <w:color w:val="6F2F9F"/>
          <w:spacing w:val="-6"/>
        </w:rPr>
        <w:t xml:space="preserve"> </w:t>
      </w:r>
      <w:r w:rsidRPr="00200547">
        <w:rPr>
          <w:rFonts w:ascii="Arial"/>
          <w:b/>
          <w:color w:val="6F2F9F"/>
        </w:rPr>
        <w:t>&amp;</w:t>
      </w:r>
      <w:r w:rsidRPr="00200547">
        <w:rPr>
          <w:rFonts w:ascii="Arial"/>
          <w:b/>
          <w:color w:val="6F2F9F"/>
          <w:spacing w:val="-4"/>
        </w:rPr>
        <w:t xml:space="preserve"> </w:t>
      </w:r>
      <w:r w:rsidRPr="00200547">
        <w:rPr>
          <w:rFonts w:ascii="Arial"/>
          <w:b/>
          <w:color w:val="6F2F9F"/>
        </w:rPr>
        <w:t>Disability</w:t>
      </w:r>
      <w:r w:rsidRPr="00200547">
        <w:rPr>
          <w:rFonts w:ascii="Arial"/>
          <w:b/>
          <w:color w:val="6F2F9F"/>
          <w:spacing w:val="-5"/>
        </w:rPr>
        <w:t xml:space="preserve"> </w:t>
      </w:r>
      <w:r w:rsidRPr="00200547">
        <w:rPr>
          <w:rFonts w:ascii="Arial"/>
          <w:b/>
          <w:color w:val="6F2F9F"/>
        </w:rPr>
        <w:t>Pay</w:t>
      </w:r>
      <w:r w:rsidRPr="00200547">
        <w:rPr>
          <w:rFonts w:ascii="Arial"/>
          <w:b/>
          <w:color w:val="6F2F9F"/>
          <w:spacing w:val="-8"/>
        </w:rPr>
        <w:t xml:space="preserve"> </w:t>
      </w:r>
      <w:r w:rsidRPr="00200547">
        <w:rPr>
          <w:rFonts w:ascii="Arial"/>
          <w:b/>
          <w:color w:val="6F2F9F"/>
        </w:rPr>
        <w:t>Gap:</w:t>
      </w:r>
      <w:r w:rsidRPr="00200547">
        <w:rPr>
          <w:rFonts w:ascii="Arial"/>
          <w:b/>
          <w:color w:val="6F2F9F"/>
          <w:spacing w:val="-3"/>
        </w:rPr>
        <w:t xml:space="preserve"> </w:t>
      </w:r>
      <w:r w:rsidRPr="00200547">
        <w:rPr>
          <w:rFonts w:ascii="Arial"/>
          <w:b/>
          <w:color w:val="6F2F9F"/>
        </w:rPr>
        <w:t>Outcomes</w:t>
      </w:r>
      <w:r w:rsidRPr="00200547">
        <w:rPr>
          <w:rFonts w:ascii="Arial"/>
          <w:b/>
          <w:color w:val="6F2F9F"/>
          <w:spacing w:val="-5"/>
        </w:rPr>
        <w:t xml:space="preserve"> </w:t>
      </w:r>
      <w:r w:rsidRPr="00200547">
        <w:rPr>
          <w:rFonts w:ascii="Arial"/>
          <w:b/>
          <w:color w:val="6F2F9F"/>
        </w:rPr>
        <w:t>and</w:t>
      </w:r>
      <w:r w:rsidRPr="00200547">
        <w:rPr>
          <w:rFonts w:ascii="Arial"/>
          <w:b/>
          <w:color w:val="6F2F9F"/>
          <w:spacing w:val="-3"/>
        </w:rPr>
        <w:t xml:space="preserve"> </w:t>
      </w:r>
      <w:r w:rsidR="00366355" w:rsidRPr="00200547">
        <w:rPr>
          <w:rFonts w:ascii="Arial"/>
          <w:b/>
          <w:color w:val="6F2F9F"/>
          <w:spacing w:val="-2"/>
        </w:rPr>
        <w:t>analysis.</w:t>
      </w:r>
    </w:p>
    <w:p w14:paraId="70EE1B60" w14:textId="77777777" w:rsidR="00426AD8" w:rsidRPr="00200547" w:rsidRDefault="00A82720">
      <w:pPr>
        <w:pStyle w:val="ListParagraph"/>
        <w:numPr>
          <w:ilvl w:val="1"/>
          <w:numId w:val="4"/>
        </w:numPr>
        <w:tabs>
          <w:tab w:val="left" w:pos="460"/>
        </w:tabs>
        <w:spacing w:before="243" w:line="278" w:lineRule="auto"/>
        <w:ind w:right="1202"/>
        <w:rPr>
          <w:sz w:val="24"/>
        </w:rPr>
      </w:pPr>
      <w:r w:rsidRPr="00200547">
        <w:rPr>
          <w:sz w:val="24"/>
        </w:rPr>
        <w:t>The</w:t>
      </w:r>
      <w:r w:rsidRPr="00200547">
        <w:rPr>
          <w:spacing w:val="-4"/>
          <w:sz w:val="24"/>
        </w:rPr>
        <w:t xml:space="preserve"> </w:t>
      </w:r>
      <w:r w:rsidRPr="00200547">
        <w:rPr>
          <w:sz w:val="24"/>
        </w:rPr>
        <w:t>tables</w:t>
      </w:r>
      <w:r w:rsidRPr="00200547">
        <w:rPr>
          <w:spacing w:val="-3"/>
          <w:sz w:val="24"/>
        </w:rPr>
        <w:t xml:space="preserve"> </w:t>
      </w:r>
      <w:r w:rsidRPr="00200547">
        <w:rPr>
          <w:sz w:val="24"/>
        </w:rPr>
        <w:t>below</w:t>
      </w:r>
      <w:r w:rsidRPr="00200547">
        <w:rPr>
          <w:spacing w:val="-4"/>
          <w:sz w:val="24"/>
        </w:rPr>
        <w:t xml:space="preserve"> </w:t>
      </w:r>
      <w:r w:rsidRPr="00200547">
        <w:rPr>
          <w:sz w:val="24"/>
        </w:rPr>
        <w:t>contain</w:t>
      </w:r>
      <w:r w:rsidRPr="00200547">
        <w:rPr>
          <w:spacing w:val="-4"/>
          <w:sz w:val="24"/>
        </w:rPr>
        <w:t xml:space="preserve"> </w:t>
      </w:r>
      <w:r w:rsidRPr="00200547">
        <w:rPr>
          <w:sz w:val="24"/>
        </w:rPr>
        <w:t>the</w:t>
      </w:r>
      <w:r w:rsidRPr="00200547">
        <w:rPr>
          <w:spacing w:val="-2"/>
          <w:sz w:val="24"/>
        </w:rPr>
        <w:t xml:space="preserve"> </w:t>
      </w:r>
      <w:r w:rsidRPr="00200547">
        <w:rPr>
          <w:sz w:val="24"/>
        </w:rPr>
        <w:t>outcomes</w:t>
      </w:r>
      <w:r w:rsidRPr="00200547">
        <w:rPr>
          <w:spacing w:val="-3"/>
          <w:sz w:val="24"/>
        </w:rPr>
        <w:t xml:space="preserve"> </w:t>
      </w:r>
      <w:r w:rsidRPr="00200547">
        <w:rPr>
          <w:sz w:val="24"/>
        </w:rPr>
        <w:t>of</w:t>
      </w:r>
      <w:r w:rsidRPr="00200547">
        <w:rPr>
          <w:spacing w:val="-2"/>
          <w:sz w:val="24"/>
        </w:rPr>
        <w:t xml:space="preserve"> </w:t>
      </w:r>
      <w:r w:rsidRPr="00200547">
        <w:rPr>
          <w:sz w:val="24"/>
        </w:rPr>
        <w:t>the</w:t>
      </w:r>
      <w:r w:rsidRPr="00200547">
        <w:rPr>
          <w:spacing w:val="-5"/>
          <w:sz w:val="24"/>
        </w:rPr>
        <w:t xml:space="preserve"> </w:t>
      </w:r>
      <w:r w:rsidRPr="00200547">
        <w:rPr>
          <w:sz w:val="24"/>
        </w:rPr>
        <w:t>UMC</w:t>
      </w:r>
      <w:r w:rsidRPr="00200547">
        <w:rPr>
          <w:spacing w:val="-4"/>
          <w:sz w:val="24"/>
        </w:rPr>
        <w:t xml:space="preserve"> </w:t>
      </w:r>
      <w:r w:rsidRPr="00200547">
        <w:rPr>
          <w:sz w:val="24"/>
        </w:rPr>
        <w:t>Limited’s Gender</w:t>
      </w:r>
      <w:r w:rsidRPr="00200547">
        <w:rPr>
          <w:spacing w:val="-4"/>
          <w:sz w:val="24"/>
        </w:rPr>
        <w:t xml:space="preserve"> </w:t>
      </w:r>
      <w:r w:rsidRPr="00200547">
        <w:rPr>
          <w:sz w:val="24"/>
        </w:rPr>
        <w:t>pay</w:t>
      </w:r>
      <w:r w:rsidRPr="00200547">
        <w:rPr>
          <w:spacing w:val="-3"/>
          <w:sz w:val="24"/>
        </w:rPr>
        <w:t xml:space="preserve"> </w:t>
      </w:r>
      <w:r w:rsidRPr="00200547">
        <w:rPr>
          <w:sz w:val="24"/>
        </w:rPr>
        <w:t>gap</w:t>
      </w:r>
      <w:r w:rsidRPr="00200547">
        <w:rPr>
          <w:spacing w:val="-2"/>
          <w:sz w:val="24"/>
        </w:rPr>
        <w:t xml:space="preserve"> </w:t>
      </w:r>
      <w:r w:rsidRPr="00200547">
        <w:rPr>
          <w:sz w:val="24"/>
        </w:rPr>
        <w:t>reporting, comparing the company’s Mean and Median data for 2022 and 2021.</w:t>
      </w:r>
    </w:p>
    <w:p w14:paraId="70EE1B61" w14:textId="77777777" w:rsidR="00426AD8" w:rsidRPr="00200547" w:rsidRDefault="00426AD8">
      <w:pPr>
        <w:pStyle w:val="BodyText"/>
        <w:spacing w:before="12"/>
        <w:ind w:left="0"/>
        <w:rPr>
          <w:sz w:val="15"/>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86"/>
        <w:gridCol w:w="3324"/>
        <w:gridCol w:w="3005"/>
      </w:tblGrid>
      <w:tr w:rsidR="00426AD8" w:rsidRPr="00200547" w14:paraId="70EE1B64" w14:textId="77777777">
        <w:trPr>
          <w:trHeight w:val="1005"/>
        </w:trPr>
        <w:tc>
          <w:tcPr>
            <w:tcW w:w="9015" w:type="dxa"/>
            <w:gridSpan w:val="3"/>
            <w:tcBorders>
              <w:bottom w:val="nil"/>
            </w:tcBorders>
            <w:shd w:val="clear" w:color="auto" w:fill="B8CCE3"/>
          </w:tcPr>
          <w:p w14:paraId="70EE1B62" w14:textId="77777777" w:rsidR="00426AD8" w:rsidRPr="00200547" w:rsidRDefault="00426AD8">
            <w:pPr>
              <w:pStyle w:val="TableParagraph"/>
              <w:spacing w:before="107" w:line="240" w:lineRule="auto"/>
            </w:pPr>
          </w:p>
          <w:p w14:paraId="70EE1B63" w14:textId="77777777" w:rsidR="00426AD8" w:rsidRPr="00200547" w:rsidRDefault="00A82720">
            <w:pPr>
              <w:pStyle w:val="TableParagraph"/>
              <w:spacing w:before="0" w:line="240" w:lineRule="auto"/>
              <w:ind w:left="18" w:right="1"/>
              <w:jc w:val="center"/>
            </w:pPr>
            <w:r w:rsidRPr="00200547">
              <w:t>Table</w:t>
            </w:r>
            <w:r w:rsidRPr="00200547">
              <w:rPr>
                <w:spacing w:val="-3"/>
              </w:rPr>
              <w:t xml:space="preserve"> </w:t>
            </w:r>
            <w:r w:rsidRPr="00200547">
              <w:t>1:</w:t>
            </w:r>
            <w:r w:rsidRPr="00200547">
              <w:rPr>
                <w:spacing w:val="-5"/>
              </w:rPr>
              <w:t xml:space="preserve"> </w:t>
            </w:r>
            <w:r w:rsidRPr="00200547">
              <w:t>Pay</w:t>
            </w:r>
            <w:r w:rsidRPr="00200547">
              <w:rPr>
                <w:spacing w:val="-5"/>
              </w:rPr>
              <w:t xml:space="preserve"> </w:t>
            </w:r>
            <w:r w:rsidRPr="00200547">
              <w:t>Gap</w:t>
            </w:r>
            <w:r w:rsidRPr="00200547">
              <w:rPr>
                <w:spacing w:val="-3"/>
              </w:rPr>
              <w:t xml:space="preserve"> </w:t>
            </w:r>
            <w:r w:rsidRPr="00200547">
              <w:t>Information,</w:t>
            </w:r>
            <w:r w:rsidRPr="00200547">
              <w:rPr>
                <w:spacing w:val="-3"/>
              </w:rPr>
              <w:t xml:space="preserve"> </w:t>
            </w:r>
            <w:r w:rsidRPr="00200547">
              <w:t>UMC</w:t>
            </w:r>
            <w:r w:rsidRPr="00200547">
              <w:rPr>
                <w:spacing w:val="-4"/>
              </w:rPr>
              <w:t xml:space="preserve"> </w:t>
            </w:r>
            <w:r w:rsidRPr="00200547">
              <w:t>Limited</w:t>
            </w:r>
            <w:r w:rsidRPr="00200547">
              <w:rPr>
                <w:spacing w:val="-6"/>
              </w:rPr>
              <w:t xml:space="preserve"> </w:t>
            </w:r>
            <w:r w:rsidRPr="00200547">
              <w:t>2022</w:t>
            </w:r>
            <w:r w:rsidRPr="00200547">
              <w:rPr>
                <w:spacing w:val="-5"/>
              </w:rPr>
              <w:t xml:space="preserve"> </w:t>
            </w:r>
            <w:r w:rsidRPr="00200547">
              <w:t>vs</w:t>
            </w:r>
            <w:r w:rsidRPr="00200547">
              <w:rPr>
                <w:spacing w:val="-4"/>
              </w:rPr>
              <w:t xml:space="preserve"> 2021</w:t>
            </w:r>
          </w:p>
        </w:tc>
      </w:tr>
      <w:tr w:rsidR="00426AD8" w:rsidRPr="00200547" w14:paraId="70EE1B68" w14:textId="77777777">
        <w:trPr>
          <w:trHeight w:val="299"/>
        </w:trPr>
        <w:tc>
          <w:tcPr>
            <w:tcW w:w="2686" w:type="dxa"/>
            <w:tcBorders>
              <w:top w:val="nil"/>
              <w:bottom w:val="single" w:sz="4" w:space="0" w:color="000000"/>
              <w:right w:val="nil"/>
            </w:tcBorders>
            <w:shd w:val="clear" w:color="auto" w:fill="D9E0F1"/>
          </w:tcPr>
          <w:p w14:paraId="70EE1B65" w14:textId="77777777" w:rsidR="00426AD8" w:rsidRPr="00200547" w:rsidRDefault="00A82720">
            <w:pPr>
              <w:pStyle w:val="TableParagraph"/>
              <w:ind w:left="14"/>
              <w:rPr>
                <w:b/>
              </w:rPr>
            </w:pPr>
            <w:r w:rsidRPr="00200547">
              <w:rPr>
                <w:b/>
              </w:rPr>
              <w:t>Pay</w:t>
            </w:r>
            <w:r w:rsidRPr="00200547">
              <w:rPr>
                <w:b/>
                <w:spacing w:val="-2"/>
              </w:rPr>
              <w:t xml:space="preserve"> </w:t>
            </w:r>
            <w:r w:rsidRPr="00200547">
              <w:rPr>
                <w:b/>
              </w:rPr>
              <w:t>Gap</w:t>
            </w:r>
            <w:r w:rsidRPr="00200547">
              <w:rPr>
                <w:b/>
                <w:spacing w:val="-3"/>
              </w:rPr>
              <w:t xml:space="preserve"> </w:t>
            </w:r>
            <w:r w:rsidRPr="00200547">
              <w:rPr>
                <w:b/>
                <w:spacing w:val="-2"/>
              </w:rPr>
              <w:t>Information</w:t>
            </w:r>
          </w:p>
        </w:tc>
        <w:tc>
          <w:tcPr>
            <w:tcW w:w="3324" w:type="dxa"/>
            <w:tcBorders>
              <w:top w:val="nil"/>
              <w:left w:val="nil"/>
              <w:bottom w:val="single" w:sz="4" w:space="0" w:color="000000"/>
              <w:right w:val="nil"/>
            </w:tcBorders>
            <w:shd w:val="clear" w:color="auto" w:fill="D9E0F1"/>
          </w:tcPr>
          <w:p w14:paraId="70EE1B66" w14:textId="77777777" w:rsidR="00426AD8" w:rsidRPr="00200547" w:rsidRDefault="00A82720">
            <w:pPr>
              <w:pStyle w:val="TableParagraph"/>
              <w:ind w:left="24"/>
              <w:rPr>
                <w:b/>
              </w:rPr>
            </w:pPr>
            <w:r w:rsidRPr="00200547">
              <w:rPr>
                <w:b/>
              </w:rPr>
              <w:t>Mean</w:t>
            </w:r>
            <w:r w:rsidRPr="00200547">
              <w:rPr>
                <w:b/>
                <w:spacing w:val="-5"/>
              </w:rPr>
              <w:t xml:space="preserve"> </w:t>
            </w:r>
            <w:r w:rsidRPr="00200547">
              <w:rPr>
                <w:b/>
                <w:spacing w:val="-2"/>
              </w:rPr>
              <w:t>(Average)</w:t>
            </w:r>
          </w:p>
        </w:tc>
        <w:tc>
          <w:tcPr>
            <w:tcW w:w="3005" w:type="dxa"/>
            <w:tcBorders>
              <w:top w:val="nil"/>
              <w:left w:val="nil"/>
              <w:bottom w:val="single" w:sz="4" w:space="0" w:color="000000"/>
            </w:tcBorders>
            <w:shd w:val="clear" w:color="auto" w:fill="D9E0F1"/>
          </w:tcPr>
          <w:p w14:paraId="70EE1B67" w14:textId="77777777" w:rsidR="00426AD8" w:rsidRPr="00200547" w:rsidRDefault="00A82720">
            <w:pPr>
              <w:pStyle w:val="TableParagraph"/>
              <w:ind w:left="26"/>
              <w:rPr>
                <w:b/>
              </w:rPr>
            </w:pPr>
            <w:r w:rsidRPr="00200547">
              <w:rPr>
                <w:b/>
              </w:rPr>
              <w:t>Median</w:t>
            </w:r>
            <w:r w:rsidRPr="00200547">
              <w:rPr>
                <w:b/>
                <w:spacing w:val="-6"/>
              </w:rPr>
              <w:t xml:space="preserve"> </w:t>
            </w:r>
            <w:r w:rsidRPr="00200547">
              <w:rPr>
                <w:b/>
                <w:spacing w:val="-2"/>
              </w:rPr>
              <w:t>(Middle)</w:t>
            </w:r>
          </w:p>
        </w:tc>
      </w:tr>
      <w:tr w:rsidR="00E377A2" w:rsidRPr="00200547" w14:paraId="400F2B9D" w14:textId="77777777">
        <w:trPr>
          <w:trHeight w:val="299"/>
        </w:trPr>
        <w:tc>
          <w:tcPr>
            <w:tcW w:w="2686" w:type="dxa"/>
            <w:tcBorders>
              <w:top w:val="single" w:sz="4" w:space="0" w:color="000000"/>
              <w:bottom w:val="single" w:sz="4" w:space="0" w:color="000000"/>
              <w:right w:val="single" w:sz="4" w:space="0" w:color="000000"/>
            </w:tcBorders>
          </w:tcPr>
          <w:p w14:paraId="6BAFF863" w14:textId="6A2EABAB" w:rsidR="00E377A2" w:rsidRPr="00200547" w:rsidRDefault="00FE1FD9">
            <w:pPr>
              <w:pStyle w:val="TableParagraph"/>
              <w:ind w:left="14"/>
            </w:pPr>
            <w:r w:rsidRPr="00200547">
              <w:t>Gender</w:t>
            </w:r>
            <w:r w:rsidRPr="00200547">
              <w:rPr>
                <w:spacing w:val="-5"/>
              </w:rPr>
              <w:t xml:space="preserve"> </w:t>
            </w:r>
            <w:r w:rsidRPr="00200547">
              <w:t>Pay</w:t>
            </w:r>
            <w:r w:rsidRPr="00200547">
              <w:rPr>
                <w:spacing w:val="-4"/>
              </w:rPr>
              <w:t xml:space="preserve"> </w:t>
            </w:r>
            <w:r w:rsidRPr="00200547">
              <w:t>Gap</w:t>
            </w:r>
            <w:r w:rsidRPr="00200547">
              <w:rPr>
                <w:spacing w:val="-4"/>
              </w:rPr>
              <w:t xml:space="preserve"> 2023</w:t>
            </w:r>
          </w:p>
        </w:tc>
        <w:tc>
          <w:tcPr>
            <w:tcW w:w="3324" w:type="dxa"/>
            <w:tcBorders>
              <w:top w:val="single" w:sz="4" w:space="0" w:color="000000"/>
              <w:left w:val="single" w:sz="4" w:space="0" w:color="000000"/>
              <w:bottom w:val="single" w:sz="4" w:space="0" w:color="000000"/>
              <w:right w:val="single" w:sz="4" w:space="0" w:color="000000"/>
            </w:tcBorders>
          </w:tcPr>
          <w:p w14:paraId="58D8CD33" w14:textId="5474808D" w:rsidR="00E377A2" w:rsidRPr="00200547" w:rsidRDefault="00DE012C">
            <w:pPr>
              <w:pStyle w:val="TableParagraph"/>
              <w:ind w:left="19"/>
              <w:rPr>
                <w:spacing w:val="-5"/>
              </w:rPr>
            </w:pPr>
            <w:r w:rsidRPr="00200547">
              <w:rPr>
                <w:spacing w:val="-5"/>
              </w:rPr>
              <w:t>-</w:t>
            </w:r>
            <w:r w:rsidR="00ED57B8" w:rsidRPr="00200547">
              <w:rPr>
                <w:spacing w:val="-5"/>
              </w:rPr>
              <w:t>3</w:t>
            </w:r>
            <w:r w:rsidRPr="00200547">
              <w:rPr>
                <w:spacing w:val="-5"/>
              </w:rPr>
              <w:t>%</w:t>
            </w:r>
          </w:p>
        </w:tc>
        <w:tc>
          <w:tcPr>
            <w:tcW w:w="3005" w:type="dxa"/>
            <w:tcBorders>
              <w:top w:val="single" w:sz="4" w:space="0" w:color="000000"/>
              <w:left w:val="single" w:sz="4" w:space="0" w:color="000000"/>
              <w:bottom w:val="single" w:sz="4" w:space="0" w:color="000000"/>
            </w:tcBorders>
          </w:tcPr>
          <w:p w14:paraId="1044F246" w14:textId="55BE4E2C" w:rsidR="00E377A2" w:rsidRPr="00200547" w:rsidRDefault="00ED57B8">
            <w:pPr>
              <w:pStyle w:val="TableParagraph"/>
              <w:ind w:left="21"/>
              <w:rPr>
                <w:spacing w:val="-5"/>
              </w:rPr>
            </w:pPr>
            <w:r w:rsidRPr="00200547">
              <w:rPr>
                <w:spacing w:val="-5"/>
              </w:rPr>
              <w:t>0%</w:t>
            </w:r>
          </w:p>
        </w:tc>
      </w:tr>
      <w:tr w:rsidR="00426AD8" w:rsidRPr="00200547" w14:paraId="70EE1B6C" w14:textId="77777777">
        <w:trPr>
          <w:trHeight w:val="299"/>
        </w:trPr>
        <w:tc>
          <w:tcPr>
            <w:tcW w:w="2686" w:type="dxa"/>
            <w:tcBorders>
              <w:top w:val="single" w:sz="4" w:space="0" w:color="000000"/>
              <w:bottom w:val="single" w:sz="4" w:space="0" w:color="000000"/>
              <w:right w:val="single" w:sz="4" w:space="0" w:color="000000"/>
            </w:tcBorders>
          </w:tcPr>
          <w:p w14:paraId="70EE1B69" w14:textId="77777777" w:rsidR="00426AD8" w:rsidRPr="00200547" w:rsidRDefault="00A82720">
            <w:pPr>
              <w:pStyle w:val="TableParagraph"/>
              <w:ind w:left="14"/>
            </w:pPr>
            <w:r w:rsidRPr="00200547">
              <w:t>Gender</w:t>
            </w:r>
            <w:r w:rsidRPr="00200547">
              <w:rPr>
                <w:spacing w:val="-5"/>
              </w:rPr>
              <w:t xml:space="preserve"> </w:t>
            </w:r>
            <w:r w:rsidRPr="00200547">
              <w:t>Pay</w:t>
            </w:r>
            <w:r w:rsidRPr="00200547">
              <w:rPr>
                <w:spacing w:val="-4"/>
              </w:rPr>
              <w:t xml:space="preserve"> </w:t>
            </w:r>
            <w:r w:rsidRPr="00200547">
              <w:t>Gap</w:t>
            </w:r>
            <w:r w:rsidRPr="00200547">
              <w:rPr>
                <w:spacing w:val="-4"/>
              </w:rPr>
              <w:t xml:space="preserve"> 2022</w:t>
            </w:r>
          </w:p>
        </w:tc>
        <w:tc>
          <w:tcPr>
            <w:tcW w:w="3324" w:type="dxa"/>
            <w:tcBorders>
              <w:top w:val="single" w:sz="4" w:space="0" w:color="000000"/>
              <w:left w:val="single" w:sz="4" w:space="0" w:color="000000"/>
              <w:bottom w:val="single" w:sz="4" w:space="0" w:color="000000"/>
              <w:right w:val="single" w:sz="4" w:space="0" w:color="000000"/>
            </w:tcBorders>
          </w:tcPr>
          <w:p w14:paraId="70EE1B6A" w14:textId="77777777" w:rsidR="00426AD8" w:rsidRPr="00200547" w:rsidRDefault="00A82720">
            <w:pPr>
              <w:pStyle w:val="TableParagraph"/>
              <w:ind w:left="19"/>
            </w:pPr>
            <w:r w:rsidRPr="00200547">
              <w:rPr>
                <w:spacing w:val="-5"/>
              </w:rPr>
              <w:t>2%</w:t>
            </w:r>
          </w:p>
        </w:tc>
        <w:tc>
          <w:tcPr>
            <w:tcW w:w="3005" w:type="dxa"/>
            <w:tcBorders>
              <w:top w:val="single" w:sz="4" w:space="0" w:color="000000"/>
              <w:left w:val="single" w:sz="4" w:space="0" w:color="000000"/>
              <w:bottom w:val="single" w:sz="4" w:space="0" w:color="000000"/>
            </w:tcBorders>
          </w:tcPr>
          <w:p w14:paraId="70EE1B6B" w14:textId="77777777" w:rsidR="00426AD8" w:rsidRPr="00200547" w:rsidRDefault="00A82720">
            <w:pPr>
              <w:pStyle w:val="TableParagraph"/>
              <w:ind w:left="21"/>
            </w:pPr>
            <w:r w:rsidRPr="00200547">
              <w:rPr>
                <w:spacing w:val="-5"/>
              </w:rPr>
              <w:t>0%</w:t>
            </w:r>
          </w:p>
        </w:tc>
      </w:tr>
      <w:tr w:rsidR="00426AD8" w:rsidRPr="00200547" w14:paraId="70EE1B70" w14:textId="77777777">
        <w:trPr>
          <w:trHeight w:val="302"/>
        </w:trPr>
        <w:tc>
          <w:tcPr>
            <w:tcW w:w="2686" w:type="dxa"/>
            <w:tcBorders>
              <w:top w:val="single" w:sz="4" w:space="0" w:color="000000"/>
              <w:bottom w:val="single" w:sz="4" w:space="0" w:color="000000"/>
              <w:right w:val="single" w:sz="4" w:space="0" w:color="000000"/>
            </w:tcBorders>
          </w:tcPr>
          <w:p w14:paraId="70EE1B6D" w14:textId="77777777" w:rsidR="00426AD8" w:rsidRPr="00200547" w:rsidRDefault="00A82720">
            <w:pPr>
              <w:pStyle w:val="TableParagraph"/>
              <w:spacing w:before="32"/>
              <w:ind w:left="14"/>
            </w:pPr>
            <w:r w:rsidRPr="00200547">
              <w:t>Gender</w:t>
            </w:r>
            <w:r w:rsidRPr="00200547">
              <w:rPr>
                <w:spacing w:val="-5"/>
              </w:rPr>
              <w:t xml:space="preserve"> </w:t>
            </w:r>
            <w:r w:rsidRPr="00200547">
              <w:t>Pay</w:t>
            </w:r>
            <w:r w:rsidRPr="00200547">
              <w:rPr>
                <w:spacing w:val="-4"/>
              </w:rPr>
              <w:t xml:space="preserve"> </w:t>
            </w:r>
            <w:r w:rsidRPr="00200547">
              <w:t>Gap</w:t>
            </w:r>
            <w:r w:rsidRPr="00200547">
              <w:rPr>
                <w:spacing w:val="-4"/>
              </w:rPr>
              <w:t xml:space="preserve"> 2021</w:t>
            </w:r>
          </w:p>
        </w:tc>
        <w:tc>
          <w:tcPr>
            <w:tcW w:w="3324" w:type="dxa"/>
            <w:tcBorders>
              <w:top w:val="single" w:sz="4" w:space="0" w:color="000000"/>
              <w:left w:val="single" w:sz="4" w:space="0" w:color="000000"/>
              <w:bottom w:val="single" w:sz="4" w:space="0" w:color="000000"/>
              <w:right w:val="single" w:sz="4" w:space="0" w:color="000000"/>
            </w:tcBorders>
          </w:tcPr>
          <w:p w14:paraId="70EE1B6E" w14:textId="77777777" w:rsidR="00426AD8" w:rsidRPr="00200547" w:rsidRDefault="00A82720">
            <w:pPr>
              <w:pStyle w:val="TableParagraph"/>
              <w:spacing w:before="32"/>
              <w:ind w:left="19"/>
            </w:pPr>
            <w:r w:rsidRPr="00200547">
              <w:rPr>
                <w:spacing w:val="-5"/>
              </w:rPr>
              <w:t>6%</w:t>
            </w:r>
          </w:p>
        </w:tc>
        <w:tc>
          <w:tcPr>
            <w:tcW w:w="3005" w:type="dxa"/>
            <w:tcBorders>
              <w:top w:val="single" w:sz="4" w:space="0" w:color="000000"/>
              <w:left w:val="single" w:sz="4" w:space="0" w:color="000000"/>
              <w:bottom w:val="single" w:sz="4" w:space="0" w:color="000000"/>
            </w:tcBorders>
          </w:tcPr>
          <w:p w14:paraId="70EE1B6F" w14:textId="77777777" w:rsidR="00426AD8" w:rsidRPr="00200547" w:rsidRDefault="00A82720">
            <w:pPr>
              <w:pStyle w:val="TableParagraph"/>
              <w:spacing w:before="32"/>
              <w:ind w:left="21"/>
            </w:pPr>
            <w:r w:rsidRPr="00200547">
              <w:rPr>
                <w:spacing w:val="-5"/>
              </w:rPr>
              <w:t>0%</w:t>
            </w:r>
          </w:p>
        </w:tc>
      </w:tr>
      <w:tr w:rsidR="00E377A2" w:rsidRPr="00200547" w14:paraId="466EEC7E" w14:textId="77777777">
        <w:trPr>
          <w:trHeight w:val="299"/>
        </w:trPr>
        <w:tc>
          <w:tcPr>
            <w:tcW w:w="2686" w:type="dxa"/>
            <w:tcBorders>
              <w:top w:val="single" w:sz="4" w:space="0" w:color="000000"/>
              <w:bottom w:val="single" w:sz="4" w:space="0" w:color="000000"/>
              <w:right w:val="single" w:sz="4" w:space="0" w:color="000000"/>
            </w:tcBorders>
          </w:tcPr>
          <w:p w14:paraId="57983977" w14:textId="6A9F6418" w:rsidR="00E377A2" w:rsidRPr="00200547" w:rsidRDefault="00FE1FD9">
            <w:pPr>
              <w:pStyle w:val="TableParagraph"/>
              <w:ind w:left="14"/>
            </w:pPr>
            <w:r w:rsidRPr="00200547">
              <w:t>Bonus</w:t>
            </w:r>
            <w:r w:rsidRPr="00200547">
              <w:rPr>
                <w:spacing w:val="-5"/>
              </w:rPr>
              <w:t xml:space="preserve"> </w:t>
            </w:r>
            <w:r w:rsidRPr="00200547">
              <w:t>Gap</w:t>
            </w:r>
            <w:r w:rsidRPr="00200547">
              <w:rPr>
                <w:spacing w:val="-5"/>
              </w:rPr>
              <w:t xml:space="preserve"> </w:t>
            </w:r>
            <w:r w:rsidRPr="00200547">
              <w:rPr>
                <w:spacing w:val="-4"/>
              </w:rPr>
              <w:t>2023</w:t>
            </w:r>
          </w:p>
        </w:tc>
        <w:tc>
          <w:tcPr>
            <w:tcW w:w="3324" w:type="dxa"/>
            <w:tcBorders>
              <w:top w:val="single" w:sz="4" w:space="0" w:color="000000"/>
              <w:left w:val="single" w:sz="4" w:space="0" w:color="000000"/>
              <w:bottom w:val="single" w:sz="4" w:space="0" w:color="000000"/>
              <w:right w:val="single" w:sz="4" w:space="0" w:color="000000"/>
            </w:tcBorders>
          </w:tcPr>
          <w:p w14:paraId="05E165CC" w14:textId="372C91F8" w:rsidR="00E377A2" w:rsidRPr="00200547" w:rsidRDefault="00DE012C">
            <w:pPr>
              <w:pStyle w:val="TableParagraph"/>
              <w:ind w:left="19"/>
              <w:rPr>
                <w:spacing w:val="-5"/>
              </w:rPr>
            </w:pPr>
            <w:r w:rsidRPr="00200547">
              <w:rPr>
                <w:spacing w:val="-5"/>
              </w:rPr>
              <w:t>3%</w:t>
            </w:r>
          </w:p>
        </w:tc>
        <w:tc>
          <w:tcPr>
            <w:tcW w:w="3005" w:type="dxa"/>
            <w:tcBorders>
              <w:top w:val="single" w:sz="4" w:space="0" w:color="000000"/>
              <w:left w:val="single" w:sz="4" w:space="0" w:color="000000"/>
              <w:bottom w:val="single" w:sz="4" w:space="0" w:color="000000"/>
            </w:tcBorders>
          </w:tcPr>
          <w:p w14:paraId="330AF53D" w14:textId="10FAF03F" w:rsidR="00E377A2" w:rsidRPr="00200547" w:rsidRDefault="00DE012C">
            <w:pPr>
              <w:pStyle w:val="TableParagraph"/>
              <w:ind w:left="21"/>
              <w:rPr>
                <w:spacing w:val="-5"/>
              </w:rPr>
            </w:pPr>
            <w:r w:rsidRPr="00200547">
              <w:rPr>
                <w:spacing w:val="-5"/>
              </w:rPr>
              <w:t>14%</w:t>
            </w:r>
          </w:p>
        </w:tc>
      </w:tr>
      <w:tr w:rsidR="00426AD8" w:rsidRPr="00200547" w14:paraId="70EE1B74" w14:textId="77777777">
        <w:trPr>
          <w:trHeight w:val="299"/>
        </w:trPr>
        <w:tc>
          <w:tcPr>
            <w:tcW w:w="2686" w:type="dxa"/>
            <w:tcBorders>
              <w:top w:val="single" w:sz="4" w:space="0" w:color="000000"/>
              <w:bottom w:val="single" w:sz="4" w:space="0" w:color="000000"/>
              <w:right w:val="single" w:sz="4" w:space="0" w:color="000000"/>
            </w:tcBorders>
          </w:tcPr>
          <w:p w14:paraId="70EE1B71" w14:textId="77777777" w:rsidR="00426AD8" w:rsidRPr="00200547" w:rsidRDefault="00A82720">
            <w:pPr>
              <w:pStyle w:val="TableParagraph"/>
              <w:ind w:left="14"/>
            </w:pPr>
            <w:r w:rsidRPr="00200547">
              <w:t>Bonus</w:t>
            </w:r>
            <w:r w:rsidRPr="00200547">
              <w:rPr>
                <w:spacing w:val="-5"/>
              </w:rPr>
              <w:t xml:space="preserve"> </w:t>
            </w:r>
            <w:r w:rsidRPr="00200547">
              <w:t>Gap</w:t>
            </w:r>
            <w:r w:rsidRPr="00200547">
              <w:rPr>
                <w:spacing w:val="-5"/>
              </w:rPr>
              <w:t xml:space="preserve"> </w:t>
            </w:r>
            <w:r w:rsidRPr="00200547">
              <w:rPr>
                <w:spacing w:val="-4"/>
              </w:rPr>
              <w:t>2021</w:t>
            </w:r>
          </w:p>
        </w:tc>
        <w:tc>
          <w:tcPr>
            <w:tcW w:w="3324" w:type="dxa"/>
            <w:tcBorders>
              <w:top w:val="single" w:sz="4" w:space="0" w:color="000000"/>
              <w:left w:val="single" w:sz="4" w:space="0" w:color="000000"/>
              <w:bottom w:val="single" w:sz="4" w:space="0" w:color="000000"/>
              <w:right w:val="single" w:sz="4" w:space="0" w:color="000000"/>
            </w:tcBorders>
          </w:tcPr>
          <w:p w14:paraId="70EE1B72" w14:textId="77777777" w:rsidR="00426AD8" w:rsidRPr="00200547" w:rsidRDefault="00A82720">
            <w:pPr>
              <w:pStyle w:val="TableParagraph"/>
              <w:ind w:left="19"/>
            </w:pPr>
            <w:r w:rsidRPr="00200547">
              <w:rPr>
                <w:spacing w:val="-5"/>
              </w:rPr>
              <w:t>0%</w:t>
            </w:r>
          </w:p>
        </w:tc>
        <w:tc>
          <w:tcPr>
            <w:tcW w:w="3005" w:type="dxa"/>
            <w:tcBorders>
              <w:top w:val="single" w:sz="4" w:space="0" w:color="000000"/>
              <w:left w:val="single" w:sz="4" w:space="0" w:color="000000"/>
              <w:bottom w:val="single" w:sz="4" w:space="0" w:color="000000"/>
            </w:tcBorders>
          </w:tcPr>
          <w:p w14:paraId="70EE1B73" w14:textId="77777777" w:rsidR="00426AD8" w:rsidRPr="00200547" w:rsidRDefault="00A82720">
            <w:pPr>
              <w:pStyle w:val="TableParagraph"/>
              <w:ind w:left="21"/>
            </w:pPr>
            <w:r w:rsidRPr="00200547">
              <w:rPr>
                <w:spacing w:val="-5"/>
              </w:rPr>
              <w:t>0%</w:t>
            </w:r>
          </w:p>
        </w:tc>
      </w:tr>
      <w:tr w:rsidR="00426AD8" w:rsidRPr="00200547" w14:paraId="70EE1B78" w14:textId="77777777">
        <w:trPr>
          <w:trHeight w:val="300"/>
        </w:trPr>
        <w:tc>
          <w:tcPr>
            <w:tcW w:w="2686" w:type="dxa"/>
            <w:tcBorders>
              <w:top w:val="single" w:sz="4" w:space="0" w:color="000000"/>
              <w:bottom w:val="single" w:sz="4" w:space="0" w:color="000000"/>
              <w:right w:val="single" w:sz="4" w:space="0" w:color="000000"/>
            </w:tcBorders>
          </w:tcPr>
          <w:p w14:paraId="70EE1B75" w14:textId="77777777" w:rsidR="00426AD8" w:rsidRPr="00200547" w:rsidRDefault="00A82720">
            <w:pPr>
              <w:pStyle w:val="TableParagraph"/>
              <w:spacing w:before="31"/>
              <w:ind w:left="14"/>
            </w:pPr>
            <w:r w:rsidRPr="00200547">
              <w:t>Bonus</w:t>
            </w:r>
            <w:r w:rsidRPr="00200547">
              <w:rPr>
                <w:spacing w:val="-5"/>
              </w:rPr>
              <w:t xml:space="preserve"> </w:t>
            </w:r>
            <w:r w:rsidRPr="00200547">
              <w:t>Gap</w:t>
            </w:r>
            <w:r w:rsidRPr="00200547">
              <w:rPr>
                <w:spacing w:val="-5"/>
              </w:rPr>
              <w:t xml:space="preserve"> </w:t>
            </w:r>
            <w:r w:rsidRPr="00200547">
              <w:rPr>
                <w:spacing w:val="-4"/>
              </w:rPr>
              <w:t>2020</w:t>
            </w:r>
          </w:p>
        </w:tc>
        <w:tc>
          <w:tcPr>
            <w:tcW w:w="3324" w:type="dxa"/>
            <w:tcBorders>
              <w:top w:val="single" w:sz="4" w:space="0" w:color="000000"/>
              <w:left w:val="single" w:sz="4" w:space="0" w:color="000000"/>
              <w:bottom w:val="single" w:sz="4" w:space="0" w:color="000000"/>
              <w:right w:val="single" w:sz="4" w:space="0" w:color="000000"/>
            </w:tcBorders>
          </w:tcPr>
          <w:p w14:paraId="70EE1B76" w14:textId="77777777" w:rsidR="00426AD8" w:rsidRPr="00200547" w:rsidRDefault="00A82720">
            <w:pPr>
              <w:pStyle w:val="TableParagraph"/>
              <w:spacing w:before="31"/>
              <w:ind w:left="19"/>
            </w:pPr>
            <w:r w:rsidRPr="00200547">
              <w:rPr>
                <w:spacing w:val="-5"/>
              </w:rPr>
              <w:t>0%</w:t>
            </w:r>
          </w:p>
        </w:tc>
        <w:tc>
          <w:tcPr>
            <w:tcW w:w="3005" w:type="dxa"/>
            <w:tcBorders>
              <w:top w:val="single" w:sz="4" w:space="0" w:color="000000"/>
              <w:left w:val="single" w:sz="4" w:space="0" w:color="000000"/>
              <w:bottom w:val="single" w:sz="4" w:space="0" w:color="000000"/>
            </w:tcBorders>
          </w:tcPr>
          <w:p w14:paraId="70EE1B77" w14:textId="77777777" w:rsidR="00426AD8" w:rsidRPr="00200547" w:rsidRDefault="00A82720">
            <w:pPr>
              <w:pStyle w:val="TableParagraph"/>
              <w:spacing w:before="31"/>
              <w:ind w:left="21"/>
            </w:pPr>
            <w:r w:rsidRPr="00200547">
              <w:rPr>
                <w:spacing w:val="-5"/>
              </w:rPr>
              <w:t>0%</w:t>
            </w:r>
          </w:p>
        </w:tc>
      </w:tr>
      <w:tr w:rsidR="00426AD8" w:rsidRPr="00200547" w14:paraId="70EE1B7A" w14:textId="77777777">
        <w:trPr>
          <w:trHeight w:val="299"/>
        </w:trPr>
        <w:tc>
          <w:tcPr>
            <w:tcW w:w="9015" w:type="dxa"/>
            <w:gridSpan w:val="3"/>
            <w:tcBorders>
              <w:top w:val="single" w:sz="4" w:space="0" w:color="000000"/>
              <w:bottom w:val="single" w:sz="4" w:space="0" w:color="000000"/>
            </w:tcBorders>
          </w:tcPr>
          <w:p w14:paraId="70EE1B79" w14:textId="672EFA7E" w:rsidR="00426AD8" w:rsidRPr="00200547" w:rsidRDefault="00A82720">
            <w:pPr>
              <w:pStyle w:val="TableParagraph"/>
              <w:ind w:left="18" w:right="2"/>
              <w:jc w:val="center"/>
            </w:pPr>
            <w:r w:rsidRPr="00200547">
              <w:t>Proportion</w:t>
            </w:r>
            <w:r w:rsidRPr="00200547">
              <w:rPr>
                <w:spacing w:val="-7"/>
              </w:rPr>
              <w:t xml:space="preserve"> </w:t>
            </w:r>
            <w:r w:rsidRPr="00200547">
              <w:t>of</w:t>
            </w:r>
            <w:r w:rsidRPr="00200547">
              <w:rPr>
                <w:spacing w:val="-3"/>
              </w:rPr>
              <w:t xml:space="preserve"> </w:t>
            </w:r>
            <w:r w:rsidRPr="00200547">
              <w:t>females</w:t>
            </w:r>
            <w:r w:rsidRPr="00200547">
              <w:rPr>
                <w:spacing w:val="-3"/>
              </w:rPr>
              <w:t xml:space="preserve"> </w:t>
            </w:r>
            <w:r w:rsidRPr="00200547">
              <w:t>receiving</w:t>
            </w:r>
            <w:r w:rsidRPr="00200547">
              <w:rPr>
                <w:spacing w:val="-4"/>
              </w:rPr>
              <w:t xml:space="preserve"> </w:t>
            </w:r>
            <w:r w:rsidRPr="00200547">
              <w:t>bonus</w:t>
            </w:r>
            <w:r w:rsidRPr="00200547">
              <w:rPr>
                <w:spacing w:val="-4"/>
              </w:rPr>
              <w:t xml:space="preserve"> </w:t>
            </w:r>
            <w:r w:rsidRPr="00200547">
              <w:t>payment</w:t>
            </w:r>
            <w:r w:rsidRPr="00200547">
              <w:rPr>
                <w:spacing w:val="42"/>
              </w:rPr>
              <w:t xml:space="preserve"> </w:t>
            </w:r>
            <w:r w:rsidRPr="00200547">
              <w:t>=</w:t>
            </w:r>
            <w:r w:rsidRPr="00200547">
              <w:rPr>
                <w:spacing w:val="-5"/>
              </w:rPr>
              <w:t xml:space="preserve"> </w:t>
            </w:r>
            <w:r w:rsidR="00E377A2" w:rsidRPr="00200547">
              <w:rPr>
                <w:spacing w:val="-4"/>
              </w:rPr>
              <w:t>11</w:t>
            </w:r>
            <w:r w:rsidRPr="00200547">
              <w:rPr>
                <w:spacing w:val="-4"/>
              </w:rPr>
              <w:t>%</w:t>
            </w:r>
          </w:p>
        </w:tc>
      </w:tr>
      <w:tr w:rsidR="00426AD8" w:rsidRPr="00200547" w14:paraId="70EE1B7C" w14:textId="77777777">
        <w:trPr>
          <w:trHeight w:val="316"/>
        </w:trPr>
        <w:tc>
          <w:tcPr>
            <w:tcW w:w="9015" w:type="dxa"/>
            <w:gridSpan w:val="3"/>
            <w:tcBorders>
              <w:top w:val="single" w:sz="4" w:space="0" w:color="000000"/>
            </w:tcBorders>
          </w:tcPr>
          <w:p w14:paraId="70EE1B7B" w14:textId="4FFADE1F" w:rsidR="00426AD8" w:rsidRPr="00200547" w:rsidRDefault="00A82720">
            <w:pPr>
              <w:pStyle w:val="TableParagraph"/>
              <w:spacing w:before="47"/>
              <w:ind w:left="18" w:right="1"/>
              <w:jc w:val="center"/>
            </w:pPr>
            <w:r w:rsidRPr="00200547">
              <w:t>Proportion</w:t>
            </w:r>
            <w:r w:rsidRPr="00200547">
              <w:rPr>
                <w:spacing w:val="-8"/>
              </w:rPr>
              <w:t xml:space="preserve"> </w:t>
            </w:r>
            <w:r w:rsidRPr="00200547">
              <w:t>of</w:t>
            </w:r>
            <w:r w:rsidRPr="00200547">
              <w:rPr>
                <w:spacing w:val="-4"/>
              </w:rPr>
              <w:t xml:space="preserve"> </w:t>
            </w:r>
            <w:r w:rsidRPr="00200547">
              <w:t>males</w:t>
            </w:r>
            <w:r w:rsidRPr="00200547">
              <w:rPr>
                <w:spacing w:val="-5"/>
              </w:rPr>
              <w:t xml:space="preserve"> </w:t>
            </w:r>
            <w:r w:rsidRPr="00200547">
              <w:t>receiving</w:t>
            </w:r>
            <w:r w:rsidRPr="00200547">
              <w:rPr>
                <w:spacing w:val="-3"/>
              </w:rPr>
              <w:t xml:space="preserve"> </w:t>
            </w:r>
            <w:r w:rsidRPr="00200547">
              <w:t>bonus</w:t>
            </w:r>
            <w:r w:rsidRPr="00200547">
              <w:rPr>
                <w:spacing w:val="-2"/>
              </w:rPr>
              <w:t xml:space="preserve"> </w:t>
            </w:r>
            <w:r w:rsidRPr="00200547">
              <w:t>payment</w:t>
            </w:r>
            <w:r w:rsidRPr="00200547">
              <w:rPr>
                <w:spacing w:val="-6"/>
              </w:rPr>
              <w:t xml:space="preserve"> </w:t>
            </w:r>
            <w:r w:rsidRPr="00200547">
              <w:t>=</w:t>
            </w:r>
            <w:r w:rsidRPr="00200547">
              <w:rPr>
                <w:spacing w:val="-4"/>
              </w:rPr>
              <w:t xml:space="preserve"> </w:t>
            </w:r>
            <w:r w:rsidR="00FE1FD9" w:rsidRPr="00200547">
              <w:t>16</w:t>
            </w:r>
            <w:r w:rsidRPr="00200547">
              <w:rPr>
                <w:spacing w:val="-12"/>
              </w:rPr>
              <w:t>%</w:t>
            </w:r>
          </w:p>
        </w:tc>
      </w:tr>
    </w:tbl>
    <w:p w14:paraId="70EE1B7D" w14:textId="77777777" w:rsidR="00426AD8" w:rsidRPr="00200547" w:rsidRDefault="00426AD8">
      <w:pPr>
        <w:pStyle w:val="BodyText"/>
        <w:ind w:left="0"/>
        <w:rPr>
          <w:sz w:val="20"/>
        </w:rPr>
      </w:pPr>
    </w:p>
    <w:p w14:paraId="70EE1B7E" w14:textId="77777777" w:rsidR="00426AD8" w:rsidRPr="00200547" w:rsidRDefault="00426AD8">
      <w:pPr>
        <w:pStyle w:val="BodyText"/>
        <w:spacing w:before="51"/>
        <w:ind w:left="0"/>
        <w:rPr>
          <w:sz w:val="20"/>
        </w:rPr>
      </w:pPr>
    </w:p>
    <w:tbl>
      <w:tblPr>
        <w:tblW w:w="0" w:type="auto"/>
        <w:tblInd w:w="107" w:type="dxa"/>
        <w:tblLayout w:type="fixed"/>
        <w:tblCellMar>
          <w:left w:w="0" w:type="dxa"/>
          <w:right w:w="0" w:type="dxa"/>
        </w:tblCellMar>
        <w:tblLook w:val="01E0" w:firstRow="1" w:lastRow="1" w:firstColumn="1" w:lastColumn="1" w:noHBand="0" w:noVBand="0"/>
      </w:tblPr>
      <w:tblGrid>
        <w:gridCol w:w="1444"/>
        <w:gridCol w:w="1325"/>
        <w:gridCol w:w="1319"/>
        <w:gridCol w:w="1614"/>
        <w:gridCol w:w="1549"/>
        <w:gridCol w:w="1783"/>
      </w:tblGrid>
      <w:tr w:rsidR="00426AD8" w:rsidRPr="00200547" w14:paraId="70EE1B82" w14:textId="77777777">
        <w:trPr>
          <w:trHeight w:val="1303"/>
        </w:trPr>
        <w:tc>
          <w:tcPr>
            <w:tcW w:w="9034" w:type="dxa"/>
            <w:gridSpan w:val="6"/>
            <w:shd w:val="clear" w:color="auto" w:fill="B8CCE3"/>
          </w:tcPr>
          <w:p w14:paraId="70EE1B7F" w14:textId="77777777" w:rsidR="00426AD8" w:rsidRPr="00200547" w:rsidRDefault="00A82720">
            <w:pPr>
              <w:pStyle w:val="TableParagraph"/>
              <w:spacing w:before="256" w:line="240" w:lineRule="auto"/>
              <w:ind w:left="696" w:right="668"/>
              <w:jc w:val="center"/>
            </w:pPr>
            <w:r w:rsidRPr="00200547">
              <w:t>Table</w:t>
            </w:r>
            <w:r w:rsidRPr="00200547">
              <w:rPr>
                <w:spacing w:val="-5"/>
              </w:rPr>
              <w:t xml:space="preserve"> 2:</w:t>
            </w:r>
          </w:p>
          <w:p w14:paraId="70EE1B80" w14:textId="25A5C46B" w:rsidR="00426AD8" w:rsidRPr="00200547" w:rsidRDefault="00A82720">
            <w:pPr>
              <w:pStyle w:val="TableParagraph"/>
              <w:spacing w:before="0" w:line="267" w:lineRule="exact"/>
              <w:ind w:left="696" w:right="716"/>
              <w:jc w:val="center"/>
            </w:pPr>
            <w:r w:rsidRPr="00200547">
              <w:t>Staff</w:t>
            </w:r>
            <w:r w:rsidRPr="00200547">
              <w:rPr>
                <w:spacing w:val="-6"/>
              </w:rPr>
              <w:t xml:space="preserve"> </w:t>
            </w:r>
            <w:r w:rsidRPr="00200547">
              <w:t>numbers</w:t>
            </w:r>
            <w:r w:rsidRPr="00200547">
              <w:rPr>
                <w:spacing w:val="-6"/>
              </w:rPr>
              <w:t xml:space="preserve"> </w:t>
            </w:r>
            <w:r w:rsidRPr="00200547">
              <w:t>split</w:t>
            </w:r>
            <w:r w:rsidRPr="00200547">
              <w:rPr>
                <w:spacing w:val="-4"/>
              </w:rPr>
              <w:t xml:space="preserve"> </w:t>
            </w:r>
            <w:r w:rsidRPr="00200547">
              <w:t>by</w:t>
            </w:r>
            <w:r w:rsidRPr="00200547">
              <w:rPr>
                <w:spacing w:val="-3"/>
              </w:rPr>
              <w:t xml:space="preserve"> </w:t>
            </w:r>
            <w:r w:rsidRPr="00200547">
              <w:t>gender</w:t>
            </w:r>
            <w:r w:rsidRPr="00200547">
              <w:rPr>
                <w:spacing w:val="-4"/>
              </w:rPr>
              <w:t xml:space="preserve"> </w:t>
            </w:r>
            <w:r w:rsidRPr="00200547">
              <w:t>in</w:t>
            </w:r>
            <w:r w:rsidRPr="00200547">
              <w:rPr>
                <w:spacing w:val="-5"/>
              </w:rPr>
              <w:t xml:space="preserve"> </w:t>
            </w:r>
            <w:r w:rsidRPr="00200547">
              <w:t>each</w:t>
            </w:r>
            <w:r w:rsidRPr="00200547">
              <w:rPr>
                <w:spacing w:val="-7"/>
              </w:rPr>
              <w:t xml:space="preserve"> </w:t>
            </w:r>
            <w:r w:rsidRPr="00200547">
              <w:t>quartile</w:t>
            </w:r>
            <w:r w:rsidRPr="00200547">
              <w:rPr>
                <w:spacing w:val="-4"/>
              </w:rPr>
              <w:t xml:space="preserve"> </w:t>
            </w:r>
            <w:r w:rsidRPr="00200547">
              <w:t>pay</w:t>
            </w:r>
            <w:r w:rsidRPr="00200547">
              <w:rPr>
                <w:spacing w:val="-3"/>
              </w:rPr>
              <w:t xml:space="preserve"> </w:t>
            </w:r>
            <w:r w:rsidRPr="00200547">
              <w:t>band,</w:t>
            </w:r>
            <w:r w:rsidRPr="00200547">
              <w:rPr>
                <w:spacing w:val="-4"/>
              </w:rPr>
              <w:t xml:space="preserve"> </w:t>
            </w:r>
            <w:r w:rsidR="00366355" w:rsidRPr="00200547">
              <w:t>count,</w:t>
            </w:r>
            <w:r w:rsidRPr="00200547">
              <w:rPr>
                <w:spacing w:val="-3"/>
              </w:rPr>
              <w:t xml:space="preserve"> </w:t>
            </w:r>
            <w:r w:rsidRPr="00200547">
              <w:t>and</w:t>
            </w:r>
            <w:r w:rsidRPr="00200547">
              <w:rPr>
                <w:spacing w:val="-4"/>
              </w:rPr>
              <w:t xml:space="preserve"> </w:t>
            </w:r>
            <w:r w:rsidRPr="00200547">
              <w:rPr>
                <w:spacing w:val="-2"/>
              </w:rPr>
              <w:t>proportions,</w:t>
            </w:r>
          </w:p>
          <w:p w14:paraId="70EE1B81" w14:textId="546D59FF" w:rsidR="00426AD8" w:rsidRPr="00200547" w:rsidRDefault="00A82720">
            <w:pPr>
              <w:pStyle w:val="TableParagraph"/>
              <w:spacing w:before="0" w:line="267" w:lineRule="exact"/>
              <w:ind w:left="716" w:right="20"/>
              <w:jc w:val="center"/>
            </w:pPr>
            <w:r w:rsidRPr="00200547">
              <w:t>UMC</w:t>
            </w:r>
            <w:r w:rsidRPr="00200547">
              <w:rPr>
                <w:spacing w:val="-5"/>
              </w:rPr>
              <w:t xml:space="preserve"> </w:t>
            </w:r>
            <w:r w:rsidRPr="00200547">
              <w:t>Limited,</w:t>
            </w:r>
            <w:r w:rsidRPr="00200547">
              <w:rPr>
                <w:spacing w:val="-4"/>
              </w:rPr>
              <w:t xml:space="preserve"> </w:t>
            </w:r>
            <w:r w:rsidRPr="00200547">
              <w:t>202</w:t>
            </w:r>
            <w:r w:rsidR="00A9344A" w:rsidRPr="00200547">
              <w:t xml:space="preserve">3 </w:t>
            </w:r>
            <w:r w:rsidRPr="00200547">
              <w:t>(vs</w:t>
            </w:r>
            <w:r w:rsidRPr="00200547">
              <w:rPr>
                <w:spacing w:val="-5"/>
              </w:rPr>
              <w:t xml:space="preserve"> </w:t>
            </w:r>
            <w:r w:rsidRPr="00200547">
              <w:rPr>
                <w:spacing w:val="-2"/>
              </w:rPr>
              <w:t>202</w:t>
            </w:r>
            <w:r w:rsidR="00A9344A" w:rsidRPr="00200547">
              <w:rPr>
                <w:spacing w:val="-2"/>
              </w:rPr>
              <w:t>2</w:t>
            </w:r>
            <w:r w:rsidRPr="00200547">
              <w:rPr>
                <w:spacing w:val="-2"/>
              </w:rPr>
              <w:t>)</w:t>
            </w:r>
          </w:p>
        </w:tc>
      </w:tr>
      <w:tr w:rsidR="00426AD8" w:rsidRPr="00200547" w14:paraId="70EE1B89" w14:textId="77777777">
        <w:trPr>
          <w:trHeight w:val="299"/>
        </w:trPr>
        <w:tc>
          <w:tcPr>
            <w:tcW w:w="1444" w:type="dxa"/>
            <w:tcBorders>
              <w:bottom w:val="single" w:sz="4" w:space="0" w:color="8EA9DB"/>
            </w:tcBorders>
            <w:shd w:val="clear" w:color="auto" w:fill="D9E0F1"/>
          </w:tcPr>
          <w:p w14:paraId="70EE1B83" w14:textId="77777777" w:rsidR="00426AD8" w:rsidRPr="00200547" w:rsidRDefault="00A82720">
            <w:pPr>
              <w:pStyle w:val="TableParagraph"/>
              <w:ind w:left="14"/>
              <w:rPr>
                <w:b/>
              </w:rPr>
            </w:pPr>
            <w:r w:rsidRPr="00200547">
              <w:rPr>
                <w:b/>
              </w:rPr>
              <w:t>Quartile</w:t>
            </w:r>
            <w:r w:rsidRPr="00200547">
              <w:rPr>
                <w:b/>
                <w:spacing w:val="-7"/>
              </w:rPr>
              <w:t xml:space="preserve"> </w:t>
            </w:r>
            <w:r w:rsidRPr="00200547">
              <w:rPr>
                <w:b/>
                <w:spacing w:val="-2"/>
              </w:rPr>
              <w:t>Bands</w:t>
            </w:r>
          </w:p>
        </w:tc>
        <w:tc>
          <w:tcPr>
            <w:tcW w:w="1325" w:type="dxa"/>
            <w:tcBorders>
              <w:bottom w:val="single" w:sz="4" w:space="0" w:color="8EA9DB"/>
            </w:tcBorders>
            <w:shd w:val="clear" w:color="auto" w:fill="D9E0F1"/>
          </w:tcPr>
          <w:p w14:paraId="70EE1B84" w14:textId="77777777" w:rsidR="00426AD8" w:rsidRPr="00200547" w:rsidRDefault="00A82720">
            <w:pPr>
              <w:pStyle w:val="TableParagraph"/>
              <w:ind w:left="72"/>
              <w:rPr>
                <w:b/>
              </w:rPr>
            </w:pPr>
            <w:r w:rsidRPr="00200547">
              <w:rPr>
                <w:b/>
                <w:spacing w:val="-2"/>
              </w:rPr>
              <w:t>Population</w:t>
            </w:r>
          </w:p>
        </w:tc>
        <w:tc>
          <w:tcPr>
            <w:tcW w:w="1319" w:type="dxa"/>
            <w:tcBorders>
              <w:bottom w:val="single" w:sz="4" w:space="0" w:color="8EA9DB"/>
            </w:tcBorders>
            <w:shd w:val="clear" w:color="auto" w:fill="D9E0F1"/>
          </w:tcPr>
          <w:p w14:paraId="70EE1B85" w14:textId="77777777" w:rsidR="00426AD8" w:rsidRPr="00200547" w:rsidRDefault="00A82720">
            <w:pPr>
              <w:pStyle w:val="TableParagraph"/>
              <w:ind w:left="250"/>
              <w:rPr>
                <w:b/>
              </w:rPr>
            </w:pPr>
            <w:r w:rsidRPr="00200547">
              <w:rPr>
                <w:b/>
                <w:spacing w:val="-5"/>
              </w:rPr>
              <w:t>Men</w:t>
            </w:r>
          </w:p>
        </w:tc>
        <w:tc>
          <w:tcPr>
            <w:tcW w:w="1614" w:type="dxa"/>
            <w:tcBorders>
              <w:bottom w:val="single" w:sz="4" w:space="0" w:color="8EA9DB"/>
            </w:tcBorders>
            <w:shd w:val="clear" w:color="auto" w:fill="D9E0F1"/>
          </w:tcPr>
          <w:p w14:paraId="70EE1B86" w14:textId="77777777" w:rsidR="00426AD8" w:rsidRPr="00200547" w:rsidRDefault="00A82720">
            <w:pPr>
              <w:pStyle w:val="TableParagraph"/>
              <w:ind w:left="434"/>
              <w:rPr>
                <w:b/>
              </w:rPr>
            </w:pPr>
            <w:r w:rsidRPr="00200547">
              <w:rPr>
                <w:b/>
                <w:spacing w:val="-2"/>
              </w:rPr>
              <w:t>Women</w:t>
            </w:r>
          </w:p>
        </w:tc>
        <w:tc>
          <w:tcPr>
            <w:tcW w:w="1549" w:type="dxa"/>
            <w:tcBorders>
              <w:bottom w:val="single" w:sz="4" w:space="0" w:color="8EA9DB"/>
            </w:tcBorders>
            <w:shd w:val="clear" w:color="auto" w:fill="D9E0F1"/>
          </w:tcPr>
          <w:p w14:paraId="70EE1B87" w14:textId="77777777" w:rsidR="00426AD8" w:rsidRPr="00200547" w:rsidRDefault="00A82720">
            <w:pPr>
              <w:pStyle w:val="TableParagraph"/>
              <w:ind w:left="322"/>
              <w:rPr>
                <w:b/>
              </w:rPr>
            </w:pPr>
            <w:r w:rsidRPr="00200547">
              <w:rPr>
                <w:b/>
                <w:spacing w:val="-5"/>
              </w:rPr>
              <w:t>Men</w:t>
            </w:r>
          </w:p>
        </w:tc>
        <w:tc>
          <w:tcPr>
            <w:tcW w:w="1783" w:type="dxa"/>
            <w:tcBorders>
              <w:bottom w:val="single" w:sz="4" w:space="0" w:color="8EA9DB"/>
            </w:tcBorders>
            <w:shd w:val="clear" w:color="auto" w:fill="D9E0F1"/>
          </w:tcPr>
          <w:p w14:paraId="70EE1B88" w14:textId="77777777" w:rsidR="00426AD8" w:rsidRPr="00200547" w:rsidRDefault="00A82720">
            <w:pPr>
              <w:pStyle w:val="TableParagraph"/>
              <w:ind w:left="274"/>
              <w:rPr>
                <w:b/>
              </w:rPr>
            </w:pPr>
            <w:r w:rsidRPr="00200547">
              <w:rPr>
                <w:b/>
                <w:spacing w:val="-2"/>
              </w:rPr>
              <w:t>Women</w:t>
            </w:r>
          </w:p>
        </w:tc>
      </w:tr>
      <w:tr w:rsidR="00426AD8" w:rsidRPr="00200547" w14:paraId="70EE1B90" w14:textId="77777777">
        <w:trPr>
          <w:trHeight w:val="334"/>
        </w:trPr>
        <w:tc>
          <w:tcPr>
            <w:tcW w:w="1444" w:type="dxa"/>
            <w:tcBorders>
              <w:top w:val="single" w:sz="4" w:space="0" w:color="8EA9DB"/>
            </w:tcBorders>
          </w:tcPr>
          <w:p w14:paraId="70EE1B8A" w14:textId="77777777" w:rsidR="00426AD8" w:rsidRPr="00200547" w:rsidRDefault="00A82720">
            <w:pPr>
              <w:pStyle w:val="TableParagraph"/>
              <w:spacing w:line="240" w:lineRule="auto"/>
              <w:ind w:left="14"/>
            </w:pPr>
            <w:r w:rsidRPr="00200547">
              <w:t>Highest</w:t>
            </w:r>
            <w:r w:rsidRPr="00200547">
              <w:rPr>
                <w:spacing w:val="-6"/>
              </w:rPr>
              <w:t xml:space="preserve"> </w:t>
            </w:r>
            <w:r w:rsidRPr="00200547">
              <w:rPr>
                <w:spacing w:val="-4"/>
              </w:rPr>
              <w:t>Paid</w:t>
            </w:r>
          </w:p>
        </w:tc>
        <w:tc>
          <w:tcPr>
            <w:tcW w:w="1325" w:type="dxa"/>
            <w:tcBorders>
              <w:top w:val="single" w:sz="4" w:space="0" w:color="8EA9DB"/>
            </w:tcBorders>
          </w:tcPr>
          <w:p w14:paraId="70EE1B8B" w14:textId="77777777" w:rsidR="00426AD8" w:rsidRPr="00200547" w:rsidRDefault="00A82720">
            <w:pPr>
              <w:pStyle w:val="TableParagraph"/>
              <w:spacing w:line="240" w:lineRule="auto"/>
              <w:ind w:left="72"/>
            </w:pPr>
            <w:r w:rsidRPr="00200547">
              <w:t>Quartile</w:t>
            </w:r>
            <w:r w:rsidRPr="00200547">
              <w:rPr>
                <w:spacing w:val="-3"/>
              </w:rPr>
              <w:t xml:space="preserve"> </w:t>
            </w:r>
            <w:r w:rsidRPr="00200547">
              <w:rPr>
                <w:spacing w:val="-10"/>
              </w:rPr>
              <w:t>1</w:t>
            </w:r>
          </w:p>
        </w:tc>
        <w:tc>
          <w:tcPr>
            <w:tcW w:w="1319" w:type="dxa"/>
            <w:tcBorders>
              <w:top w:val="single" w:sz="4" w:space="0" w:color="8EA9DB"/>
            </w:tcBorders>
          </w:tcPr>
          <w:p w14:paraId="70EE1B8C" w14:textId="759E016A" w:rsidR="00426AD8" w:rsidRPr="00200547" w:rsidRDefault="007049EF">
            <w:pPr>
              <w:pStyle w:val="TableParagraph"/>
              <w:spacing w:line="240" w:lineRule="auto"/>
              <w:ind w:left="250"/>
            </w:pPr>
            <w:r w:rsidRPr="00200547">
              <w:t xml:space="preserve"> </w:t>
            </w:r>
            <w:r w:rsidR="009728E9" w:rsidRPr="00200547">
              <w:t>11</w:t>
            </w:r>
            <w:r w:rsidR="001C451F" w:rsidRPr="00200547">
              <w:t xml:space="preserve"> </w:t>
            </w:r>
            <w:r w:rsidR="009E682A" w:rsidRPr="00200547">
              <w:t>(</w:t>
            </w:r>
            <w:r w:rsidR="00A82720" w:rsidRPr="00200547">
              <w:t>24</w:t>
            </w:r>
            <w:r w:rsidR="009E682A" w:rsidRPr="00200547">
              <w:t>)</w:t>
            </w:r>
            <w:r w:rsidR="00A82720" w:rsidRPr="00200547">
              <w:rPr>
                <w:spacing w:val="-2"/>
              </w:rPr>
              <w:t xml:space="preserve"> </w:t>
            </w:r>
          </w:p>
        </w:tc>
        <w:tc>
          <w:tcPr>
            <w:tcW w:w="1614" w:type="dxa"/>
            <w:tcBorders>
              <w:top w:val="single" w:sz="4" w:space="0" w:color="8EA9DB"/>
            </w:tcBorders>
          </w:tcPr>
          <w:p w14:paraId="70EE1B8D" w14:textId="163B1AFD" w:rsidR="00426AD8" w:rsidRPr="00200547" w:rsidRDefault="009728E9">
            <w:pPr>
              <w:pStyle w:val="TableParagraph"/>
              <w:spacing w:line="240" w:lineRule="auto"/>
              <w:ind w:left="434"/>
            </w:pPr>
            <w:r w:rsidRPr="00200547">
              <w:t xml:space="preserve">12 </w:t>
            </w:r>
            <w:r w:rsidR="001C451F" w:rsidRPr="00200547">
              <w:t>(</w:t>
            </w:r>
            <w:r w:rsidR="00A82720" w:rsidRPr="00200547">
              <w:t>24</w:t>
            </w:r>
            <w:r w:rsidR="001C451F" w:rsidRPr="00200547">
              <w:t>)</w:t>
            </w:r>
            <w:r w:rsidR="00A82720" w:rsidRPr="00200547">
              <w:rPr>
                <w:spacing w:val="-2"/>
              </w:rPr>
              <w:t xml:space="preserve"> </w:t>
            </w:r>
          </w:p>
        </w:tc>
        <w:tc>
          <w:tcPr>
            <w:tcW w:w="1549" w:type="dxa"/>
            <w:tcBorders>
              <w:top w:val="single" w:sz="4" w:space="0" w:color="8EA9DB"/>
            </w:tcBorders>
          </w:tcPr>
          <w:p w14:paraId="70EE1B8E" w14:textId="7EBD5221" w:rsidR="00426AD8" w:rsidRPr="00200547" w:rsidRDefault="000B540E">
            <w:pPr>
              <w:pStyle w:val="TableParagraph"/>
              <w:spacing w:line="240" w:lineRule="auto"/>
              <w:ind w:left="322"/>
            </w:pPr>
            <w:r w:rsidRPr="00200547">
              <w:t xml:space="preserve">48% </w:t>
            </w:r>
            <w:r w:rsidR="001C451F" w:rsidRPr="00200547">
              <w:t>(</w:t>
            </w:r>
            <w:r w:rsidR="00A82720" w:rsidRPr="00200547">
              <w:t>50%</w:t>
            </w:r>
            <w:r w:rsidR="001C451F" w:rsidRPr="00200547">
              <w:t>)</w:t>
            </w:r>
            <w:r w:rsidR="00A82720" w:rsidRPr="00200547">
              <w:rPr>
                <w:spacing w:val="-1"/>
              </w:rPr>
              <w:t xml:space="preserve"> </w:t>
            </w:r>
          </w:p>
        </w:tc>
        <w:tc>
          <w:tcPr>
            <w:tcW w:w="1783" w:type="dxa"/>
            <w:tcBorders>
              <w:top w:val="single" w:sz="4" w:space="0" w:color="8EA9DB"/>
            </w:tcBorders>
          </w:tcPr>
          <w:p w14:paraId="70EE1B8F" w14:textId="50D64E29" w:rsidR="00426AD8" w:rsidRPr="00200547" w:rsidRDefault="009728E9">
            <w:pPr>
              <w:pStyle w:val="TableParagraph"/>
              <w:spacing w:line="240" w:lineRule="auto"/>
              <w:ind w:left="274"/>
            </w:pPr>
            <w:r w:rsidRPr="00200547">
              <w:t xml:space="preserve">52% </w:t>
            </w:r>
            <w:r w:rsidR="001C451F" w:rsidRPr="00200547">
              <w:t>(</w:t>
            </w:r>
            <w:r w:rsidR="00A82720" w:rsidRPr="00200547">
              <w:t>50%</w:t>
            </w:r>
            <w:r w:rsidR="001C451F" w:rsidRPr="00200547">
              <w:t>)</w:t>
            </w:r>
            <w:r w:rsidR="00A82720" w:rsidRPr="00200547">
              <w:rPr>
                <w:spacing w:val="-1"/>
              </w:rPr>
              <w:t xml:space="preserve"> </w:t>
            </w:r>
          </w:p>
        </w:tc>
      </w:tr>
      <w:tr w:rsidR="00426AD8" w:rsidRPr="00200547" w14:paraId="70EE1B97" w14:textId="77777777">
        <w:trPr>
          <w:trHeight w:val="300"/>
        </w:trPr>
        <w:tc>
          <w:tcPr>
            <w:tcW w:w="1444" w:type="dxa"/>
          </w:tcPr>
          <w:p w14:paraId="70EE1B91" w14:textId="77777777" w:rsidR="00426AD8" w:rsidRPr="00200547" w:rsidRDefault="00426AD8">
            <w:pPr>
              <w:pStyle w:val="TableParagraph"/>
              <w:spacing w:before="0" w:line="240" w:lineRule="auto"/>
              <w:rPr>
                <w:rFonts w:ascii="Times New Roman"/>
              </w:rPr>
            </w:pPr>
          </w:p>
        </w:tc>
        <w:tc>
          <w:tcPr>
            <w:tcW w:w="1325" w:type="dxa"/>
          </w:tcPr>
          <w:p w14:paraId="70EE1B92" w14:textId="77777777" w:rsidR="00426AD8" w:rsidRPr="00200547" w:rsidRDefault="00A82720">
            <w:pPr>
              <w:pStyle w:val="TableParagraph"/>
              <w:spacing w:before="0" w:line="264" w:lineRule="exact"/>
              <w:ind w:left="72"/>
            </w:pPr>
            <w:r w:rsidRPr="00200547">
              <w:t>Quartile</w:t>
            </w:r>
            <w:r w:rsidRPr="00200547">
              <w:rPr>
                <w:spacing w:val="-3"/>
              </w:rPr>
              <w:t xml:space="preserve"> </w:t>
            </w:r>
            <w:r w:rsidRPr="00200547">
              <w:rPr>
                <w:spacing w:val="-10"/>
              </w:rPr>
              <w:t>2</w:t>
            </w:r>
          </w:p>
        </w:tc>
        <w:tc>
          <w:tcPr>
            <w:tcW w:w="1319" w:type="dxa"/>
          </w:tcPr>
          <w:p w14:paraId="70EE1B93" w14:textId="04B02C3E" w:rsidR="00426AD8" w:rsidRPr="00200547" w:rsidRDefault="007049EF">
            <w:pPr>
              <w:pStyle w:val="TableParagraph"/>
              <w:spacing w:before="0" w:line="264" w:lineRule="exact"/>
              <w:ind w:left="250"/>
            </w:pPr>
            <w:r w:rsidRPr="00200547">
              <w:t xml:space="preserve"> </w:t>
            </w:r>
            <w:r w:rsidR="009728E9" w:rsidRPr="00200547">
              <w:t>6</w:t>
            </w:r>
            <w:r w:rsidR="001C451F" w:rsidRPr="00200547">
              <w:t xml:space="preserve"> </w:t>
            </w:r>
            <w:r w:rsidR="009E682A" w:rsidRPr="00200547">
              <w:t>(</w:t>
            </w:r>
            <w:r w:rsidR="00A82720" w:rsidRPr="00200547">
              <w:t>20</w:t>
            </w:r>
            <w:r w:rsidR="009E682A" w:rsidRPr="00200547">
              <w:t>)</w:t>
            </w:r>
            <w:r w:rsidR="00A82720" w:rsidRPr="00200547">
              <w:rPr>
                <w:spacing w:val="-2"/>
              </w:rPr>
              <w:t xml:space="preserve"> </w:t>
            </w:r>
          </w:p>
        </w:tc>
        <w:tc>
          <w:tcPr>
            <w:tcW w:w="1614" w:type="dxa"/>
          </w:tcPr>
          <w:p w14:paraId="70EE1B94" w14:textId="589E7409" w:rsidR="00426AD8" w:rsidRPr="00200547" w:rsidRDefault="009728E9">
            <w:pPr>
              <w:pStyle w:val="TableParagraph"/>
              <w:spacing w:before="0" w:line="264" w:lineRule="exact"/>
              <w:ind w:left="434"/>
            </w:pPr>
            <w:r w:rsidRPr="00200547">
              <w:t xml:space="preserve">18 </w:t>
            </w:r>
            <w:r w:rsidR="001C451F" w:rsidRPr="00200547">
              <w:t>(</w:t>
            </w:r>
            <w:r w:rsidR="00A82720" w:rsidRPr="00200547">
              <w:t>29</w:t>
            </w:r>
            <w:r w:rsidR="001C451F" w:rsidRPr="00200547">
              <w:t>)</w:t>
            </w:r>
            <w:r w:rsidR="00A82720" w:rsidRPr="00200547">
              <w:rPr>
                <w:spacing w:val="-2"/>
              </w:rPr>
              <w:t xml:space="preserve"> </w:t>
            </w:r>
          </w:p>
        </w:tc>
        <w:tc>
          <w:tcPr>
            <w:tcW w:w="1549" w:type="dxa"/>
          </w:tcPr>
          <w:p w14:paraId="70EE1B95" w14:textId="17F6EF91" w:rsidR="00426AD8" w:rsidRPr="00200547" w:rsidRDefault="00FF59B7">
            <w:pPr>
              <w:pStyle w:val="TableParagraph"/>
              <w:spacing w:before="0" w:line="264" w:lineRule="exact"/>
              <w:ind w:left="322"/>
            </w:pPr>
            <w:r w:rsidRPr="00200547">
              <w:t xml:space="preserve">25% </w:t>
            </w:r>
            <w:r w:rsidR="001C451F" w:rsidRPr="00200547">
              <w:t>(</w:t>
            </w:r>
            <w:r w:rsidR="00A82720" w:rsidRPr="00200547">
              <w:t>41%</w:t>
            </w:r>
            <w:r w:rsidR="001C451F" w:rsidRPr="00200547">
              <w:t>)</w:t>
            </w:r>
            <w:r w:rsidR="00A82720" w:rsidRPr="00200547">
              <w:rPr>
                <w:spacing w:val="-1"/>
              </w:rPr>
              <w:t xml:space="preserve"> </w:t>
            </w:r>
          </w:p>
        </w:tc>
        <w:tc>
          <w:tcPr>
            <w:tcW w:w="1783" w:type="dxa"/>
          </w:tcPr>
          <w:p w14:paraId="70EE1B96" w14:textId="199BA7EC" w:rsidR="00426AD8" w:rsidRPr="00200547" w:rsidRDefault="000B540E">
            <w:pPr>
              <w:pStyle w:val="TableParagraph"/>
              <w:spacing w:before="0" w:line="264" w:lineRule="exact"/>
              <w:ind w:left="274"/>
            </w:pPr>
            <w:r w:rsidRPr="00200547">
              <w:t xml:space="preserve">75% </w:t>
            </w:r>
            <w:r w:rsidR="001C451F" w:rsidRPr="00200547">
              <w:t>(</w:t>
            </w:r>
            <w:r w:rsidR="00A82720" w:rsidRPr="00200547">
              <w:t>59%</w:t>
            </w:r>
            <w:r w:rsidR="001C451F" w:rsidRPr="00200547">
              <w:t>)</w:t>
            </w:r>
            <w:r w:rsidR="00A82720" w:rsidRPr="00200547">
              <w:rPr>
                <w:spacing w:val="-1"/>
              </w:rPr>
              <w:t xml:space="preserve"> </w:t>
            </w:r>
          </w:p>
        </w:tc>
      </w:tr>
      <w:tr w:rsidR="00426AD8" w:rsidRPr="00200547" w14:paraId="70EE1B9E" w14:textId="77777777">
        <w:trPr>
          <w:trHeight w:val="300"/>
        </w:trPr>
        <w:tc>
          <w:tcPr>
            <w:tcW w:w="1444" w:type="dxa"/>
          </w:tcPr>
          <w:p w14:paraId="70EE1B98" w14:textId="77777777" w:rsidR="00426AD8" w:rsidRPr="00200547" w:rsidRDefault="00426AD8">
            <w:pPr>
              <w:pStyle w:val="TableParagraph"/>
              <w:spacing w:before="0" w:line="240" w:lineRule="auto"/>
              <w:rPr>
                <w:rFonts w:ascii="Times New Roman"/>
              </w:rPr>
            </w:pPr>
          </w:p>
        </w:tc>
        <w:tc>
          <w:tcPr>
            <w:tcW w:w="1325" w:type="dxa"/>
          </w:tcPr>
          <w:p w14:paraId="70EE1B99" w14:textId="77777777" w:rsidR="00426AD8" w:rsidRPr="00200547" w:rsidRDefault="00A82720">
            <w:pPr>
              <w:pStyle w:val="TableParagraph"/>
              <w:spacing w:before="0" w:line="264" w:lineRule="exact"/>
              <w:ind w:left="72"/>
            </w:pPr>
            <w:r w:rsidRPr="00200547">
              <w:t>Quartile</w:t>
            </w:r>
            <w:r w:rsidRPr="00200547">
              <w:rPr>
                <w:spacing w:val="-3"/>
              </w:rPr>
              <w:t xml:space="preserve"> </w:t>
            </w:r>
            <w:r w:rsidRPr="00200547">
              <w:rPr>
                <w:spacing w:val="-10"/>
              </w:rPr>
              <w:t>3</w:t>
            </w:r>
          </w:p>
        </w:tc>
        <w:tc>
          <w:tcPr>
            <w:tcW w:w="1319" w:type="dxa"/>
          </w:tcPr>
          <w:p w14:paraId="70EE1B9A" w14:textId="2729ABCA" w:rsidR="00426AD8" w:rsidRPr="00200547" w:rsidRDefault="007049EF">
            <w:pPr>
              <w:pStyle w:val="TableParagraph"/>
              <w:spacing w:before="0" w:line="264" w:lineRule="exact"/>
              <w:ind w:left="250"/>
            </w:pPr>
            <w:r w:rsidRPr="00200547">
              <w:t xml:space="preserve"> </w:t>
            </w:r>
            <w:r w:rsidR="009728E9" w:rsidRPr="00200547">
              <w:t>10</w:t>
            </w:r>
            <w:r w:rsidR="001C451F" w:rsidRPr="00200547">
              <w:t xml:space="preserve"> </w:t>
            </w:r>
            <w:r w:rsidR="009E682A" w:rsidRPr="00200547">
              <w:t>(</w:t>
            </w:r>
            <w:r w:rsidR="00A82720" w:rsidRPr="00200547">
              <w:t>19</w:t>
            </w:r>
            <w:r w:rsidR="009E682A" w:rsidRPr="00200547">
              <w:t>)</w:t>
            </w:r>
            <w:r w:rsidR="00A82720" w:rsidRPr="00200547">
              <w:rPr>
                <w:spacing w:val="-2"/>
              </w:rPr>
              <w:t xml:space="preserve"> </w:t>
            </w:r>
          </w:p>
        </w:tc>
        <w:tc>
          <w:tcPr>
            <w:tcW w:w="1614" w:type="dxa"/>
          </w:tcPr>
          <w:p w14:paraId="70EE1B9B" w14:textId="1BFBD356" w:rsidR="00426AD8" w:rsidRPr="00200547" w:rsidRDefault="009728E9">
            <w:pPr>
              <w:pStyle w:val="TableParagraph"/>
              <w:spacing w:before="0" w:line="264" w:lineRule="exact"/>
              <w:ind w:left="434"/>
            </w:pPr>
            <w:r w:rsidRPr="00200547">
              <w:t xml:space="preserve">14 </w:t>
            </w:r>
            <w:r w:rsidR="001C451F" w:rsidRPr="00200547">
              <w:t>(</w:t>
            </w:r>
            <w:r w:rsidR="00A82720" w:rsidRPr="00200547">
              <w:t>30</w:t>
            </w:r>
            <w:r w:rsidR="001C451F" w:rsidRPr="00200547">
              <w:t>)</w:t>
            </w:r>
            <w:r w:rsidR="00A82720" w:rsidRPr="00200547">
              <w:rPr>
                <w:spacing w:val="-2"/>
              </w:rPr>
              <w:t xml:space="preserve"> </w:t>
            </w:r>
          </w:p>
        </w:tc>
        <w:tc>
          <w:tcPr>
            <w:tcW w:w="1549" w:type="dxa"/>
          </w:tcPr>
          <w:p w14:paraId="70EE1B9C" w14:textId="3F07B92E" w:rsidR="00426AD8" w:rsidRPr="00200547" w:rsidRDefault="00FF59B7">
            <w:pPr>
              <w:pStyle w:val="TableParagraph"/>
              <w:spacing w:before="0" w:line="264" w:lineRule="exact"/>
              <w:ind w:left="322"/>
            </w:pPr>
            <w:r w:rsidRPr="00200547">
              <w:t xml:space="preserve">42% </w:t>
            </w:r>
            <w:r w:rsidR="001C451F" w:rsidRPr="00200547">
              <w:t>(</w:t>
            </w:r>
            <w:r w:rsidR="00A82720" w:rsidRPr="00200547">
              <w:t>39%</w:t>
            </w:r>
            <w:r w:rsidR="001C451F" w:rsidRPr="00200547">
              <w:t>)</w:t>
            </w:r>
            <w:r w:rsidR="00A82720" w:rsidRPr="00200547">
              <w:rPr>
                <w:spacing w:val="-1"/>
              </w:rPr>
              <w:t xml:space="preserve"> </w:t>
            </w:r>
          </w:p>
        </w:tc>
        <w:tc>
          <w:tcPr>
            <w:tcW w:w="1783" w:type="dxa"/>
          </w:tcPr>
          <w:p w14:paraId="70EE1B9D" w14:textId="4BB57B91" w:rsidR="00426AD8" w:rsidRPr="00200547" w:rsidRDefault="000B540E">
            <w:pPr>
              <w:pStyle w:val="TableParagraph"/>
              <w:spacing w:before="0" w:line="264" w:lineRule="exact"/>
              <w:ind w:left="274"/>
            </w:pPr>
            <w:r w:rsidRPr="00200547">
              <w:t xml:space="preserve">58% </w:t>
            </w:r>
            <w:r w:rsidR="001C451F" w:rsidRPr="00200547">
              <w:t>(</w:t>
            </w:r>
            <w:r w:rsidR="00A82720" w:rsidRPr="00200547">
              <w:t>61%</w:t>
            </w:r>
            <w:r w:rsidR="001C451F" w:rsidRPr="00200547">
              <w:t>)</w:t>
            </w:r>
            <w:r w:rsidR="00A82720" w:rsidRPr="00200547">
              <w:rPr>
                <w:spacing w:val="-1"/>
              </w:rPr>
              <w:t xml:space="preserve"> </w:t>
            </w:r>
          </w:p>
        </w:tc>
      </w:tr>
      <w:tr w:rsidR="00426AD8" w:rsidRPr="00200547" w14:paraId="70EE1BA5" w14:textId="77777777">
        <w:trPr>
          <w:trHeight w:val="265"/>
        </w:trPr>
        <w:tc>
          <w:tcPr>
            <w:tcW w:w="1444" w:type="dxa"/>
            <w:tcBorders>
              <w:bottom w:val="single" w:sz="4" w:space="0" w:color="8EA9DB"/>
            </w:tcBorders>
          </w:tcPr>
          <w:p w14:paraId="70EE1B9F" w14:textId="77777777" w:rsidR="00426AD8" w:rsidRPr="00200547" w:rsidRDefault="00A82720">
            <w:pPr>
              <w:pStyle w:val="TableParagraph"/>
              <w:spacing w:before="0" w:line="245" w:lineRule="exact"/>
              <w:ind w:left="14"/>
            </w:pPr>
            <w:r w:rsidRPr="00200547">
              <w:t>Lowest</w:t>
            </w:r>
            <w:r w:rsidRPr="00200547">
              <w:rPr>
                <w:spacing w:val="-6"/>
              </w:rPr>
              <w:t xml:space="preserve"> </w:t>
            </w:r>
            <w:r w:rsidRPr="00200547">
              <w:rPr>
                <w:spacing w:val="-4"/>
              </w:rPr>
              <w:t>Paid</w:t>
            </w:r>
          </w:p>
        </w:tc>
        <w:tc>
          <w:tcPr>
            <w:tcW w:w="1325" w:type="dxa"/>
            <w:tcBorders>
              <w:bottom w:val="single" w:sz="4" w:space="0" w:color="8EA9DB"/>
            </w:tcBorders>
          </w:tcPr>
          <w:p w14:paraId="70EE1BA0" w14:textId="77777777" w:rsidR="00426AD8" w:rsidRPr="00200547" w:rsidRDefault="00A82720">
            <w:pPr>
              <w:pStyle w:val="TableParagraph"/>
              <w:spacing w:before="0" w:line="245" w:lineRule="exact"/>
              <w:ind w:left="72"/>
            </w:pPr>
            <w:r w:rsidRPr="00200547">
              <w:t>Quartile</w:t>
            </w:r>
            <w:r w:rsidRPr="00200547">
              <w:rPr>
                <w:spacing w:val="-3"/>
              </w:rPr>
              <w:t xml:space="preserve"> </w:t>
            </w:r>
            <w:r w:rsidRPr="00200547">
              <w:rPr>
                <w:spacing w:val="-10"/>
              </w:rPr>
              <w:t>4</w:t>
            </w:r>
          </w:p>
        </w:tc>
        <w:tc>
          <w:tcPr>
            <w:tcW w:w="1319" w:type="dxa"/>
            <w:tcBorders>
              <w:bottom w:val="single" w:sz="4" w:space="0" w:color="8EA9DB"/>
            </w:tcBorders>
          </w:tcPr>
          <w:p w14:paraId="70EE1BA1" w14:textId="5D9517CC" w:rsidR="00426AD8" w:rsidRPr="00200547" w:rsidRDefault="001C451F">
            <w:pPr>
              <w:pStyle w:val="TableParagraph"/>
              <w:spacing w:before="0" w:line="245" w:lineRule="exact"/>
              <w:ind w:left="250"/>
            </w:pPr>
            <w:r w:rsidRPr="00200547">
              <w:t xml:space="preserve"> </w:t>
            </w:r>
            <w:r w:rsidR="009728E9" w:rsidRPr="00200547">
              <w:t xml:space="preserve">11 </w:t>
            </w:r>
            <w:r w:rsidR="009E682A" w:rsidRPr="00200547">
              <w:t>(</w:t>
            </w:r>
            <w:r w:rsidR="00A82720" w:rsidRPr="00200547">
              <w:t>14</w:t>
            </w:r>
            <w:r w:rsidR="009E682A" w:rsidRPr="00200547">
              <w:t>)</w:t>
            </w:r>
            <w:r w:rsidR="00A82720" w:rsidRPr="00200547">
              <w:rPr>
                <w:spacing w:val="-2"/>
              </w:rPr>
              <w:t xml:space="preserve"> </w:t>
            </w:r>
          </w:p>
        </w:tc>
        <w:tc>
          <w:tcPr>
            <w:tcW w:w="1614" w:type="dxa"/>
            <w:tcBorders>
              <w:bottom w:val="single" w:sz="4" w:space="0" w:color="8EA9DB"/>
            </w:tcBorders>
          </w:tcPr>
          <w:p w14:paraId="70EE1BA2" w14:textId="26041CDD" w:rsidR="00426AD8" w:rsidRPr="00200547" w:rsidRDefault="009728E9">
            <w:pPr>
              <w:pStyle w:val="TableParagraph"/>
              <w:spacing w:before="0" w:line="245" w:lineRule="exact"/>
              <w:ind w:left="434"/>
            </w:pPr>
            <w:r w:rsidRPr="00200547">
              <w:t xml:space="preserve">13 </w:t>
            </w:r>
            <w:r w:rsidR="001C451F" w:rsidRPr="00200547">
              <w:t>(</w:t>
            </w:r>
            <w:r w:rsidR="00A82720" w:rsidRPr="00200547">
              <w:t>35</w:t>
            </w:r>
            <w:r w:rsidR="001C451F" w:rsidRPr="00200547">
              <w:t>)</w:t>
            </w:r>
            <w:r w:rsidR="00A82720" w:rsidRPr="00200547">
              <w:rPr>
                <w:spacing w:val="-2"/>
              </w:rPr>
              <w:t xml:space="preserve"> </w:t>
            </w:r>
          </w:p>
        </w:tc>
        <w:tc>
          <w:tcPr>
            <w:tcW w:w="1549" w:type="dxa"/>
            <w:tcBorders>
              <w:bottom w:val="single" w:sz="4" w:space="0" w:color="8EA9DB"/>
            </w:tcBorders>
          </w:tcPr>
          <w:p w14:paraId="70EE1BA3" w14:textId="47F42886" w:rsidR="00426AD8" w:rsidRPr="00200547" w:rsidRDefault="00FF59B7">
            <w:pPr>
              <w:pStyle w:val="TableParagraph"/>
              <w:spacing w:before="0" w:line="245" w:lineRule="exact"/>
              <w:ind w:left="322"/>
            </w:pPr>
            <w:r w:rsidRPr="00200547">
              <w:t xml:space="preserve">46% </w:t>
            </w:r>
            <w:r w:rsidR="001C451F" w:rsidRPr="00200547">
              <w:t>(</w:t>
            </w:r>
            <w:r w:rsidR="00A82720" w:rsidRPr="00200547">
              <w:t>29%</w:t>
            </w:r>
            <w:r w:rsidR="001C451F" w:rsidRPr="00200547">
              <w:t>)</w:t>
            </w:r>
            <w:r w:rsidR="00A82720" w:rsidRPr="00200547">
              <w:rPr>
                <w:spacing w:val="-1"/>
              </w:rPr>
              <w:t xml:space="preserve"> </w:t>
            </w:r>
          </w:p>
        </w:tc>
        <w:tc>
          <w:tcPr>
            <w:tcW w:w="1783" w:type="dxa"/>
            <w:tcBorders>
              <w:bottom w:val="single" w:sz="4" w:space="0" w:color="8EA9DB"/>
            </w:tcBorders>
          </w:tcPr>
          <w:p w14:paraId="70EE1BA4" w14:textId="72CAD0DD" w:rsidR="00426AD8" w:rsidRPr="00200547" w:rsidRDefault="000B540E">
            <w:pPr>
              <w:pStyle w:val="TableParagraph"/>
              <w:spacing w:before="0" w:line="245" w:lineRule="exact"/>
              <w:ind w:left="274"/>
            </w:pPr>
            <w:r w:rsidRPr="00200547">
              <w:t xml:space="preserve">54% </w:t>
            </w:r>
            <w:r w:rsidR="001C451F" w:rsidRPr="00200547">
              <w:t>(</w:t>
            </w:r>
            <w:r w:rsidR="00A82720" w:rsidRPr="00200547">
              <w:t>71%</w:t>
            </w:r>
            <w:r w:rsidR="001C451F" w:rsidRPr="00200547">
              <w:t>)</w:t>
            </w:r>
            <w:r w:rsidR="00A82720" w:rsidRPr="00200547">
              <w:rPr>
                <w:spacing w:val="-1"/>
              </w:rPr>
              <w:t xml:space="preserve"> </w:t>
            </w:r>
          </w:p>
        </w:tc>
      </w:tr>
      <w:tr w:rsidR="00426AD8" w:rsidRPr="00200547" w14:paraId="70EE1BAC" w14:textId="77777777">
        <w:trPr>
          <w:trHeight w:val="302"/>
        </w:trPr>
        <w:tc>
          <w:tcPr>
            <w:tcW w:w="1444" w:type="dxa"/>
            <w:tcBorders>
              <w:top w:val="single" w:sz="4" w:space="0" w:color="8EA9DB"/>
            </w:tcBorders>
            <w:shd w:val="clear" w:color="auto" w:fill="D9E0F1"/>
          </w:tcPr>
          <w:p w14:paraId="70EE1BA6" w14:textId="77777777" w:rsidR="00426AD8" w:rsidRPr="00200547" w:rsidRDefault="00A82720">
            <w:pPr>
              <w:pStyle w:val="TableParagraph"/>
              <w:spacing w:before="32"/>
              <w:ind w:left="14"/>
              <w:rPr>
                <w:b/>
              </w:rPr>
            </w:pPr>
            <w:r w:rsidRPr="00200547">
              <w:rPr>
                <w:b/>
                <w:spacing w:val="-2"/>
              </w:rPr>
              <w:lastRenderedPageBreak/>
              <w:t>TOTALS</w:t>
            </w:r>
          </w:p>
        </w:tc>
        <w:tc>
          <w:tcPr>
            <w:tcW w:w="1325" w:type="dxa"/>
            <w:tcBorders>
              <w:top w:val="single" w:sz="4" w:space="0" w:color="8EA9DB"/>
            </w:tcBorders>
            <w:shd w:val="clear" w:color="auto" w:fill="D9E0F1"/>
          </w:tcPr>
          <w:p w14:paraId="70EE1BA7" w14:textId="77777777" w:rsidR="00426AD8" w:rsidRPr="00200547" w:rsidRDefault="00426AD8">
            <w:pPr>
              <w:pStyle w:val="TableParagraph"/>
              <w:spacing w:before="0" w:line="240" w:lineRule="auto"/>
              <w:rPr>
                <w:rFonts w:ascii="Times New Roman"/>
              </w:rPr>
            </w:pPr>
          </w:p>
        </w:tc>
        <w:tc>
          <w:tcPr>
            <w:tcW w:w="1319" w:type="dxa"/>
            <w:tcBorders>
              <w:top w:val="single" w:sz="4" w:space="0" w:color="8EA9DB"/>
            </w:tcBorders>
            <w:shd w:val="clear" w:color="auto" w:fill="D9E0F1"/>
          </w:tcPr>
          <w:p w14:paraId="70EE1BA8" w14:textId="7457AE4A" w:rsidR="00426AD8" w:rsidRPr="00200547" w:rsidRDefault="009728E9">
            <w:pPr>
              <w:pStyle w:val="TableParagraph"/>
              <w:spacing w:before="32"/>
              <w:ind w:left="250"/>
              <w:rPr>
                <w:b/>
              </w:rPr>
            </w:pPr>
            <w:r w:rsidRPr="00200547">
              <w:rPr>
                <w:b/>
              </w:rPr>
              <w:t xml:space="preserve">38 </w:t>
            </w:r>
            <w:r w:rsidR="009E682A" w:rsidRPr="00200547">
              <w:rPr>
                <w:b/>
              </w:rPr>
              <w:t>(</w:t>
            </w:r>
            <w:r w:rsidR="00A82720" w:rsidRPr="00200547">
              <w:rPr>
                <w:b/>
              </w:rPr>
              <w:t>77</w:t>
            </w:r>
            <w:r w:rsidR="009E682A" w:rsidRPr="00200547">
              <w:rPr>
                <w:b/>
              </w:rPr>
              <w:t>)</w:t>
            </w:r>
            <w:r w:rsidR="00A82720" w:rsidRPr="00200547">
              <w:rPr>
                <w:b/>
                <w:spacing w:val="-2"/>
              </w:rPr>
              <w:t xml:space="preserve"> </w:t>
            </w:r>
          </w:p>
        </w:tc>
        <w:tc>
          <w:tcPr>
            <w:tcW w:w="1614" w:type="dxa"/>
            <w:tcBorders>
              <w:top w:val="single" w:sz="4" w:space="0" w:color="8EA9DB"/>
            </w:tcBorders>
            <w:shd w:val="clear" w:color="auto" w:fill="D9E0F1"/>
          </w:tcPr>
          <w:p w14:paraId="70EE1BA9" w14:textId="3A50C468" w:rsidR="00426AD8" w:rsidRPr="00200547" w:rsidRDefault="009728E9">
            <w:pPr>
              <w:pStyle w:val="TableParagraph"/>
              <w:spacing w:before="32"/>
              <w:ind w:left="434"/>
              <w:rPr>
                <w:b/>
              </w:rPr>
            </w:pPr>
            <w:r w:rsidRPr="00200547">
              <w:rPr>
                <w:b/>
              </w:rPr>
              <w:t xml:space="preserve">57 </w:t>
            </w:r>
            <w:r w:rsidR="001C451F" w:rsidRPr="00200547">
              <w:rPr>
                <w:b/>
              </w:rPr>
              <w:t>(</w:t>
            </w:r>
            <w:r w:rsidR="00A82720" w:rsidRPr="00200547">
              <w:rPr>
                <w:b/>
              </w:rPr>
              <w:t>118</w:t>
            </w:r>
            <w:r w:rsidR="001C451F" w:rsidRPr="00200547">
              <w:rPr>
                <w:b/>
              </w:rPr>
              <w:t>)</w:t>
            </w:r>
            <w:r w:rsidR="00A82720" w:rsidRPr="00200547">
              <w:rPr>
                <w:b/>
                <w:spacing w:val="-2"/>
              </w:rPr>
              <w:t xml:space="preserve"> </w:t>
            </w:r>
          </w:p>
        </w:tc>
        <w:tc>
          <w:tcPr>
            <w:tcW w:w="1549" w:type="dxa"/>
            <w:tcBorders>
              <w:top w:val="single" w:sz="4" w:space="0" w:color="8EA9DB"/>
            </w:tcBorders>
            <w:shd w:val="clear" w:color="auto" w:fill="D9E0F1"/>
          </w:tcPr>
          <w:p w14:paraId="70EE1BAA" w14:textId="338EA713" w:rsidR="00426AD8" w:rsidRPr="00200547" w:rsidRDefault="00DB3A02">
            <w:pPr>
              <w:pStyle w:val="TableParagraph"/>
              <w:spacing w:before="32"/>
              <w:ind w:left="322"/>
              <w:rPr>
                <w:b/>
              </w:rPr>
            </w:pPr>
            <w:r w:rsidRPr="00200547">
              <w:rPr>
                <w:b/>
              </w:rPr>
              <w:t xml:space="preserve">40% </w:t>
            </w:r>
            <w:r w:rsidR="001C451F" w:rsidRPr="00200547">
              <w:rPr>
                <w:b/>
              </w:rPr>
              <w:t>(</w:t>
            </w:r>
            <w:r w:rsidR="00A82720" w:rsidRPr="00200547">
              <w:rPr>
                <w:b/>
              </w:rPr>
              <w:t>39%</w:t>
            </w:r>
            <w:r w:rsidR="001C451F" w:rsidRPr="00200547">
              <w:rPr>
                <w:b/>
              </w:rPr>
              <w:t>)</w:t>
            </w:r>
            <w:r w:rsidR="00A82720" w:rsidRPr="00200547">
              <w:rPr>
                <w:b/>
                <w:spacing w:val="-5"/>
              </w:rPr>
              <w:t xml:space="preserve"> </w:t>
            </w:r>
          </w:p>
        </w:tc>
        <w:tc>
          <w:tcPr>
            <w:tcW w:w="1783" w:type="dxa"/>
            <w:tcBorders>
              <w:top w:val="single" w:sz="4" w:space="0" w:color="8EA9DB"/>
            </w:tcBorders>
            <w:shd w:val="clear" w:color="auto" w:fill="D9E0F1"/>
          </w:tcPr>
          <w:p w14:paraId="70EE1BAB" w14:textId="531F70E8" w:rsidR="00426AD8" w:rsidRPr="00200547" w:rsidRDefault="00DB3A02">
            <w:pPr>
              <w:pStyle w:val="TableParagraph"/>
              <w:spacing w:before="32"/>
              <w:ind w:left="274"/>
              <w:rPr>
                <w:b/>
              </w:rPr>
            </w:pPr>
            <w:r w:rsidRPr="00200547">
              <w:rPr>
                <w:b/>
              </w:rPr>
              <w:t xml:space="preserve">60% </w:t>
            </w:r>
            <w:r w:rsidR="001C451F" w:rsidRPr="00200547">
              <w:rPr>
                <w:b/>
              </w:rPr>
              <w:t>(</w:t>
            </w:r>
            <w:r w:rsidR="00A82720" w:rsidRPr="00200547">
              <w:rPr>
                <w:b/>
              </w:rPr>
              <w:t>6</w:t>
            </w:r>
            <w:r w:rsidRPr="00200547">
              <w:rPr>
                <w:b/>
              </w:rPr>
              <w:t>1</w:t>
            </w:r>
            <w:r w:rsidR="00A82720" w:rsidRPr="00200547">
              <w:rPr>
                <w:b/>
              </w:rPr>
              <w:t>%</w:t>
            </w:r>
            <w:r w:rsidR="001C451F" w:rsidRPr="00200547">
              <w:rPr>
                <w:b/>
              </w:rPr>
              <w:t>)</w:t>
            </w:r>
            <w:r w:rsidR="00A82720" w:rsidRPr="00200547">
              <w:rPr>
                <w:b/>
                <w:spacing w:val="-5"/>
              </w:rPr>
              <w:t xml:space="preserve"> </w:t>
            </w:r>
          </w:p>
        </w:tc>
      </w:tr>
    </w:tbl>
    <w:p w14:paraId="70EE1BAD" w14:textId="77777777" w:rsidR="00426AD8" w:rsidRPr="00200547" w:rsidRDefault="00426AD8">
      <w:pPr>
        <w:pStyle w:val="BodyText"/>
        <w:spacing w:before="243"/>
        <w:ind w:left="0"/>
      </w:pPr>
    </w:p>
    <w:p w14:paraId="70EE1BAE" w14:textId="7F02154B" w:rsidR="00426AD8" w:rsidRPr="00200547" w:rsidRDefault="00A82720">
      <w:pPr>
        <w:pStyle w:val="BodyText"/>
        <w:spacing w:before="1" w:line="278" w:lineRule="auto"/>
        <w:ind w:right="1131"/>
      </w:pPr>
      <w:r w:rsidRPr="00200547">
        <w:t>As the tables above show, women make up 6</w:t>
      </w:r>
      <w:r w:rsidR="00DB3A02" w:rsidRPr="00200547">
        <w:t>0</w:t>
      </w:r>
      <w:r w:rsidRPr="00200547">
        <w:t>% of UMC Limited’s overall workforce. In 202</w:t>
      </w:r>
      <w:r w:rsidR="00DB3A02" w:rsidRPr="00200547">
        <w:t>2</w:t>
      </w:r>
      <w:r w:rsidRPr="00200547">
        <w:t>,</w:t>
      </w:r>
      <w:r w:rsidRPr="00200547">
        <w:rPr>
          <w:spacing w:val="-5"/>
        </w:rPr>
        <w:t xml:space="preserve"> </w:t>
      </w:r>
      <w:r w:rsidRPr="00200547">
        <w:t>the</w:t>
      </w:r>
      <w:r w:rsidRPr="00200547">
        <w:rPr>
          <w:spacing w:val="-4"/>
        </w:rPr>
        <w:t xml:space="preserve"> </w:t>
      </w:r>
      <w:r w:rsidRPr="00200547">
        <w:t>data</w:t>
      </w:r>
      <w:r w:rsidRPr="00200547">
        <w:rPr>
          <w:spacing w:val="-5"/>
        </w:rPr>
        <w:t xml:space="preserve"> </w:t>
      </w:r>
      <w:r w:rsidRPr="00200547">
        <w:t>showed</w:t>
      </w:r>
      <w:r w:rsidRPr="00200547">
        <w:rPr>
          <w:spacing w:val="-2"/>
        </w:rPr>
        <w:t xml:space="preserve"> </w:t>
      </w:r>
      <w:r w:rsidRPr="00200547">
        <w:t>a</w:t>
      </w:r>
      <w:r w:rsidRPr="00200547">
        <w:rPr>
          <w:spacing w:val="-5"/>
        </w:rPr>
        <w:t xml:space="preserve"> </w:t>
      </w:r>
      <w:r w:rsidRPr="00200547">
        <w:t>higher</w:t>
      </w:r>
      <w:r w:rsidRPr="00200547">
        <w:rPr>
          <w:spacing w:val="-2"/>
        </w:rPr>
        <w:t xml:space="preserve"> </w:t>
      </w:r>
      <w:r w:rsidRPr="00200547">
        <w:t>representation</w:t>
      </w:r>
      <w:r w:rsidRPr="00200547">
        <w:rPr>
          <w:spacing w:val="-2"/>
        </w:rPr>
        <w:t xml:space="preserve"> </w:t>
      </w:r>
      <w:r w:rsidRPr="00200547">
        <w:t>of</w:t>
      </w:r>
      <w:r w:rsidRPr="00200547">
        <w:rPr>
          <w:spacing w:val="-4"/>
        </w:rPr>
        <w:t xml:space="preserve"> </w:t>
      </w:r>
      <w:r w:rsidRPr="00200547">
        <w:t>women</w:t>
      </w:r>
      <w:r w:rsidRPr="00200547">
        <w:rPr>
          <w:spacing w:val="-1"/>
        </w:rPr>
        <w:t xml:space="preserve"> </w:t>
      </w:r>
      <w:r w:rsidRPr="00200547">
        <w:t>within</w:t>
      </w:r>
      <w:r w:rsidRPr="00200547">
        <w:rPr>
          <w:spacing w:val="-4"/>
        </w:rPr>
        <w:t xml:space="preserve"> </w:t>
      </w:r>
      <w:r w:rsidRPr="00200547">
        <w:t>each</w:t>
      </w:r>
      <w:r w:rsidRPr="00200547">
        <w:rPr>
          <w:spacing w:val="-4"/>
        </w:rPr>
        <w:t xml:space="preserve"> </w:t>
      </w:r>
      <w:r w:rsidRPr="00200547">
        <w:t>of</w:t>
      </w:r>
      <w:r w:rsidRPr="00200547">
        <w:rPr>
          <w:spacing w:val="-4"/>
        </w:rPr>
        <w:t xml:space="preserve"> </w:t>
      </w:r>
      <w:r w:rsidRPr="00200547">
        <w:t>the</w:t>
      </w:r>
      <w:r w:rsidRPr="00200547">
        <w:rPr>
          <w:spacing w:val="-4"/>
        </w:rPr>
        <w:t xml:space="preserve"> </w:t>
      </w:r>
      <w:r w:rsidRPr="00200547">
        <w:t>quartile</w:t>
      </w:r>
      <w:r w:rsidRPr="00200547">
        <w:rPr>
          <w:spacing w:val="-4"/>
        </w:rPr>
        <w:t xml:space="preserve"> </w:t>
      </w:r>
      <w:r w:rsidRPr="00200547">
        <w:t>bands, with exception of the highest quartile.</w:t>
      </w:r>
    </w:p>
    <w:p w14:paraId="70EE1BAF" w14:textId="6703BFE1" w:rsidR="00426AD8" w:rsidRPr="00200547" w:rsidRDefault="00A82720">
      <w:pPr>
        <w:pStyle w:val="BodyText"/>
        <w:spacing w:before="192" w:line="276" w:lineRule="auto"/>
        <w:ind w:right="1131"/>
      </w:pPr>
      <w:r w:rsidRPr="00200547">
        <w:t>However, in 202</w:t>
      </w:r>
      <w:r w:rsidR="00DB3A02" w:rsidRPr="00200547">
        <w:t>3</w:t>
      </w:r>
      <w:r w:rsidRPr="00200547">
        <w:t xml:space="preserve"> data shows that </w:t>
      </w:r>
      <w:r w:rsidR="0006095A" w:rsidRPr="00200547">
        <w:t>now</w:t>
      </w:r>
      <w:r w:rsidR="00B950EE" w:rsidRPr="00200547">
        <w:t xml:space="preserve"> there is a higher proportion of women in all quartiles.</w:t>
      </w:r>
      <w:r w:rsidR="0006095A" w:rsidRPr="00200547">
        <w:t xml:space="preserve"> </w:t>
      </w:r>
      <w:r w:rsidRPr="00200547">
        <w:t>An increase of women represent</w:t>
      </w:r>
      <w:r w:rsidR="0034098A" w:rsidRPr="00200547">
        <w:t xml:space="preserve">ation resulted in a negative pay gap, </w:t>
      </w:r>
      <w:r w:rsidR="00366355" w:rsidRPr="00200547">
        <w:t>i.e.,</w:t>
      </w:r>
      <w:r w:rsidR="0034098A" w:rsidRPr="00200547">
        <w:t xml:space="preserve"> women mean hourly rate is higher than </w:t>
      </w:r>
      <w:r w:rsidR="004F5443" w:rsidRPr="00200547">
        <w:t>for men.</w:t>
      </w:r>
    </w:p>
    <w:p w14:paraId="70EE1BB0" w14:textId="5C4E0F5C" w:rsidR="00426AD8" w:rsidRPr="00200547" w:rsidRDefault="00A82720">
      <w:pPr>
        <w:pStyle w:val="BodyText"/>
        <w:spacing w:before="201" w:line="278" w:lineRule="auto"/>
        <w:ind w:right="1131"/>
      </w:pPr>
      <w:r w:rsidRPr="00200547">
        <w:t>The</w:t>
      </w:r>
      <w:r w:rsidRPr="00200547">
        <w:rPr>
          <w:spacing w:val="-1"/>
        </w:rPr>
        <w:t xml:space="preserve"> </w:t>
      </w:r>
      <w:r w:rsidRPr="00200547">
        <w:t>Bonus</w:t>
      </w:r>
      <w:r w:rsidRPr="00200547">
        <w:rPr>
          <w:spacing w:val="-1"/>
        </w:rPr>
        <w:t xml:space="preserve"> </w:t>
      </w:r>
      <w:r w:rsidRPr="00200547">
        <w:t>gap</w:t>
      </w:r>
      <w:r w:rsidRPr="00200547">
        <w:rPr>
          <w:spacing w:val="-3"/>
        </w:rPr>
        <w:t xml:space="preserve"> </w:t>
      </w:r>
      <w:r w:rsidRPr="00200547">
        <w:t>for</w:t>
      </w:r>
      <w:r w:rsidRPr="00200547">
        <w:rPr>
          <w:spacing w:val="-3"/>
        </w:rPr>
        <w:t xml:space="preserve"> </w:t>
      </w:r>
      <w:r w:rsidRPr="00200547">
        <w:t>202</w:t>
      </w:r>
      <w:r w:rsidR="004F5443" w:rsidRPr="00200547">
        <w:t>3</w:t>
      </w:r>
      <w:r w:rsidRPr="00200547">
        <w:rPr>
          <w:spacing w:val="-1"/>
        </w:rPr>
        <w:t xml:space="preserve"> </w:t>
      </w:r>
      <w:r w:rsidRPr="00200547">
        <w:t>is</w:t>
      </w:r>
      <w:r w:rsidRPr="00200547">
        <w:rPr>
          <w:spacing w:val="-2"/>
        </w:rPr>
        <w:t xml:space="preserve"> </w:t>
      </w:r>
      <w:r w:rsidRPr="00200547">
        <w:t>reported</w:t>
      </w:r>
      <w:r w:rsidRPr="00200547">
        <w:rPr>
          <w:spacing w:val="-1"/>
        </w:rPr>
        <w:t xml:space="preserve"> </w:t>
      </w:r>
      <w:r w:rsidRPr="00200547">
        <w:t>in</w:t>
      </w:r>
      <w:r w:rsidRPr="00200547">
        <w:rPr>
          <w:spacing w:val="-1"/>
        </w:rPr>
        <w:t xml:space="preserve"> </w:t>
      </w:r>
      <w:r w:rsidRPr="00200547">
        <w:t>Table</w:t>
      </w:r>
      <w:r w:rsidRPr="00200547">
        <w:rPr>
          <w:spacing w:val="-3"/>
        </w:rPr>
        <w:t xml:space="preserve"> </w:t>
      </w:r>
      <w:r w:rsidRPr="00200547">
        <w:t>1</w:t>
      </w:r>
      <w:r w:rsidRPr="00200547">
        <w:rPr>
          <w:spacing w:val="-1"/>
        </w:rPr>
        <w:t xml:space="preserve"> </w:t>
      </w:r>
      <w:r w:rsidRPr="00200547">
        <w:t>as</w:t>
      </w:r>
      <w:r w:rsidR="00A84727" w:rsidRPr="00200547">
        <w:t xml:space="preserve"> 3</w:t>
      </w:r>
      <w:r w:rsidRPr="00200547">
        <w:t>%</w:t>
      </w:r>
      <w:r w:rsidRPr="00200547">
        <w:rPr>
          <w:spacing w:val="-3"/>
        </w:rPr>
        <w:t xml:space="preserve"> </w:t>
      </w:r>
      <w:r w:rsidR="00A84727" w:rsidRPr="00200547">
        <w:t xml:space="preserve">while median bonus gap was 14%. </w:t>
      </w:r>
      <w:r w:rsidR="00366355" w:rsidRPr="00200547">
        <w:t>Eleven percent</w:t>
      </w:r>
      <w:r w:rsidR="005F7754" w:rsidRPr="00200547">
        <w:t xml:space="preserve"> of women received bonus as compared to 16% for men.</w:t>
      </w:r>
    </w:p>
    <w:p w14:paraId="70EE1BB1" w14:textId="77777777" w:rsidR="00426AD8" w:rsidRPr="00200547" w:rsidRDefault="00426AD8">
      <w:pPr>
        <w:spacing w:line="278" w:lineRule="auto"/>
        <w:sectPr w:rsidR="00426AD8" w:rsidRPr="00200547" w:rsidSect="00D76F03">
          <w:pgSz w:w="11910" w:h="16840"/>
          <w:pgMar w:top="1420" w:right="320" w:bottom="920" w:left="1340" w:header="751" w:footer="731" w:gutter="0"/>
          <w:cols w:space="720"/>
        </w:sectPr>
      </w:pPr>
    </w:p>
    <w:p w14:paraId="70EE1BB2" w14:textId="77777777" w:rsidR="00426AD8" w:rsidRPr="00200547" w:rsidRDefault="00A82720">
      <w:pPr>
        <w:pStyle w:val="ListParagraph"/>
        <w:numPr>
          <w:ilvl w:val="1"/>
          <w:numId w:val="4"/>
        </w:numPr>
        <w:tabs>
          <w:tab w:val="left" w:pos="460"/>
        </w:tabs>
        <w:spacing w:line="278" w:lineRule="auto"/>
        <w:ind w:right="2107"/>
        <w:rPr>
          <w:sz w:val="24"/>
        </w:rPr>
      </w:pPr>
      <w:r w:rsidRPr="00200547">
        <w:rPr>
          <w:sz w:val="24"/>
        </w:rPr>
        <w:lastRenderedPageBreak/>
        <w:t>The</w:t>
      </w:r>
      <w:r w:rsidRPr="00200547">
        <w:rPr>
          <w:spacing w:val="-4"/>
          <w:sz w:val="24"/>
        </w:rPr>
        <w:t xml:space="preserve"> </w:t>
      </w:r>
      <w:r w:rsidRPr="00200547">
        <w:rPr>
          <w:sz w:val="24"/>
        </w:rPr>
        <w:t>tables</w:t>
      </w:r>
      <w:r w:rsidRPr="00200547">
        <w:rPr>
          <w:spacing w:val="-3"/>
          <w:sz w:val="24"/>
        </w:rPr>
        <w:t xml:space="preserve"> </w:t>
      </w:r>
      <w:r w:rsidRPr="00200547">
        <w:rPr>
          <w:sz w:val="24"/>
        </w:rPr>
        <w:t>below</w:t>
      </w:r>
      <w:r w:rsidRPr="00200547">
        <w:rPr>
          <w:spacing w:val="-4"/>
          <w:sz w:val="24"/>
        </w:rPr>
        <w:t xml:space="preserve"> </w:t>
      </w:r>
      <w:r w:rsidRPr="00200547">
        <w:rPr>
          <w:sz w:val="24"/>
        </w:rPr>
        <w:t>contain</w:t>
      </w:r>
      <w:r w:rsidRPr="00200547">
        <w:rPr>
          <w:spacing w:val="-4"/>
          <w:sz w:val="24"/>
        </w:rPr>
        <w:t xml:space="preserve"> </w:t>
      </w:r>
      <w:r w:rsidRPr="00200547">
        <w:rPr>
          <w:sz w:val="24"/>
        </w:rPr>
        <w:t>the</w:t>
      </w:r>
      <w:r w:rsidRPr="00200547">
        <w:rPr>
          <w:spacing w:val="-2"/>
          <w:sz w:val="24"/>
        </w:rPr>
        <w:t xml:space="preserve"> </w:t>
      </w:r>
      <w:r w:rsidRPr="00200547">
        <w:rPr>
          <w:sz w:val="24"/>
        </w:rPr>
        <w:t>outcomes</w:t>
      </w:r>
      <w:r w:rsidRPr="00200547">
        <w:rPr>
          <w:spacing w:val="-3"/>
          <w:sz w:val="24"/>
        </w:rPr>
        <w:t xml:space="preserve"> </w:t>
      </w:r>
      <w:r w:rsidRPr="00200547">
        <w:rPr>
          <w:sz w:val="24"/>
        </w:rPr>
        <w:t>of</w:t>
      </w:r>
      <w:r w:rsidRPr="00200547">
        <w:rPr>
          <w:spacing w:val="-2"/>
          <w:sz w:val="24"/>
        </w:rPr>
        <w:t xml:space="preserve"> </w:t>
      </w:r>
      <w:r w:rsidRPr="00200547">
        <w:rPr>
          <w:sz w:val="24"/>
        </w:rPr>
        <w:t>the</w:t>
      </w:r>
      <w:r w:rsidRPr="00200547">
        <w:rPr>
          <w:spacing w:val="-5"/>
          <w:sz w:val="24"/>
        </w:rPr>
        <w:t xml:space="preserve"> </w:t>
      </w:r>
      <w:r w:rsidRPr="00200547">
        <w:rPr>
          <w:sz w:val="24"/>
        </w:rPr>
        <w:t>UMC</w:t>
      </w:r>
      <w:r w:rsidRPr="00200547">
        <w:rPr>
          <w:spacing w:val="-4"/>
          <w:sz w:val="24"/>
        </w:rPr>
        <w:t xml:space="preserve"> </w:t>
      </w:r>
      <w:r w:rsidRPr="00200547">
        <w:rPr>
          <w:sz w:val="24"/>
        </w:rPr>
        <w:t>Limited’s Ethnicity</w:t>
      </w:r>
      <w:r w:rsidRPr="00200547">
        <w:rPr>
          <w:spacing w:val="-3"/>
          <w:sz w:val="24"/>
        </w:rPr>
        <w:t xml:space="preserve"> </w:t>
      </w:r>
      <w:r w:rsidRPr="00200547">
        <w:rPr>
          <w:sz w:val="24"/>
        </w:rPr>
        <w:t>pay</w:t>
      </w:r>
      <w:r w:rsidRPr="00200547">
        <w:rPr>
          <w:spacing w:val="-5"/>
          <w:sz w:val="24"/>
        </w:rPr>
        <w:t xml:space="preserve"> </w:t>
      </w:r>
      <w:r w:rsidRPr="00200547">
        <w:rPr>
          <w:sz w:val="24"/>
        </w:rPr>
        <w:t xml:space="preserve">gap </w:t>
      </w:r>
      <w:r w:rsidRPr="00200547">
        <w:rPr>
          <w:spacing w:val="-2"/>
          <w:sz w:val="24"/>
        </w:rPr>
        <w:t>reporting.</w:t>
      </w:r>
    </w:p>
    <w:p w14:paraId="70EE1BB3" w14:textId="77777777" w:rsidR="00426AD8" w:rsidRPr="00200547" w:rsidRDefault="00426AD8">
      <w:pPr>
        <w:pStyle w:val="BodyText"/>
        <w:spacing w:before="12"/>
        <w:ind w:left="0"/>
        <w:rPr>
          <w:sz w:val="15"/>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05"/>
        <w:gridCol w:w="3005"/>
        <w:gridCol w:w="3005"/>
      </w:tblGrid>
      <w:tr w:rsidR="00426AD8" w:rsidRPr="00200547" w14:paraId="70EE1BB6" w14:textId="77777777">
        <w:trPr>
          <w:trHeight w:val="1305"/>
        </w:trPr>
        <w:tc>
          <w:tcPr>
            <w:tcW w:w="9015" w:type="dxa"/>
            <w:gridSpan w:val="3"/>
            <w:tcBorders>
              <w:bottom w:val="nil"/>
            </w:tcBorders>
            <w:shd w:val="clear" w:color="auto" w:fill="B8CCE3"/>
          </w:tcPr>
          <w:p w14:paraId="70EE1BB4" w14:textId="77777777" w:rsidR="00426AD8" w:rsidRPr="00200547" w:rsidRDefault="00426AD8">
            <w:pPr>
              <w:pStyle w:val="TableParagraph"/>
              <w:spacing w:before="255" w:line="240" w:lineRule="auto"/>
            </w:pPr>
          </w:p>
          <w:p w14:paraId="70EE1BB5" w14:textId="185E500C" w:rsidR="00426AD8" w:rsidRPr="00200547" w:rsidRDefault="00A82720">
            <w:pPr>
              <w:pStyle w:val="TableParagraph"/>
              <w:spacing w:before="1" w:line="240" w:lineRule="auto"/>
              <w:ind w:left="18" w:right="1"/>
              <w:jc w:val="center"/>
            </w:pPr>
            <w:r w:rsidRPr="00200547">
              <w:t>Table</w:t>
            </w:r>
            <w:r w:rsidRPr="00200547">
              <w:rPr>
                <w:spacing w:val="-4"/>
              </w:rPr>
              <w:t xml:space="preserve"> </w:t>
            </w:r>
            <w:r w:rsidRPr="00200547">
              <w:t>3:</w:t>
            </w:r>
            <w:r w:rsidRPr="00200547">
              <w:rPr>
                <w:spacing w:val="-2"/>
              </w:rPr>
              <w:t xml:space="preserve"> </w:t>
            </w:r>
            <w:r w:rsidRPr="00200547">
              <w:t>Ethnicity</w:t>
            </w:r>
            <w:r w:rsidRPr="00200547">
              <w:rPr>
                <w:spacing w:val="-6"/>
              </w:rPr>
              <w:t xml:space="preserve"> </w:t>
            </w:r>
            <w:r w:rsidRPr="00200547">
              <w:t>Pay</w:t>
            </w:r>
            <w:r w:rsidRPr="00200547">
              <w:rPr>
                <w:spacing w:val="-4"/>
              </w:rPr>
              <w:t xml:space="preserve"> </w:t>
            </w:r>
            <w:r w:rsidRPr="00200547">
              <w:t>Gap</w:t>
            </w:r>
            <w:r w:rsidRPr="00200547">
              <w:rPr>
                <w:spacing w:val="-4"/>
              </w:rPr>
              <w:t xml:space="preserve"> </w:t>
            </w:r>
            <w:r w:rsidRPr="00200547">
              <w:t>Information,</w:t>
            </w:r>
            <w:r w:rsidRPr="00200547">
              <w:rPr>
                <w:spacing w:val="-6"/>
              </w:rPr>
              <w:t xml:space="preserve"> </w:t>
            </w:r>
            <w:r w:rsidRPr="00200547">
              <w:t>UMC</w:t>
            </w:r>
            <w:r w:rsidRPr="00200547">
              <w:rPr>
                <w:spacing w:val="-7"/>
              </w:rPr>
              <w:t xml:space="preserve"> </w:t>
            </w:r>
            <w:r w:rsidRPr="00200547">
              <w:t>Limited</w:t>
            </w:r>
            <w:r w:rsidRPr="00200547">
              <w:rPr>
                <w:spacing w:val="-3"/>
              </w:rPr>
              <w:t xml:space="preserve"> </w:t>
            </w:r>
            <w:r w:rsidRPr="00200547">
              <w:rPr>
                <w:spacing w:val="-4"/>
              </w:rPr>
              <w:t>202</w:t>
            </w:r>
            <w:r w:rsidR="00A9344A" w:rsidRPr="00200547">
              <w:rPr>
                <w:spacing w:val="-4"/>
              </w:rPr>
              <w:t>3 vs 2022</w:t>
            </w:r>
          </w:p>
        </w:tc>
      </w:tr>
      <w:tr w:rsidR="00426AD8" w:rsidRPr="00200547" w14:paraId="70EE1BBA" w14:textId="77777777">
        <w:trPr>
          <w:trHeight w:val="299"/>
        </w:trPr>
        <w:tc>
          <w:tcPr>
            <w:tcW w:w="3005" w:type="dxa"/>
            <w:tcBorders>
              <w:top w:val="nil"/>
              <w:bottom w:val="single" w:sz="4" w:space="0" w:color="000000"/>
              <w:right w:val="nil"/>
            </w:tcBorders>
            <w:shd w:val="clear" w:color="auto" w:fill="D9E0F1"/>
          </w:tcPr>
          <w:p w14:paraId="70EE1BB7" w14:textId="77777777" w:rsidR="00426AD8" w:rsidRPr="00200547" w:rsidRDefault="00A82720">
            <w:pPr>
              <w:pStyle w:val="TableParagraph"/>
              <w:ind w:left="14"/>
              <w:rPr>
                <w:b/>
              </w:rPr>
            </w:pPr>
            <w:r w:rsidRPr="00200547">
              <w:rPr>
                <w:b/>
              </w:rPr>
              <w:t>Pay</w:t>
            </w:r>
            <w:r w:rsidRPr="00200547">
              <w:rPr>
                <w:b/>
                <w:spacing w:val="-2"/>
              </w:rPr>
              <w:t xml:space="preserve"> </w:t>
            </w:r>
            <w:r w:rsidRPr="00200547">
              <w:rPr>
                <w:b/>
              </w:rPr>
              <w:t>Gap</w:t>
            </w:r>
            <w:r w:rsidRPr="00200547">
              <w:rPr>
                <w:b/>
                <w:spacing w:val="-3"/>
              </w:rPr>
              <w:t xml:space="preserve"> </w:t>
            </w:r>
            <w:r w:rsidRPr="00200547">
              <w:rPr>
                <w:b/>
                <w:spacing w:val="-2"/>
              </w:rPr>
              <w:t>Information</w:t>
            </w:r>
          </w:p>
        </w:tc>
        <w:tc>
          <w:tcPr>
            <w:tcW w:w="3005" w:type="dxa"/>
            <w:tcBorders>
              <w:top w:val="nil"/>
              <w:left w:val="nil"/>
              <w:bottom w:val="single" w:sz="4" w:space="0" w:color="000000"/>
              <w:right w:val="nil"/>
            </w:tcBorders>
            <w:shd w:val="clear" w:color="auto" w:fill="D9E0F1"/>
          </w:tcPr>
          <w:p w14:paraId="70EE1BB8" w14:textId="77777777" w:rsidR="00426AD8" w:rsidRPr="00200547" w:rsidRDefault="00A82720">
            <w:pPr>
              <w:pStyle w:val="TableParagraph"/>
              <w:ind w:left="26"/>
              <w:rPr>
                <w:b/>
              </w:rPr>
            </w:pPr>
            <w:r w:rsidRPr="00200547">
              <w:rPr>
                <w:b/>
              </w:rPr>
              <w:t>Mean</w:t>
            </w:r>
            <w:r w:rsidRPr="00200547">
              <w:rPr>
                <w:b/>
                <w:spacing w:val="-5"/>
              </w:rPr>
              <w:t xml:space="preserve"> </w:t>
            </w:r>
            <w:r w:rsidRPr="00200547">
              <w:rPr>
                <w:b/>
                <w:spacing w:val="-2"/>
              </w:rPr>
              <w:t>(Average)</w:t>
            </w:r>
          </w:p>
        </w:tc>
        <w:tc>
          <w:tcPr>
            <w:tcW w:w="3005" w:type="dxa"/>
            <w:tcBorders>
              <w:top w:val="nil"/>
              <w:left w:val="nil"/>
              <w:bottom w:val="single" w:sz="4" w:space="0" w:color="000000"/>
            </w:tcBorders>
            <w:shd w:val="clear" w:color="auto" w:fill="D9E0F1"/>
          </w:tcPr>
          <w:p w14:paraId="70EE1BB9" w14:textId="77777777" w:rsidR="00426AD8" w:rsidRPr="00200547" w:rsidRDefault="00A82720">
            <w:pPr>
              <w:pStyle w:val="TableParagraph"/>
              <w:ind w:left="26"/>
              <w:rPr>
                <w:b/>
              </w:rPr>
            </w:pPr>
            <w:r w:rsidRPr="00200547">
              <w:rPr>
                <w:b/>
              </w:rPr>
              <w:t>Median</w:t>
            </w:r>
            <w:r w:rsidRPr="00200547">
              <w:rPr>
                <w:b/>
                <w:spacing w:val="-6"/>
              </w:rPr>
              <w:t xml:space="preserve"> </w:t>
            </w:r>
            <w:r w:rsidRPr="00200547">
              <w:rPr>
                <w:b/>
                <w:spacing w:val="-2"/>
              </w:rPr>
              <w:t>(Middle)</w:t>
            </w:r>
          </w:p>
        </w:tc>
      </w:tr>
      <w:tr w:rsidR="00CE33A7" w:rsidRPr="00200547" w14:paraId="465150EA" w14:textId="77777777">
        <w:trPr>
          <w:trHeight w:val="299"/>
        </w:trPr>
        <w:tc>
          <w:tcPr>
            <w:tcW w:w="3005" w:type="dxa"/>
            <w:tcBorders>
              <w:top w:val="single" w:sz="4" w:space="0" w:color="000000"/>
              <w:bottom w:val="single" w:sz="4" w:space="0" w:color="000000"/>
              <w:right w:val="single" w:sz="4" w:space="0" w:color="000000"/>
            </w:tcBorders>
          </w:tcPr>
          <w:p w14:paraId="07B52E16" w14:textId="6AF7346E" w:rsidR="00CE33A7" w:rsidRPr="00200547" w:rsidRDefault="00CE33A7">
            <w:pPr>
              <w:pStyle w:val="TableParagraph"/>
              <w:ind w:left="14"/>
            </w:pPr>
            <w:r w:rsidRPr="00200547">
              <w:t>Ethnicity Pay Gap</w:t>
            </w:r>
            <w:r w:rsidR="0085388A" w:rsidRPr="00200547">
              <w:t xml:space="preserve"> 2023</w:t>
            </w:r>
          </w:p>
        </w:tc>
        <w:tc>
          <w:tcPr>
            <w:tcW w:w="3005" w:type="dxa"/>
            <w:tcBorders>
              <w:top w:val="single" w:sz="4" w:space="0" w:color="000000"/>
              <w:left w:val="single" w:sz="4" w:space="0" w:color="000000"/>
              <w:bottom w:val="single" w:sz="4" w:space="0" w:color="000000"/>
              <w:right w:val="single" w:sz="4" w:space="0" w:color="000000"/>
            </w:tcBorders>
          </w:tcPr>
          <w:p w14:paraId="4CB5C55A" w14:textId="30DD0285" w:rsidR="00CE33A7" w:rsidRPr="00200547" w:rsidRDefault="0085388A">
            <w:pPr>
              <w:pStyle w:val="TableParagraph"/>
              <w:ind w:left="21"/>
              <w:rPr>
                <w:spacing w:val="-5"/>
              </w:rPr>
            </w:pPr>
            <w:r w:rsidRPr="00200547">
              <w:rPr>
                <w:spacing w:val="-5"/>
              </w:rPr>
              <w:t>15%</w:t>
            </w:r>
          </w:p>
        </w:tc>
        <w:tc>
          <w:tcPr>
            <w:tcW w:w="3005" w:type="dxa"/>
            <w:tcBorders>
              <w:top w:val="single" w:sz="4" w:space="0" w:color="000000"/>
              <w:left w:val="single" w:sz="4" w:space="0" w:color="000000"/>
              <w:bottom w:val="single" w:sz="4" w:space="0" w:color="000000"/>
            </w:tcBorders>
          </w:tcPr>
          <w:p w14:paraId="7460F2D8" w14:textId="287C86A3" w:rsidR="00CE33A7" w:rsidRPr="00200547" w:rsidRDefault="0085388A">
            <w:pPr>
              <w:pStyle w:val="TableParagraph"/>
              <w:ind w:left="21"/>
              <w:rPr>
                <w:spacing w:val="-5"/>
              </w:rPr>
            </w:pPr>
            <w:r w:rsidRPr="00200547">
              <w:rPr>
                <w:spacing w:val="-5"/>
              </w:rPr>
              <w:t>0%</w:t>
            </w:r>
          </w:p>
        </w:tc>
      </w:tr>
      <w:tr w:rsidR="00426AD8" w:rsidRPr="00200547" w14:paraId="70EE1BBE" w14:textId="77777777">
        <w:trPr>
          <w:trHeight w:val="299"/>
        </w:trPr>
        <w:tc>
          <w:tcPr>
            <w:tcW w:w="3005" w:type="dxa"/>
            <w:tcBorders>
              <w:top w:val="single" w:sz="4" w:space="0" w:color="000000"/>
              <w:bottom w:val="single" w:sz="4" w:space="0" w:color="000000"/>
              <w:right w:val="single" w:sz="4" w:space="0" w:color="000000"/>
            </w:tcBorders>
          </w:tcPr>
          <w:p w14:paraId="70EE1BBB" w14:textId="77777777" w:rsidR="00426AD8" w:rsidRPr="00200547" w:rsidRDefault="00A82720">
            <w:pPr>
              <w:pStyle w:val="TableParagraph"/>
              <w:ind w:left="14"/>
            </w:pPr>
            <w:r w:rsidRPr="00200547">
              <w:t>Ethnicity</w:t>
            </w:r>
            <w:r w:rsidRPr="00200547">
              <w:rPr>
                <w:spacing w:val="-7"/>
              </w:rPr>
              <w:t xml:space="preserve"> </w:t>
            </w:r>
            <w:r w:rsidRPr="00200547">
              <w:t>Pay</w:t>
            </w:r>
            <w:r w:rsidRPr="00200547">
              <w:rPr>
                <w:spacing w:val="-2"/>
              </w:rPr>
              <w:t xml:space="preserve"> </w:t>
            </w:r>
            <w:r w:rsidRPr="00200547">
              <w:t>Gap</w:t>
            </w:r>
            <w:r w:rsidRPr="00200547">
              <w:rPr>
                <w:spacing w:val="-5"/>
              </w:rPr>
              <w:t xml:space="preserve"> </w:t>
            </w:r>
            <w:r w:rsidRPr="00200547">
              <w:rPr>
                <w:spacing w:val="-4"/>
              </w:rPr>
              <w:t>2022</w:t>
            </w:r>
          </w:p>
        </w:tc>
        <w:tc>
          <w:tcPr>
            <w:tcW w:w="3005" w:type="dxa"/>
            <w:tcBorders>
              <w:top w:val="single" w:sz="4" w:space="0" w:color="000000"/>
              <w:left w:val="single" w:sz="4" w:space="0" w:color="000000"/>
              <w:bottom w:val="single" w:sz="4" w:space="0" w:color="000000"/>
              <w:right w:val="single" w:sz="4" w:space="0" w:color="000000"/>
            </w:tcBorders>
          </w:tcPr>
          <w:p w14:paraId="70EE1BBC" w14:textId="77777777" w:rsidR="00426AD8" w:rsidRPr="00200547" w:rsidRDefault="00A82720">
            <w:pPr>
              <w:pStyle w:val="TableParagraph"/>
              <w:ind w:left="21"/>
            </w:pPr>
            <w:r w:rsidRPr="00200547">
              <w:rPr>
                <w:spacing w:val="-5"/>
              </w:rPr>
              <w:t>8%</w:t>
            </w:r>
          </w:p>
        </w:tc>
        <w:tc>
          <w:tcPr>
            <w:tcW w:w="3005" w:type="dxa"/>
            <w:tcBorders>
              <w:top w:val="single" w:sz="4" w:space="0" w:color="000000"/>
              <w:left w:val="single" w:sz="4" w:space="0" w:color="000000"/>
              <w:bottom w:val="single" w:sz="4" w:space="0" w:color="000000"/>
            </w:tcBorders>
          </w:tcPr>
          <w:p w14:paraId="70EE1BBD" w14:textId="77777777" w:rsidR="00426AD8" w:rsidRPr="00200547" w:rsidRDefault="00A82720">
            <w:pPr>
              <w:pStyle w:val="TableParagraph"/>
              <w:ind w:left="21"/>
            </w:pPr>
            <w:r w:rsidRPr="00200547">
              <w:rPr>
                <w:spacing w:val="-5"/>
              </w:rPr>
              <w:t>0%</w:t>
            </w:r>
          </w:p>
        </w:tc>
      </w:tr>
      <w:tr w:rsidR="0085388A" w:rsidRPr="00200547" w14:paraId="6D760D6D" w14:textId="77777777">
        <w:trPr>
          <w:trHeight w:val="299"/>
        </w:trPr>
        <w:tc>
          <w:tcPr>
            <w:tcW w:w="3005" w:type="dxa"/>
            <w:tcBorders>
              <w:top w:val="single" w:sz="4" w:space="0" w:color="000000"/>
              <w:bottom w:val="single" w:sz="4" w:space="0" w:color="000000"/>
              <w:right w:val="single" w:sz="4" w:space="0" w:color="000000"/>
            </w:tcBorders>
          </w:tcPr>
          <w:p w14:paraId="200255F9" w14:textId="7DF57517" w:rsidR="0085388A" w:rsidRPr="00200547" w:rsidRDefault="0085388A">
            <w:pPr>
              <w:pStyle w:val="TableParagraph"/>
              <w:ind w:left="14"/>
            </w:pPr>
            <w:r w:rsidRPr="00200547">
              <w:t>Bonus</w:t>
            </w:r>
            <w:r w:rsidRPr="00200547">
              <w:rPr>
                <w:spacing w:val="-5"/>
              </w:rPr>
              <w:t xml:space="preserve"> </w:t>
            </w:r>
            <w:r w:rsidRPr="00200547">
              <w:t>Gap</w:t>
            </w:r>
            <w:r w:rsidRPr="00200547">
              <w:rPr>
                <w:spacing w:val="-5"/>
              </w:rPr>
              <w:t xml:space="preserve"> </w:t>
            </w:r>
            <w:r w:rsidRPr="00200547">
              <w:rPr>
                <w:spacing w:val="-4"/>
              </w:rPr>
              <w:t>202</w:t>
            </w:r>
          </w:p>
        </w:tc>
        <w:tc>
          <w:tcPr>
            <w:tcW w:w="3005" w:type="dxa"/>
            <w:tcBorders>
              <w:top w:val="single" w:sz="4" w:space="0" w:color="000000"/>
              <w:left w:val="single" w:sz="4" w:space="0" w:color="000000"/>
              <w:bottom w:val="single" w:sz="4" w:space="0" w:color="000000"/>
              <w:right w:val="single" w:sz="4" w:space="0" w:color="000000"/>
            </w:tcBorders>
          </w:tcPr>
          <w:p w14:paraId="14A8F831" w14:textId="7FA4FF9A" w:rsidR="0085388A" w:rsidRPr="00200547" w:rsidRDefault="00A87D83">
            <w:pPr>
              <w:pStyle w:val="TableParagraph"/>
              <w:ind w:left="21"/>
              <w:rPr>
                <w:spacing w:val="-5"/>
              </w:rPr>
            </w:pPr>
            <w:r w:rsidRPr="00200547">
              <w:rPr>
                <w:spacing w:val="-5"/>
              </w:rPr>
              <w:t>29%</w:t>
            </w:r>
          </w:p>
        </w:tc>
        <w:tc>
          <w:tcPr>
            <w:tcW w:w="3005" w:type="dxa"/>
            <w:tcBorders>
              <w:top w:val="single" w:sz="4" w:space="0" w:color="000000"/>
              <w:left w:val="single" w:sz="4" w:space="0" w:color="000000"/>
              <w:bottom w:val="single" w:sz="4" w:space="0" w:color="000000"/>
            </w:tcBorders>
          </w:tcPr>
          <w:p w14:paraId="31463543" w14:textId="2C9A177D" w:rsidR="0085388A" w:rsidRPr="00200547" w:rsidRDefault="00A87D83">
            <w:pPr>
              <w:pStyle w:val="TableParagraph"/>
              <w:ind w:left="21"/>
              <w:rPr>
                <w:spacing w:val="-5"/>
              </w:rPr>
            </w:pPr>
            <w:r w:rsidRPr="00200547">
              <w:rPr>
                <w:spacing w:val="-5"/>
              </w:rPr>
              <w:t>25%</w:t>
            </w:r>
          </w:p>
        </w:tc>
      </w:tr>
      <w:tr w:rsidR="00426AD8" w:rsidRPr="00200547" w14:paraId="70EE1BC2" w14:textId="77777777">
        <w:trPr>
          <w:trHeight w:val="299"/>
        </w:trPr>
        <w:tc>
          <w:tcPr>
            <w:tcW w:w="3005" w:type="dxa"/>
            <w:tcBorders>
              <w:top w:val="single" w:sz="4" w:space="0" w:color="000000"/>
              <w:bottom w:val="single" w:sz="4" w:space="0" w:color="000000"/>
              <w:right w:val="single" w:sz="4" w:space="0" w:color="000000"/>
            </w:tcBorders>
          </w:tcPr>
          <w:p w14:paraId="70EE1BBF" w14:textId="77777777" w:rsidR="00426AD8" w:rsidRPr="00200547" w:rsidRDefault="00A82720">
            <w:pPr>
              <w:pStyle w:val="TableParagraph"/>
              <w:ind w:left="14"/>
            </w:pPr>
            <w:r w:rsidRPr="00200547">
              <w:t>Bonus</w:t>
            </w:r>
            <w:r w:rsidRPr="00200547">
              <w:rPr>
                <w:spacing w:val="-5"/>
              </w:rPr>
              <w:t xml:space="preserve"> </w:t>
            </w:r>
            <w:r w:rsidRPr="00200547">
              <w:t>Gap</w:t>
            </w:r>
            <w:r w:rsidRPr="00200547">
              <w:rPr>
                <w:spacing w:val="-5"/>
              </w:rPr>
              <w:t xml:space="preserve"> </w:t>
            </w:r>
            <w:r w:rsidRPr="00200547">
              <w:rPr>
                <w:spacing w:val="-4"/>
              </w:rPr>
              <w:t>2022</w:t>
            </w:r>
          </w:p>
        </w:tc>
        <w:tc>
          <w:tcPr>
            <w:tcW w:w="3005" w:type="dxa"/>
            <w:tcBorders>
              <w:top w:val="single" w:sz="4" w:space="0" w:color="000000"/>
              <w:left w:val="single" w:sz="4" w:space="0" w:color="000000"/>
              <w:bottom w:val="single" w:sz="4" w:space="0" w:color="000000"/>
              <w:right w:val="single" w:sz="4" w:space="0" w:color="000000"/>
            </w:tcBorders>
          </w:tcPr>
          <w:p w14:paraId="70EE1BC0" w14:textId="77777777" w:rsidR="00426AD8" w:rsidRPr="00200547" w:rsidRDefault="00A82720">
            <w:pPr>
              <w:pStyle w:val="TableParagraph"/>
              <w:ind w:left="21"/>
            </w:pPr>
            <w:r w:rsidRPr="00200547">
              <w:rPr>
                <w:spacing w:val="-5"/>
              </w:rPr>
              <w:t>0%</w:t>
            </w:r>
          </w:p>
        </w:tc>
        <w:tc>
          <w:tcPr>
            <w:tcW w:w="3005" w:type="dxa"/>
            <w:tcBorders>
              <w:top w:val="single" w:sz="4" w:space="0" w:color="000000"/>
              <w:left w:val="single" w:sz="4" w:space="0" w:color="000000"/>
              <w:bottom w:val="single" w:sz="4" w:space="0" w:color="000000"/>
            </w:tcBorders>
          </w:tcPr>
          <w:p w14:paraId="70EE1BC1" w14:textId="77777777" w:rsidR="00426AD8" w:rsidRPr="00200547" w:rsidRDefault="00A82720">
            <w:pPr>
              <w:pStyle w:val="TableParagraph"/>
              <w:ind w:left="21"/>
            </w:pPr>
            <w:r w:rsidRPr="00200547">
              <w:rPr>
                <w:spacing w:val="-5"/>
              </w:rPr>
              <w:t>0%</w:t>
            </w:r>
          </w:p>
        </w:tc>
      </w:tr>
      <w:tr w:rsidR="00426AD8" w:rsidRPr="00200547" w14:paraId="70EE1BC4" w14:textId="77777777">
        <w:trPr>
          <w:trHeight w:val="299"/>
        </w:trPr>
        <w:tc>
          <w:tcPr>
            <w:tcW w:w="9015" w:type="dxa"/>
            <w:gridSpan w:val="3"/>
            <w:tcBorders>
              <w:top w:val="single" w:sz="4" w:space="0" w:color="000000"/>
              <w:bottom w:val="single" w:sz="4" w:space="0" w:color="000000"/>
            </w:tcBorders>
          </w:tcPr>
          <w:p w14:paraId="70EE1BC3" w14:textId="327AF827" w:rsidR="00426AD8" w:rsidRPr="00200547" w:rsidRDefault="00A82720">
            <w:pPr>
              <w:pStyle w:val="TableParagraph"/>
              <w:ind w:left="18" w:right="3"/>
              <w:jc w:val="center"/>
            </w:pPr>
            <w:r w:rsidRPr="00200547">
              <w:t>Proportion</w:t>
            </w:r>
            <w:r w:rsidRPr="00200547">
              <w:rPr>
                <w:spacing w:val="-7"/>
              </w:rPr>
              <w:t xml:space="preserve"> </w:t>
            </w:r>
            <w:r w:rsidRPr="00200547">
              <w:t>of</w:t>
            </w:r>
            <w:r w:rsidRPr="00200547">
              <w:rPr>
                <w:spacing w:val="-3"/>
              </w:rPr>
              <w:t xml:space="preserve"> </w:t>
            </w:r>
            <w:r w:rsidRPr="00200547">
              <w:t>BAME</w:t>
            </w:r>
            <w:r w:rsidRPr="00200547">
              <w:rPr>
                <w:spacing w:val="-3"/>
              </w:rPr>
              <w:t xml:space="preserve"> </w:t>
            </w:r>
            <w:r w:rsidRPr="00200547">
              <w:t>receiving</w:t>
            </w:r>
            <w:r w:rsidRPr="00200547">
              <w:rPr>
                <w:spacing w:val="-5"/>
              </w:rPr>
              <w:t xml:space="preserve"> </w:t>
            </w:r>
            <w:r w:rsidRPr="00200547">
              <w:t>bonus</w:t>
            </w:r>
            <w:r w:rsidRPr="00200547">
              <w:rPr>
                <w:spacing w:val="-3"/>
              </w:rPr>
              <w:t xml:space="preserve"> </w:t>
            </w:r>
            <w:r w:rsidRPr="00200547">
              <w:t>payment</w:t>
            </w:r>
            <w:r w:rsidRPr="00200547">
              <w:rPr>
                <w:spacing w:val="-6"/>
              </w:rPr>
              <w:t xml:space="preserve"> </w:t>
            </w:r>
            <w:r w:rsidRPr="00200547">
              <w:t>=</w:t>
            </w:r>
            <w:r w:rsidRPr="00200547">
              <w:rPr>
                <w:spacing w:val="-5"/>
              </w:rPr>
              <w:t xml:space="preserve"> </w:t>
            </w:r>
            <w:r w:rsidR="00A87D83" w:rsidRPr="00200547">
              <w:rPr>
                <w:spacing w:val="-4"/>
              </w:rPr>
              <w:t>14</w:t>
            </w:r>
            <w:r w:rsidRPr="00200547">
              <w:rPr>
                <w:spacing w:val="-4"/>
              </w:rPr>
              <w:t>%</w:t>
            </w:r>
          </w:p>
        </w:tc>
      </w:tr>
      <w:tr w:rsidR="00426AD8" w:rsidRPr="00200547" w14:paraId="70EE1BC6" w14:textId="77777777">
        <w:trPr>
          <w:trHeight w:val="316"/>
        </w:trPr>
        <w:tc>
          <w:tcPr>
            <w:tcW w:w="9015" w:type="dxa"/>
            <w:gridSpan w:val="3"/>
            <w:tcBorders>
              <w:top w:val="single" w:sz="4" w:space="0" w:color="000000"/>
            </w:tcBorders>
          </w:tcPr>
          <w:p w14:paraId="70EE1BC5" w14:textId="2E45E672" w:rsidR="00426AD8" w:rsidRPr="00200547" w:rsidRDefault="00A82720">
            <w:pPr>
              <w:pStyle w:val="TableParagraph"/>
              <w:spacing w:before="47"/>
              <w:ind w:left="18"/>
              <w:jc w:val="center"/>
            </w:pPr>
            <w:r w:rsidRPr="00200547">
              <w:t>Proportion</w:t>
            </w:r>
            <w:r w:rsidRPr="00200547">
              <w:rPr>
                <w:spacing w:val="-8"/>
              </w:rPr>
              <w:t xml:space="preserve"> </w:t>
            </w:r>
            <w:r w:rsidRPr="00200547">
              <w:t>of</w:t>
            </w:r>
            <w:r w:rsidRPr="00200547">
              <w:rPr>
                <w:spacing w:val="-3"/>
              </w:rPr>
              <w:t xml:space="preserve"> </w:t>
            </w:r>
            <w:r w:rsidR="00A87D83" w:rsidRPr="00200547">
              <w:t>White</w:t>
            </w:r>
            <w:r w:rsidRPr="00200547">
              <w:rPr>
                <w:spacing w:val="-3"/>
              </w:rPr>
              <w:t xml:space="preserve"> </w:t>
            </w:r>
            <w:r w:rsidRPr="00200547">
              <w:t>receiving</w:t>
            </w:r>
            <w:r w:rsidRPr="00200547">
              <w:rPr>
                <w:spacing w:val="-4"/>
              </w:rPr>
              <w:t xml:space="preserve"> </w:t>
            </w:r>
            <w:r w:rsidRPr="00200547">
              <w:t>bonus</w:t>
            </w:r>
            <w:r w:rsidRPr="00200547">
              <w:rPr>
                <w:spacing w:val="-3"/>
              </w:rPr>
              <w:t xml:space="preserve"> </w:t>
            </w:r>
            <w:r w:rsidRPr="00200547">
              <w:t>payment</w:t>
            </w:r>
            <w:r w:rsidRPr="00200547">
              <w:rPr>
                <w:spacing w:val="-6"/>
              </w:rPr>
              <w:t xml:space="preserve"> </w:t>
            </w:r>
            <w:r w:rsidRPr="00200547">
              <w:t>=</w:t>
            </w:r>
            <w:r w:rsidRPr="00200547">
              <w:rPr>
                <w:spacing w:val="-5"/>
              </w:rPr>
              <w:t xml:space="preserve"> </w:t>
            </w:r>
            <w:r w:rsidR="00A87D83" w:rsidRPr="00200547">
              <w:t>16</w:t>
            </w:r>
            <w:r w:rsidRPr="00200547">
              <w:rPr>
                <w:spacing w:val="-4"/>
              </w:rPr>
              <w:t xml:space="preserve"> </w:t>
            </w:r>
            <w:r w:rsidRPr="00200547">
              <w:rPr>
                <w:spacing w:val="-12"/>
              </w:rPr>
              <w:t>%</w:t>
            </w:r>
          </w:p>
        </w:tc>
      </w:tr>
    </w:tbl>
    <w:p w14:paraId="70EE1BC7" w14:textId="77777777" w:rsidR="00426AD8" w:rsidRPr="00200547" w:rsidRDefault="00426AD8">
      <w:pPr>
        <w:pStyle w:val="BodyText"/>
        <w:ind w:left="0"/>
        <w:rPr>
          <w:sz w:val="20"/>
        </w:rPr>
      </w:pPr>
    </w:p>
    <w:p w14:paraId="70EE1BC8" w14:textId="77777777" w:rsidR="00426AD8" w:rsidRPr="00200547" w:rsidRDefault="00426AD8">
      <w:pPr>
        <w:pStyle w:val="BodyText"/>
        <w:spacing w:before="52"/>
        <w:ind w:left="0"/>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155"/>
        <w:gridCol w:w="967"/>
        <w:gridCol w:w="974"/>
        <w:gridCol w:w="1279"/>
        <w:gridCol w:w="1127"/>
        <w:gridCol w:w="988"/>
        <w:gridCol w:w="1388"/>
      </w:tblGrid>
      <w:tr w:rsidR="00426AD8" w:rsidRPr="00200547" w14:paraId="70EE1BCC" w14:textId="77777777">
        <w:trPr>
          <w:trHeight w:val="1305"/>
        </w:trPr>
        <w:tc>
          <w:tcPr>
            <w:tcW w:w="9138" w:type="dxa"/>
            <w:gridSpan w:val="8"/>
            <w:shd w:val="clear" w:color="auto" w:fill="B8CCE3"/>
          </w:tcPr>
          <w:p w14:paraId="70EE1BC9" w14:textId="77777777" w:rsidR="00426AD8" w:rsidRPr="00200547" w:rsidRDefault="00A82720">
            <w:pPr>
              <w:pStyle w:val="TableParagraph"/>
              <w:spacing w:before="256" w:line="240" w:lineRule="auto"/>
              <w:ind w:left="729" w:right="718"/>
              <w:jc w:val="center"/>
            </w:pPr>
            <w:r w:rsidRPr="00200547">
              <w:t>Table</w:t>
            </w:r>
            <w:r w:rsidRPr="00200547">
              <w:rPr>
                <w:spacing w:val="-1"/>
              </w:rPr>
              <w:t xml:space="preserve"> </w:t>
            </w:r>
            <w:r w:rsidRPr="00200547">
              <w:rPr>
                <w:spacing w:val="-5"/>
              </w:rPr>
              <w:t>4:</w:t>
            </w:r>
          </w:p>
          <w:p w14:paraId="70EE1BCA" w14:textId="3BF8A4AA" w:rsidR="00426AD8" w:rsidRPr="00200547" w:rsidRDefault="00A82720">
            <w:pPr>
              <w:pStyle w:val="TableParagraph"/>
              <w:spacing w:before="0" w:line="240" w:lineRule="auto"/>
              <w:ind w:left="729" w:right="721"/>
              <w:jc w:val="center"/>
            </w:pPr>
            <w:r w:rsidRPr="00200547">
              <w:t>Staff</w:t>
            </w:r>
            <w:r w:rsidRPr="00200547">
              <w:rPr>
                <w:spacing w:val="-6"/>
              </w:rPr>
              <w:t xml:space="preserve"> </w:t>
            </w:r>
            <w:r w:rsidRPr="00200547">
              <w:t>numbers</w:t>
            </w:r>
            <w:r w:rsidRPr="00200547">
              <w:rPr>
                <w:spacing w:val="-6"/>
              </w:rPr>
              <w:t xml:space="preserve"> </w:t>
            </w:r>
            <w:r w:rsidRPr="00200547">
              <w:t>split</w:t>
            </w:r>
            <w:r w:rsidRPr="00200547">
              <w:rPr>
                <w:spacing w:val="-3"/>
              </w:rPr>
              <w:t xml:space="preserve"> </w:t>
            </w:r>
            <w:r w:rsidRPr="00200547">
              <w:t>by</w:t>
            </w:r>
            <w:r w:rsidRPr="00200547">
              <w:rPr>
                <w:spacing w:val="-3"/>
              </w:rPr>
              <w:t xml:space="preserve"> </w:t>
            </w:r>
            <w:r w:rsidRPr="00200547">
              <w:t>ethnicity</w:t>
            </w:r>
            <w:r w:rsidRPr="00200547">
              <w:rPr>
                <w:spacing w:val="-3"/>
              </w:rPr>
              <w:t xml:space="preserve"> </w:t>
            </w:r>
            <w:r w:rsidRPr="00200547">
              <w:t>in</w:t>
            </w:r>
            <w:r w:rsidRPr="00200547">
              <w:rPr>
                <w:spacing w:val="-7"/>
              </w:rPr>
              <w:t xml:space="preserve"> </w:t>
            </w:r>
            <w:r w:rsidRPr="00200547">
              <w:t>each</w:t>
            </w:r>
            <w:r w:rsidRPr="00200547">
              <w:rPr>
                <w:spacing w:val="-3"/>
              </w:rPr>
              <w:t xml:space="preserve"> </w:t>
            </w:r>
            <w:r w:rsidRPr="00200547">
              <w:t>quartile</w:t>
            </w:r>
            <w:r w:rsidRPr="00200547">
              <w:rPr>
                <w:spacing w:val="-3"/>
              </w:rPr>
              <w:t xml:space="preserve"> </w:t>
            </w:r>
            <w:r w:rsidRPr="00200547">
              <w:t>pay</w:t>
            </w:r>
            <w:r w:rsidRPr="00200547">
              <w:rPr>
                <w:spacing w:val="-6"/>
              </w:rPr>
              <w:t xml:space="preserve"> </w:t>
            </w:r>
            <w:r w:rsidRPr="00200547">
              <w:t>band,</w:t>
            </w:r>
            <w:r w:rsidRPr="00200547">
              <w:rPr>
                <w:spacing w:val="-3"/>
              </w:rPr>
              <w:t xml:space="preserve"> </w:t>
            </w:r>
            <w:r w:rsidR="00366355" w:rsidRPr="00200547">
              <w:t>count,</w:t>
            </w:r>
            <w:r w:rsidRPr="00200547">
              <w:rPr>
                <w:spacing w:val="-3"/>
              </w:rPr>
              <w:t xml:space="preserve"> </w:t>
            </w:r>
            <w:r w:rsidRPr="00200547">
              <w:t>and</w:t>
            </w:r>
            <w:r w:rsidRPr="00200547">
              <w:rPr>
                <w:spacing w:val="-4"/>
              </w:rPr>
              <w:t xml:space="preserve"> </w:t>
            </w:r>
            <w:r w:rsidRPr="00200547">
              <w:rPr>
                <w:spacing w:val="-2"/>
              </w:rPr>
              <w:t>proportions,</w:t>
            </w:r>
          </w:p>
          <w:p w14:paraId="70EE1BCB" w14:textId="2BB4C948" w:rsidR="00426AD8" w:rsidRPr="00200547" w:rsidRDefault="00A82720">
            <w:pPr>
              <w:pStyle w:val="TableParagraph"/>
              <w:spacing w:before="0" w:line="240" w:lineRule="auto"/>
              <w:ind w:left="729"/>
              <w:jc w:val="center"/>
            </w:pPr>
            <w:r w:rsidRPr="00200547">
              <w:t>UMC</w:t>
            </w:r>
            <w:r w:rsidRPr="00200547">
              <w:rPr>
                <w:spacing w:val="-6"/>
              </w:rPr>
              <w:t xml:space="preserve"> </w:t>
            </w:r>
            <w:r w:rsidRPr="00200547">
              <w:t>Limited,</w:t>
            </w:r>
            <w:r w:rsidRPr="00200547">
              <w:rPr>
                <w:spacing w:val="-4"/>
              </w:rPr>
              <w:t xml:space="preserve"> </w:t>
            </w:r>
            <w:r w:rsidR="00A9344A" w:rsidRPr="00200547">
              <w:rPr>
                <w:spacing w:val="-4"/>
              </w:rPr>
              <w:t xml:space="preserve">2023 </w:t>
            </w:r>
            <w:r w:rsidR="00A9344A" w:rsidRPr="00200547">
              <w:t>(vs</w:t>
            </w:r>
            <w:r w:rsidR="00A9344A" w:rsidRPr="00200547">
              <w:rPr>
                <w:spacing w:val="-5"/>
              </w:rPr>
              <w:t xml:space="preserve"> </w:t>
            </w:r>
            <w:r w:rsidR="00A9344A" w:rsidRPr="00200547">
              <w:rPr>
                <w:spacing w:val="-2"/>
              </w:rPr>
              <w:t>2022)</w:t>
            </w:r>
          </w:p>
        </w:tc>
      </w:tr>
      <w:tr w:rsidR="00426AD8" w:rsidRPr="00200547" w14:paraId="70EE1BDC" w14:textId="77777777">
        <w:trPr>
          <w:trHeight w:val="551"/>
        </w:trPr>
        <w:tc>
          <w:tcPr>
            <w:tcW w:w="1260" w:type="dxa"/>
            <w:shd w:val="clear" w:color="auto" w:fill="D9E0F1"/>
          </w:tcPr>
          <w:p w14:paraId="70EE1BCD" w14:textId="77777777" w:rsidR="00426AD8" w:rsidRPr="00200547" w:rsidRDefault="00A82720">
            <w:pPr>
              <w:pStyle w:val="TableParagraph"/>
              <w:spacing w:before="0" w:line="270" w:lineRule="atLeast"/>
              <w:ind w:left="14"/>
              <w:rPr>
                <w:b/>
              </w:rPr>
            </w:pPr>
            <w:r w:rsidRPr="00200547">
              <w:rPr>
                <w:b/>
                <w:spacing w:val="-2"/>
              </w:rPr>
              <w:t>Quartile Bands</w:t>
            </w:r>
          </w:p>
        </w:tc>
        <w:tc>
          <w:tcPr>
            <w:tcW w:w="1155" w:type="dxa"/>
            <w:shd w:val="clear" w:color="auto" w:fill="D9E0F1"/>
          </w:tcPr>
          <w:p w14:paraId="70EE1BCE" w14:textId="77777777" w:rsidR="00426AD8" w:rsidRPr="00200547" w:rsidRDefault="00426AD8">
            <w:pPr>
              <w:pStyle w:val="TableParagraph"/>
              <w:spacing w:before="13" w:line="240" w:lineRule="auto"/>
            </w:pPr>
          </w:p>
          <w:p w14:paraId="70EE1BCF" w14:textId="77777777" w:rsidR="00426AD8" w:rsidRPr="00200547" w:rsidRDefault="00A82720">
            <w:pPr>
              <w:pStyle w:val="TableParagraph"/>
              <w:spacing w:before="0"/>
              <w:ind w:right="113"/>
              <w:jc w:val="center"/>
              <w:rPr>
                <w:b/>
              </w:rPr>
            </w:pPr>
            <w:r w:rsidRPr="00200547">
              <w:rPr>
                <w:b/>
                <w:spacing w:val="-2"/>
              </w:rPr>
              <w:t>Population</w:t>
            </w:r>
          </w:p>
        </w:tc>
        <w:tc>
          <w:tcPr>
            <w:tcW w:w="967" w:type="dxa"/>
            <w:shd w:val="clear" w:color="auto" w:fill="D9E0F1"/>
          </w:tcPr>
          <w:p w14:paraId="70EE1BD0" w14:textId="77777777" w:rsidR="00426AD8" w:rsidRPr="00200547" w:rsidRDefault="00426AD8">
            <w:pPr>
              <w:pStyle w:val="TableParagraph"/>
              <w:spacing w:before="13" w:line="240" w:lineRule="auto"/>
            </w:pPr>
          </w:p>
          <w:p w14:paraId="70EE1BD1" w14:textId="77777777" w:rsidR="00426AD8" w:rsidRPr="00200547" w:rsidRDefault="00A82720">
            <w:pPr>
              <w:pStyle w:val="TableParagraph"/>
              <w:spacing w:before="0"/>
              <w:ind w:left="16"/>
              <w:rPr>
                <w:b/>
              </w:rPr>
            </w:pPr>
            <w:r w:rsidRPr="00200547">
              <w:rPr>
                <w:b/>
                <w:spacing w:val="-2"/>
              </w:rPr>
              <w:t>White</w:t>
            </w:r>
          </w:p>
        </w:tc>
        <w:tc>
          <w:tcPr>
            <w:tcW w:w="974" w:type="dxa"/>
            <w:shd w:val="clear" w:color="auto" w:fill="D9E0F1"/>
          </w:tcPr>
          <w:p w14:paraId="70EE1BD2" w14:textId="77777777" w:rsidR="00426AD8" w:rsidRPr="00200547" w:rsidRDefault="00426AD8">
            <w:pPr>
              <w:pStyle w:val="TableParagraph"/>
              <w:spacing w:before="13" w:line="240" w:lineRule="auto"/>
            </w:pPr>
          </w:p>
          <w:p w14:paraId="70EE1BD3" w14:textId="77777777" w:rsidR="00426AD8" w:rsidRPr="00200547" w:rsidRDefault="00A82720">
            <w:pPr>
              <w:pStyle w:val="TableParagraph"/>
              <w:spacing w:before="0"/>
              <w:ind w:left="14"/>
              <w:rPr>
                <w:b/>
              </w:rPr>
            </w:pPr>
            <w:r w:rsidRPr="00200547">
              <w:rPr>
                <w:b/>
                <w:spacing w:val="-4"/>
              </w:rPr>
              <w:t>BAME</w:t>
            </w:r>
          </w:p>
        </w:tc>
        <w:tc>
          <w:tcPr>
            <w:tcW w:w="1279" w:type="dxa"/>
            <w:shd w:val="clear" w:color="auto" w:fill="D9E0F1"/>
          </w:tcPr>
          <w:p w14:paraId="70EE1BD4" w14:textId="77777777" w:rsidR="00426AD8" w:rsidRPr="00200547" w:rsidRDefault="00426AD8">
            <w:pPr>
              <w:pStyle w:val="TableParagraph"/>
              <w:spacing w:before="13" w:line="240" w:lineRule="auto"/>
            </w:pPr>
          </w:p>
          <w:p w14:paraId="70EE1BD5" w14:textId="20F95336" w:rsidR="00426AD8" w:rsidRPr="00200547" w:rsidRDefault="0052761F">
            <w:pPr>
              <w:pStyle w:val="TableParagraph"/>
              <w:spacing w:before="0"/>
              <w:ind w:left="14"/>
              <w:rPr>
                <w:b/>
              </w:rPr>
            </w:pPr>
            <w:r w:rsidRPr="00200547">
              <w:rPr>
                <w:b/>
                <w:spacing w:val="-2"/>
              </w:rPr>
              <w:t>Info. Refused</w:t>
            </w:r>
          </w:p>
        </w:tc>
        <w:tc>
          <w:tcPr>
            <w:tcW w:w="1127" w:type="dxa"/>
            <w:shd w:val="clear" w:color="auto" w:fill="D9E0F1"/>
          </w:tcPr>
          <w:p w14:paraId="70EE1BD6" w14:textId="77777777" w:rsidR="00426AD8" w:rsidRPr="00200547" w:rsidRDefault="00426AD8">
            <w:pPr>
              <w:pStyle w:val="TableParagraph"/>
              <w:spacing w:before="13" w:line="240" w:lineRule="auto"/>
            </w:pPr>
          </w:p>
          <w:p w14:paraId="70EE1BD7" w14:textId="77777777" w:rsidR="00426AD8" w:rsidRPr="00200547" w:rsidRDefault="00A82720">
            <w:pPr>
              <w:pStyle w:val="TableParagraph"/>
              <w:spacing w:before="0"/>
              <w:ind w:left="15"/>
              <w:rPr>
                <w:b/>
              </w:rPr>
            </w:pPr>
            <w:r w:rsidRPr="00200547">
              <w:rPr>
                <w:b/>
                <w:spacing w:val="-2"/>
              </w:rPr>
              <w:t>White</w:t>
            </w:r>
          </w:p>
        </w:tc>
        <w:tc>
          <w:tcPr>
            <w:tcW w:w="988" w:type="dxa"/>
            <w:shd w:val="clear" w:color="auto" w:fill="D9E0F1"/>
          </w:tcPr>
          <w:p w14:paraId="70EE1BD8" w14:textId="77777777" w:rsidR="00426AD8" w:rsidRPr="00200547" w:rsidRDefault="00426AD8">
            <w:pPr>
              <w:pStyle w:val="TableParagraph"/>
              <w:spacing w:before="13" w:line="240" w:lineRule="auto"/>
            </w:pPr>
          </w:p>
          <w:p w14:paraId="70EE1BD9" w14:textId="77777777" w:rsidR="00426AD8" w:rsidRPr="00200547" w:rsidRDefault="00A82720">
            <w:pPr>
              <w:pStyle w:val="TableParagraph"/>
              <w:spacing w:before="0"/>
              <w:ind w:left="16"/>
              <w:rPr>
                <w:b/>
              </w:rPr>
            </w:pPr>
            <w:r w:rsidRPr="00200547">
              <w:rPr>
                <w:b/>
                <w:spacing w:val="-4"/>
              </w:rPr>
              <w:t>BAME</w:t>
            </w:r>
          </w:p>
        </w:tc>
        <w:tc>
          <w:tcPr>
            <w:tcW w:w="1388" w:type="dxa"/>
            <w:shd w:val="clear" w:color="auto" w:fill="D9E0F1"/>
          </w:tcPr>
          <w:p w14:paraId="70EE1BDA" w14:textId="77777777" w:rsidR="00426AD8" w:rsidRPr="00200547" w:rsidRDefault="00426AD8">
            <w:pPr>
              <w:pStyle w:val="TableParagraph"/>
              <w:spacing w:before="13" w:line="240" w:lineRule="auto"/>
            </w:pPr>
          </w:p>
          <w:p w14:paraId="70EE1BDB" w14:textId="77777777" w:rsidR="00426AD8" w:rsidRPr="00200547" w:rsidRDefault="00A82720">
            <w:pPr>
              <w:pStyle w:val="TableParagraph"/>
              <w:spacing w:before="0"/>
              <w:ind w:left="17"/>
              <w:rPr>
                <w:b/>
              </w:rPr>
            </w:pPr>
            <w:r w:rsidRPr="00200547">
              <w:rPr>
                <w:b/>
                <w:spacing w:val="-2"/>
              </w:rPr>
              <w:t>Info.Refused</w:t>
            </w:r>
          </w:p>
        </w:tc>
      </w:tr>
      <w:tr w:rsidR="00426AD8" w:rsidRPr="00200547" w14:paraId="70EE1BE5" w14:textId="77777777">
        <w:trPr>
          <w:trHeight w:val="299"/>
        </w:trPr>
        <w:tc>
          <w:tcPr>
            <w:tcW w:w="1260" w:type="dxa"/>
          </w:tcPr>
          <w:p w14:paraId="70EE1BDD" w14:textId="77777777" w:rsidR="00426AD8" w:rsidRPr="00200547" w:rsidRDefault="00A82720">
            <w:pPr>
              <w:pStyle w:val="TableParagraph"/>
              <w:ind w:left="14"/>
            </w:pPr>
            <w:r w:rsidRPr="00200547">
              <w:t>Highest</w:t>
            </w:r>
            <w:r w:rsidRPr="00200547">
              <w:rPr>
                <w:spacing w:val="-6"/>
              </w:rPr>
              <w:t xml:space="preserve"> </w:t>
            </w:r>
            <w:r w:rsidRPr="00200547">
              <w:rPr>
                <w:spacing w:val="-4"/>
              </w:rPr>
              <w:t>Paid</w:t>
            </w:r>
          </w:p>
        </w:tc>
        <w:tc>
          <w:tcPr>
            <w:tcW w:w="1155" w:type="dxa"/>
          </w:tcPr>
          <w:p w14:paraId="70EE1BDE" w14:textId="77777777" w:rsidR="00426AD8" w:rsidRPr="00200547" w:rsidRDefault="00A82720">
            <w:pPr>
              <w:pStyle w:val="TableParagraph"/>
              <w:ind w:right="222"/>
              <w:jc w:val="center"/>
            </w:pPr>
            <w:r w:rsidRPr="00200547">
              <w:t>Quartile</w:t>
            </w:r>
            <w:r w:rsidRPr="00200547">
              <w:rPr>
                <w:spacing w:val="-3"/>
              </w:rPr>
              <w:t xml:space="preserve"> </w:t>
            </w:r>
            <w:r w:rsidRPr="00200547">
              <w:rPr>
                <w:spacing w:val="-10"/>
              </w:rPr>
              <w:t>1</w:t>
            </w:r>
          </w:p>
        </w:tc>
        <w:tc>
          <w:tcPr>
            <w:tcW w:w="967" w:type="dxa"/>
          </w:tcPr>
          <w:p w14:paraId="70EE1BDF" w14:textId="3511625D" w:rsidR="00426AD8" w:rsidRPr="00200547" w:rsidRDefault="0038490B">
            <w:pPr>
              <w:pStyle w:val="TableParagraph"/>
              <w:ind w:left="16"/>
            </w:pPr>
            <w:r w:rsidRPr="00200547">
              <w:rPr>
                <w:spacing w:val="-5"/>
              </w:rPr>
              <w:t>18 (</w:t>
            </w:r>
            <w:r w:rsidR="00A82720" w:rsidRPr="00200547">
              <w:rPr>
                <w:spacing w:val="-5"/>
              </w:rPr>
              <w:t>39</w:t>
            </w:r>
            <w:r w:rsidRPr="00200547">
              <w:rPr>
                <w:spacing w:val="-5"/>
              </w:rPr>
              <w:t>)</w:t>
            </w:r>
          </w:p>
        </w:tc>
        <w:tc>
          <w:tcPr>
            <w:tcW w:w="974" w:type="dxa"/>
          </w:tcPr>
          <w:p w14:paraId="70EE1BE0" w14:textId="65B44959" w:rsidR="00426AD8" w:rsidRPr="00200547" w:rsidRDefault="007F6F73">
            <w:pPr>
              <w:pStyle w:val="TableParagraph"/>
              <w:ind w:left="14"/>
            </w:pPr>
            <w:r w:rsidRPr="00200547">
              <w:rPr>
                <w:spacing w:val="-10"/>
              </w:rPr>
              <w:t>2 (</w:t>
            </w:r>
            <w:r w:rsidR="00A82720" w:rsidRPr="00200547">
              <w:rPr>
                <w:spacing w:val="-10"/>
              </w:rPr>
              <w:t>4</w:t>
            </w:r>
            <w:r w:rsidRPr="00200547">
              <w:rPr>
                <w:spacing w:val="-10"/>
              </w:rPr>
              <w:t>)</w:t>
            </w:r>
          </w:p>
        </w:tc>
        <w:tc>
          <w:tcPr>
            <w:tcW w:w="1279" w:type="dxa"/>
          </w:tcPr>
          <w:p w14:paraId="70EE1BE1" w14:textId="79156FE7" w:rsidR="00426AD8" w:rsidRPr="00200547" w:rsidRDefault="000B5A87">
            <w:pPr>
              <w:pStyle w:val="TableParagraph"/>
              <w:ind w:left="14"/>
            </w:pPr>
            <w:r w:rsidRPr="00200547">
              <w:rPr>
                <w:spacing w:val="-10"/>
              </w:rPr>
              <w:t>3 (</w:t>
            </w:r>
            <w:r w:rsidR="00A82720" w:rsidRPr="00200547">
              <w:rPr>
                <w:spacing w:val="-10"/>
              </w:rPr>
              <w:t>5</w:t>
            </w:r>
            <w:r w:rsidRPr="00200547">
              <w:rPr>
                <w:spacing w:val="-10"/>
              </w:rPr>
              <w:t>)</w:t>
            </w:r>
          </w:p>
        </w:tc>
        <w:tc>
          <w:tcPr>
            <w:tcW w:w="1127" w:type="dxa"/>
          </w:tcPr>
          <w:p w14:paraId="70EE1BE2" w14:textId="09137E0D" w:rsidR="00426AD8" w:rsidRPr="00200547" w:rsidRDefault="00767A14">
            <w:pPr>
              <w:pStyle w:val="TableParagraph"/>
              <w:ind w:left="15"/>
            </w:pPr>
            <w:r w:rsidRPr="00200547">
              <w:rPr>
                <w:spacing w:val="-5"/>
              </w:rPr>
              <w:t>78% (</w:t>
            </w:r>
            <w:r w:rsidR="00A82720" w:rsidRPr="00200547">
              <w:rPr>
                <w:spacing w:val="-5"/>
              </w:rPr>
              <w:t>81%</w:t>
            </w:r>
            <w:r w:rsidRPr="00200547">
              <w:rPr>
                <w:spacing w:val="-5"/>
              </w:rPr>
              <w:t>)</w:t>
            </w:r>
          </w:p>
        </w:tc>
        <w:tc>
          <w:tcPr>
            <w:tcW w:w="988" w:type="dxa"/>
          </w:tcPr>
          <w:p w14:paraId="70EE1BE3" w14:textId="685B0B65" w:rsidR="00426AD8" w:rsidRPr="00200547" w:rsidRDefault="00E24321">
            <w:pPr>
              <w:pStyle w:val="TableParagraph"/>
              <w:ind w:left="16"/>
            </w:pPr>
            <w:r w:rsidRPr="00200547">
              <w:rPr>
                <w:spacing w:val="-5"/>
              </w:rPr>
              <w:t>9% (</w:t>
            </w:r>
            <w:r w:rsidR="00A82720" w:rsidRPr="00200547">
              <w:rPr>
                <w:spacing w:val="-5"/>
              </w:rPr>
              <w:t>8%</w:t>
            </w:r>
            <w:r w:rsidRPr="00200547">
              <w:rPr>
                <w:spacing w:val="-5"/>
              </w:rPr>
              <w:t>)</w:t>
            </w:r>
          </w:p>
        </w:tc>
        <w:tc>
          <w:tcPr>
            <w:tcW w:w="1388" w:type="dxa"/>
          </w:tcPr>
          <w:p w14:paraId="70EE1BE4" w14:textId="1CAF868F" w:rsidR="00426AD8" w:rsidRPr="00200547" w:rsidRDefault="00E24321">
            <w:pPr>
              <w:pStyle w:val="TableParagraph"/>
              <w:ind w:left="17"/>
            </w:pPr>
            <w:r w:rsidRPr="00200547">
              <w:rPr>
                <w:spacing w:val="-5"/>
              </w:rPr>
              <w:t>13% (</w:t>
            </w:r>
            <w:r w:rsidR="00A82720" w:rsidRPr="00200547">
              <w:rPr>
                <w:spacing w:val="-5"/>
              </w:rPr>
              <w:t>10%</w:t>
            </w:r>
            <w:r w:rsidRPr="00200547">
              <w:rPr>
                <w:spacing w:val="-5"/>
              </w:rPr>
              <w:t>)</w:t>
            </w:r>
          </w:p>
        </w:tc>
      </w:tr>
      <w:tr w:rsidR="00426AD8" w:rsidRPr="00200547" w14:paraId="70EE1BEE" w14:textId="77777777">
        <w:trPr>
          <w:trHeight w:val="299"/>
        </w:trPr>
        <w:tc>
          <w:tcPr>
            <w:tcW w:w="1260" w:type="dxa"/>
          </w:tcPr>
          <w:p w14:paraId="70EE1BE6" w14:textId="77777777" w:rsidR="00426AD8" w:rsidRPr="00200547" w:rsidRDefault="00426AD8">
            <w:pPr>
              <w:pStyle w:val="TableParagraph"/>
              <w:spacing w:before="0" w:line="240" w:lineRule="auto"/>
              <w:rPr>
                <w:rFonts w:ascii="Times New Roman"/>
              </w:rPr>
            </w:pPr>
          </w:p>
        </w:tc>
        <w:tc>
          <w:tcPr>
            <w:tcW w:w="1155" w:type="dxa"/>
          </w:tcPr>
          <w:p w14:paraId="70EE1BE7" w14:textId="77777777" w:rsidR="00426AD8" w:rsidRPr="00200547" w:rsidRDefault="00A82720">
            <w:pPr>
              <w:pStyle w:val="TableParagraph"/>
              <w:ind w:right="222"/>
              <w:jc w:val="center"/>
            </w:pPr>
            <w:r w:rsidRPr="00200547">
              <w:t>Quartile</w:t>
            </w:r>
            <w:r w:rsidRPr="00200547">
              <w:rPr>
                <w:spacing w:val="-3"/>
              </w:rPr>
              <w:t xml:space="preserve"> </w:t>
            </w:r>
            <w:r w:rsidRPr="00200547">
              <w:rPr>
                <w:spacing w:val="-10"/>
              </w:rPr>
              <w:t>2</w:t>
            </w:r>
          </w:p>
        </w:tc>
        <w:tc>
          <w:tcPr>
            <w:tcW w:w="967" w:type="dxa"/>
          </w:tcPr>
          <w:p w14:paraId="70EE1BE8" w14:textId="43B01878" w:rsidR="00426AD8" w:rsidRPr="00200547" w:rsidRDefault="0038490B">
            <w:pPr>
              <w:pStyle w:val="TableParagraph"/>
              <w:ind w:left="16"/>
            </w:pPr>
            <w:r w:rsidRPr="00200547">
              <w:rPr>
                <w:spacing w:val="-5"/>
              </w:rPr>
              <w:t>15 (</w:t>
            </w:r>
            <w:r w:rsidR="00A82720" w:rsidRPr="00200547">
              <w:rPr>
                <w:spacing w:val="-5"/>
              </w:rPr>
              <w:t>37</w:t>
            </w:r>
            <w:r w:rsidRPr="00200547">
              <w:rPr>
                <w:spacing w:val="-5"/>
              </w:rPr>
              <w:t>)</w:t>
            </w:r>
          </w:p>
        </w:tc>
        <w:tc>
          <w:tcPr>
            <w:tcW w:w="974" w:type="dxa"/>
          </w:tcPr>
          <w:p w14:paraId="70EE1BE9" w14:textId="535779FF" w:rsidR="00426AD8" w:rsidRPr="00200547" w:rsidRDefault="000B5A87">
            <w:pPr>
              <w:pStyle w:val="TableParagraph"/>
              <w:ind w:left="14"/>
            </w:pPr>
            <w:r w:rsidRPr="00200547">
              <w:rPr>
                <w:spacing w:val="-10"/>
              </w:rPr>
              <w:t>4 (</w:t>
            </w:r>
            <w:r w:rsidR="00A82720" w:rsidRPr="00200547">
              <w:rPr>
                <w:spacing w:val="-10"/>
              </w:rPr>
              <w:t>6</w:t>
            </w:r>
            <w:r w:rsidRPr="00200547">
              <w:rPr>
                <w:spacing w:val="-10"/>
              </w:rPr>
              <w:t>)</w:t>
            </w:r>
          </w:p>
        </w:tc>
        <w:tc>
          <w:tcPr>
            <w:tcW w:w="1279" w:type="dxa"/>
          </w:tcPr>
          <w:p w14:paraId="70EE1BEA" w14:textId="1472BD02" w:rsidR="00426AD8" w:rsidRPr="00200547" w:rsidRDefault="000B5A87">
            <w:pPr>
              <w:pStyle w:val="TableParagraph"/>
              <w:ind w:left="14"/>
            </w:pPr>
            <w:r w:rsidRPr="00200547">
              <w:rPr>
                <w:spacing w:val="-10"/>
              </w:rPr>
              <w:t>5 (</w:t>
            </w:r>
            <w:r w:rsidR="00A82720" w:rsidRPr="00200547">
              <w:rPr>
                <w:spacing w:val="-10"/>
              </w:rPr>
              <w:t>6</w:t>
            </w:r>
            <w:r w:rsidRPr="00200547">
              <w:rPr>
                <w:spacing w:val="-10"/>
              </w:rPr>
              <w:t>)</w:t>
            </w:r>
          </w:p>
        </w:tc>
        <w:tc>
          <w:tcPr>
            <w:tcW w:w="1127" w:type="dxa"/>
          </w:tcPr>
          <w:p w14:paraId="70EE1BEB" w14:textId="3ED107E9" w:rsidR="00426AD8" w:rsidRPr="00200547" w:rsidRDefault="00767A14">
            <w:pPr>
              <w:pStyle w:val="TableParagraph"/>
              <w:ind w:left="15"/>
            </w:pPr>
            <w:r w:rsidRPr="00200547">
              <w:rPr>
                <w:spacing w:val="-5"/>
              </w:rPr>
              <w:t>63% (</w:t>
            </w:r>
            <w:r w:rsidR="00A82720" w:rsidRPr="00200547">
              <w:rPr>
                <w:spacing w:val="-5"/>
              </w:rPr>
              <w:t>76%</w:t>
            </w:r>
            <w:r w:rsidRPr="00200547">
              <w:rPr>
                <w:spacing w:val="-5"/>
              </w:rPr>
              <w:t>)</w:t>
            </w:r>
          </w:p>
        </w:tc>
        <w:tc>
          <w:tcPr>
            <w:tcW w:w="988" w:type="dxa"/>
          </w:tcPr>
          <w:p w14:paraId="70EE1BEC" w14:textId="46F24BE5" w:rsidR="00426AD8" w:rsidRPr="00200547" w:rsidRDefault="00E24321">
            <w:pPr>
              <w:pStyle w:val="TableParagraph"/>
              <w:ind w:left="16"/>
            </w:pPr>
            <w:r w:rsidRPr="00200547">
              <w:rPr>
                <w:spacing w:val="-5"/>
              </w:rPr>
              <w:t>17% (</w:t>
            </w:r>
            <w:r w:rsidR="00A82720" w:rsidRPr="00200547">
              <w:rPr>
                <w:spacing w:val="-5"/>
              </w:rPr>
              <w:t>12%</w:t>
            </w:r>
            <w:r w:rsidRPr="00200547">
              <w:rPr>
                <w:spacing w:val="-5"/>
              </w:rPr>
              <w:t>)</w:t>
            </w:r>
          </w:p>
        </w:tc>
        <w:tc>
          <w:tcPr>
            <w:tcW w:w="1388" w:type="dxa"/>
          </w:tcPr>
          <w:p w14:paraId="70EE1BED" w14:textId="15FFE8E3" w:rsidR="00426AD8" w:rsidRPr="00200547" w:rsidRDefault="00E24321">
            <w:pPr>
              <w:pStyle w:val="TableParagraph"/>
              <w:ind w:left="17"/>
            </w:pPr>
            <w:r w:rsidRPr="00200547">
              <w:rPr>
                <w:spacing w:val="-5"/>
              </w:rPr>
              <w:t>21% (</w:t>
            </w:r>
            <w:r w:rsidR="00A82720" w:rsidRPr="00200547">
              <w:rPr>
                <w:spacing w:val="-5"/>
              </w:rPr>
              <w:t>12%</w:t>
            </w:r>
            <w:r w:rsidRPr="00200547">
              <w:rPr>
                <w:spacing w:val="-5"/>
              </w:rPr>
              <w:t>)</w:t>
            </w:r>
          </w:p>
        </w:tc>
      </w:tr>
      <w:tr w:rsidR="00426AD8" w:rsidRPr="00200547" w14:paraId="70EE1BF7" w14:textId="77777777">
        <w:trPr>
          <w:trHeight w:val="299"/>
        </w:trPr>
        <w:tc>
          <w:tcPr>
            <w:tcW w:w="1260" w:type="dxa"/>
          </w:tcPr>
          <w:p w14:paraId="70EE1BEF" w14:textId="77777777" w:rsidR="00426AD8" w:rsidRPr="00200547" w:rsidRDefault="00426AD8">
            <w:pPr>
              <w:pStyle w:val="TableParagraph"/>
              <w:spacing w:before="0" w:line="240" w:lineRule="auto"/>
              <w:rPr>
                <w:rFonts w:ascii="Times New Roman"/>
              </w:rPr>
            </w:pPr>
          </w:p>
        </w:tc>
        <w:tc>
          <w:tcPr>
            <w:tcW w:w="1155" w:type="dxa"/>
          </w:tcPr>
          <w:p w14:paraId="70EE1BF0" w14:textId="77777777" w:rsidR="00426AD8" w:rsidRPr="00200547" w:rsidRDefault="00A82720">
            <w:pPr>
              <w:pStyle w:val="TableParagraph"/>
              <w:ind w:right="222"/>
              <w:jc w:val="center"/>
            </w:pPr>
            <w:r w:rsidRPr="00200547">
              <w:t>Quartile</w:t>
            </w:r>
            <w:r w:rsidRPr="00200547">
              <w:rPr>
                <w:spacing w:val="-3"/>
              </w:rPr>
              <w:t xml:space="preserve"> </w:t>
            </w:r>
            <w:r w:rsidRPr="00200547">
              <w:rPr>
                <w:spacing w:val="-10"/>
              </w:rPr>
              <w:t>3</w:t>
            </w:r>
          </w:p>
        </w:tc>
        <w:tc>
          <w:tcPr>
            <w:tcW w:w="967" w:type="dxa"/>
          </w:tcPr>
          <w:p w14:paraId="70EE1BF1" w14:textId="5DD9C8CE" w:rsidR="00426AD8" w:rsidRPr="00200547" w:rsidRDefault="0038490B">
            <w:pPr>
              <w:pStyle w:val="TableParagraph"/>
              <w:ind w:left="16"/>
            </w:pPr>
            <w:r w:rsidRPr="00200547">
              <w:rPr>
                <w:spacing w:val="-5"/>
              </w:rPr>
              <w:t>15 (</w:t>
            </w:r>
            <w:r w:rsidR="00A82720" w:rsidRPr="00200547">
              <w:rPr>
                <w:spacing w:val="-5"/>
              </w:rPr>
              <w:t>30</w:t>
            </w:r>
            <w:r w:rsidRPr="00200547">
              <w:rPr>
                <w:spacing w:val="-5"/>
              </w:rPr>
              <w:t>)</w:t>
            </w:r>
          </w:p>
        </w:tc>
        <w:tc>
          <w:tcPr>
            <w:tcW w:w="974" w:type="dxa"/>
          </w:tcPr>
          <w:p w14:paraId="70EE1BF2" w14:textId="7CA5373D" w:rsidR="00426AD8" w:rsidRPr="00200547" w:rsidRDefault="000B5A87">
            <w:pPr>
              <w:pStyle w:val="TableParagraph"/>
              <w:ind w:left="14"/>
            </w:pPr>
            <w:r w:rsidRPr="00200547">
              <w:rPr>
                <w:spacing w:val="-10"/>
              </w:rPr>
              <w:t>6 (</w:t>
            </w:r>
            <w:r w:rsidR="00A82720" w:rsidRPr="00200547">
              <w:rPr>
                <w:spacing w:val="-10"/>
              </w:rPr>
              <w:t>8</w:t>
            </w:r>
            <w:r w:rsidRPr="00200547">
              <w:rPr>
                <w:spacing w:val="-10"/>
              </w:rPr>
              <w:t>)</w:t>
            </w:r>
          </w:p>
        </w:tc>
        <w:tc>
          <w:tcPr>
            <w:tcW w:w="1279" w:type="dxa"/>
          </w:tcPr>
          <w:p w14:paraId="70EE1BF3" w14:textId="4046632F" w:rsidR="00426AD8" w:rsidRPr="00200547" w:rsidRDefault="000B5A87">
            <w:pPr>
              <w:pStyle w:val="TableParagraph"/>
              <w:ind w:left="14"/>
            </w:pPr>
            <w:r w:rsidRPr="00200547">
              <w:rPr>
                <w:spacing w:val="-5"/>
              </w:rPr>
              <w:t>3 (</w:t>
            </w:r>
            <w:r w:rsidR="00A82720" w:rsidRPr="00200547">
              <w:rPr>
                <w:spacing w:val="-5"/>
              </w:rPr>
              <w:t>11</w:t>
            </w:r>
            <w:r w:rsidRPr="00200547">
              <w:rPr>
                <w:spacing w:val="-5"/>
              </w:rPr>
              <w:t>)</w:t>
            </w:r>
          </w:p>
        </w:tc>
        <w:tc>
          <w:tcPr>
            <w:tcW w:w="1127" w:type="dxa"/>
          </w:tcPr>
          <w:p w14:paraId="70EE1BF4" w14:textId="31C5EDBC" w:rsidR="00426AD8" w:rsidRPr="00200547" w:rsidRDefault="00A9344A">
            <w:pPr>
              <w:pStyle w:val="TableParagraph"/>
              <w:ind w:left="15"/>
            </w:pPr>
            <w:r w:rsidRPr="00200547">
              <w:rPr>
                <w:spacing w:val="-5"/>
              </w:rPr>
              <w:t>63% (</w:t>
            </w:r>
            <w:r w:rsidR="00A82720" w:rsidRPr="00200547">
              <w:rPr>
                <w:spacing w:val="-5"/>
              </w:rPr>
              <w:t>61%</w:t>
            </w:r>
            <w:r w:rsidRPr="00200547">
              <w:rPr>
                <w:spacing w:val="-5"/>
              </w:rPr>
              <w:t>)</w:t>
            </w:r>
          </w:p>
        </w:tc>
        <w:tc>
          <w:tcPr>
            <w:tcW w:w="988" w:type="dxa"/>
          </w:tcPr>
          <w:p w14:paraId="70EE1BF5" w14:textId="25819BB6" w:rsidR="00426AD8" w:rsidRPr="00200547" w:rsidRDefault="00E24321">
            <w:pPr>
              <w:pStyle w:val="TableParagraph"/>
              <w:ind w:left="16"/>
            </w:pPr>
            <w:r w:rsidRPr="00200547">
              <w:rPr>
                <w:spacing w:val="-5"/>
              </w:rPr>
              <w:t>25% (</w:t>
            </w:r>
            <w:r w:rsidR="00A82720" w:rsidRPr="00200547">
              <w:rPr>
                <w:spacing w:val="-5"/>
              </w:rPr>
              <w:t>16%</w:t>
            </w:r>
            <w:r w:rsidRPr="00200547">
              <w:rPr>
                <w:spacing w:val="-5"/>
              </w:rPr>
              <w:t>)</w:t>
            </w:r>
          </w:p>
        </w:tc>
        <w:tc>
          <w:tcPr>
            <w:tcW w:w="1388" w:type="dxa"/>
          </w:tcPr>
          <w:p w14:paraId="70EE1BF6" w14:textId="1DDEA643" w:rsidR="00426AD8" w:rsidRPr="00200547" w:rsidRDefault="00F079EF">
            <w:pPr>
              <w:pStyle w:val="TableParagraph"/>
              <w:ind w:left="17"/>
            </w:pPr>
            <w:r w:rsidRPr="00200547">
              <w:rPr>
                <w:spacing w:val="-5"/>
              </w:rPr>
              <w:t>13% (</w:t>
            </w:r>
            <w:r w:rsidR="00A82720" w:rsidRPr="00200547">
              <w:rPr>
                <w:spacing w:val="-5"/>
              </w:rPr>
              <w:t>22%</w:t>
            </w:r>
            <w:r w:rsidRPr="00200547">
              <w:rPr>
                <w:spacing w:val="-5"/>
              </w:rPr>
              <w:t>)</w:t>
            </w:r>
          </w:p>
        </w:tc>
      </w:tr>
      <w:tr w:rsidR="00426AD8" w:rsidRPr="00200547" w14:paraId="70EE1C00" w14:textId="77777777">
        <w:trPr>
          <w:trHeight w:val="316"/>
        </w:trPr>
        <w:tc>
          <w:tcPr>
            <w:tcW w:w="1260" w:type="dxa"/>
          </w:tcPr>
          <w:p w14:paraId="70EE1BF8" w14:textId="77777777" w:rsidR="00426AD8" w:rsidRPr="00200547" w:rsidRDefault="00A82720">
            <w:pPr>
              <w:pStyle w:val="TableParagraph"/>
              <w:spacing w:before="47" w:line="250" w:lineRule="exact"/>
              <w:ind w:left="14"/>
            </w:pPr>
            <w:r w:rsidRPr="00200547">
              <w:t>Lowest</w:t>
            </w:r>
            <w:r w:rsidRPr="00200547">
              <w:rPr>
                <w:spacing w:val="-6"/>
              </w:rPr>
              <w:t xml:space="preserve"> </w:t>
            </w:r>
            <w:r w:rsidRPr="00200547">
              <w:rPr>
                <w:spacing w:val="-4"/>
              </w:rPr>
              <w:t>Paid</w:t>
            </w:r>
          </w:p>
        </w:tc>
        <w:tc>
          <w:tcPr>
            <w:tcW w:w="1155" w:type="dxa"/>
          </w:tcPr>
          <w:p w14:paraId="70EE1BF9" w14:textId="77777777" w:rsidR="00426AD8" w:rsidRPr="00200547" w:rsidRDefault="00A82720">
            <w:pPr>
              <w:pStyle w:val="TableParagraph"/>
              <w:spacing w:before="47" w:line="250" w:lineRule="exact"/>
              <w:ind w:right="222"/>
              <w:jc w:val="center"/>
            </w:pPr>
            <w:r w:rsidRPr="00200547">
              <w:t>Quartile</w:t>
            </w:r>
            <w:r w:rsidRPr="00200547">
              <w:rPr>
                <w:spacing w:val="-3"/>
              </w:rPr>
              <w:t xml:space="preserve"> </w:t>
            </w:r>
            <w:r w:rsidRPr="00200547">
              <w:rPr>
                <w:spacing w:val="-10"/>
              </w:rPr>
              <w:t>4</w:t>
            </w:r>
          </w:p>
        </w:tc>
        <w:tc>
          <w:tcPr>
            <w:tcW w:w="967" w:type="dxa"/>
          </w:tcPr>
          <w:p w14:paraId="70EE1BFA" w14:textId="20EE598D" w:rsidR="00426AD8" w:rsidRPr="00200547" w:rsidRDefault="0038490B">
            <w:pPr>
              <w:pStyle w:val="TableParagraph"/>
              <w:spacing w:before="47" w:line="250" w:lineRule="exact"/>
              <w:ind w:left="16"/>
            </w:pPr>
            <w:r w:rsidRPr="00200547">
              <w:rPr>
                <w:spacing w:val="-5"/>
              </w:rPr>
              <w:t>15 (</w:t>
            </w:r>
            <w:r w:rsidR="00A82720" w:rsidRPr="00200547">
              <w:rPr>
                <w:spacing w:val="-5"/>
              </w:rPr>
              <w:t>28</w:t>
            </w:r>
            <w:r w:rsidRPr="00200547">
              <w:rPr>
                <w:spacing w:val="-5"/>
              </w:rPr>
              <w:t>)</w:t>
            </w:r>
          </w:p>
        </w:tc>
        <w:tc>
          <w:tcPr>
            <w:tcW w:w="974" w:type="dxa"/>
          </w:tcPr>
          <w:p w14:paraId="70EE1BFB" w14:textId="1E2A7401" w:rsidR="00426AD8" w:rsidRPr="00200547" w:rsidRDefault="000B5A87">
            <w:pPr>
              <w:pStyle w:val="TableParagraph"/>
              <w:spacing w:before="47" w:line="250" w:lineRule="exact"/>
              <w:ind w:left="14"/>
            </w:pPr>
            <w:r w:rsidRPr="00200547">
              <w:rPr>
                <w:spacing w:val="-5"/>
              </w:rPr>
              <w:t>7 (</w:t>
            </w:r>
            <w:r w:rsidR="00A82720" w:rsidRPr="00200547">
              <w:rPr>
                <w:spacing w:val="-5"/>
              </w:rPr>
              <w:t>12</w:t>
            </w:r>
            <w:r w:rsidRPr="00200547">
              <w:rPr>
                <w:spacing w:val="-5"/>
              </w:rPr>
              <w:t>)</w:t>
            </w:r>
          </w:p>
        </w:tc>
        <w:tc>
          <w:tcPr>
            <w:tcW w:w="1279" w:type="dxa"/>
          </w:tcPr>
          <w:p w14:paraId="70EE1BFC" w14:textId="028BE41D" w:rsidR="00426AD8" w:rsidRPr="00200547" w:rsidRDefault="000B5A87">
            <w:pPr>
              <w:pStyle w:val="TableParagraph"/>
              <w:spacing w:before="47" w:line="250" w:lineRule="exact"/>
              <w:ind w:left="14"/>
            </w:pPr>
            <w:r w:rsidRPr="00200547">
              <w:rPr>
                <w:spacing w:val="-10"/>
              </w:rPr>
              <w:t>2 (</w:t>
            </w:r>
            <w:r w:rsidR="00A82720" w:rsidRPr="00200547">
              <w:rPr>
                <w:spacing w:val="-10"/>
              </w:rPr>
              <w:t>9</w:t>
            </w:r>
            <w:r w:rsidRPr="00200547">
              <w:rPr>
                <w:spacing w:val="-10"/>
              </w:rPr>
              <w:t>)</w:t>
            </w:r>
          </w:p>
        </w:tc>
        <w:tc>
          <w:tcPr>
            <w:tcW w:w="1127" w:type="dxa"/>
          </w:tcPr>
          <w:p w14:paraId="70EE1BFD" w14:textId="113E110D" w:rsidR="00426AD8" w:rsidRPr="00200547" w:rsidRDefault="00A9344A">
            <w:pPr>
              <w:pStyle w:val="TableParagraph"/>
              <w:spacing w:before="47" w:line="250" w:lineRule="exact"/>
              <w:ind w:left="15"/>
            </w:pPr>
            <w:r w:rsidRPr="00200547">
              <w:rPr>
                <w:spacing w:val="-5"/>
              </w:rPr>
              <w:t>63% (</w:t>
            </w:r>
            <w:r w:rsidR="00A82720" w:rsidRPr="00200547">
              <w:rPr>
                <w:spacing w:val="-5"/>
              </w:rPr>
              <w:t>57%</w:t>
            </w:r>
            <w:r w:rsidRPr="00200547">
              <w:rPr>
                <w:spacing w:val="-5"/>
              </w:rPr>
              <w:t>)</w:t>
            </w:r>
          </w:p>
        </w:tc>
        <w:tc>
          <w:tcPr>
            <w:tcW w:w="988" w:type="dxa"/>
          </w:tcPr>
          <w:p w14:paraId="70EE1BFE" w14:textId="6BDC982A" w:rsidR="00426AD8" w:rsidRPr="00200547" w:rsidRDefault="00E24321">
            <w:pPr>
              <w:pStyle w:val="TableParagraph"/>
              <w:spacing w:before="47" w:line="250" w:lineRule="exact"/>
              <w:ind w:left="16"/>
            </w:pPr>
            <w:r w:rsidRPr="00200547">
              <w:rPr>
                <w:spacing w:val="-5"/>
              </w:rPr>
              <w:t>29% (</w:t>
            </w:r>
            <w:r w:rsidR="00A82720" w:rsidRPr="00200547">
              <w:rPr>
                <w:spacing w:val="-5"/>
              </w:rPr>
              <w:t>24%</w:t>
            </w:r>
            <w:r w:rsidRPr="00200547">
              <w:rPr>
                <w:spacing w:val="-5"/>
              </w:rPr>
              <w:t>)</w:t>
            </w:r>
          </w:p>
        </w:tc>
        <w:tc>
          <w:tcPr>
            <w:tcW w:w="1388" w:type="dxa"/>
          </w:tcPr>
          <w:p w14:paraId="70EE1BFF" w14:textId="4C248B6E" w:rsidR="00426AD8" w:rsidRPr="00200547" w:rsidRDefault="00F079EF">
            <w:pPr>
              <w:pStyle w:val="TableParagraph"/>
              <w:spacing w:before="47" w:line="250" w:lineRule="exact"/>
              <w:ind w:left="17"/>
            </w:pPr>
            <w:r w:rsidRPr="00200547">
              <w:rPr>
                <w:spacing w:val="-5"/>
              </w:rPr>
              <w:t>8% (</w:t>
            </w:r>
            <w:r w:rsidR="00A82720" w:rsidRPr="00200547">
              <w:rPr>
                <w:spacing w:val="-5"/>
              </w:rPr>
              <w:t>18%</w:t>
            </w:r>
            <w:r w:rsidRPr="00200547">
              <w:rPr>
                <w:spacing w:val="-5"/>
              </w:rPr>
              <w:t>)</w:t>
            </w:r>
          </w:p>
        </w:tc>
      </w:tr>
      <w:tr w:rsidR="00426AD8" w:rsidRPr="00200547" w14:paraId="70EE1C09" w14:textId="77777777">
        <w:trPr>
          <w:trHeight w:val="299"/>
        </w:trPr>
        <w:tc>
          <w:tcPr>
            <w:tcW w:w="1260" w:type="dxa"/>
            <w:shd w:val="clear" w:color="auto" w:fill="D9E0F1"/>
          </w:tcPr>
          <w:p w14:paraId="70EE1C01" w14:textId="77777777" w:rsidR="00426AD8" w:rsidRPr="00200547" w:rsidRDefault="00A82720">
            <w:pPr>
              <w:pStyle w:val="TableParagraph"/>
              <w:ind w:left="14"/>
              <w:rPr>
                <w:b/>
              </w:rPr>
            </w:pPr>
            <w:r w:rsidRPr="00200547">
              <w:rPr>
                <w:b/>
                <w:spacing w:val="-2"/>
              </w:rPr>
              <w:t>TOTALS</w:t>
            </w:r>
          </w:p>
        </w:tc>
        <w:tc>
          <w:tcPr>
            <w:tcW w:w="1155" w:type="dxa"/>
            <w:shd w:val="clear" w:color="auto" w:fill="D9E0F1"/>
          </w:tcPr>
          <w:p w14:paraId="70EE1C02" w14:textId="77777777" w:rsidR="00426AD8" w:rsidRPr="00200547" w:rsidRDefault="00426AD8">
            <w:pPr>
              <w:pStyle w:val="TableParagraph"/>
              <w:spacing w:before="0" w:line="240" w:lineRule="auto"/>
              <w:rPr>
                <w:rFonts w:ascii="Times New Roman"/>
              </w:rPr>
            </w:pPr>
          </w:p>
        </w:tc>
        <w:tc>
          <w:tcPr>
            <w:tcW w:w="967" w:type="dxa"/>
            <w:shd w:val="clear" w:color="auto" w:fill="D9E0F1"/>
          </w:tcPr>
          <w:p w14:paraId="70EE1C03" w14:textId="710ECDDC" w:rsidR="00426AD8" w:rsidRPr="00200547" w:rsidRDefault="007F6F73">
            <w:pPr>
              <w:pStyle w:val="TableParagraph"/>
              <w:ind w:left="16"/>
              <w:rPr>
                <w:b/>
              </w:rPr>
            </w:pPr>
            <w:r w:rsidRPr="00200547">
              <w:rPr>
                <w:b/>
                <w:spacing w:val="-5"/>
              </w:rPr>
              <w:t>63 (</w:t>
            </w:r>
            <w:r w:rsidR="00A82720" w:rsidRPr="00200547">
              <w:rPr>
                <w:b/>
                <w:spacing w:val="-5"/>
              </w:rPr>
              <w:t>1</w:t>
            </w:r>
            <w:r w:rsidRPr="00200547">
              <w:rPr>
                <w:b/>
                <w:spacing w:val="-5"/>
              </w:rPr>
              <w:t xml:space="preserve">63) </w:t>
            </w:r>
          </w:p>
        </w:tc>
        <w:tc>
          <w:tcPr>
            <w:tcW w:w="974" w:type="dxa"/>
            <w:shd w:val="clear" w:color="auto" w:fill="D9E0F1"/>
          </w:tcPr>
          <w:p w14:paraId="70EE1C04" w14:textId="7273E512" w:rsidR="00426AD8" w:rsidRPr="00200547" w:rsidRDefault="000B5A87">
            <w:pPr>
              <w:pStyle w:val="TableParagraph"/>
              <w:ind w:left="14"/>
              <w:rPr>
                <w:b/>
              </w:rPr>
            </w:pPr>
            <w:r w:rsidRPr="00200547">
              <w:rPr>
                <w:b/>
                <w:spacing w:val="-5"/>
              </w:rPr>
              <w:t>19 (</w:t>
            </w:r>
            <w:r w:rsidR="00A82720" w:rsidRPr="00200547">
              <w:rPr>
                <w:b/>
                <w:spacing w:val="-5"/>
              </w:rPr>
              <w:t>30</w:t>
            </w:r>
            <w:r w:rsidRPr="00200547">
              <w:rPr>
                <w:b/>
                <w:spacing w:val="-5"/>
              </w:rPr>
              <w:t>)</w:t>
            </w:r>
          </w:p>
        </w:tc>
        <w:tc>
          <w:tcPr>
            <w:tcW w:w="1279" w:type="dxa"/>
            <w:shd w:val="clear" w:color="auto" w:fill="D9E0F1"/>
          </w:tcPr>
          <w:p w14:paraId="70EE1C05" w14:textId="31C9CCC4" w:rsidR="00426AD8" w:rsidRPr="00200547" w:rsidRDefault="000B5A87">
            <w:pPr>
              <w:pStyle w:val="TableParagraph"/>
              <w:ind w:left="14"/>
              <w:rPr>
                <w:b/>
              </w:rPr>
            </w:pPr>
            <w:r w:rsidRPr="00200547">
              <w:rPr>
                <w:b/>
                <w:spacing w:val="-5"/>
              </w:rPr>
              <w:t>13 (</w:t>
            </w:r>
            <w:r w:rsidR="00A82720" w:rsidRPr="00200547">
              <w:rPr>
                <w:b/>
                <w:spacing w:val="-5"/>
              </w:rPr>
              <w:t>31</w:t>
            </w:r>
            <w:r w:rsidRPr="00200547">
              <w:rPr>
                <w:b/>
                <w:spacing w:val="-5"/>
              </w:rPr>
              <w:t>)</w:t>
            </w:r>
          </w:p>
        </w:tc>
        <w:tc>
          <w:tcPr>
            <w:tcW w:w="1127" w:type="dxa"/>
            <w:shd w:val="clear" w:color="auto" w:fill="D9E0F1"/>
          </w:tcPr>
          <w:p w14:paraId="70EE1C06" w14:textId="6EFFFEAE" w:rsidR="00426AD8" w:rsidRPr="00200547" w:rsidRDefault="00880F5E">
            <w:pPr>
              <w:pStyle w:val="TableParagraph"/>
              <w:ind w:left="15"/>
              <w:rPr>
                <w:b/>
              </w:rPr>
            </w:pPr>
            <w:r w:rsidRPr="00200547">
              <w:rPr>
                <w:b/>
                <w:spacing w:val="-5"/>
              </w:rPr>
              <w:t>66% (</w:t>
            </w:r>
            <w:r w:rsidR="00A82720" w:rsidRPr="00200547">
              <w:rPr>
                <w:b/>
                <w:spacing w:val="-5"/>
              </w:rPr>
              <w:t>69%</w:t>
            </w:r>
            <w:r w:rsidRPr="00200547">
              <w:rPr>
                <w:b/>
                <w:spacing w:val="-5"/>
              </w:rPr>
              <w:t>)</w:t>
            </w:r>
          </w:p>
        </w:tc>
        <w:tc>
          <w:tcPr>
            <w:tcW w:w="988" w:type="dxa"/>
            <w:shd w:val="clear" w:color="auto" w:fill="D9E0F1"/>
          </w:tcPr>
          <w:p w14:paraId="70EE1C07" w14:textId="460F2052" w:rsidR="00426AD8" w:rsidRPr="00200547" w:rsidRDefault="00F079EF">
            <w:pPr>
              <w:pStyle w:val="TableParagraph"/>
              <w:ind w:left="16"/>
              <w:rPr>
                <w:b/>
              </w:rPr>
            </w:pPr>
            <w:r w:rsidRPr="00200547">
              <w:rPr>
                <w:b/>
                <w:spacing w:val="-5"/>
              </w:rPr>
              <w:t>20% (</w:t>
            </w:r>
            <w:r w:rsidR="00A82720" w:rsidRPr="00200547">
              <w:rPr>
                <w:b/>
                <w:spacing w:val="-5"/>
              </w:rPr>
              <w:t>15%</w:t>
            </w:r>
            <w:r w:rsidRPr="00200547">
              <w:rPr>
                <w:b/>
                <w:spacing w:val="-5"/>
              </w:rPr>
              <w:t>)</w:t>
            </w:r>
          </w:p>
        </w:tc>
        <w:tc>
          <w:tcPr>
            <w:tcW w:w="1388" w:type="dxa"/>
            <w:shd w:val="clear" w:color="auto" w:fill="D9E0F1"/>
          </w:tcPr>
          <w:p w14:paraId="70EE1C08" w14:textId="13AEC151" w:rsidR="00426AD8" w:rsidRPr="00200547" w:rsidRDefault="00F079EF">
            <w:pPr>
              <w:pStyle w:val="TableParagraph"/>
              <w:ind w:left="17"/>
              <w:rPr>
                <w:b/>
              </w:rPr>
            </w:pPr>
            <w:r w:rsidRPr="00200547">
              <w:rPr>
                <w:b/>
                <w:spacing w:val="-5"/>
              </w:rPr>
              <w:t>14% (</w:t>
            </w:r>
            <w:r w:rsidR="00A82720" w:rsidRPr="00200547">
              <w:rPr>
                <w:b/>
                <w:spacing w:val="-5"/>
              </w:rPr>
              <w:t>16%</w:t>
            </w:r>
            <w:r w:rsidRPr="00200547">
              <w:rPr>
                <w:b/>
                <w:spacing w:val="-5"/>
              </w:rPr>
              <w:t>)</w:t>
            </w:r>
          </w:p>
        </w:tc>
      </w:tr>
    </w:tbl>
    <w:p w14:paraId="70EE1C0A" w14:textId="77777777" w:rsidR="00426AD8" w:rsidRPr="00200547" w:rsidRDefault="00426AD8">
      <w:pPr>
        <w:pStyle w:val="BodyText"/>
        <w:spacing w:before="247"/>
        <w:ind w:left="0"/>
      </w:pPr>
    </w:p>
    <w:p w14:paraId="70EE1C0B" w14:textId="28075E64" w:rsidR="00426AD8" w:rsidRPr="00200547" w:rsidRDefault="00A82720">
      <w:pPr>
        <w:pStyle w:val="BodyText"/>
        <w:spacing w:line="278" w:lineRule="auto"/>
        <w:ind w:right="1270"/>
      </w:pPr>
      <w:r w:rsidRPr="00200547">
        <w:t>As</w:t>
      </w:r>
      <w:r w:rsidRPr="00200547">
        <w:rPr>
          <w:spacing w:val="-3"/>
        </w:rPr>
        <w:t xml:space="preserve"> </w:t>
      </w:r>
      <w:r w:rsidRPr="00200547">
        <w:t>the</w:t>
      </w:r>
      <w:r w:rsidRPr="00200547">
        <w:rPr>
          <w:spacing w:val="-4"/>
        </w:rPr>
        <w:t xml:space="preserve"> </w:t>
      </w:r>
      <w:r w:rsidRPr="00200547">
        <w:t>tables</w:t>
      </w:r>
      <w:r w:rsidRPr="00200547">
        <w:rPr>
          <w:spacing w:val="-5"/>
        </w:rPr>
        <w:t xml:space="preserve"> </w:t>
      </w:r>
      <w:r w:rsidRPr="00200547">
        <w:t>above</w:t>
      </w:r>
      <w:r w:rsidRPr="00200547">
        <w:rPr>
          <w:spacing w:val="-2"/>
        </w:rPr>
        <w:t xml:space="preserve"> </w:t>
      </w:r>
      <w:r w:rsidRPr="00200547">
        <w:t>show,</w:t>
      </w:r>
      <w:r w:rsidRPr="00200547">
        <w:rPr>
          <w:spacing w:val="-3"/>
        </w:rPr>
        <w:t xml:space="preserve"> </w:t>
      </w:r>
      <w:r w:rsidRPr="00200547">
        <w:t>BAME</w:t>
      </w:r>
      <w:r w:rsidRPr="00200547">
        <w:rPr>
          <w:spacing w:val="-2"/>
        </w:rPr>
        <w:t xml:space="preserve"> </w:t>
      </w:r>
      <w:r w:rsidRPr="00200547">
        <w:t>members</w:t>
      </w:r>
      <w:r w:rsidRPr="00200547">
        <w:rPr>
          <w:spacing w:val="-3"/>
        </w:rPr>
        <w:t xml:space="preserve"> </w:t>
      </w:r>
      <w:r w:rsidRPr="00200547">
        <w:t>make</w:t>
      </w:r>
      <w:r w:rsidRPr="00200547">
        <w:rPr>
          <w:spacing w:val="-2"/>
        </w:rPr>
        <w:t xml:space="preserve"> </w:t>
      </w:r>
      <w:r w:rsidRPr="00200547">
        <w:t>up</w:t>
      </w:r>
      <w:r w:rsidRPr="00200547">
        <w:rPr>
          <w:spacing w:val="-4"/>
        </w:rPr>
        <w:t xml:space="preserve"> </w:t>
      </w:r>
      <w:r w:rsidR="00880F5E" w:rsidRPr="00200547">
        <w:t>20</w:t>
      </w:r>
      <w:r w:rsidRPr="00200547">
        <w:t>%</w:t>
      </w:r>
      <w:r w:rsidRPr="00200547">
        <w:rPr>
          <w:spacing w:val="-4"/>
        </w:rPr>
        <w:t xml:space="preserve"> </w:t>
      </w:r>
      <w:r w:rsidRPr="00200547">
        <w:t>of</w:t>
      </w:r>
      <w:r w:rsidRPr="00200547">
        <w:rPr>
          <w:spacing w:val="-2"/>
        </w:rPr>
        <w:t xml:space="preserve"> </w:t>
      </w:r>
      <w:r w:rsidRPr="00200547">
        <w:t>UMC</w:t>
      </w:r>
      <w:r w:rsidRPr="00200547">
        <w:rPr>
          <w:spacing w:val="-4"/>
        </w:rPr>
        <w:t xml:space="preserve"> </w:t>
      </w:r>
      <w:r w:rsidRPr="00200547">
        <w:t>Limited’s</w:t>
      </w:r>
      <w:r w:rsidRPr="00200547">
        <w:rPr>
          <w:spacing w:val="-3"/>
        </w:rPr>
        <w:t xml:space="preserve"> </w:t>
      </w:r>
      <w:r w:rsidRPr="00200547">
        <w:t xml:space="preserve">overall </w:t>
      </w:r>
      <w:r w:rsidRPr="00200547">
        <w:rPr>
          <w:spacing w:val="-2"/>
        </w:rPr>
        <w:t>workforce.</w:t>
      </w:r>
    </w:p>
    <w:p w14:paraId="70EE1C0C" w14:textId="26E774A3" w:rsidR="00426AD8" w:rsidRPr="00200547" w:rsidRDefault="00A82720">
      <w:pPr>
        <w:pStyle w:val="BodyText"/>
        <w:spacing w:before="194" w:line="278" w:lineRule="auto"/>
        <w:ind w:right="1131"/>
      </w:pPr>
      <w:r w:rsidRPr="00200547">
        <w:t>However,</w:t>
      </w:r>
      <w:r w:rsidRPr="00200547">
        <w:rPr>
          <w:spacing w:val="-2"/>
        </w:rPr>
        <w:t xml:space="preserve"> </w:t>
      </w:r>
      <w:r w:rsidRPr="00200547">
        <w:t>202</w:t>
      </w:r>
      <w:r w:rsidR="00880F5E" w:rsidRPr="00200547">
        <w:t>3</w:t>
      </w:r>
      <w:r w:rsidRPr="00200547">
        <w:rPr>
          <w:spacing w:val="-2"/>
        </w:rPr>
        <w:t xml:space="preserve"> </w:t>
      </w:r>
      <w:r w:rsidRPr="00200547">
        <w:t>data</w:t>
      </w:r>
      <w:r w:rsidRPr="00200547">
        <w:rPr>
          <w:spacing w:val="-5"/>
        </w:rPr>
        <w:t xml:space="preserve"> </w:t>
      </w:r>
      <w:r w:rsidRPr="00200547">
        <w:t>shows</w:t>
      </w:r>
      <w:r w:rsidRPr="00200547">
        <w:rPr>
          <w:spacing w:val="-3"/>
        </w:rPr>
        <w:t xml:space="preserve"> </w:t>
      </w:r>
      <w:r w:rsidRPr="00200547">
        <w:t>that</w:t>
      </w:r>
      <w:r w:rsidRPr="00200547">
        <w:rPr>
          <w:spacing w:val="-4"/>
        </w:rPr>
        <w:t xml:space="preserve"> </w:t>
      </w:r>
      <w:r w:rsidRPr="00200547">
        <w:t>there</w:t>
      </w:r>
      <w:r w:rsidRPr="00200547">
        <w:rPr>
          <w:spacing w:val="-5"/>
        </w:rPr>
        <w:t xml:space="preserve"> </w:t>
      </w:r>
      <w:r w:rsidRPr="00200547">
        <w:t>is</w:t>
      </w:r>
      <w:r w:rsidRPr="00200547">
        <w:rPr>
          <w:spacing w:val="-3"/>
        </w:rPr>
        <w:t xml:space="preserve"> </w:t>
      </w:r>
      <w:r w:rsidR="00880F5E" w:rsidRPr="00200547">
        <w:t>9</w:t>
      </w:r>
      <w:r w:rsidRPr="00200547">
        <w:t>%</w:t>
      </w:r>
      <w:r w:rsidRPr="00200547">
        <w:rPr>
          <w:spacing w:val="-3"/>
        </w:rPr>
        <w:t xml:space="preserve"> </w:t>
      </w:r>
      <w:r w:rsidRPr="00200547">
        <w:t>of</w:t>
      </w:r>
      <w:r w:rsidRPr="00200547">
        <w:rPr>
          <w:spacing w:val="-2"/>
        </w:rPr>
        <w:t xml:space="preserve"> </w:t>
      </w:r>
      <w:r w:rsidRPr="00200547">
        <w:t>BAME</w:t>
      </w:r>
      <w:r w:rsidRPr="00200547">
        <w:rPr>
          <w:spacing w:val="-2"/>
        </w:rPr>
        <w:t xml:space="preserve"> </w:t>
      </w:r>
      <w:r w:rsidRPr="00200547">
        <w:t>staff</w:t>
      </w:r>
      <w:r w:rsidRPr="00200547">
        <w:rPr>
          <w:spacing w:val="-4"/>
        </w:rPr>
        <w:t xml:space="preserve"> </w:t>
      </w:r>
      <w:r w:rsidRPr="00200547">
        <w:t>in</w:t>
      </w:r>
      <w:r w:rsidRPr="00200547">
        <w:rPr>
          <w:spacing w:val="-4"/>
        </w:rPr>
        <w:t xml:space="preserve"> </w:t>
      </w:r>
      <w:r w:rsidRPr="00200547">
        <w:t>quartile</w:t>
      </w:r>
      <w:r w:rsidRPr="00200547">
        <w:rPr>
          <w:spacing w:val="-2"/>
        </w:rPr>
        <w:t xml:space="preserve"> </w:t>
      </w:r>
      <w:r w:rsidRPr="00200547">
        <w:t>1,</w:t>
      </w:r>
      <w:r w:rsidRPr="00200547">
        <w:rPr>
          <w:spacing w:val="-3"/>
        </w:rPr>
        <w:t xml:space="preserve"> </w:t>
      </w:r>
      <w:r w:rsidRPr="00200547">
        <w:t>whereas</w:t>
      </w:r>
      <w:r w:rsidRPr="00200547">
        <w:rPr>
          <w:spacing w:val="-3"/>
        </w:rPr>
        <w:t xml:space="preserve"> </w:t>
      </w:r>
      <w:r w:rsidRPr="00200547">
        <w:t>there</w:t>
      </w:r>
      <w:r w:rsidRPr="00200547">
        <w:rPr>
          <w:spacing w:val="-2"/>
        </w:rPr>
        <w:t xml:space="preserve"> </w:t>
      </w:r>
      <w:r w:rsidRPr="00200547">
        <w:t>is</w:t>
      </w:r>
      <w:r w:rsidRPr="00200547">
        <w:rPr>
          <w:spacing w:val="-3"/>
        </w:rPr>
        <w:t xml:space="preserve"> </w:t>
      </w:r>
      <w:r w:rsidRPr="00200547">
        <w:t xml:space="preserve">a higher representation of BAME in quartiles 2, 3 and 4. This is what contributes to mean ethnic pay gap of </w:t>
      </w:r>
      <w:r w:rsidR="00CF49DA" w:rsidRPr="00200547">
        <w:t>15</w:t>
      </w:r>
      <w:r w:rsidRPr="00200547">
        <w:t>% as indicated in Table 3.</w:t>
      </w:r>
    </w:p>
    <w:p w14:paraId="53C5A4E1" w14:textId="4E44125D" w:rsidR="00515CC8" w:rsidRPr="00200547" w:rsidRDefault="00A82720" w:rsidP="00515CC8">
      <w:pPr>
        <w:pStyle w:val="BodyText"/>
        <w:spacing w:before="201" w:line="278" w:lineRule="auto"/>
        <w:ind w:right="1131"/>
      </w:pPr>
      <w:r w:rsidRPr="00200547">
        <w:t>The</w:t>
      </w:r>
      <w:r w:rsidRPr="00200547">
        <w:rPr>
          <w:spacing w:val="-1"/>
        </w:rPr>
        <w:t xml:space="preserve"> </w:t>
      </w:r>
      <w:r w:rsidR="00CF49DA" w:rsidRPr="00200547">
        <w:rPr>
          <w:spacing w:val="-1"/>
        </w:rPr>
        <w:t xml:space="preserve">mean </w:t>
      </w:r>
      <w:r w:rsidRPr="00200547">
        <w:t>Bonus</w:t>
      </w:r>
      <w:r w:rsidRPr="00200547">
        <w:rPr>
          <w:spacing w:val="-2"/>
        </w:rPr>
        <w:t xml:space="preserve"> </w:t>
      </w:r>
      <w:r w:rsidRPr="00200547">
        <w:t>gap</w:t>
      </w:r>
      <w:r w:rsidRPr="00200547">
        <w:rPr>
          <w:spacing w:val="-3"/>
        </w:rPr>
        <w:t xml:space="preserve"> </w:t>
      </w:r>
      <w:r w:rsidRPr="00200547">
        <w:t>for</w:t>
      </w:r>
      <w:r w:rsidRPr="00200547">
        <w:rPr>
          <w:spacing w:val="-3"/>
        </w:rPr>
        <w:t xml:space="preserve"> </w:t>
      </w:r>
      <w:r w:rsidRPr="00200547">
        <w:t>202</w:t>
      </w:r>
      <w:r w:rsidR="006A0AA0" w:rsidRPr="00200547">
        <w:t>3</w:t>
      </w:r>
      <w:r w:rsidRPr="00200547">
        <w:rPr>
          <w:spacing w:val="-1"/>
        </w:rPr>
        <w:t xml:space="preserve"> </w:t>
      </w:r>
      <w:r w:rsidRPr="00200547">
        <w:t>is</w:t>
      </w:r>
      <w:r w:rsidRPr="00200547">
        <w:rPr>
          <w:spacing w:val="-2"/>
        </w:rPr>
        <w:t xml:space="preserve"> </w:t>
      </w:r>
      <w:r w:rsidRPr="00200547">
        <w:t>reported</w:t>
      </w:r>
      <w:r w:rsidRPr="00200547">
        <w:rPr>
          <w:spacing w:val="-1"/>
        </w:rPr>
        <w:t xml:space="preserve"> </w:t>
      </w:r>
      <w:r w:rsidRPr="00200547">
        <w:t>in</w:t>
      </w:r>
      <w:r w:rsidRPr="00200547">
        <w:rPr>
          <w:spacing w:val="-1"/>
        </w:rPr>
        <w:t xml:space="preserve"> </w:t>
      </w:r>
      <w:r w:rsidRPr="00200547">
        <w:t>Table</w:t>
      </w:r>
      <w:r w:rsidRPr="00200547">
        <w:rPr>
          <w:spacing w:val="-3"/>
        </w:rPr>
        <w:t xml:space="preserve"> </w:t>
      </w:r>
      <w:r w:rsidRPr="00200547">
        <w:t>3</w:t>
      </w:r>
      <w:r w:rsidRPr="00200547">
        <w:rPr>
          <w:spacing w:val="-1"/>
        </w:rPr>
        <w:t xml:space="preserve"> </w:t>
      </w:r>
      <w:r w:rsidRPr="00200547">
        <w:t>a</w:t>
      </w:r>
      <w:r w:rsidR="00CF49DA" w:rsidRPr="00200547">
        <w:t xml:space="preserve">s 29% </w:t>
      </w:r>
      <w:r w:rsidR="00515CC8" w:rsidRPr="00200547">
        <w:t xml:space="preserve">while median bonus gap was 25%. 14% of BAME employees received bonus as compared to 16% </w:t>
      </w:r>
      <w:r w:rsidR="00AB69B3" w:rsidRPr="00200547">
        <w:t>of White employees</w:t>
      </w:r>
      <w:r w:rsidR="00515CC8" w:rsidRPr="00200547">
        <w:t>.</w:t>
      </w:r>
    </w:p>
    <w:p w14:paraId="70EE1C0E" w14:textId="605339E2" w:rsidR="00426AD8" w:rsidRPr="00200547" w:rsidRDefault="00426AD8" w:rsidP="00515CC8">
      <w:pPr>
        <w:pStyle w:val="BodyText"/>
        <w:spacing w:before="190" w:line="278" w:lineRule="auto"/>
        <w:ind w:right="1131"/>
        <w:sectPr w:rsidR="00426AD8" w:rsidRPr="00200547" w:rsidSect="00D76F03">
          <w:pgSz w:w="11910" w:h="16840"/>
          <w:pgMar w:top="1420" w:right="320" w:bottom="920" w:left="1340" w:header="751" w:footer="731" w:gutter="0"/>
          <w:cols w:space="720"/>
        </w:sectPr>
      </w:pPr>
    </w:p>
    <w:p w14:paraId="70EE1C0F" w14:textId="77777777" w:rsidR="00426AD8" w:rsidRPr="00200547" w:rsidRDefault="00A82720">
      <w:pPr>
        <w:pStyle w:val="ListParagraph"/>
        <w:numPr>
          <w:ilvl w:val="1"/>
          <w:numId w:val="4"/>
        </w:numPr>
        <w:tabs>
          <w:tab w:val="left" w:pos="460"/>
        </w:tabs>
        <w:spacing w:line="276" w:lineRule="auto"/>
        <w:ind w:right="1216"/>
        <w:rPr>
          <w:sz w:val="24"/>
        </w:rPr>
      </w:pPr>
      <w:r w:rsidRPr="00200547">
        <w:rPr>
          <w:sz w:val="24"/>
        </w:rPr>
        <w:lastRenderedPageBreak/>
        <w:t>The tables below contain the outcomes of the UMC Limited’s Disability pay gap reporting. Please note that disability numbers in the tables below refer to members of staff who disclosed their disability through People and Organisation Development MyView</w:t>
      </w:r>
      <w:r w:rsidRPr="00200547">
        <w:rPr>
          <w:spacing w:val="-4"/>
          <w:sz w:val="24"/>
        </w:rPr>
        <w:t xml:space="preserve"> </w:t>
      </w:r>
      <w:r w:rsidRPr="00200547">
        <w:rPr>
          <w:sz w:val="24"/>
        </w:rPr>
        <w:t>system.</w:t>
      </w:r>
      <w:r w:rsidRPr="00200547">
        <w:rPr>
          <w:spacing w:val="-4"/>
          <w:sz w:val="24"/>
        </w:rPr>
        <w:t xml:space="preserve"> </w:t>
      </w:r>
      <w:r w:rsidRPr="00200547">
        <w:rPr>
          <w:sz w:val="24"/>
        </w:rPr>
        <w:t>University</w:t>
      </w:r>
      <w:r w:rsidRPr="00200547">
        <w:rPr>
          <w:spacing w:val="-4"/>
          <w:sz w:val="24"/>
        </w:rPr>
        <w:t xml:space="preserve"> </w:t>
      </w:r>
      <w:r w:rsidRPr="00200547">
        <w:rPr>
          <w:sz w:val="24"/>
        </w:rPr>
        <w:t>and</w:t>
      </w:r>
      <w:r w:rsidRPr="00200547">
        <w:rPr>
          <w:spacing w:val="-3"/>
          <w:sz w:val="24"/>
        </w:rPr>
        <w:t xml:space="preserve"> </w:t>
      </w:r>
      <w:r w:rsidRPr="00200547">
        <w:rPr>
          <w:sz w:val="24"/>
        </w:rPr>
        <w:t>UMC</w:t>
      </w:r>
      <w:r w:rsidRPr="00200547">
        <w:rPr>
          <w:spacing w:val="-5"/>
          <w:sz w:val="24"/>
        </w:rPr>
        <w:t xml:space="preserve"> </w:t>
      </w:r>
      <w:r w:rsidRPr="00200547">
        <w:rPr>
          <w:sz w:val="24"/>
        </w:rPr>
        <w:t>Ltd.</w:t>
      </w:r>
      <w:r w:rsidRPr="00200547">
        <w:rPr>
          <w:spacing w:val="-7"/>
          <w:sz w:val="24"/>
        </w:rPr>
        <w:t xml:space="preserve"> </w:t>
      </w:r>
      <w:r w:rsidRPr="00200547">
        <w:rPr>
          <w:sz w:val="24"/>
        </w:rPr>
        <w:t>are</w:t>
      </w:r>
      <w:r w:rsidRPr="00200547">
        <w:rPr>
          <w:spacing w:val="-3"/>
          <w:sz w:val="24"/>
        </w:rPr>
        <w:t xml:space="preserve"> </w:t>
      </w:r>
      <w:r w:rsidRPr="00200547">
        <w:rPr>
          <w:sz w:val="24"/>
        </w:rPr>
        <w:t>constantly</w:t>
      </w:r>
      <w:r w:rsidRPr="00200547">
        <w:rPr>
          <w:spacing w:val="-4"/>
          <w:sz w:val="24"/>
        </w:rPr>
        <w:t xml:space="preserve"> </w:t>
      </w:r>
      <w:r w:rsidRPr="00200547">
        <w:rPr>
          <w:sz w:val="24"/>
        </w:rPr>
        <w:t>working</w:t>
      </w:r>
      <w:r w:rsidRPr="00200547">
        <w:rPr>
          <w:spacing w:val="-4"/>
          <w:sz w:val="24"/>
        </w:rPr>
        <w:t xml:space="preserve"> </w:t>
      </w:r>
      <w:r w:rsidRPr="00200547">
        <w:rPr>
          <w:sz w:val="24"/>
        </w:rPr>
        <w:t>on</w:t>
      </w:r>
      <w:r w:rsidRPr="00200547">
        <w:rPr>
          <w:spacing w:val="-3"/>
          <w:sz w:val="24"/>
        </w:rPr>
        <w:t xml:space="preserve"> </w:t>
      </w:r>
      <w:r w:rsidRPr="00200547">
        <w:rPr>
          <w:sz w:val="24"/>
        </w:rPr>
        <w:t>improving</w:t>
      </w:r>
      <w:r w:rsidRPr="00200547">
        <w:rPr>
          <w:spacing w:val="-4"/>
          <w:sz w:val="24"/>
        </w:rPr>
        <w:t xml:space="preserve"> </w:t>
      </w:r>
      <w:r w:rsidRPr="00200547">
        <w:rPr>
          <w:sz w:val="24"/>
        </w:rPr>
        <w:t xml:space="preserve">disability </w:t>
      </w:r>
      <w:r w:rsidRPr="00200547">
        <w:rPr>
          <w:spacing w:val="-2"/>
          <w:sz w:val="24"/>
        </w:rPr>
        <w:t>disclosure.</w:t>
      </w:r>
    </w:p>
    <w:p w14:paraId="70EE1C10" w14:textId="77777777" w:rsidR="00426AD8" w:rsidRPr="00200547" w:rsidRDefault="00426AD8">
      <w:pPr>
        <w:pStyle w:val="BodyText"/>
        <w:spacing w:before="5"/>
        <w:ind w:left="0"/>
        <w:rPr>
          <w:sz w:val="16"/>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05"/>
        <w:gridCol w:w="3005"/>
        <w:gridCol w:w="3005"/>
      </w:tblGrid>
      <w:tr w:rsidR="00426AD8" w:rsidRPr="00200547" w14:paraId="70EE1C13" w14:textId="77777777">
        <w:trPr>
          <w:trHeight w:val="1305"/>
        </w:trPr>
        <w:tc>
          <w:tcPr>
            <w:tcW w:w="9015" w:type="dxa"/>
            <w:gridSpan w:val="3"/>
            <w:tcBorders>
              <w:bottom w:val="nil"/>
            </w:tcBorders>
            <w:shd w:val="clear" w:color="auto" w:fill="B8CCE3"/>
          </w:tcPr>
          <w:p w14:paraId="70EE1C11" w14:textId="77777777" w:rsidR="00426AD8" w:rsidRPr="00200547" w:rsidRDefault="00426AD8">
            <w:pPr>
              <w:pStyle w:val="TableParagraph"/>
              <w:spacing w:before="135" w:line="240" w:lineRule="auto"/>
            </w:pPr>
          </w:p>
          <w:p w14:paraId="70EE1C12" w14:textId="3198874F" w:rsidR="00426AD8" w:rsidRPr="00200547" w:rsidRDefault="00A82720">
            <w:pPr>
              <w:pStyle w:val="TableParagraph"/>
              <w:spacing w:before="1" w:line="240" w:lineRule="auto"/>
              <w:ind w:left="18"/>
              <w:jc w:val="center"/>
            </w:pPr>
            <w:r w:rsidRPr="00200547">
              <w:t>Table</w:t>
            </w:r>
            <w:r w:rsidRPr="00200547">
              <w:rPr>
                <w:spacing w:val="-4"/>
              </w:rPr>
              <w:t xml:space="preserve"> </w:t>
            </w:r>
            <w:r w:rsidRPr="00200547">
              <w:t>5:</w:t>
            </w:r>
            <w:r w:rsidRPr="00200547">
              <w:rPr>
                <w:spacing w:val="-6"/>
              </w:rPr>
              <w:t xml:space="preserve"> </w:t>
            </w:r>
            <w:r w:rsidRPr="00200547">
              <w:t>Disability</w:t>
            </w:r>
            <w:r w:rsidRPr="00200547">
              <w:rPr>
                <w:spacing w:val="-5"/>
              </w:rPr>
              <w:t xml:space="preserve"> </w:t>
            </w:r>
            <w:r w:rsidRPr="00200547">
              <w:t>Pay</w:t>
            </w:r>
            <w:r w:rsidRPr="00200547">
              <w:rPr>
                <w:spacing w:val="-4"/>
              </w:rPr>
              <w:t xml:space="preserve"> </w:t>
            </w:r>
            <w:r w:rsidRPr="00200547">
              <w:t>Gap</w:t>
            </w:r>
            <w:r w:rsidRPr="00200547">
              <w:rPr>
                <w:spacing w:val="-6"/>
              </w:rPr>
              <w:t xml:space="preserve"> </w:t>
            </w:r>
            <w:r w:rsidRPr="00200547">
              <w:t>Information,</w:t>
            </w:r>
            <w:r w:rsidRPr="00200547">
              <w:rPr>
                <w:spacing w:val="-6"/>
              </w:rPr>
              <w:t xml:space="preserve"> </w:t>
            </w:r>
            <w:r w:rsidRPr="00200547">
              <w:t>UMC</w:t>
            </w:r>
            <w:r w:rsidRPr="00200547">
              <w:rPr>
                <w:spacing w:val="-6"/>
              </w:rPr>
              <w:t xml:space="preserve"> </w:t>
            </w:r>
            <w:r w:rsidRPr="00200547">
              <w:t>Limited</w:t>
            </w:r>
            <w:r w:rsidRPr="00200547">
              <w:rPr>
                <w:spacing w:val="-4"/>
              </w:rPr>
              <w:t xml:space="preserve"> 202</w:t>
            </w:r>
            <w:r w:rsidR="00B950EE" w:rsidRPr="00200547">
              <w:rPr>
                <w:spacing w:val="-4"/>
              </w:rPr>
              <w:t>3 vs 2022</w:t>
            </w:r>
          </w:p>
        </w:tc>
      </w:tr>
      <w:tr w:rsidR="00426AD8" w:rsidRPr="00200547" w14:paraId="70EE1C17" w14:textId="77777777">
        <w:trPr>
          <w:trHeight w:val="299"/>
        </w:trPr>
        <w:tc>
          <w:tcPr>
            <w:tcW w:w="3005" w:type="dxa"/>
            <w:tcBorders>
              <w:top w:val="nil"/>
              <w:bottom w:val="single" w:sz="4" w:space="0" w:color="000000"/>
              <w:right w:val="nil"/>
            </w:tcBorders>
            <w:shd w:val="clear" w:color="auto" w:fill="D9E0F1"/>
          </w:tcPr>
          <w:p w14:paraId="70EE1C14" w14:textId="77777777" w:rsidR="00426AD8" w:rsidRPr="00200547" w:rsidRDefault="00A82720">
            <w:pPr>
              <w:pStyle w:val="TableParagraph"/>
              <w:ind w:left="14"/>
              <w:rPr>
                <w:b/>
              </w:rPr>
            </w:pPr>
            <w:r w:rsidRPr="00200547">
              <w:rPr>
                <w:b/>
              </w:rPr>
              <w:t>Pay</w:t>
            </w:r>
            <w:r w:rsidRPr="00200547">
              <w:rPr>
                <w:b/>
                <w:spacing w:val="-2"/>
              </w:rPr>
              <w:t xml:space="preserve"> </w:t>
            </w:r>
            <w:r w:rsidRPr="00200547">
              <w:rPr>
                <w:b/>
              </w:rPr>
              <w:t>Gap</w:t>
            </w:r>
            <w:r w:rsidRPr="00200547">
              <w:rPr>
                <w:b/>
                <w:spacing w:val="-3"/>
              </w:rPr>
              <w:t xml:space="preserve"> </w:t>
            </w:r>
            <w:r w:rsidRPr="00200547">
              <w:rPr>
                <w:b/>
                <w:spacing w:val="-2"/>
              </w:rPr>
              <w:t>Information</w:t>
            </w:r>
          </w:p>
        </w:tc>
        <w:tc>
          <w:tcPr>
            <w:tcW w:w="3005" w:type="dxa"/>
            <w:tcBorders>
              <w:top w:val="nil"/>
              <w:left w:val="nil"/>
              <w:bottom w:val="single" w:sz="4" w:space="0" w:color="000000"/>
              <w:right w:val="nil"/>
            </w:tcBorders>
            <w:shd w:val="clear" w:color="auto" w:fill="D9E0F1"/>
          </w:tcPr>
          <w:p w14:paraId="70EE1C15" w14:textId="77777777" w:rsidR="00426AD8" w:rsidRPr="00200547" w:rsidRDefault="00A82720">
            <w:pPr>
              <w:pStyle w:val="TableParagraph"/>
              <w:ind w:left="26"/>
              <w:rPr>
                <w:b/>
              </w:rPr>
            </w:pPr>
            <w:r w:rsidRPr="00200547">
              <w:rPr>
                <w:b/>
              </w:rPr>
              <w:t>Mean</w:t>
            </w:r>
            <w:r w:rsidRPr="00200547">
              <w:rPr>
                <w:b/>
                <w:spacing w:val="-5"/>
              </w:rPr>
              <w:t xml:space="preserve"> </w:t>
            </w:r>
            <w:r w:rsidRPr="00200547">
              <w:rPr>
                <w:b/>
                <w:spacing w:val="-2"/>
              </w:rPr>
              <w:t>(Average)</w:t>
            </w:r>
          </w:p>
        </w:tc>
        <w:tc>
          <w:tcPr>
            <w:tcW w:w="3005" w:type="dxa"/>
            <w:tcBorders>
              <w:top w:val="nil"/>
              <w:left w:val="nil"/>
              <w:bottom w:val="single" w:sz="4" w:space="0" w:color="000000"/>
            </w:tcBorders>
            <w:shd w:val="clear" w:color="auto" w:fill="D9E0F1"/>
          </w:tcPr>
          <w:p w14:paraId="70EE1C16" w14:textId="77777777" w:rsidR="00426AD8" w:rsidRPr="00200547" w:rsidRDefault="00A82720">
            <w:pPr>
              <w:pStyle w:val="TableParagraph"/>
              <w:ind w:left="26"/>
              <w:rPr>
                <w:b/>
              </w:rPr>
            </w:pPr>
            <w:r w:rsidRPr="00200547">
              <w:rPr>
                <w:b/>
              </w:rPr>
              <w:t>Median</w:t>
            </w:r>
            <w:r w:rsidRPr="00200547">
              <w:rPr>
                <w:b/>
                <w:spacing w:val="-6"/>
              </w:rPr>
              <w:t xml:space="preserve"> </w:t>
            </w:r>
            <w:r w:rsidRPr="00200547">
              <w:rPr>
                <w:b/>
                <w:spacing w:val="-2"/>
              </w:rPr>
              <w:t>(Middle)</w:t>
            </w:r>
          </w:p>
        </w:tc>
      </w:tr>
      <w:tr w:rsidR="00C25BF4" w:rsidRPr="00200547" w14:paraId="5A58B26A" w14:textId="77777777">
        <w:trPr>
          <w:trHeight w:val="299"/>
        </w:trPr>
        <w:tc>
          <w:tcPr>
            <w:tcW w:w="3005" w:type="dxa"/>
            <w:tcBorders>
              <w:top w:val="single" w:sz="4" w:space="0" w:color="000000"/>
              <w:bottom w:val="single" w:sz="4" w:space="0" w:color="000000"/>
              <w:right w:val="single" w:sz="4" w:space="0" w:color="000000"/>
            </w:tcBorders>
          </w:tcPr>
          <w:p w14:paraId="57562B0F" w14:textId="747E8EBF" w:rsidR="00C25BF4" w:rsidRPr="00200547" w:rsidRDefault="00AE3B34">
            <w:pPr>
              <w:pStyle w:val="TableParagraph"/>
              <w:ind w:left="14"/>
            </w:pPr>
            <w:r w:rsidRPr="00200547">
              <w:t>Disability</w:t>
            </w:r>
            <w:r w:rsidRPr="00200547">
              <w:rPr>
                <w:spacing w:val="-8"/>
              </w:rPr>
              <w:t xml:space="preserve"> </w:t>
            </w:r>
            <w:r w:rsidRPr="00200547">
              <w:t>Pay</w:t>
            </w:r>
            <w:r w:rsidRPr="00200547">
              <w:rPr>
                <w:spacing w:val="-3"/>
              </w:rPr>
              <w:t xml:space="preserve"> </w:t>
            </w:r>
            <w:r w:rsidRPr="00200547">
              <w:t>Gap</w:t>
            </w:r>
            <w:r w:rsidRPr="00200547">
              <w:rPr>
                <w:spacing w:val="-6"/>
              </w:rPr>
              <w:t xml:space="preserve"> </w:t>
            </w:r>
            <w:r w:rsidRPr="00200547">
              <w:rPr>
                <w:spacing w:val="-4"/>
              </w:rPr>
              <w:t>2023</w:t>
            </w:r>
          </w:p>
        </w:tc>
        <w:tc>
          <w:tcPr>
            <w:tcW w:w="3005" w:type="dxa"/>
            <w:tcBorders>
              <w:top w:val="single" w:sz="4" w:space="0" w:color="000000"/>
              <w:left w:val="single" w:sz="4" w:space="0" w:color="000000"/>
              <w:bottom w:val="single" w:sz="4" w:space="0" w:color="000000"/>
              <w:right w:val="single" w:sz="4" w:space="0" w:color="000000"/>
            </w:tcBorders>
          </w:tcPr>
          <w:p w14:paraId="1FBEBCC9" w14:textId="17BDE30C" w:rsidR="00C25BF4" w:rsidRPr="00200547" w:rsidRDefault="00814F46" w:rsidP="009B36DC">
            <w:pPr>
              <w:pStyle w:val="TableParagraph"/>
              <w:ind w:left="21"/>
              <w:rPr>
                <w:spacing w:val="-4"/>
              </w:rPr>
            </w:pPr>
            <w:r w:rsidRPr="00200547">
              <w:rPr>
                <w:spacing w:val="-4"/>
              </w:rPr>
              <w:t>-</w:t>
            </w:r>
            <w:r w:rsidR="009B36DC" w:rsidRPr="00200547">
              <w:rPr>
                <w:spacing w:val="-4"/>
              </w:rPr>
              <w:t>4%</w:t>
            </w:r>
          </w:p>
        </w:tc>
        <w:tc>
          <w:tcPr>
            <w:tcW w:w="3005" w:type="dxa"/>
            <w:tcBorders>
              <w:top w:val="single" w:sz="4" w:space="0" w:color="000000"/>
              <w:left w:val="single" w:sz="4" w:space="0" w:color="000000"/>
              <w:bottom w:val="single" w:sz="4" w:space="0" w:color="000000"/>
            </w:tcBorders>
          </w:tcPr>
          <w:p w14:paraId="735D38CB" w14:textId="4B82B8AD" w:rsidR="00C25BF4" w:rsidRPr="00200547" w:rsidRDefault="009B36DC" w:rsidP="009B36DC">
            <w:pPr>
              <w:pStyle w:val="TableParagraph"/>
              <w:ind w:left="21"/>
              <w:rPr>
                <w:spacing w:val="-5"/>
              </w:rPr>
            </w:pPr>
            <w:r w:rsidRPr="00200547">
              <w:rPr>
                <w:spacing w:val="-5"/>
              </w:rPr>
              <w:t>0%</w:t>
            </w:r>
          </w:p>
        </w:tc>
      </w:tr>
      <w:tr w:rsidR="00426AD8" w:rsidRPr="00200547" w14:paraId="70EE1C1B" w14:textId="77777777">
        <w:trPr>
          <w:trHeight w:val="299"/>
        </w:trPr>
        <w:tc>
          <w:tcPr>
            <w:tcW w:w="3005" w:type="dxa"/>
            <w:tcBorders>
              <w:top w:val="single" w:sz="4" w:space="0" w:color="000000"/>
              <w:bottom w:val="single" w:sz="4" w:space="0" w:color="000000"/>
              <w:right w:val="single" w:sz="4" w:space="0" w:color="000000"/>
            </w:tcBorders>
          </w:tcPr>
          <w:p w14:paraId="70EE1C18" w14:textId="77777777" w:rsidR="00426AD8" w:rsidRPr="00200547" w:rsidRDefault="00A82720">
            <w:pPr>
              <w:pStyle w:val="TableParagraph"/>
              <w:ind w:left="14"/>
            </w:pPr>
            <w:r w:rsidRPr="00200547">
              <w:t>Disability</w:t>
            </w:r>
            <w:r w:rsidRPr="00200547">
              <w:rPr>
                <w:spacing w:val="-8"/>
              </w:rPr>
              <w:t xml:space="preserve"> </w:t>
            </w:r>
            <w:r w:rsidRPr="00200547">
              <w:t>Pay</w:t>
            </w:r>
            <w:r w:rsidRPr="00200547">
              <w:rPr>
                <w:spacing w:val="-3"/>
              </w:rPr>
              <w:t xml:space="preserve"> </w:t>
            </w:r>
            <w:r w:rsidRPr="00200547">
              <w:t>Gap</w:t>
            </w:r>
            <w:r w:rsidRPr="00200547">
              <w:rPr>
                <w:spacing w:val="-6"/>
              </w:rPr>
              <w:t xml:space="preserve"> </w:t>
            </w:r>
            <w:r w:rsidRPr="00200547">
              <w:rPr>
                <w:spacing w:val="-4"/>
              </w:rPr>
              <w:t>2022</w:t>
            </w:r>
          </w:p>
        </w:tc>
        <w:tc>
          <w:tcPr>
            <w:tcW w:w="3005" w:type="dxa"/>
            <w:tcBorders>
              <w:top w:val="single" w:sz="4" w:space="0" w:color="000000"/>
              <w:left w:val="single" w:sz="4" w:space="0" w:color="000000"/>
              <w:bottom w:val="single" w:sz="4" w:space="0" w:color="000000"/>
              <w:right w:val="single" w:sz="4" w:space="0" w:color="000000"/>
            </w:tcBorders>
          </w:tcPr>
          <w:p w14:paraId="70EE1C19" w14:textId="77777777" w:rsidR="00426AD8" w:rsidRPr="00200547" w:rsidRDefault="00A82720" w:rsidP="009B36DC">
            <w:pPr>
              <w:pStyle w:val="TableParagraph"/>
              <w:ind w:left="21"/>
            </w:pPr>
            <w:r w:rsidRPr="00200547">
              <w:rPr>
                <w:spacing w:val="-4"/>
              </w:rPr>
              <w:t>0.2%</w:t>
            </w:r>
          </w:p>
        </w:tc>
        <w:tc>
          <w:tcPr>
            <w:tcW w:w="3005" w:type="dxa"/>
            <w:tcBorders>
              <w:top w:val="single" w:sz="4" w:space="0" w:color="000000"/>
              <w:left w:val="single" w:sz="4" w:space="0" w:color="000000"/>
              <w:bottom w:val="single" w:sz="4" w:space="0" w:color="000000"/>
            </w:tcBorders>
          </w:tcPr>
          <w:p w14:paraId="70EE1C1A" w14:textId="77777777" w:rsidR="00426AD8" w:rsidRPr="00200547" w:rsidRDefault="00A82720" w:rsidP="009B36DC">
            <w:pPr>
              <w:pStyle w:val="TableParagraph"/>
              <w:ind w:left="21"/>
            </w:pPr>
            <w:r w:rsidRPr="00200547">
              <w:rPr>
                <w:spacing w:val="-5"/>
              </w:rPr>
              <w:t>0%</w:t>
            </w:r>
          </w:p>
        </w:tc>
      </w:tr>
      <w:tr w:rsidR="00C25BF4" w:rsidRPr="00200547" w14:paraId="6E3D3DC3" w14:textId="77777777">
        <w:trPr>
          <w:trHeight w:val="300"/>
        </w:trPr>
        <w:tc>
          <w:tcPr>
            <w:tcW w:w="3005" w:type="dxa"/>
            <w:tcBorders>
              <w:top w:val="single" w:sz="4" w:space="0" w:color="000000"/>
              <w:bottom w:val="single" w:sz="4" w:space="0" w:color="000000"/>
              <w:right w:val="single" w:sz="4" w:space="0" w:color="000000"/>
            </w:tcBorders>
          </w:tcPr>
          <w:p w14:paraId="4DCA8104" w14:textId="4E5BE03D" w:rsidR="00C25BF4" w:rsidRPr="00200547" w:rsidRDefault="00AE3B34">
            <w:pPr>
              <w:pStyle w:val="TableParagraph"/>
              <w:spacing w:before="31"/>
              <w:ind w:left="14"/>
            </w:pPr>
            <w:r w:rsidRPr="00200547">
              <w:t>Bonus</w:t>
            </w:r>
            <w:r w:rsidRPr="00200547">
              <w:rPr>
                <w:spacing w:val="-5"/>
              </w:rPr>
              <w:t xml:space="preserve"> </w:t>
            </w:r>
            <w:r w:rsidRPr="00200547">
              <w:t>Gap</w:t>
            </w:r>
            <w:r w:rsidRPr="00200547">
              <w:rPr>
                <w:spacing w:val="-5"/>
              </w:rPr>
              <w:t xml:space="preserve"> </w:t>
            </w:r>
            <w:r w:rsidRPr="00200547">
              <w:rPr>
                <w:spacing w:val="-4"/>
              </w:rPr>
              <w:t>2023</w:t>
            </w:r>
          </w:p>
        </w:tc>
        <w:tc>
          <w:tcPr>
            <w:tcW w:w="3005" w:type="dxa"/>
            <w:tcBorders>
              <w:top w:val="single" w:sz="4" w:space="0" w:color="000000"/>
              <w:left w:val="single" w:sz="4" w:space="0" w:color="000000"/>
              <w:bottom w:val="single" w:sz="4" w:space="0" w:color="000000"/>
              <w:right w:val="single" w:sz="4" w:space="0" w:color="000000"/>
            </w:tcBorders>
          </w:tcPr>
          <w:p w14:paraId="6CC46019" w14:textId="57F91A88" w:rsidR="00C25BF4" w:rsidRPr="00200547" w:rsidRDefault="00037434" w:rsidP="009B36DC">
            <w:pPr>
              <w:pStyle w:val="TableParagraph"/>
              <w:spacing w:before="31"/>
              <w:ind w:left="21"/>
              <w:rPr>
                <w:spacing w:val="-5"/>
              </w:rPr>
            </w:pPr>
            <w:r w:rsidRPr="00200547">
              <w:rPr>
                <w:spacing w:val="-5"/>
              </w:rPr>
              <w:t>-28%</w:t>
            </w:r>
          </w:p>
        </w:tc>
        <w:tc>
          <w:tcPr>
            <w:tcW w:w="3005" w:type="dxa"/>
            <w:tcBorders>
              <w:top w:val="single" w:sz="4" w:space="0" w:color="000000"/>
              <w:left w:val="single" w:sz="4" w:space="0" w:color="000000"/>
              <w:bottom w:val="single" w:sz="4" w:space="0" w:color="000000"/>
            </w:tcBorders>
          </w:tcPr>
          <w:p w14:paraId="44A7A3A1" w14:textId="4450DB83" w:rsidR="00C25BF4" w:rsidRPr="00200547" w:rsidRDefault="0006556F" w:rsidP="009B36DC">
            <w:pPr>
              <w:pStyle w:val="TableParagraph"/>
              <w:spacing w:before="31"/>
              <w:ind w:left="21"/>
              <w:rPr>
                <w:spacing w:val="-5"/>
              </w:rPr>
            </w:pPr>
            <w:r w:rsidRPr="00200547">
              <w:rPr>
                <w:spacing w:val="-5"/>
              </w:rPr>
              <w:t>-</w:t>
            </w:r>
            <w:r w:rsidR="00037434" w:rsidRPr="00200547">
              <w:rPr>
                <w:spacing w:val="-5"/>
              </w:rPr>
              <w:t>26%</w:t>
            </w:r>
          </w:p>
        </w:tc>
      </w:tr>
      <w:tr w:rsidR="00426AD8" w:rsidRPr="00200547" w14:paraId="70EE1C1F" w14:textId="77777777">
        <w:trPr>
          <w:trHeight w:val="300"/>
        </w:trPr>
        <w:tc>
          <w:tcPr>
            <w:tcW w:w="3005" w:type="dxa"/>
            <w:tcBorders>
              <w:top w:val="single" w:sz="4" w:space="0" w:color="000000"/>
              <w:bottom w:val="single" w:sz="4" w:space="0" w:color="000000"/>
              <w:right w:val="single" w:sz="4" w:space="0" w:color="000000"/>
            </w:tcBorders>
          </w:tcPr>
          <w:p w14:paraId="70EE1C1C" w14:textId="77777777" w:rsidR="00426AD8" w:rsidRPr="00200547" w:rsidRDefault="00A82720">
            <w:pPr>
              <w:pStyle w:val="TableParagraph"/>
              <w:spacing w:before="31"/>
              <w:ind w:left="14"/>
            </w:pPr>
            <w:r w:rsidRPr="00200547">
              <w:t>Bonus</w:t>
            </w:r>
            <w:r w:rsidRPr="00200547">
              <w:rPr>
                <w:spacing w:val="-5"/>
              </w:rPr>
              <w:t xml:space="preserve"> </w:t>
            </w:r>
            <w:r w:rsidRPr="00200547">
              <w:t>Gap</w:t>
            </w:r>
            <w:r w:rsidRPr="00200547">
              <w:rPr>
                <w:spacing w:val="-5"/>
              </w:rPr>
              <w:t xml:space="preserve"> </w:t>
            </w:r>
            <w:r w:rsidRPr="00200547">
              <w:rPr>
                <w:spacing w:val="-4"/>
              </w:rPr>
              <w:t>2022</w:t>
            </w:r>
          </w:p>
        </w:tc>
        <w:tc>
          <w:tcPr>
            <w:tcW w:w="3005" w:type="dxa"/>
            <w:tcBorders>
              <w:top w:val="single" w:sz="4" w:space="0" w:color="000000"/>
              <w:left w:val="single" w:sz="4" w:space="0" w:color="000000"/>
              <w:bottom w:val="single" w:sz="4" w:space="0" w:color="000000"/>
              <w:right w:val="single" w:sz="4" w:space="0" w:color="000000"/>
            </w:tcBorders>
          </w:tcPr>
          <w:p w14:paraId="70EE1C1D" w14:textId="77777777" w:rsidR="00426AD8" w:rsidRPr="00200547" w:rsidRDefault="00A82720" w:rsidP="009B36DC">
            <w:pPr>
              <w:pStyle w:val="TableParagraph"/>
              <w:spacing w:before="31"/>
              <w:ind w:left="21"/>
            </w:pPr>
            <w:r w:rsidRPr="00200547">
              <w:rPr>
                <w:spacing w:val="-5"/>
              </w:rPr>
              <w:t>0%</w:t>
            </w:r>
          </w:p>
        </w:tc>
        <w:tc>
          <w:tcPr>
            <w:tcW w:w="3005" w:type="dxa"/>
            <w:tcBorders>
              <w:top w:val="single" w:sz="4" w:space="0" w:color="000000"/>
              <w:left w:val="single" w:sz="4" w:space="0" w:color="000000"/>
              <w:bottom w:val="single" w:sz="4" w:space="0" w:color="000000"/>
            </w:tcBorders>
          </w:tcPr>
          <w:p w14:paraId="70EE1C1E" w14:textId="77777777" w:rsidR="00426AD8" w:rsidRPr="00200547" w:rsidRDefault="00A82720" w:rsidP="009B36DC">
            <w:pPr>
              <w:pStyle w:val="TableParagraph"/>
              <w:spacing w:before="31"/>
              <w:ind w:left="21"/>
            </w:pPr>
            <w:r w:rsidRPr="00200547">
              <w:rPr>
                <w:spacing w:val="-5"/>
              </w:rPr>
              <w:t>0%</w:t>
            </w:r>
          </w:p>
        </w:tc>
      </w:tr>
      <w:tr w:rsidR="00426AD8" w:rsidRPr="00200547" w14:paraId="70EE1C21" w14:textId="77777777">
        <w:trPr>
          <w:trHeight w:val="302"/>
        </w:trPr>
        <w:tc>
          <w:tcPr>
            <w:tcW w:w="9015" w:type="dxa"/>
            <w:gridSpan w:val="3"/>
            <w:tcBorders>
              <w:top w:val="single" w:sz="4" w:space="0" w:color="000000"/>
              <w:bottom w:val="single" w:sz="4" w:space="0" w:color="000000"/>
            </w:tcBorders>
          </w:tcPr>
          <w:p w14:paraId="70EE1C20" w14:textId="37CD39A8" w:rsidR="00426AD8" w:rsidRPr="00200547" w:rsidRDefault="00A82720">
            <w:pPr>
              <w:pStyle w:val="TableParagraph"/>
              <w:spacing w:before="32"/>
              <w:ind w:left="18" w:right="5"/>
              <w:jc w:val="center"/>
            </w:pPr>
            <w:r w:rsidRPr="00200547">
              <w:t>Proportion</w:t>
            </w:r>
            <w:r w:rsidRPr="00200547">
              <w:rPr>
                <w:spacing w:val="-6"/>
              </w:rPr>
              <w:t xml:space="preserve"> </w:t>
            </w:r>
            <w:r w:rsidRPr="00200547">
              <w:t>of</w:t>
            </w:r>
            <w:r w:rsidRPr="00200547">
              <w:rPr>
                <w:spacing w:val="-3"/>
              </w:rPr>
              <w:t xml:space="preserve"> </w:t>
            </w:r>
            <w:r w:rsidR="00601BB2" w:rsidRPr="00200547">
              <w:t>Disabled</w:t>
            </w:r>
            <w:r w:rsidRPr="00200547">
              <w:rPr>
                <w:spacing w:val="-3"/>
              </w:rPr>
              <w:t xml:space="preserve"> </w:t>
            </w:r>
            <w:r w:rsidRPr="00200547">
              <w:t>receiving</w:t>
            </w:r>
            <w:r w:rsidRPr="00200547">
              <w:rPr>
                <w:spacing w:val="-4"/>
              </w:rPr>
              <w:t xml:space="preserve"> </w:t>
            </w:r>
            <w:r w:rsidRPr="00200547">
              <w:t>bonus</w:t>
            </w:r>
            <w:r w:rsidRPr="00200547">
              <w:rPr>
                <w:spacing w:val="-3"/>
              </w:rPr>
              <w:t xml:space="preserve"> </w:t>
            </w:r>
            <w:r w:rsidRPr="00200547">
              <w:t>payment</w:t>
            </w:r>
            <w:r w:rsidRPr="00200547">
              <w:rPr>
                <w:spacing w:val="42"/>
              </w:rPr>
              <w:t xml:space="preserve"> </w:t>
            </w:r>
            <w:r w:rsidRPr="00200547">
              <w:t>=</w:t>
            </w:r>
            <w:r w:rsidRPr="00200547">
              <w:rPr>
                <w:spacing w:val="-4"/>
              </w:rPr>
              <w:t xml:space="preserve"> </w:t>
            </w:r>
            <w:r w:rsidR="00E72177" w:rsidRPr="00200547">
              <w:rPr>
                <w:spacing w:val="-4"/>
              </w:rPr>
              <w:t>14</w:t>
            </w:r>
            <w:r w:rsidRPr="00200547">
              <w:rPr>
                <w:spacing w:val="-4"/>
              </w:rPr>
              <w:t>%</w:t>
            </w:r>
          </w:p>
        </w:tc>
      </w:tr>
      <w:tr w:rsidR="00426AD8" w:rsidRPr="00200547" w14:paraId="70EE1C23" w14:textId="77777777">
        <w:trPr>
          <w:trHeight w:val="313"/>
        </w:trPr>
        <w:tc>
          <w:tcPr>
            <w:tcW w:w="9015" w:type="dxa"/>
            <w:gridSpan w:val="3"/>
            <w:tcBorders>
              <w:top w:val="single" w:sz="4" w:space="0" w:color="000000"/>
            </w:tcBorders>
          </w:tcPr>
          <w:p w14:paraId="70EE1C22" w14:textId="08B61B41" w:rsidR="00426AD8" w:rsidRPr="00200547" w:rsidRDefault="00A82720">
            <w:pPr>
              <w:pStyle w:val="TableParagraph"/>
              <w:spacing w:before="44"/>
              <w:ind w:left="18"/>
              <w:jc w:val="center"/>
            </w:pPr>
            <w:r w:rsidRPr="00200547">
              <w:t>Proportion</w:t>
            </w:r>
            <w:r w:rsidRPr="00200547">
              <w:rPr>
                <w:spacing w:val="-8"/>
              </w:rPr>
              <w:t xml:space="preserve"> </w:t>
            </w:r>
            <w:r w:rsidRPr="00200547">
              <w:t>of</w:t>
            </w:r>
            <w:r w:rsidRPr="00200547">
              <w:rPr>
                <w:spacing w:val="-3"/>
              </w:rPr>
              <w:t xml:space="preserve"> </w:t>
            </w:r>
            <w:r w:rsidR="00601BB2" w:rsidRPr="00200547">
              <w:t>Non-Disabled</w:t>
            </w:r>
            <w:r w:rsidRPr="00200547">
              <w:rPr>
                <w:spacing w:val="-3"/>
              </w:rPr>
              <w:t xml:space="preserve"> </w:t>
            </w:r>
            <w:r w:rsidRPr="00200547">
              <w:t>receiving</w:t>
            </w:r>
            <w:r w:rsidRPr="00200547">
              <w:rPr>
                <w:spacing w:val="-4"/>
              </w:rPr>
              <w:t xml:space="preserve"> </w:t>
            </w:r>
            <w:r w:rsidRPr="00200547">
              <w:t>bonus</w:t>
            </w:r>
            <w:r w:rsidRPr="00200547">
              <w:rPr>
                <w:spacing w:val="-3"/>
              </w:rPr>
              <w:t xml:space="preserve"> </w:t>
            </w:r>
            <w:r w:rsidRPr="00200547">
              <w:t>payment</w:t>
            </w:r>
            <w:r w:rsidRPr="00200547">
              <w:rPr>
                <w:spacing w:val="-6"/>
              </w:rPr>
              <w:t xml:space="preserve"> </w:t>
            </w:r>
            <w:r w:rsidRPr="00200547">
              <w:t>=</w:t>
            </w:r>
            <w:r w:rsidRPr="00200547">
              <w:rPr>
                <w:spacing w:val="-5"/>
              </w:rPr>
              <w:t xml:space="preserve"> </w:t>
            </w:r>
            <w:r w:rsidR="00E72177" w:rsidRPr="00200547">
              <w:rPr>
                <w:spacing w:val="-5"/>
              </w:rPr>
              <w:t>13</w:t>
            </w:r>
            <w:r w:rsidRPr="00200547">
              <w:rPr>
                <w:spacing w:val="-12"/>
              </w:rPr>
              <w:t>%</w:t>
            </w:r>
          </w:p>
        </w:tc>
      </w:tr>
    </w:tbl>
    <w:p w14:paraId="70EE1C24" w14:textId="77777777" w:rsidR="00426AD8" w:rsidRPr="00200547" w:rsidRDefault="00426AD8">
      <w:pPr>
        <w:pStyle w:val="BodyText"/>
        <w:ind w:left="0"/>
        <w:rPr>
          <w:sz w:val="20"/>
        </w:rPr>
      </w:pPr>
    </w:p>
    <w:p w14:paraId="70EE1C25" w14:textId="77777777" w:rsidR="00426AD8" w:rsidRPr="00200547" w:rsidRDefault="00426AD8">
      <w:pPr>
        <w:pStyle w:val="BodyText"/>
        <w:spacing w:before="51"/>
        <w:ind w:left="0"/>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1126"/>
        <w:gridCol w:w="1177"/>
        <w:gridCol w:w="1066"/>
        <w:gridCol w:w="1374"/>
        <w:gridCol w:w="1098"/>
        <w:gridCol w:w="1053"/>
        <w:gridCol w:w="1307"/>
      </w:tblGrid>
      <w:tr w:rsidR="00426AD8" w:rsidRPr="00200547" w14:paraId="70EE1C29" w14:textId="77777777">
        <w:trPr>
          <w:trHeight w:val="1305"/>
        </w:trPr>
        <w:tc>
          <w:tcPr>
            <w:tcW w:w="9147" w:type="dxa"/>
            <w:gridSpan w:val="8"/>
            <w:shd w:val="clear" w:color="auto" w:fill="B8CCE3"/>
          </w:tcPr>
          <w:p w14:paraId="70EE1C26" w14:textId="77777777" w:rsidR="00426AD8" w:rsidRPr="00200547" w:rsidRDefault="00A82720">
            <w:pPr>
              <w:pStyle w:val="TableParagraph"/>
              <w:spacing w:before="256" w:line="240" w:lineRule="auto"/>
              <w:ind w:left="720" w:right="718"/>
              <w:jc w:val="center"/>
            </w:pPr>
            <w:r w:rsidRPr="00200547">
              <w:t>Table</w:t>
            </w:r>
            <w:r w:rsidRPr="00200547">
              <w:rPr>
                <w:spacing w:val="-1"/>
              </w:rPr>
              <w:t xml:space="preserve"> </w:t>
            </w:r>
            <w:r w:rsidRPr="00200547">
              <w:rPr>
                <w:spacing w:val="-5"/>
              </w:rPr>
              <w:t>6:</w:t>
            </w:r>
          </w:p>
          <w:p w14:paraId="70EE1C27" w14:textId="106AA5D8" w:rsidR="00426AD8" w:rsidRPr="00200547" w:rsidRDefault="00A82720">
            <w:pPr>
              <w:pStyle w:val="TableParagraph"/>
              <w:spacing w:before="0" w:line="240" w:lineRule="auto"/>
              <w:ind w:left="720" w:right="720"/>
              <w:jc w:val="center"/>
            </w:pPr>
            <w:r w:rsidRPr="00200547">
              <w:t>Staff</w:t>
            </w:r>
            <w:r w:rsidRPr="00200547">
              <w:rPr>
                <w:spacing w:val="-6"/>
              </w:rPr>
              <w:t xml:space="preserve"> </w:t>
            </w:r>
            <w:r w:rsidRPr="00200547">
              <w:t>numbers</w:t>
            </w:r>
            <w:r w:rsidRPr="00200547">
              <w:rPr>
                <w:spacing w:val="-6"/>
              </w:rPr>
              <w:t xml:space="preserve"> </w:t>
            </w:r>
            <w:r w:rsidRPr="00200547">
              <w:t>split</w:t>
            </w:r>
            <w:r w:rsidRPr="00200547">
              <w:rPr>
                <w:spacing w:val="-4"/>
              </w:rPr>
              <w:t xml:space="preserve"> </w:t>
            </w:r>
            <w:r w:rsidRPr="00200547">
              <w:t>by</w:t>
            </w:r>
            <w:r w:rsidRPr="00200547">
              <w:rPr>
                <w:spacing w:val="-3"/>
              </w:rPr>
              <w:t xml:space="preserve"> </w:t>
            </w:r>
            <w:r w:rsidRPr="00200547">
              <w:t>disability</w:t>
            </w:r>
            <w:r w:rsidRPr="00200547">
              <w:rPr>
                <w:spacing w:val="-3"/>
              </w:rPr>
              <w:t xml:space="preserve"> </w:t>
            </w:r>
            <w:r w:rsidRPr="00200547">
              <w:t>in</w:t>
            </w:r>
            <w:r w:rsidRPr="00200547">
              <w:rPr>
                <w:spacing w:val="-4"/>
              </w:rPr>
              <w:t xml:space="preserve"> </w:t>
            </w:r>
            <w:r w:rsidRPr="00200547">
              <w:t>each</w:t>
            </w:r>
            <w:r w:rsidRPr="00200547">
              <w:rPr>
                <w:spacing w:val="-3"/>
              </w:rPr>
              <w:t xml:space="preserve"> </w:t>
            </w:r>
            <w:r w:rsidRPr="00200547">
              <w:t>quartile</w:t>
            </w:r>
            <w:r w:rsidRPr="00200547">
              <w:rPr>
                <w:spacing w:val="-4"/>
              </w:rPr>
              <w:t xml:space="preserve"> </w:t>
            </w:r>
            <w:r w:rsidRPr="00200547">
              <w:t>pay</w:t>
            </w:r>
            <w:r w:rsidRPr="00200547">
              <w:rPr>
                <w:spacing w:val="-3"/>
              </w:rPr>
              <w:t xml:space="preserve"> </w:t>
            </w:r>
            <w:r w:rsidRPr="00200547">
              <w:t>band,</w:t>
            </w:r>
            <w:r w:rsidRPr="00200547">
              <w:rPr>
                <w:spacing w:val="-4"/>
              </w:rPr>
              <w:t xml:space="preserve"> </w:t>
            </w:r>
            <w:r w:rsidR="00366355" w:rsidRPr="00200547">
              <w:t>count,</w:t>
            </w:r>
            <w:r w:rsidRPr="00200547">
              <w:rPr>
                <w:spacing w:val="-3"/>
              </w:rPr>
              <w:t xml:space="preserve"> </w:t>
            </w:r>
            <w:r w:rsidRPr="00200547">
              <w:t>and</w:t>
            </w:r>
            <w:r w:rsidRPr="00200547">
              <w:rPr>
                <w:spacing w:val="-4"/>
              </w:rPr>
              <w:t xml:space="preserve"> </w:t>
            </w:r>
            <w:r w:rsidRPr="00200547">
              <w:rPr>
                <w:spacing w:val="-2"/>
              </w:rPr>
              <w:t>proportions,</w:t>
            </w:r>
          </w:p>
          <w:p w14:paraId="70EE1C28" w14:textId="75DC6EE6" w:rsidR="00426AD8" w:rsidRPr="00200547" w:rsidRDefault="00A82720">
            <w:pPr>
              <w:pStyle w:val="TableParagraph"/>
              <w:spacing w:before="0" w:line="240" w:lineRule="auto"/>
              <w:ind w:left="720"/>
              <w:jc w:val="center"/>
            </w:pPr>
            <w:r w:rsidRPr="00200547">
              <w:t>UMC</w:t>
            </w:r>
            <w:r w:rsidRPr="00200547">
              <w:rPr>
                <w:spacing w:val="-6"/>
              </w:rPr>
              <w:t xml:space="preserve"> </w:t>
            </w:r>
            <w:r w:rsidRPr="00200547">
              <w:t>Limited,</w:t>
            </w:r>
            <w:r w:rsidRPr="00200547">
              <w:rPr>
                <w:spacing w:val="-4"/>
              </w:rPr>
              <w:t xml:space="preserve"> </w:t>
            </w:r>
            <w:r w:rsidR="00B950EE" w:rsidRPr="00200547">
              <w:rPr>
                <w:spacing w:val="-4"/>
              </w:rPr>
              <w:t xml:space="preserve">2023 </w:t>
            </w:r>
            <w:r w:rsidR="00B950EE" w:rsidRPr="00200547">
              <w:t>(vs</w:t>
            </w:r>
            <w:r w:rsidR="00B950EE" w:rsidRPr="00200547">
              <w:rPr>
                <w:spacing w:val="-5"/>
              </w:rPr>
              <w:t xml:space="preserve"> </w:t>
            </w:r>
            <w:r w:rsidR="00B950EE" w:rsidRPr="00200547">
              <w:rPr>
                <w:spacing w:val="-2"/>
              </w:rPr>
              <w:t>2022)</w:t>
            </w:r>
          </w:p>
        </w:tc>
      </w:tr>
      <w:tr w:rsidR="00426AD8" w:rsidRPr="00200547" w14:paraId="70EE1C37" w14:textId="77777777">
        <w:trPr>
          <w:trHeight w:val="551"/>
        </w:trPr>
        <w:tc>
          <w:tcPr>
            <w:tcW w:w="946" w:type="dxa"/>
            <w:shd w:val="clear" w:color="auto" w:fill="D9E0F1"/>
          </w:tcPr>
          <w:p w14:paraId="70EE1C2A" w14:textId="77777777" w:rsidR="00426AD8" w:rsidRPr="00200547" w:rsidRDefault="00A82720">
            <w:pPr>
              <w:pStyle w:val="TableParagraph"/>
              <w:spacing w:before="0" w:line="270" w:lineRule="atLeast"/>
              <w:ind w:left="14"/>
              <w:rPr>
                <w:b/>
              </w:rPr>
            </w:pPr>
            <w:r w:rsidRPr="00200547">
              <w:rPr>
                <w:b/>
                <w:spacing w:val="-2"/>
              </w:rPr>
              <w:t>Quartile Bands</w:t>
            </w:r>
          </w:p>
        </w:tc>
        <w:tc>
          <w:tcPr>
            <w:tcW w:w="1126" w:type="dxa"/>
            <w:shd w:val="clear" w:color="auto" w:fill="D9E0F1"/>
          </w:tcPr>
          <w:p w14:paraId="70EE1C2B" w14:textId="77777777" w:rsidR="00426AD8" w:rsidRPr="00200547" w:rsidRDefault="00426AD8">
            <w:pPr>
              <w:pStyle w:val="TableParagraph"/>
              <w:spacing w:before="13" w:line="240" w:lineRule="auto"/>
            </w:pPr>
          </w:p>
          <w:p w14:paraId="70EE1C2C" w14:textId="77777777" w:rsidR="00426AD8" w:rsidRPr="00200547" w:rsidRDefault="00A82720">
            <w:pPr>
              <w:pStyle w:val="TableParagraph"/>
              <w:spacing w:before="0"/>
              <w:ind w:right="84"/>
              <w:jc w:val="center"/>
              <w:rPr>
                <w:b/>
              </w:rPr>
            </w:pPr>
            <w:r w:rsidRPr="00200547">
              <w:rPr>
                <w:b/>
                <w:spacing w:val="-2"/>
              </w:rPr>
              <w:t>Population</w:t>
            </w:r>
          </w:p>
        </w:tc>
        <w:tc>
          <w:tcPr>
            <w:tcW w:w="1177" w:type="dxa"/>
            <w:shd w:val="clear" w:color="auto" w:fill="D9E0F1"/>
          </w:tcPr>
          <w:p w14:paraId="70EE1C2D" w14:textId="77777777" w:rsidR="00426AD8" w:rsidRPr="00200547" w:rsidRDefault="00A82720">
            <w:pPr>
              <w:pStyle w:val="TableParagraph"/>
              <w:spacing w:before="0" w:line="270" w:lineRule="atLeast"/>
              <w:ind w:left="13" w:right="72"/>
              <w:rPr>
                <w:b/>
              </w:rPr>
            </w:pPr>
            <w:r w:rsidRPr="00200547">
              <w:rPr>
                <w:b/>
                <w:spacing w:val="-4"/>
              </w:rPr>
              <w:t xml:space="preserve">Not </w:t>
            </w:r>
            <w:r w:rsidRPr="00200547">
              <w:rPr>
                <w:b/>
                <w:spacing w:val="-2"/>
              </w:rPr>
              <w:t>Disabled</w:t>
            </w:r>
          </w:p>
        </w:tc>
        <w:tc>
          <w:tcPr>
            <w:tcW w:w="1066" w:type="dxa"/>
            <w:shd w:val="clear" w:color="auto" w:fill="D9E0F1"/>
          </w:tcPr>
          <w:p w14:paraId="70EE1C2E" w14:textId="77777777" w:rsidR="00426AD8" w:rsidRPr="00200547" w:rsidRDefault="00426AD8">
            <w:pPr>
              <w:pStyle w:val="TableParagraph"/>
              <w:spacing w:before="13" w:line="240" w:lineRule="auto"/>
            </w:pPr>
          </w:p>
          <w:p w14:paraId="70EE1C2F" w14:textId="77777777" w:rsidR="00426AD8" w:rsidRPr="00200547" w:rsidRDefault="00A82720">
            <w:pPr>
              <w:pStyle w:val="TableParagraph"/>
              <w:spacing w:before="0"/>
              <w:ind w:left="15"/>
              <w:rPr>
                <w:b/>
              </w:rPr>
            </w:pPr>
            <w:r w:rsidRPr="00200547">
              <w:rPr>
                <w:b/>
                <w:spacing w:val="-2"/>
              </w:rPr>
              <w:t>Disabled</w:t>
            </w:r>
          </w:p>
        </w:tc>
        <w:tc>
          <w:tcPr>
            <w:tcW w:w="1374" w:type="dxa"/>
            <w:shd w:val="clear" w:color="auto" w:fill="D9E0F1"/>
          </w:tcPr>
          <w:p w14:paraId="70EE1C30" w14:textId="77777777" w:rsidR="00426AD8" w:rsidRPr="00200547" w:rsidRDefault="00426AD8">
            <w:pPr>
              <w:pStyle w:val="TableParagraph"/>
              <w:spacing w:before="13" w:line="240" w:lineRule="auto"/>
            </w:pPr>
          </w:p>
          <w:p w14:paraId="70EE1C31" w14:textId="77777777" w:rsidR="00426AD8" w:rsidRPr="00200547" w:rsidRDefault="00A82720">
            <w:pPr>
              <w:pStyle w:val="TableParagraph"/>
              <w:spacing w:before="0"/>
              <w:ind w:left="12"/>
              <w:rPr>
                <w:b/>
              </w:rPr>
            </w:pPr>
            <w:r w:rsidRPr="00200547">
              <w:rPr>
                <w:b/>
                <w:spacing w:val="-2"/>
              </w:rPr>
              <w:t>Info.Refused</w:t>
            </w:r>
          </w:p>
        </w:tc>
        <w:tc>
          <w:tcPr>
            <w:tcW w:w="1098" w:type="dxa"/>
            <w:shd w:val="clear" w:color="auto" w:fill="D9E0F1"/>
          </w:tcPr>
          <w:p w14:paraId="70EE1C32" w14:textId="77777777" w:rsidR="00426AD8" w:rsidRPr="00200547" w:rsidRDefault="00A82720">
            <w:pPr>
              <w:pStyle w:val="TableParagraph"/>
              <w:spacing w:before="0" w:line="270" w:lineRule="atLeast"/>
              <w:ind w:left="14"/>
              <w:rPr>
                <w:b/>
              </w:rPr>
            </w:pPr>
            <w:r w:rsidRPr="00200547">
              <w:rPr>
                <w:b/>
                <w:spacing w:val="-4"/>
              </w:rPr>
              <w:t xml:space="preserve">Not </w:t>
            </w:r>
            <w:r w:rsidRPr="00200547">
              <w:rPr>
                <w:b/>
                <w:spacing w:val="-2"/>
              </w:rPr>
              <w:t>Disabled</w:t>
            </w:r>
          </w:p>
        </w:tc>
        <w:tc>
          <w:tcPr>
            <w:tcW w:w="1053" w:type="dxa"/>
            <w:shd w:val="clear" w:color="auto" w:fill="D9E0F1"/>
          </w:tcPr>
          <w:p w14:paraId="70EE1C33" w14:textId="77777777" w:rsidR="00426AD8" w:rsidRPr="00200547" w:rsidRDefault="00426AD8">
            <w:pPr>
              <w:pStyle w:val="TableParagraph"/>
              <w:spacing w:before="13" w:line="240" w:lineRule="auto"/>
            </w:pPr>
          </w:p>
          <w:p w14:paraId="70EE1C34" w14:textId="77777777" w:rsidR="00426AD8" w:rsidRPr="00200547" w:rsidRDefault="00A82720">
            <w:pPr>
              <w:pStyle w:val="TableParagraph"/>
              <w:spacing w:before="0"/>
              <w:ind w:left="12"/>
              <w:rPr>
                <w:b/>
              </w:rPr>
            </w:pPr>
            <w:r w:rsidRPr="00200547">
              <w:rPr>
                <w:b/>
                <w:spacing w:val="-2"/>
              </w:rPr>
              <w:t>Disabled</w:t>
            </w:r>
          </w:p>
        </w:tc>
        <w:tc>
          <w:tcPr>
            <w:tcW w:w="1307" w:type="dxa"/>
            <w:shd w:val="clear" w:color="auto" w:fill="D9E0F1"/>
          </w:tcPr>
          <w:p w14:paraId="70EE1C35" w14:textId="77777777" w:rsidR="00426AD8" w:rsidRPr="00200547" w:rsidRDefault="00426AD8">
            <w:pPr>
              <w:pStyle w:val="TableParagraph"/>
              <w:spacing w:before="13" w:line="240" w:lineRule="auto"/>
            </w:pPr>
          </w:p>
          <w:p w14:paraId="70EE1C36" w14:textId="77777777" w:rsidR="00426AD8" w:rsidRPr="00200547" w:rsidRDefault="00A82720">
            <w:pPr>
              <w:pStyle w:val="TableParagraph"/>
              <w:spacing w:before="0"/>
              <w:ind w:left="9"/>
              <w:rPr>
                <w:b/>
              </w:rPr>
            </w:pPr>
            <w:r w:rsidRPr="00200547">
              <w:rPr>
                <w:b/>
                <w:spacing w:val="-2"/>
              </w:rPr>
              <w:t>Info.Refused</w:t>
            </w:r>
          </w:p>
        </w:tc>
      </w:tr>
      <w:tr w:rsidR="00426AD8" w:rsidRPr="00200547" w14:paraId="70EE1C47" w14:textId="77777777">
        <w:trPr>
          <w:trHeight w:val="552"/>
        </w:trPr>
        <w:tc>
          <w:tcPr>
            <w:tcW w:w="946" w:type="dxa"/>
          </w:tcPr>
          <w:p w14:paraId="70EE1C38" w14:textId="77777777" w:rsidR="00426AD8" w:rsidRPr="00200547" w:rsidRDefault="00A82720">
            <w:pPr>
              <w:pStyle w:val="TableParagraph"/>
              <w:spacing w:before="0" w:line="270" w:lineRule="atLeast"/>
              <w:ind w:left="14" w:right="240"/>
            </w:pPr>
            <w:r w:rsidRPr="00200547">
              <w:rPr>
                <w:spacing w:val="-2"/>
              </w:rPr>
              <w:t xml:space="preserve">Highest </w:t>
            </w:r>
            <w:r w:rsidRPr="00200547">
              <w:rPr>
                <w:spacing w:val="-4"/>
              </w:rPr>
              <w:t>Paid</w:t>
            </w:r>
          </w:p>
        </w:tc>
        <w:tc>
          <w:tcPr>
            <w:tcW w:w="1126" w:type="dxa"/>
          </w:tcPr>
          <w:p w14:paraId="70EE1C39" w14:textId="77777777" w:rsidR="00426AD8" w:rsidRPr="00200547" w:rsidRDefault="00426AD8">
            <w:pPr>
              <w:pStyle w:val="TableParagraph"/>
              <w:spacing w:before="14" w:line="240" w:lineRule="auto"/>
            </w:pPr>
          </w:p>
          <w:p w14:paraId="70EE1C3A" w14:textId="77777777" w:rsidR="00426AD8" w:rsidRPr="00200547" w:rsidRDefault="00A82720">
            <w:pPr>
              <w:pStyle w:val="TableParagraph"/>
              <w:spacing w:before="0"/>
              <w:ind w:right="194"/>
              <w:jc w:val="center"/>
            </w:pPr>
            <w:r w:rsidRPr="00200547">
              <w:t>Quartile</w:t>
            </w:r>
            <w:r w:rsidRPr="00200547">
              <w:rPr>
                <w:spacing w:val="-3"/>
              </w:rPr>
              <w:t xml:space="preserve"> </w:t>
            </w:r>
            <w:r w:rsidRPr="00200547">
              <w:rPr>
                <w:spacing w:val="-10"/>
              </w:rPr>
              <w:t>1</w:t>
            </w:r>
          </w:p>
        </w:tc>
        <w:tc>
          <w:tcPr>
            <w:tcW w:w="1177" w:type="dxa"/>
          </w:tcPr>
          <w:p w14:paraId="70EE1C3B" w14:textId="77777777" w:rsidR="00426AD8" w:rsidRPr="00200547" w:rsidRDefault="00426AD8">
            <w:pPr>
              <w:pStyle w:val="TableParagraph"/>
              <w:spacing w:before="14" w:line="240" w:lineRule="auto"/>
            </w:pPr>
          </w:p>
          <w:p w14:paraId="70EE1C3C" w14:textId="0F6B2972" w:rsidR="00426AD8" w:rsidRPr="00200547" w:rsidRDefault="00E72177">
            <w:pPr>
              <w:pStyle w:val="TableParagraph"/>
              <w:spacing w:before="0"/>
              <w:ind w:left="13"/>
            </w:pPr>
            <w:r w:rsidRPr="00200547">
              <w:rPr>
                <w:spacing w:val="-5"/>
              </w:rPr>
              <w:t xml:space="preserve"> 22 </w:t>
            </w:r>
            <w:r w:rsidR="007A7161" w:rsidRPr="00200547">
              <w:rPr>
                <w:spacing w:val="-5"/>
              </w:rPr>
              <w:t>(</w:t>
            </w:r>
            <w:r w:rsidR="00A82720" w:rsidRPr="00200547">
              <w:rPr>
                <w:spacing w:val="-5"/>
              </w:rPr>
              <w:t>44</w:t>
            </w:r>
            <w:r w:rsidR="007A7161" w:rsidRPr="00200547">
              <w:rPr>
                <w:spacing w:val="-5"/>
              </w:rPr>
              <w:t>)</w:t>
            </w:r>
          </w:p>
        </w:tc>
        <w:tc>
          <w:tcPr>
            <w:tcW w:w="1066" w:type="dxa"/>
          </w:tcPr>
          <w:p w14:paraId="70EE1C3D" w14:textId="77777777" w:rsidR="00426AD8" w:rsidRPr="00200547" w:rsidRDefault="00426AD8">
            <w:pPr>
              <w:pStyle w:val="TableParagraph"/>
              <w:spacing w:before="14" w:line="240" w:lineRule="auto"/>
            </w:pPr>
          </w:p>
          <w:p w14:paraId="70EE1C3E" w14:textId="415EB5AD" w:rsidR="00426AD8" w:rsidRPr="00200547" w:rsidRDefault="00303818">
            <w:pPr>
              <w:pStyle w:val="TableParagraph"/>
              <w:spacing w:before="0"/>
              <w:ind w:left="15"/>
            </w:pPr>
            <w:r w:rsidRPr="00200547">
              <w:rPr>
                <w:spacing w:val="-10"/>
              </w:rPr>
              <w:t xml:space="preserve">1 </w:t>
            </w:r>
            <w:r w:rsidR="007A7161" w:rsidRPr="00200547">
              <w:rPr>
                <w:spacing w:val="-10"/>
              </w:rPr>
              <w:t>(</w:t>
            </w:r>
            <w:r w:rsidR="00A82720" w:rsidRPr="00200547">
              <w:rPr>
                <w:spacing w:val="-10"/>
              </w:rPr>
              <w:t>3</w:t>
            </w:r>
            <w:r w:rsidR="007A7161" w:rsidRPr="00200547">
              <w:rPr>
                <w:spacing w:val="-10"/>
              </w:rPr>
              <w:t>)</w:t>
            </w:r>
          </w:p>
        </w:tc>
        <w:tc>
          <w:tcPr>
            <w:tcW w:w="1374" w:type="dxa"/>
          </w:tcPr>
          <w:p w14:paraId="70EE1C3F" w14:textId="77777777" w:rsidR="00426AD8" w:rsidRPr="00200547" w:rsidRDefault="00426AD8">
            <w:pPr>
              <w:pStyle w:val="TableParagraph"/>
              <w:spacing w:before="14" w:line="240" w:lineRule="auto"/>
            </w:pPr>
          </w:p>
          <w:p w14:paraId="70EE1C40" w14:textId="271AB13D" w:rsidR="00426AD8" w:rsidRPr="00200547" w:rsidRDefault="00303818">
            <w:pPr>
              <w:pStyle w:val="TableParagraph"/>
              <w:spacing w:before="0"/>
              <w:ind w:left="12"/>
            </w:pPr>
            <w:r w:rsidRPr="00200547">
              <w:rPr>
                <w:spacing w:val="-10"/>
              </w:rPr>
              <w:t xml:space="preserve">0 </w:t>
            </w:r>
            <w:r w:rsidR="007A7161" w:rsidRPr="00200547">
              <w:rPr>
                <w:spacing w:val="-10"/>
              </w:rPr>
              <w:t>(</w:t>
            </w:r>
            <w:r w:rsidR="00A82720" w:rsidRPr="00200547">
              <w:rPr>
                <w:spacing w:val="-10"/>
              </w:rPr>
              <w:t>1</w:t>
            </w:r>
            <w:r w:rsidR="007A7161" w:rsidRPr="00200547">
              <w:rPr>
                <w:spacing w:val="-10"/>
              </w:rPr>
              <w:t>)</w:t>
            </w:r>
          </w:p>
        </w:tc>
        <w:tc>
          <w:tcPr>
            <w:tcW w:w="1098" w:type="dxa"/>
          </w:tcPr>
          <w:p w14:paraId="70EE1C41" w14:textId="77777777" w:rsidR="00426AD8" w:rsidRPr="00200547" w:rsidRDefault="00426AD8">
            <w:pPr>
              <w:pStyle w:val="TableParagraph"/>
              <w:spacing w:before="14" w:line="240" w:lineRule="auto"/>
            </w:pPr>
          </w:p>
          <w:p w14:paraId="70EE1C42" w14:textId="0767C21C" w:rsidR="00426AD8" w:rsidRPr="00200547" w:rsidRDefault="00506A0B">
            <w:pPr>
              <w:pStyle w:val="TableParagraph"/>
              <w:spacing w:before="0"/>
              <w:ind w:left="14"/>
            </w:pPr>
            <w:r w:rsidRPr="00200547">
              <w:rPr>
                <w:spacing w:val="-5"/>
              </w:rPr>
              <w:t xml:space="preserve">96% </w:t>
            </w:r>
            <w:r w:rsidR="007A7161" w:rsidRPr="00200547">
              <w:rPr>
                <w:spacing w:val="-5"/>
              </w:rPr>
              <w:t>(</w:t>
            </w:r>
            <w:r w:rsidR="00A82720" w:rsidRPr="00200547">
              <w:rPr>
                <w:spacing w:val="-5"/>
              </w:rPr>
              <w:t>92%</w:t>
            </w:r>
            <w:r w:rsidR="007A7161" w:rsidRPr="00200547">
              <w:rPr>
                <w:spacing w:val="-5"/>
              </w:rPr>
              <w:t>)</w:t>
            </w:r>
          </w:p>
        </w:tc>
        <w:tc>
          <w:tcPr>
            <w:tcW w:w="1053" w:type="dxa"/>
          </w:tcPr>
          <w:p w14:paraId="70EE1C43" w14:textId="77777777" w:rsidR="00426AD8" w:rsidRPr="00200547" w:rsidRDefault="00426AD8">
            <w:pPr>
              <w:pStyle w:val="TableParagraph"/>
              <w:spacing w:before="14" w:line="240" w:lineRule="auto"/>
            </w:pPr>
          </w:p>
          <w:p w14:paraId="70EE1C44" w14:textId="19D701D5" w:rsidR="00426AD8" w:rsidRPr="00200547" w:rsidRDefault="006F19CC">
            <w:pPr>
              <w:pStyle w:val="TableParagraph"/>
              <w:spacing w:before="0"/>
              <w:ind w:left="12"/>
            </w:pPr>
            <w:r w:rsidRPr="00200547">
              <w:rPr>
                <w:spacing w:val="-5"/>
              </w:rPr>
              <w:t xml:space="preserve">4% </w:t>
            </w:r>
            <w:r w:rsidR="007A7161" w:rsidRPr="00200547">
              <w:rPr>
                <w:spacing w:val="-5"/>
              </w:rPr>
              <w:t>(</w:t>
            </w:r>
            <w:r w:rsidR="00A82720" w:rsidRPr="00200547">
              <w:rPr>
                <w:spacing w:val="-5"/>
              </w:rPr>
              <w:t>6%</w:t>
            </w:r>
            <w:r w:rsidR="007A7161" w:rsidRPr="00200547">
              <w:rPr>
                <w:spacing w:val="-5"/>
              </w:rPr>
              <w:t>)</w:t>
            </w:r>
          </w:p>
        </w:tc>
        <w:tc>
          <w:tcPr>
            <w:tcW w:w="1307" w:type="dxa"/>
          </w:tcPr>
          <w:p w14:paraId="70EE1C45" w14:textId="77777777" w:rsidR="00426AD8" w:rsidRPr="00200547" w:rsidRDefault="00426AD8">
            <w:pPr>
              <w:pStyle w:val="TableParagraph"/>
              <w:spacing w:before="14" w:line="240" w:lineRule="auto"/>
            </w:pPr>
          </w:p>
          <w:p w14:paraId="70EE1C46" w14:textId="18BD7B47" w:rsidR="00426AD8" w:rsidRPr="00200547" w:rsidRDefault="008652F3">
            <w:pPr>
              <w:pStyle w:val="TableParagraph"/>
              <w:spacing w:before="0"/>
              <w:ind w:left="9"/>
            </w:pPr>
            <w:r w:rsidRPr="00200547">
              <w:rPr>
                <w:spacing w:val="-5"/>
              </w:rPr>
              <w:t xml:space="preserve">0% </w:t>
            </w:r>
            <w:r w:rsidR="007A7161" w:rsidRPr="00200547">
              <w:rPr>
                <w:spacing w:val="-5"/>
              </w:rPr>
              <w:t>(</w:t>
            </w:r>
            <w:r w:rsidR="00A82720" w:rsidRPr="00200547">
              <w:rPr>
                <w:spacing w:val="-5"/>
              </w:rPr>
              <w:t>2%</w:t>
            </w:r>
            <w:r w:rsidR="007A7161" w:rsidRPr="00200547">
              <w:rPr>
                <w:spacing w:val="-5"/>
              </w:rPr>
              <w:t>)</w:t>
            </w:r>
          </w:p>
        </w:tc>
      </w:tr>
      <w:tr w:rsidR="00426AD8" w:rsidRPr="00200547" w14:paraId="70EE1C50" w14:textId="77777777">
        <w:trPr>
          <w:trHeight w:val="299"/>
        </w:trPr>
        <w:tc>
          <w:tcPr>
            <w:tcW w:w="946" w:type="dxa"/>
          </w:tcPr>
          <w:p w14:paraId="70EE1C48" w14:textId="77777777" w:rsidR="00426AD8" w:rsidRPr="00200547" w:rsidRDefault="00426AD8">
            <w:pPr>
              <w:pStyle w:val="TableParagraph"/>
              <w:spacing w:before="0" w:line="240" w:lineRule="auto"/>
              <w:rPr>
                <w:rFonts w:ascii="Times New Roman"/>
              </w:rPr>
            </w:pPr>
          </w:p>
        </w:tc>
        <w:tc>
          <w:tcPr>
            <w:tcW w:w="1126" w:type="dxa"/>
          </w:tcPr>
          <w:p w14:paraId="70EE1C49" w14:textId="77777777" w:rsidR="00426AD8" w:rsidRPr="00200547" w:rsidRDefault="00A82720">
            <w:pPr>
              <w:pStyle w:val="TableParagraph"/>
              <w:ind w:right="194"/>
              <w:jc w:val="center"/>
            </w:pPr>
            <w:r w:rsidRPr="00200547">
              <w:t>Quartile</w:t>
            </w:r>
            <w:r w:rsidRPr="00200547">
              <w:rPr>
                <w:spacing w:val="-3"/>
              </w:rPr>
              <w:t xml:space="preserve"> </w:t>
            </w:r>
            <w:r w:rsidRPr="00200547">
              <w:rPr>
                <w:spacing w:val="-10"/>
              </w:rPr>
              <w:t>2</w:t>
            </w:r>
          </w:p>
        </w:tc>
        <w:tc>
          <w:tcPr>
            <w:tcW w:w="1177" w:type="dxa"/>
          </w:tcPr>
          <w:p w14:paraId="70EE1C4A" w14:textId="4CCEC121" w:rsidR="00426AD8" w:rsidRPr="00200547" w:rsidRDefault="00E72177">
            <w:pPr>
              <w:pStyle w:val="TableParagraph"/>
              <w:ind w:left="13"/>
            </w:pPr>
            <w:r w:rsidRPr="00200547">
              <w:rPr>
                <w:spacing w:val="-5"/>
              </w:rPr>
              <w:t xml:space="preserve"> 22 </w:t>
            </w:r>
            <w:r w:rsidR="007A7161" w:rsidRPr="00200547">
              <w:rPr>
                <w:spacing w:val="-5"/>
              </w:rPr>
              <w:t>(</w:t>
            </w:r>
            <w:r w:rsidR="00A82720" w:rsidRPr="00200547">
              <w:rPr>
                <w:spacing w:val="-5"/>
              </w:rPr>
              <w:t>39</w:t>
            </w:r>
            <w:r w:rsidR="007A7161" w:rsidRPr="00200547">
              <w:rPr>
                <w:spacing w:val="-5"/>
              </w:rPr>
              <w:t>)</w:t>
            </w:r>
          </w:p>
        </w:tc>
        <w:tc>
          <w:tcPr>
            <w:tcW w:w="1066" w:type="dxa"/>
          </w:tcPr>
          <w:p w14:paraId="70EE1C4B" w14:textId="02174E34" w:rsidR="00426AD8" w:rsidRPr="00200547" w:rsidRDefault="00303818">
            <w:pPr>
              <w:pStyle w:val="TableParagraph"/>
              <w:ind w:left="15"/>
            </w:pPr>
            <w:r w:rsidRPr="00200547">
              <w:rPr>
                <w:spacing w:val="-10"/>
              </w:rPr>
              <w:t xml:space="preserve">1 </w:t>
            </w:r>
            <w:r w:rsidR="007A7161" w:rsidRPr="00200547">
              <w:rPr>
                <w:spacing w:val="-10"/>
              </w:rPr>
              <w:t>(</w:t>
            </w:r>
            <w:r w:rsidR="00A82720" w:rsidRPr="00200547">
              <w:rPr>
                <w:spacing w:val="-10"/>
              </w:rPr>
              <w:t>4</w:t>
            </w:r>
            <w:r w:rsidR="007A7161" w:rsidRPr="00200547">
              <w:rPr>
                <w:spacing w:val="-10"/>
              </w:rPr>
              <w:t>)</w:t>
            </w:r>
          </w:p>
        </w:tc>
        <w:tc>
          <w:tcPr>
            <w:tcW w:w="1374" w:type="dxa"/>
          </w:tcPr>
          <w:p w14:paraId="70EE1C4C" w14:textId="2838AC09" w:rsidR="00426AD8" w:rsidRPr="00200547" w:rsidRDefault="00303818">
            <w:pPr>
              <w:pStyle w:val="TableParagraph"/>
              <w:ind w:left="12"/>
            </w:pPr>
            <w:r w:rsidRPr="00200547">
              <w:rPr>
                <w:spacing w:val="-10"/>
              </w:rPr>
              <w:t xml:space="preserve">1 </w:t>
            </w:r>
            <w:r w:rsidR="007A7161" w:rsidRPr="00200547">
              <w:rPr>
                <w:spacing w:val="-10"/>
              </w:rPr>
              <w:t>(</w:t>
            </w:r>
            <w:r w:rsidR="00A82720" w:rsidRPr="00200547">
              <w:rPr>
                <w:spacing w:val="-10"/>
              </w:rPr>
              <w:t>6</w:t>
            </w:r>
            <w:r w:rsidR="007A7161" w:rsidRPr="00200547">
              <w:rPr>
                <w:spacing w:val="-10"/>
              </w:rPr>
              <w:t>)</w:t>
            </w:r>
          </w:p>
        </w:tc>
        <w:tc>
          <w:tcPr>
            <w:tcW w:w="1098" w:type="dxa"/>
          </w:tcPr>
          <w:p w14:paraId="70EE1C4D" w14:textId="5D24B58C" w:rsidR="00426AD8" w:rsidRPr="00200547" w:rsidRDefault="00506A0B">
            <w:pPr>
              <w:pStyle w:val="TableParagraph"/>
              <w:ind w:left="14"/>
            </w:pPr>
            <w:r w:rsidRPr="00200547">
              <w:rPr>
                <w:spacing w:val="-5"/>
              </w:rPr>
              <w:t xml:space="preserve">92% </w:t>
            </w:r>
            <w:r w:rsidR="007A7161" w:rsidRPr="00200547">
              <w:rPr>
                <w:spacing w:val="-5"/>
              </w:rPr>
              <w:t>(</w:t>
            </w:r>
            <w:r w:rsidR="00A82720" w:rsidRPr="00200547">
              <w:rPr>
                <w:spacing w:val="-5"/>
              </w:rPr>
              <w:t>80%</w:t>
            </w:r>
            <w:r w:rsidR="007A7161" w:rsidRPr="00200547">
              <w:rPr>
                <w:spacing w:val="-5"/>
              </w:rPr>
              <w:t>)</w:t>
            </w:r>
          </w:p>
        </w:tc>
        <w:tc>
          <w:tcPr>
            <w:tcW w:w="1053" w:type="dxa"/>
          </w:tcPr>
          <w:p w14:paraId="70EE1C4E" w14:textId="05451DBC" w:rsidR="00426AD8" w:rsidRPr="00200547" w:rsidRDefault="006F19CC">
            <w:pPr>
              <w:pStyle w:val="TableParagraph"/>
              <w:ind w:left="12"/>
            </w:pPr>
            <w:r w:rsidRPr="00200547">
              <w:rPr>
                <w:spacing w:val="-5"/>
              </w:rPr>
              <w:t xml:space="preserve">4% </w:t>
            </w:r>
            <w:r w:rsidR="007A7161" w:rsidRPr="00200547">
              <w:rPr>
                <w:spacing w:val="-5"/>
              </w:rPr>
              <w:t>(</w:t>
            </w:r>
            <w:r w:rsidR="00A82720" w:rsidRPr="00200547">
              <w:rPr>
                <w:spacing w:val="-5"/>
              </w:rPr>
              <w:t>8%</w:t>
            </w:r>
            <w:r w:rsidR="007A7161" w:rsidRPr="00200547">
              <w:rPr>
                <w:spacing w:val="-5"/>
              </w:rPr>
              <w:t>)</w:t>
            </w:r>
          </w:p>
        </w:tc>
        <w:tc>
          <w:tcPr>
            <w:tcW w:w="1307" w:type="dxa"/>
          </w:tcPr>
          <w:p w14:paraId="70EE1C4F" w14:textId="382F20F2" w:rsidR="00426AD8" w:rsidRPr="00200547" w:rsidRDefault="008652F3">
            <w:pPr>
              <w:pStyle w:val="TableParagraph"/>
              <w:ind w:left="9"/>
            </w:pPr>
            <w:r w:rsidRPr="00200547">
              <w:rPr>
                <w:spacing w:val="-5"/>
              </w:rPr>
              <w:t xml:space="preserve">4% </w:t>
            </w:r>
            <w:r w:rsidR="007A7161" w:rsidRPr="00200547">
              <w:rPr>
                <w:spacing w:val="-5"/>
              </w:rPr>
              <w:t>(</w:t>
            </w:r>
            <w:r w:rsidR="00A82720" w:rsidRPr="00200547">
              <w:rPr>
                <w:spacing w:val="-5"/>
              </w:rPr>
              <w:t>12%</w:t>
            </w:r>
            <w:r w:rsidR="007A7161" w:rsidRPr="00200547">
              <w:rPr>
                <w:spacing w:val="-5"/>
              </w:rPr>
              <w:t>)</w:t>
            </w:r>
          </w:p>
        </w:tc>
      </w:tr>
      <w:tr w:rsidR="00426AD8" w:rsidRPr="00200547" w14:paraId="70EE1C59" w14:textId="77777777">
        <w:trPr>
          <w:trHeight w:val="301"/>
        </w:trPr>
        <w:tc>
          <w:tcPr>
            <w:tcW w:w="946" w:type="dxa"/>
          </w:tcPr>
          <w:p w14:paraId="70EE1C51" w14:textId="77777777" w:rsidR="00426AD8" w:rsidRPr="00200547" w:rsidRDefault="00426AD8">
            <w:pPr>
              <w:pStyle w:val="TableParagraph"/>
              <w:spacing w:before="0" w:line="240" w:lineRule="auto"/>
              <w:rPr>
                <w:rFonts w:ascii="Times New Roman"/>
              </w:rPr>
            </w:pPr>
          </w:p>
        </w:tc>
        <w:tc>
          <w:tcPr>
            <w:tcW w:w="1126" w:type="dxa"/>
          </w:tcPr>
          <w:p w14:paraId="70EE1C52" w14:textId="77777777" w:rsidR="00426AD8" w:rsidRPr="00200547" w:rsidRDefault="00A82720">
            <w:pPr>
              <w:pStyle w:val="TableParagraph"/>
              <w:spacing w:before="32"/>
              <w:ind w:right="194"/>
              <w:jc w:val="center"/>
            </w:pPr>
            <w:r w:rsidRPr="00200547">
              <w:t>Quartile</w:t>
            </w:r>
            <w:r w:rsidRPr="00200547">
              <w:rPr>
                <w:spacing w:val="-3"/>
              </w:rPr>
              <w:t xml:space="preserve"> </w:t>
            </w:r>
            <w:r w:rsidRPr="00200547">
              <w:rPr>
                <w:spacing w:val="-10"/>
              </w:rPr>
              <w:t>3</w:t>
            </w:r>
          </w:p>
        </w:tc>
        <w:tc>
          <w:tcPr>
            <w:tcW w:w="1177" w:type="dxa"/>
          </w:tcPr>
          <w:p w14:paraId="70EE1C53" w14:textId="3FB640CF" w:rsidR="00426AD8" w:rsidRPr="00200547" w:rsidRDefault="00E72177">
            <w:pPr>
              <w:pStyle w:val="TableParagraph"/>
              <w:spacing w:before="32"/>
              <w:ind w:left="13"/>
            </w:pPr>
            <w:r w:rsidRPr="00200547">
              <w:rPr>
                <w:spacing w:val="-5"/>
              </w:rPr>
              <w:t xml:space="preserve"> 20 </w:t>
            </w:r>
            <w:r w:rsidR="007A7161" w:rsidRPr="00200547">
              <w:rPr>
                <w:spacing w:val="-5"/>
              </w:rPr>
              <w:t>(</w:t>
            </w:r>
            <w:r w:rsidR="00A82720" w:rsidRPr="00200547">
              <w:rPr>
                <w:spacing w:val="-5"/>
              </w:rPr>
              <w:t>39</w:t>
            </w:r>
            <w:r w:rsidR="007A7161" w:rsidRPr="00200547">
              <w:rPr>
                <w:spacing w:val="-5"/>
              </w:rPr>
              <w:t>)</w:t>
            </w:r>
          </w:p>
        </w:tc>
        <w:tc>
          <w:tcPr>
            <w:tcW w:w="1066" w:type="dxa"/>
          </w:tcPr>
          <w:p w14:paraId="70EE1C54" w14:textId="04D2C678" w:rsidR="00426AD8" w:rsidRPr="00200547" w:rsidRDefault="00303818">
            <w:pPr>
              <w:pStyle w:val="TableParagraph"/>
              <w:spacing w:before="32"/>
              <w:ind w:left="15"/>
            </w:pPr>
            <w:r w:rsidRPr="00200547">
              <w:rPr>
                <w:spacing w:val="-10"/>
              </w:rPr>
              <w:t xml:space="preserve">4 </w:t>
            </w:r>
            <w:r w:rsidR="007A7161" w:rsidRPr="00200547">
              <w:rPr>
                <w:spacing w:val="-10"/>
              </w:rPr>
              <w:t>(</w:t>
            </w:r>
            <w:r w:rsidR="00A82720" w:rsidRPr="00200547">
              <w:rPr>
                <w:spacing w:val="-10"/>
              </w:rPr>
              <w:t>1</w:t>
            </w:r>
            <w:r w:rsidR="007A7161" w:rsidRPr="00200547">
              <w:rPr>
                <w:spacing w:val="-10"/>
              </w:rPr>
              <w:t>)</w:t>
            </w:r>
          </w:p>
        </w:tc>
        <w:tc>
          <w:tcPr>
            <w:tcW w:w="1374" w:type="dxa"/>
          </w:tcPr>
          <w:p w14:paraId="70EE1C55" w14:textId="41670E10" w:rsidR="00426AD8" w:rsidRPr="00200547" w:rsidRDefault="00506A0B">
            <w:pPr>
              <w:pStyle w:val="TableParagraph"/>
              <w:spacing w:before="32"/>
              <w:ind w:left="12"/>
            </w:pPr>
            <w:r w:rsidRPr="00200547">
              <w:rPr>
                <w:spacing w:val="-10"/>
              </w:rPr>
              <w:t xml:space="preserve">0 </w:t>
            </w:r>
            <w:r w:rsidR="007A7161" w:rsidRPr="00200547">
              <w:rPr>
                <w:spacing w:val="-10"/>
              </w:rPr>
              <w:t>(</w:t>
            </w:r>
            <w:r w:rsidR="00A82720" w:rsidRPr="00200547">
              <w:rPr>
                <w:spacing w:val="-10"/>
              </w:rPr>
              <w:t>9</w:t>
            </w:r>
            <w:r w:rsidR="007A7161" w:rsidRPr="00200547">
              <w:rPr>
                <w:spacing w:val="-10"/>
              </w:rPr>
              <w:t>)</w:t>
            </w:r>
          </w:p>
        </w:tc>
        <w:tc>
          <w:tcPr>
            <w:tcW w:w="1098" w:type="dxa"/>
          </w:tcPr>
          <w:p w14:paraId="70EE1C56" w14:textId="5C2C56C9" w:rsidR="00426AD8" w:rsidRPr="00200547" w:rsidRDefault="00506A0B">
            <w:pPr>
              <w:pStyle w:val="TableParagraph"/>
              <w:spacing w:before="32"/>
              <w:ind w:left="14"/>
            </w:pPr>
            <w:r w:rsidRPr="00200547">
              <w:rPr>
                <w:spacing w:val="-5"/>
              </w:rPr>
              <w:t xml:space="preserve">83% </w:t>
            </w:r>
            <w:r w:rsidR="007A7161" w:rsidRPr="00200547">
              <w:rPr>
                <w:spacing w:val="-5"/>
              </w:rPr>
              <w:t>(</w:t>
            </w:r>
            <w:r w:rsidR="00A82720" w:rsidRPr="00200547">
              <w:rPr>
                <w:spacing w:val="-5"/>
              </w:rPr>
              <w:t>80%</w:t>
            </w:r>
            <w:r w:rsidR="007A7161" w:rsidRPr="00200547">
              <w:rPr>
                <w:spacing w:val="-5"/>
              </w:rPr>
              <w:t>)</w:t>
            </w:r>
          </w:p>
        </w:tc>
        <w:tc>
          <w:tcPr>
            <w:tcW w:w="1053" w:type="dxa"/>
          </w:tcPr>
          <w:p w14:paraId="70EE1C57" w14:textId="4ACB2CAD" w:rsidR="00426AD8" w:rsidRPr="00200547" w:rsidRDefault="006F19CC">
            <w:pPr>
              <w:pStyle w:val="TableParagraph"/>
              <w:spacing w:before="32"/>
              <w:ind w:left="12"/>
            </w:pPr>
            <w:r w:rsidRPr="00200547">
              <w:rPr>
                <w:spacing w:val="-5"/>
              </w:rPr>
              <w:t xml:space="preserve">17% </w:t>
            </w:r>
            <w:r w:rsidR="007A7161" w:rsidRPr="00200547">
              <w:rPr>
                <w:spacing w:val="-5"/>
              </w:rPr>
              <w:t>(</w:t>
            </w:r>
            <w:r w:rsidR="00A82720" w:rsidRPr="00200547">
              <w:rPr>
                <w:spacing w:val="-5"/>
              </w:rPr>
              <w:t>2%</w:t>
            </w:r>
            <w:r w:rsidR="007A7161" w:rsidRPr="00200547">
              <w:rPr>
                <w:spacing w:val="-5"/>
              </w:rPr>
              <w:t>)</w:t>
            </w:r>
          </w:p>
        </w:tc>
        <w:tc>
          <w:tcPr>
            <w:tcW w:w="1307" w:type="dxa"/>
          </w:tcPr>
          <w:p w14:paraId="70EE1C58" w14:textId="28FCCB23" w:rsidR="00426AD8" w:rsidRPr="00200547" w:rsidRDefault="008652F3">
            <w:pPr>
              <w:pStyle w:val="TableParagraph"/>
              <w:spacing w:before="32"/>
              <w:ind w:left="9"/>
            </w:pPr>
            <w:r w:rsidRPr="00200547">
              <w:rPr>
                <w:spacing w:val="-5"/>
              </w:rPr>
              <w:t xml:space="preserve">0% </w:t>
            </w:r>
            <w:r w:rsidR="007A7161" w:rsidRPr="00200547">
              <w:rPr>
                <w:spacing w:val="-5"/>
              </w:rPr>
              <w:t>(</w:t>
            </w:r>
            <w:r w:rsidR="00A82720" w:rsidRPr="00200547">
              <w:rPr>
                <w:spacing w:val="-5"/>
              </w:rPr>
              <w:t>18%</w:t>
            </w:r>
            <w:r w:rsidR="007A7161" w:rsidRPr="00200547">
              <w:rPr>
                <w:spacing w:val="-5"/>
              </w:rPr>
              <w:t>)</w:t>
            </w:r>
          </w:p>
        </w:tc>
      </w:tr>
      <w:tr w:rsidR="00426AD8" w:rsidRPr="00200547" w14:paraId="70EE1C69" w14:textId="77777777">
        <w:trPr>
          <w:trHeight w:val="551"/>
        </w:trPr>
        <w:tc>
          <w:tcPr>
            <w:tcW w:w="946" w:type="dxa"/>
          </w:tcPr>
          <w:p w14:paraId="70EE1C5A" w14:textId="77777777" w:rsidR="00426AD8" w:rsidRPr="00200547" w:rsidRDefault="00A82720">
            <w:pPr>
              <w:pStyle w:val="TableParagraph"/>
              <w:spacing w:before="0" w:line="270" w:lineRule="atLeast"/>
              <w:ind w:left="14" w:right="279"/>
            </w:pPr>
            <w:r w:rsidRPr="00200547">
              <w:rPr>
                <w:spacing w:val="-2"/>
              </w:rPr>
              <w:t xml:space="preserve">Lowest </w:t>
            </w:r>
            <w:r w:rsidRPr="00200547">
              <w:rPr>
                <w:spacing w:val="-4"/>
              </w:rPr>
              <w:t>Paid</w:t>
            </w:r>
          </w:p>
        </w:tc>
        <w:tc>
          <w:tcPr>
            <w:tcW w:w="1126" w:type="dxa"/>
          </w:tcPr>
          <w:p w14:paraId="70EE1C5B" w14:textId="77777777" w:rsidR="00426AD8" w:rsidRPr="00200547" w:rsidRDefault="00426AD8">
            <w:pPr>
              <w:pStyle w:val="TableParagraph"/>
              <w:spacing w:before="13" w:line="240" w:lineRule="auto"/>
            </w:pPr>
          </w:p>
          <w:p w14:paraId="70EE1C5C" w14:textId="77777777" w:rsidR="00426AD8" w:rsidRPr="00200547" w:rsidRDefault="00A82720">
            <w:pPr>
              <w:pStyle w:val="TableParagraph"/>
              <w:spacing w:before="0"/>
              <w:ind w:right="194"/>
              <w:jc w:val="center"/>
            </w:pPr>
            <w:r w:rsidRPr="00200547">
              <w:t>Quartile</w:t>
            </w:r>
            <w:r w:rsidRPr="00200547">
              <w:rPr>
                <w:spacing w:val="-3"/>
              </w:rPr>
              <w:t xml:space="preserve"> </w:t>
            </w:r>
            <w:r w:rsidRPr="00200547">
              <w:rPr>
                <w:spacing w:val="-10"/>
              </w:rPr>
              <w:t>4</w:t>
            </w:r>
          </w:p>
        </w:tc>
        <w:tc>
          <w:tcPr>
            <w:tcW w:w="1177" w:type="dxa"/>
          </w:tcPr>
          <w:p w14:paraId="70EE1C5D" w14:textId="77777777" w:rsidR="00426AD8" w:rsidRPr="00200547" w:rsidRDefault="00426AD8">
            <w:pPr>
              <w:pStyle w:val="TableParagraph"/>
              <w:spacing w:before="13" w:line="240" w:lineRule="auto"/>
            </w:pPr>
          </w:p>
          <w:p w14:paraId="70EE1C5E" w14:textId="5058A9BF" w:rsidR="00426AD8" w:rsidRPr="00200547" w:rsidRDefault="00E72177">
            <w:pPr>
              <w:pStyle w:val="TableParagraph"/>
              <w:spacing w:before="0"/>
              <w:ind w:left="13"/>
            </w:pPr>
            <w:r w:rsidRPr="00200547">
              <w:rPr>
                <w:spacing w:val="-5"/>
              </w:rPr>
              <w:t xml:space="preserve"> </w:t>
            </w:r>
            <w:r w:rsidR="00303818" w:rsidRPr="00200547">
              <w:rPr>
                <w:spacing w:val="-5"/>
              </w:rPr>
              <w:t>23</w:t>
            </w:r>
            <w:r w:rsidRPr="00200547">
              <w:rPr>
                <w:spacing w:val="-5"/>
              </w:rPr>
              <w:t xml:space="preserve"> </w:t>
            </w:r>
            <w:r w:rsidR="007A7161" w:rsidRPr="00200547">
              <w:rPr>
                <w:spacing w:val="-5"/>
              </w:rPr>
              <w:t>(</w:t>
            </w:r>
            <w:r w:rsidR="00A82720" w:rsidRPr="00200547">
              <w:rPr>
                <w:spacing w:val="-5"/>
              </w:rPr>
              <w:t>43</w:t>
            </w:r>
            <w:r w:rsidR="007A7161" w:rsidRPr="00200547">
              <w:rPr>
                <w:spacing w:val="-5"/>
              </w:rPr>
              <w:t>)</w:t>
            </w:r>
          </w:p>
        </w:tc>
        <w:tc>
          <w:tcPr>
            <w:tcW w:w="1066" w:type="dxa"/>
          </w:tcPr>
          <w:p w14:paraId="70EE1C5F" w14:textId="77777777" w:rsidR="00426AD8" w:rsidRPr="00200547" w:rsidRDefault="00426AD8">
            <w:pPr>
              <w:pStyle w:val="TableParagraph"/>
              <w:spacing w:before="13" w:line="240" w:lineRule="auto"/>
            </w:pPr>
          </w:p>
          <w:p w14:paraId="70EE1C60" w14:textId="2139BFF7" w:rsidR="00426AD8" w:rsidRPr="00200547" w:rsidRDefault="00303818">
            <w:pPr>
              <w:pStyle w:val="TableParagraph"/>
              <w:spacing w:before="0"/>
              <w:ind w:left="15"/>
            </w:pPr>
            <w:r w:rsidRPr="00200547">
              <w:rPr>
                <w:spacing w:val="-10"/>
              </w:rPr>
              <w:t xml:space="preserve">1 </w:t>
            </w:r>
            <w:r w:rsidR="007A7161" w:rsidRPr="00200547">
              <w:rPr>
                <w:spacing w:val="-10"/>
              </w:rPr>
              <w:t>(</w:t>
            </w:r>
            <w:r w:rsidR="00A82720" w:rsidRPr="00200547">
              <w:rPr>
                <w:spacing w:val="-10"/>
              </w:rPr>
              <w:t>3</w:t>
            </w:r>
            <w:r w:rsidR="007A7161" w:rsidRPr="00200547">
              <w:rPr>
                <w:spacing w:val="-10"/>
              </w:rPr>
              <w:t>)</w:t>
            </w:r>
          </w:p>
        </w:tc>
        <w:tc>
          <w:tcPr>
            <w:tcW w:w="1374" w:type="dxa"/>
          </w:tcPr>
          <w:p w14:paraId="70EE1C61" w14:textId="77777777" w:rsidR="00426AD8" w:rsidRPr="00200547" w:rsidRDefault="00426AD8">
            <w:pPr>
              <w:pStyle w:val="TableParagraph"/>
              <w:spacing w:before="13" w:line="240" w:lineRule="auto"/>
            </w:pPr>
          </w:p>
          <w:p w14:paraId="70EE1C62" w14:textId="14BCB42B" w:rsidR="00426AD8" w:rsidRPr="00200547" w:rsidRDefault="00506A0B">
            <w:pPr>
              <w:pStyle w:val="TableParagraph"/>
              <w:spacing w:before="0"/>
              <w:ind w:left="12"/>
            </w:pPr>
            <w:r w:rsidRPr="00200547">
              <w:rPr>
                <w:spacing w:val="-10"/>
              </w:rPr>
              <w:t xml:space="preserve">0 </w:t>
            </w:r>
            <w:r w:rsidR="007A7161" w:rsidRPr="00200547">
              <w:rPr>
                <w:spacing w:val="-10"/>
              </w:rPr>
              <w:t>(</w:t>
            </w:r>
            <w:r w:rsidR="00A82720" w:rsidRPr="00200547">
              <w:rPr>
                <w:spacing w:val="-10"/>
              </w:rPr>
              <w:t>3</w:t>
            </w:r>
            <w:r w:rsidR="007A7161" w:rsidRPr="00200547">
              <w:rPr>
                <w:spacing w:val="-10"/>
              </w:rPr>
              <w:t>)</w:t>
            </w:r>
          </w:p>
        </w:tc>
        <w:tc>
          <w:tcPr>
            <w:tcW w:w="1098" w:type="dxa"/>
          </w:tcPr>
          <w:p w14:paraId="70EE1C63" w14:textId="77777777" w:rsidR="00426AD8" w:rsidRPr="00200547" w:rsidRDefault="00426AD8">
            <w:pPr>
              <w:pStyle w:val="TableParagraph"/>
              <w:spacing w:before="13" w:line="240" w:lineRule="auto"/>
            </w:pPr>
          </w:p>
          <w:p w14:paraId="70EE1C64" w14:textId="225F9FA2" w:rsidR="00426AD8" w:rsidRPr="00200547" w:rsidRDefault="00506A0B">
            <w:pPr>
              <w:pStyle w:val="TableParagraph"/>
              <w:spacing w:before="0"/>
              <w:ind w:left="14"/>
            </w:pPr>
            <w:r w:rsidRPr="00200547">
              <w:rPr>
                <w:spacing w:val="-5"/>
              </w:rPr>
              <w:t xml:space="preserve">96% </w:t>
            </w:r>
            <w:r w:rsidR="007A7161" w:rsidRPr="00200547">
              <w:rPr>
                <w:spacing w:val="-5"/>
              </w:rPr>
              <w:t>(</w:t>
            </w:r>
            <w:r w:rsidR="00A82720" w:rsidRPr="00200547">
              <w:rPr>
                <w:spacing w:val="-5"/>
              </w:rPr>
              <w:t>88%</w:t>
            </w:r>
            <w:r w:rsidR="007A7161" w:rsidRPr="00200547">
              <w:rPr>
                <w:spacing w:val="-5"/>
              </w:rPr>
              <w:t>)</w:t>
            </w:r>
          </w:p>
        </w:tc>
        <w:tc>
          <w:tcPr>
            <w:tcW w:w="1053" w:type="dxa"/>
          </w:tcPr>
          <w:p w14:paraId="70EE1C65" w14:textId="77777777" w:rsidR="00426AD8" w:rsidRPr="00200547" w:rsidRDefault="00426AD8">
            <w:pPr>
              <w:pStyle w:val="TableParagraph"/>
              <w:spacing w:before="13" w:line="240" w:lineRule="auto"/>
            </w:pPr>
          </w:p>
          <w:p w14:paraId="70EE1C66" w14:textId="479260E8" w:rsidR="00426AD8" w:rsidRPr="00200547" w:rsidRDefault="006F19CC">
            <w:pPr>
              <w:pStyle w:val="TableParagraph"/>
              <w:spacing w:before="0"/>
              <w:ind w:left="12"/>
            </w:pPr>
            <w:r w:rsidRPr="00200547">
              <w:rPr>
                <w:spacing w:val="-5"/>
              </w:rPr>
              <w:t xml:space="preserve">4% </w:t>
            </w:r>
            <w:r w:rsidR="007A7161" w:rsidRPr="00200547">
              <w:rPr>
                <w:spacing w:val="-5"/>
              </w:rPr>
              <w:t>(</w:t>
            </w:r>
            <w:r w:rsidR="00A82720" w:rsidRPr="00200547">
              <w:rPr>
                <w:spacing w:val="-5"/>
              </w:rPr>
              <w:t>6%</w:t>
            </w:r>
            <w:r w:rsidR="007A7161" w:rsidRPr="00200547">
              <w:rPr>
                <w:spacing w:val="-5"/>
              </w:rPr>
              <w:t>)</w:t>
            </w:r>
          </w:p>
        </w:tc>
        <w:tc>
          <w:tcPr>
            <w:tcW w:w="1307" w:type="dxa"/>
          </w:tcPr>
          <w:p w14:paraId="70EE1C67" w14:textId="77777777" w:rsidR="00426AD8" w:rsidRPr="00200547" w:rsidRDefault="00426AD8">
            <w:pPr>
              <w:pStyle w:val="TableParagraph"/>
              <w:spacing w:before="13" w:line="240" w:lineRule="auto"/>
            </w:pPr>
          </w:p>
          <w:p w14:paraId="70EE1C68" w14:textId="0509C664" w:rsidR="00426AD8" w:rsidRPr="00200547" w:rsidRDefault="008652F3">
            <w:pPr>
              <w:pStyle w:val="TableParagraph"/>
              <w:spacing w:before="0"/>
              <w:ind w:left="9"/>
            </w:pPr>
            <w:r w:rsidRPr="00200547">
              <w:rPr>
                <w:spacing w:val="-5"/>
              </w:rPr>
              <w:t xml:space="preserve">0% </w:t>
            </w:r>
            <w:r w:rsidR="007A7161" w:rsidRPr="00200547">
              <w:rPr>
                <w:spacing w:val="-5"/>
              </w:rPr>
              <w:t>(</w:t>
            </w:r>
            <w:r w:rsidR="00A82720" w:rsidRPr="00200547">
              <w:rPr>
                <w:spacing w:val="-5"/>
              </w:rPr>
              <w:t>6%</w:t>
            </w:r>
            <w:r w:rsidR="007A7161" w:rsidRPr="00200547">
              <w:rPr>
                <w:spacing w:val="-5"/>
              </w:rPr>
              <w:t>)</w:t>
            </w:r>
          </w:p>
        </w:tc>
      </w:tr>
      <w:tr w:rsidR="00426AD8" w:rsidRPr="00200547" w14:paraId="70EE1C72" w14:textId="77777777">
        <w:trPr>
          <w:trHeight w:val="299"/>
        </w:trPr>
        <w:tc>
          <w:tcPr>
            <w:tcW w:w="946" w:type="dxa"/>
            <w:shd w:val="clear" w:color="auto" w:fill="D9E0F1"/>
          </w:tcPr>
          <w:p w14:paraId="70EE1C6A" w14:textId="77777777" w:rsidR="00426AD8" w:rsidRPr="00200547" w:rsidRDefault="00A82720">
            <w:pPr>
              <w:pStyle w:val="TableParagraph"/>
              <w:ind w:left="14"/>
              <w:rPr>
                <w:b/>
              </w:rPr>
            </w:pPr>
            <w:r w:rsidRPr="00200547">
              <w:rPr>
                <w:b/>
                <w:spacing w:val="-2"/>
              </w:rPr>
              <w:t>TOTALS</w:t>
            </w:r>
          </w:p>
        </w:tc>
        <w:tc>
          <w:tcPr>
            <w:tcW w:w="1126" w:type="dxa"/>
            <w:shd w:val="clear" w:color="auto" w:fill="D9E0F1"/>
          </w:tcPr>
          <w:p w14:paraId="70EE1C6B" w14:textId="77777777" w:rsidR="00426AD8" w:rsidRPr="00200547" w:rsidRDefault="00426AD8">
            <w:pPr>
              <w:pStyle w:val="TableParagraph"/>
              <w:spacing w:before="0" w:line="240" w:lineRule="auto"/>
              <w:rPr>
                <w:rFonts w:ascii="Times New Roman"/>
              </w:rPr>
            </w:pPr>
          </w:p>
        </w:tc>
        <w:tc>
          <w:tcPr>
            <w:tcW w:w="1177" w:type="dxa"/>
            <w:shd w:val="clear" w:color="auto" w:fill="D9E0F1"/>
          </w:tcPr>
          <w:p w14:paraId="70EE1C6C" w14:textId="5A6F94BE" w:rsidR="00426AD8" w:rsidRPr="00200547" w:rsidRDefault="007A7161">
            <w:pPr>
              <w:pStyle w:val="TableParagraph"/>
              <w:ind w:left="13"/>
              <w:rPr>
                <w:b/>
              </w:rPr>
            </w:pPr>
            <w:r w:rsidRPr="00200547">
              <w:rPr>
                <w:b/>
                <w:spacing w:val="-5"/>
              </w:rPr>
              <w:t>(</w:t>
            </w:r>
            <w:r w:rsidR="00A82720" w:rsidRPr="00200547">
              <w:rPr>
                <w:b/>
                <w:spacing w:val="-5"/>
              </w:rPr>
              <w:t>165</w:t>
            </w:r>
            <w:r w:rsidRPr="00200547">
              <w:rPr>
                <w:b/>
                <w:spacing w:val="-5"/>
              </w:rPr>
              <w:t>)</w:t>
            </w:r>
          </w:p>
        </w:tc>
        <w:tc>
          <w:tcPr>
            <w:tcW w:w="1066" w:type="dxa"/>
            <w:shd w:val="clear" w:color="auto" w:fill="D9E0F1"/>
          </w:tcPr>
          <w:p w14:paraId="70EE1C6D" w14:textId="19E6EF8E" w:rsidR="00426AD8" w:rsidRPr="00200547" w:rsidRDefault="00303818">
            <w:pPr>
              <w:pStyle w:val="TableParagraph"/>
              <w:ind w:left="15"/>
              <w:rPr>
                <w:b/>
              </w:rPr>
            </w:pPr>
            <w:r w:rsidRPr="00200547">
              <w:rPr>
                <w:b/>
                <w:spacing w:val="-5"/>
              </w:rPr>
              <w:t xml:space="preserve">7 </w:t>
            </w:r>
            <w:r w:rsidR="007A7161" w:rsidRPr="00200547">
              <w:rPr>
                <w:b/>
                <w:spacing w:val="-5"/>
              </w:rPr>
              <w:t>(</w:t>
            </w:r>
            <w:r w:rsidR="00A82720" w:rsidRPr="00200547">
              <w:rPr>
                <w:b/>
                <w:spacing w:val="-5"/>
              </w:rPr>
              <w:t>11</w:t>
            </w:r>
            <w:r w:rsidR="007A7161" w:rsidRPr="00200547">
              <w:rPr>
                <w:b/>
                <w:spacing w:val="-5"/>
              </w:rPr>
              <w:t>)</w:t>
            </w:r>
          </w:p>
        </w:tc>
        <w:tc>
          <w:tcPr>
            <w:tcW w:w="1374" w:type="dxa"/>
            <w:shd w:val="clear" w:color="auto" w:fill="D9E0F1"/>
          </w:tcPr>
          <w:p w14:paraId="70EE1C6E" w14:textId="3189E7F9" w:rsidR="00426AD8" w:rsidRPr="00200547" w:rsidRDefault="00506A0B">
            <w:pPr>
              <w:pStyle w:val="TableParagraph"/>
              <w:ind w:left="12"/>
              <w:rPr>
                <w:b/>
              </w:rPr>
            </w:pPr>
            <w:r w:rsidRPr="00200547">
              <w:rPr>
                <w:b/>
                <w:spacing w:val="-5"/>
              </w:rPr>
              <w:t xml:space="preserve">1 </w:t>
            </w:r>
            <w:r w:rsidR="007A7161" w:rsidRPr="00200547">
              <w:rPr>
                <w:b/>
                <w:spacing w:val="-5"/>
              </w:rPr>
              <w:t>(</w:t>
            </w:r>
            <w:r w:rsidR="00A82720" w:rsidRPr="00200547">
              <w:rPr>
                <w:b/>
                <w:spacing w:val="-5"/>
              </w:rPr>
              <w:t>19</w:t>
            </w:r>
            <w:r w:rsidR="007A7161" w:rsidRPr="00200547">
              <w:rPr>
                <w:b/>
                <w:spacing w:val="-5"/>
              </w:rPr>
              <w:t>)</w:t>
            </w:r>
          </w:p>
        </w:tc>
        <w:tc>
          <w:tcPr>
            <w:tcW w:w="1098" w:type="dxa"/>
            <w:shd w:val="clear" w:color="auto" w:fill="D9E0F1"/>
          </w:tcPr>
          <w:p w14:paraId="70EE1C6F" w14:textId="3D9F938D" w:rsidR="00426AD8" w:rsidRPr="00200547" w:rsidRDefault="006F19CC">
            <w:pPr>
              <w:pStyle w:val="TableParagraph"/>
              <w:ind w:left="14"/>
              <w:rPr>
                <w:b/>
              </w:rPr>
            </w:pPr>
            <w:r w:rsidRPr="00200547">
              <w:rPr>
                <w:b/>
                <w:spacing w:val="-5"/>
              </w:rPr>
              <w:t xml:space="preserve">92% </w:t>
            </w:r>
            <w:r w:rsidR="007A7161" w:rsidRPr="00200547">
              <w:rPr>
                <w:b/>
                <w:spacing w:val="-5"/>
              </w:rPr>
              <w:t>(</w:t>
            </w:r>
            <w:r w:rsidR="00A82720" w:rsidRPr="00200547">
              <w:rPr>
                <w:b/>
                <w:spacing w:val="-5"/>
              </w:rPr>
              <w:t>85%</w:t>
            </w:r>
            <w:r w:rsidR="007A7161" w:rsidRPr="00200547">
              <w:rPr>
                <w:b/>
                <w:spacing w:val="-5"/>
              </w:rPr>
              <w:t>)</w:t>
            </w:r>
          </w:p>
        </w:tc>
        <w:tc>
          <w:tcPr>
            <w:tcW w:w="1053" w:type="dxa"/>
            <w:shd w:val="clear" w:color="auto" w:fill="D9E0F1"/>
          </w:tcPr>
          <w:p w14:paraId="70EE1C70" w14:textId="307307A0" w:rsidR="00426AD8" w:rsidRPr="00200547" w:rsidRDefault="009618C4">
            <w:pPr>
              <w:pStyle w:val="TableParagraph"/>
              <w:ind w:left="12"/>
              <w:rPr>
                <w:b/>
              </w:rPr>
            </w:pPr>
            <w:r w:rsidRPr="00200547">
              <w:rPr>
                <w:b/>
                <w:spacing w:val="-5"/>
              </w:rPr>
              <w:t xml:space="preserve">7% </w:t>
            </w:r>
            <w:r w:rsidR="007A7161" w:rsidRPr="00200547">
              <w:rPr>
                <w:b/>
                <w:spacing w:val="-5"/>
              </w:rPr>
              <w:t>(</w:t>
            </w:r>
            <w:r w:rsidR="00A82720" w:rsidRPr="00200547">
              <w:rPr>
                <w:b/>
                <w:spacing w:val="-5"/>
              </w:rPr>
              <w:t>6%</w:t>
            </w:r>
            <w:r w:rsidR="007A7161" w:rsidRPr="00200547">
              <w:rPr>
                <w:b/>
                <w:spacing w:val="-5"/>
              </w:rPr>
              <w:t>)</w:t>
            </w:r>
          </w:p>
        </w:tc>
        <w:tc>
          <w:tcPr>
            <w:tcW w:w="1307" w:type="dxa"/>
            <w:shd w:val="clear" w:color="auto" w:fill="D9E0F1"/>
          </w:tcPr>
          <w:p w14:paraId="70EE1C71" w14:textId="5610AA73" w:rsidR="00426AD8" w:rsidRPr="00200547" w:rsidRDefault="008652F3">
            <w:pPr>
              <w:pStyle w:val="TableParagraph"/>
              <w:ind w:left="9"/>
              <w:rPr>
                <w:b/>
              </w:rPr>
            </w:pPr>
            <w:r w:rsidRPr="00200547">
              <w:rPr>
                <w:b/>
                <w:spacing w:val="-5"/>
              </w:rPr>
              <w:t>1% (</w:t>
            </w:r>
            <w:r w:rsidR="00A82720" w:rsidRPr="00200547">
              <w:rPr>
                <w:b/>
                <w:spacing w:val="-5"/>
              </w:rPr>
              <w:t>10%</w:t>
            </w:r>
            <w:r w:rsidR="007A7161" w:rsidRPr="00200547">
              <w:rPr>
                <w:b/>
                <w:spacing w:val="-5"/>
              </w:rPr>
              <w:t>)</w:t>
            </w:r>
          </w:p>
        </w:tc>
      </w:tr>
    </w:tbl>
    <w:p w14:paraId="70EE1C73" w14:textId="77777777" w:rsidR="00426AD8" w:rsidRPr="00200547" w:rsidRDefault="00426AD8">
      <w:pPr>
        <w:pStyle w:val="BodyText"/>
        <w:spacing w:before="247"/>
        <w:ind w:left="0"/>
      </w:pPr>
    </w:p>
    <w:p w14:paraId="70EE1C74" w14:textId="7C346DBE" w:rsidR="00426AD8" w:rsidRPr="00200547" w:rsidRDefault="00A82720">
      <w:pPr>
        <w:pStyle w:val="BodyText"/>
        <w:spacing w:line="278" w:lineRule="auto"/>
        <w:ind w:right="1131"/>
      </w:pPr>
      <w:r w:rsidRPr="00200547">
        <w:t>As</w:t>
      </w:r>
      <w:r w:rsidRPr="00200547">
        <w:rPr>
          <w:spacing w:val="-3"/>
        </w:rPr>
        <w:t xml:space="preserve"> </w:t>
      </w:r>
      <w:r w:rsidRPr="00200547">
        <w:t>the</w:t>
      </w:r>
      <w:r w:rsidRPr="00200547">
        <w:rPr>
          <w:spacing w:val="-4"/>
        </w:rPr>
        <w:t xml:space="preserve"> </w:t>
      </w:r>
      <w:r w:rsidRPr="00200547">
        <w:t>tables</w:t>
      </w:r>
      <w:r w:rsidRPr="00200547">
        <w:rPr>
          <w:spacing w:val="-5"/>
        </w:rPr>
        <w:t xml:space="preserve"> </w:t>
      </w:r>
      <w:r w:rsidRPr="00200547">
        <w:t>above</w:t>
      </w:r>
      <w:r w:rsidRPr="00200547">
        <w:rPr>
          <w:spacing w:val="-2"/>
        </w:rPr>
        <w:t xml:space="preserve"> </w:t>
      </w:r>
      <w:r w:rsidRPr="00200547">
        <w:t>show,</w:t>
      </w:r>
      <w:r w:rsidRPr="00200547">
        <w:rPr>
          <w:spacing w:val="-3"/>
        </w:rPr>
        <w:t xml:space="preserve"> </w:t>
      </w:r>
      <w:r w:rsidRPr="00200547">
        <w:t>disabled</w:t>
      </w:r>
      <w:r w:rsidRPr="00200547">
        <w:rPr>
          <w:spacing w:val="-2"/>
        </w:rPr>
        <w:t xml:space="preserve"> </w:t>
      </w:r>
      <w:r w:rsidRPr="00200547">
        <w:t>members</w:t>
      </w:r>
      <w:r w:rsidRPr="00200547">
        <w:rPr>
          <w:spacing w:val="-5"/>
        </w:rPr>
        <w:t xml:space="preserve"> </w:t>
      </w:r>
      <w:r w:rsidRPr="00200547">
        <w:t>make</w:t>
      </w:r>
      <w:r w:rsidRPr="00200547">
        <w:rPr>
          <w:spacing w:val="-2"/>
        </w:rPr>
        <w:t xml:space="preserve"> </w:t>
      </w:r>
      <w:r w:rsidRPr="00200547">
        <w:t>up</w:t>
      </w:r>
      <w:r w:rsidRPr="00200547">
        <w:rPr>
          <w:spacing w:val="-4"/>
        </w:rPr>
        <w:t xml:space="preserve"> </w:t>
      </w:r>
      <w:r w:rsidR="00501DE1" w:rsidRPr="00200547">
        <w:t>7</w:t>
      </w:r>
      <w:r w:rsidRPr="00200547">
        <w:t>%</w:t>
      </w:r>
      <w:r w:rsidRPr="00200547">
        <w:rPr>
          <w:spacing w:val="-3"/>
        </w:rPr>
        <w:t xml:space="preserve"> </w:t>
      </w:r>
      <w:r w:rsidRPr="00200547">
        <w:t>of</w:t>
      </w:r>
      <w:r w:rsidRPr="00200547">
        <w:rPr>
          <w:spacing w:val="-4"/>
        </w:rPr>
        <w:t xml:space="preserve"> </w:t>
      </w:r>
      <w:r w:rsidRPr="00200547">
        <w:t>UMC</w:t>
      </w:r>
      <w:r w:rsidRPr="00200547">
        <w:rPr>
          <w:spacing w:val="-4"/>
        </w:rPr>
        <w:t xml:space="preserve"> </w:t>
      </w:r>
      <w:r w:rsidRPr="00200547">
        <w:t>Limited’s</w:t>
      </w:r>
      <w:r w:rsidRPr="00200547">
        <w:rPr>
          <w:spacing w:val="-4"/>
        </w:rPr>
        <w:t xml:space="preserve"> </w:t>
      </w:r>
      <w:r w:rsidRPr="00200547">
        <w:t xml:space="preserve">overall </w:t>
      </w:r>
      <w:r w:rsidRPr="00200547">
        <w:rPr>
          <w:spacing w:val="-2"/>
        </w:rPr>
        <w:t>workforce.</w:t>
      </w:r>
    </w:p>
    <w:p w14:paraId="70EE1C75" w14:textId="7CADD69E" w:rsidR="00426AD8" w:rsidRPr="00200547" w:rsidRDefault="00A82720">
      <w:pPr>
        <w:pStyle w:val="BodyText"/>
        <w:spacing w:before="194" w:line="278" w:lineRule="auto"/>
        <w:ind w:right="1131"/>
      </w:pPr>
      <w:r w:rsidRPr="00200547">
        <w:t>The 202</w:t>
      </w:r>
      <w:r w:rsidR="00466361" w:rsidRPr="00200547">
        <w:t>3</w:t>
      </w:r>
      <w:r w:rsidRPr="00200547">
        <w:t xml:space="preserve"> data shows that the proportion of disabled members of staff within UMC is different</w:t>
      </w:r>
      <w:r w:rsidRPr="00200547">
        <w:rPr>
          <w:spacing w:val="-2"/>
        </w:rPr>
        <w:t xml:space="preserve"> </w:t>
      </w:r>
      <w:r w:rsidRPr="00200547">
        <w:t>in</w:t>
      </w:r>
      <w:r w:rsidRPr="00200547">
        <w:rPr>
          <w:spacing w:val="-4"/>
        </w:rPr>
        <w:t xml:space="preserve"> </w:t>
      </w:r>
      <w:r w:rsidRPr="00200547">
        <w:t>different</w:t>
      </w:r>
      <w:r w:rsidRPr="00200547">
        <w:rPr>
          <w:spacing w:val="-4"/>
        </w:rPr>
        <w:t xml:space="preserve"> </w:t>
      </w:r>
      <w:r w:rsidRPr="00200547">
        <w:t>quartiles,</w:t>
      </w:r>
      <w:r w:rsidRPr="00200547">
        <w:rPr>
          <w:spacing w:val="-5"/>
        </w:rPr>
        <w:t xml:space="preserve"> </w:t>
      </w:r>
      <w:r w:rsidRPr="00200547">
        <w:t>but</w:t>
      </w:r>
      <w:r w:rsidRPr="00200547">
        <w:rPr>
          <w:spacing w:val="-2"/>
        </w:rPr>
        <w:t xml:space="preserve"> </w:t>
      </w:r>
      <w:r w:rsidRPr="00200547">
        <w:t>it</w:t>
      </w:r>
      <w:r w:rsidRPr="00200547">
        <w:rPr>
          <w:spacing w:val="-2"/>
        </w:rPr>
        <w:t xml:space="preserve"> </w:t>
      </w:r>
      <w:r w:rsidRPr="00200547">
        <w:t>is</w:t>
      </w:r>
      <w:r w:rsidRPr="00200547">
        <w:rPr>
          <w:spacing w:val="-5"/>
        </w:rPr>
        <w:t xml:space="preserve"> </w:t>
      </w:r>
      <w:r w:rsidRPr="00200547">
        <w:t>difficult</w:t>
      </w:r>
      <w:r w:rsidRPr="00200547">
        <w:rPr>
          <w:spacing w:val="-2"/>
        </w:rPr>
        <w:t xml:space="preserve"> </w:t>
      </w:r>
      <w:r w:rsidRPr="00200547">
        <w:t>to</w:t>
      </w:r>
      <w:r w:rsidRPr="00200547">
        <w:rPr>
          <w:spacing w:val="-4"/>
        </w:rPr>
        <w:t xml:space="preserve"> </w:t>
      </w:r>
      <w:r w:rsidRPr="00200547">
        <w:t>produce</w:t>
      </w:r>
      <w:r w:rsidRPr="00200547">
        <w:rPr>
          <w:spacing w:val="-2"/>
        </w:rPr>
        <w:t xml:space="preserve"> </w:t>
      </w:r>
      <w:r w:rsidRPr="00200547">
        <w:t>conclusions</w:t>
      </w:r>
      <w:r w:rsidRPr="00200547">
        <w:rPr>
          <w:spacing w:val="-5"/>
        </w:rPr>
        <w:t xml:space="preserve"> </w:t>
      </w:r>
      <w:r w:rsidRPr="00200547">
        <w:t>because</w:t>
      </w:r>
      <w:r w:rsidRPr="00200547">
        <w:rPr>
          <w:spacing w:val="-5"/>
        </w:rPr>
        <w:t xml:space="preserve"> </w:t>
      </w:r>
      <w:r w:rsidRPr="00200547">
        <w:t>the</w:t>
      </w:r>
      <w:r w:rsidRPr="00200547">
        <w:rPr>
          <w:spacing w:val="-5"/>
        </w:rPr>
        <w:t xml:space="preserve"> </w:t>
      </w:r>
      <w:r w:rsidRPr="00200547">
        <w:t xml:space="preserve">number of disabled members of staff is relatively small (n = </w:t>
      </w:r>
      <w:r w:rsidR="00466361" w:rsidRPr="00200547">
        <w:t>7</w:t>
      </w:r>
      <w:r w:rsidRPr="00200547">
        <w:t>).</w:t>
      </w:r>
    </w:p>
    <w:p w14:paraId="6C563CAB" w14:textId="3FF6994C" w:rsidR="006A0AA0" w:rsidRPr="00200547" w:rsidRDefault="00A82720" w:rsidP="006A0AA0">
      <w:pPr>
        <w:pStyle w:val="BodyText"/>
        <w:spacing w:before="201" w:line="278" w:lineRule="auto"/>
        <w:ind w:right="1131"/>
      </w:pPr>
      <w:r w:rsidRPr="00200547">
        <w:t>The</w:t>
      </w:r>
      <w:r w:rsidRPr="00200547">
        <w:rPr>
          <w:spacing w:val="-1"/>
        </w:rPr>
        <w:t xml:space="preserve"> </w:t>
      </w:r>
      <w:r w:rsidR="006A0AA0" w:rsidRPr="00200547">
        <w:rPr>
          <w:spacing w:val="-1"/>
        </w:rPr>
        <w:t xml:space="preserve">mean </w:t>
      </w:r>
      <w:r w:rsidRPr="00200547">
        <w:t>Bonus</w:t>
      </w:r>
      <w:r w:rsidRPr="00200547">
        <w:rPr>
          <w:spacing w:val="-2"/>
        </w:rPr>
        <w:t xml:space="preserve"> </w:t>
      </w:r>
      <w:r w:rsidRPr="00200547">
        <w:t>gap</w:t>
      </w:r>
      <w:r w:rsidRPr="00200547">
        <w:rPr>
          <w:spacing w:val="-3"/>
        </w:rPr>
        <w:t xml:space="preserve"> </w:t>
      </w:r>
      <w:r w:rsidRPr="00200547">
        <w:t>for</w:t>
      </w:r>
      <w:r w:rsidR="006A0AA0" w:rsidRPr="00200547">
        <w:t xml:space="preserve"> 2023</w:t>
      </w:r>
      <w:r w:rsidRPr="00200547">
        <w:rPr>
          <w:spacing w:val="-1"/>
        </w:rPr>
        <w:t xml:space="preserve"> </w:t>
      </w:r>
      <w:r w:rsidR="006A0AA0" w:rsidRPr="00200547">
        <w:t>is</w:t>
      </w:r>
      <w:r w:rsidR="006A0AA0" w:rsidRPr="00200547">
        <w:rPr>
          <w:spacing w:val="-2"/>
        </w:rPr>
        <w:t xml:space="preserve"> </w:t>
      </w:r>
      <w:r w:rsidR="006A0AA0" w:rsidRPr="00200547">
        <w:t>reported</w:t>
      </w:r>
      <w:r w:rsidR="006A0AA0" w:rsidRPr="00200547">
        <w:rPr>
          <w:spacing w:val="-1"/>
        </w:rPr>
        <w:t xml:space="preserve"> </w:t>
      </w:r>
      <w:r w:rsidR="006A0AA0" w:rsidRPr="00200547">
        <w:t>in</w:t>
      </w:r>
      <w:r w:rsidR="006A0AA0" w:rsidRPr="00200547">
        <w:rPr>
          <w:spacing w:val="-1"/>
        </w:rPr>
        <w:t xml:space="preserve"> </w:t>
      </w:r>
      <w:r w:rsidR="006A0AA0" w:rsidRPr="00200547">
        <w:t>Table</w:t>
      </w:r>
      <w:r w:rsidR="006A0AA0" w:rsidRPr="00200547">
        <w:rPr>
          <w:spacing w:val="-3"/>
        </w:rPr>
        <w:t xml:space="preserve"> </w:t>
      </w:r>
      <w:r w:rsidR="0006556F" w:rsidRPr="00200547">
        <w:t>5</w:t>
      </w:r>
      <w:r w:rsidR="006A0AA0" w:rsidRPr="00200547">
        <w:rPr>
          <w:spacing w:val="-1"/>
        </w:rPr>
        <w:t xml:space="preserve"> </w:t>
      </w:r>
      <w:r w:rsidR="006A0AA0" w:rsidRPr="00200547">
        <w:t xml:space="preserve">as </w:t>
      </w:r>
      <w:r w:rsidR="0006556F" w:rsidRPr="00200547">
        <w:t xml:space="preserve">-28% </w:t>
      </w:r>
      <w:r w:rsidR="006A0AA0" w:rsidRPr="00200547">
        <w:t xml:space="preserve">while median bonus gap was </w:t>
      </w:r>
      <w:r w:rsidR="00763B03" w:rsidRPr="00200547">
        <w:t xml:space="preserve">    </w:t>
      </w:r>
      <w:r w:rsidR="0006556F" w:rsidRPr="00200547">
        <w:t>-</w:t>
      </w:r>
      <w:r w:rsidR="006A0AA0" w:rsidRPr="00200547">
        <w:t>2</w:t>
      </w:r>
      <w:r w:rsidR="0006556F" w:rsidRPr="00200547">
        <w:t>6</w:t>
      </w:r>
      <w:r w:rsidR="006A0AA0" w:rsidRPr="00200547">
        <w:t xml:space="preserve">%. </w:t>
      </w:r>
      <w:r w:rsidR="00B16FB9" w:rsidRPr="00200547">
        <w:t>14</w:t>
      </w:r>
      <w:r w:rsidR="006A0AA0" w:rsidRPr="00200547">
        <w:t xml:space="preserve">% of </w:t>
      </w:r>
      <w:r w:rsidR="00B16FB9" w:rsidRPr="00200547">
        <w:t>disabled</w:t>
      </w:r>
      <w:r w:rsidR="006A0AA0" w:rsidRPr="00200547">
        <w:t xml:space="preserve"> employees received bonus as compared to </w:t>
      </w:r>
      <w:r w:rsidR="00B16FB9" w:rsidRPr="00200547">
        <w:t>13</w:t>
      </w:r>
      <w:r w:rsidR="006A0AA0" w:rsidRPr="00200547">
        <w:t xml:space="preserve">% of </w:t>
      </w:r>
      <w:r w:rsidR="00B16FB9" w:rsidRPr="00200547">
        <w:t>non-disabled</w:t>
      </w:r>
      <w:r w:rsidR="006A0AA0" w:rsidRPr="00200547">
        <w:t xml:space="preserve"> employees.</w:t>
      </w:r>
    </w:p>
    <w:p w14:paraId="70EE1C77" w14:textId="436252FF" w:rsidR="00426AD8" w:rsidRPr="00200547" w:rsidRDefault="00426AD8" w:rsidP="006A0AA0">
      <w:pPr>
        <w:pStyle w:val="BodyText"/>
        <w:spacing w:before="191" w:line="278" w:lineRule="auto"/>
        <w:ind w:right="1131"/>
        <w:sectPr w:rsidR="00426AD8" w:rsidRPr="00200547" w:rsidSect="00D76F03">
          <w:pgSz w:w="11910" w:h="16840"/>
          <w:pgMar w:top="1420" w:right="320" w:bottom="920" w:left="1340" w:header="751" w:footer="731" w:gutter="0"/>
          <w:cols w:space="720"/>
        </w:sectPr>
      </w:pPr>
    </w:p>
    <w:p w14:paraId="70EE1C78" w14:textId="526BB01B" w:rsidR="00426AD8" w:rsidRPr="00200547" w:rsidRDefault="00A82720">
      <w:pPr>
        <w:pStyle w:val="Heading1"/>
        <w:numPr>
          <w:ilvl w:val="0"/>
          <w:numId w:val="4"/>
        </w:numPr>
        <w:tabs>
          <w:tab w:val="left" w:pos="460"/>
        </w:tabs>
        <w:ind w:right="1714"/>
        <w:rPr>
          <w:color w:val="6F2F9F"/>
        </w:rPr>
      </w:pPr>
      <w:r w:rsidRPr="00200547">
        <w:rPr>
          <w:color w:val="6F2F9F"/>
        </w:rPr>
        <w:lastRenderedPageBreak/>
        <w:t>Outline</w:t>
      </w:r>
      <w:r w:rsidRPr="00200547">
        <w:rPr>
          <w:color w:val="6F2F9F"/>
          <w:spacing w:val="-5"/>
        </w:rPr>
        <w:t xml:space="preserve"> </w:t>
      </w:r>
      <w:r w:rsidRPr="00200547">
        <w:rPr>
          <w:color w:val="6F2F9F"/>
        </w:rPr>
        <w:t>of</w:t>
      </w:r>
      <w:r w:rsidRPr="00200547">
        <w:rPr>
          <w:color w:val="6F2F9F"/>
          <w:spacing w:val="-4"/>
        </w:rPr>
        <w:t xml:space="preserve"> </w:t>
      </w:r>
      <w:r w:rsidRPr="00200547">
        <w:rPr>
          <w:color w:val="6F2F9F"/>
        </w:rPr>
        <w:t>initiatives</w:t>
      </w:r>
      <w:r w:rsidRPr="00200547">
        <w:rPr>
          <w:color w:val="6F2F9F"/>
          <w:spacing w:val="-3"/>
        </w:rPr>
        <w:t xml:space="preserve"> </w:t>
      </w:r>
      <w:r w:rsidRPr="00200547">
        <w:rPr>
          <w:color w:val="6F2F9F"/>
        </w:rPr>
        <w:t>that</w:t>
      </w:r>
      <w:r w:rsidRPr="00200547">
        <w:rPr>
          <w:color w:val="6F2F9F"/>
          <w:spacing w:val="-2"/>
        </w:rPr>
        <w:t xml:space="preserve"> </w:t>
      </w:r>
      <w:r w:rsidRPr="00200547">
        <w:rPr>
          <w:color w:val="6F2F9F"/>
        </w:rPr>
        <w:t>are</w:t>
      </w:r>
      <w:r w:rsidRPr="00200547">
        <w:rPr>
          <w:color w:val="6F2F9F"/>
          <w:spacing w:val="-4"/>
        </w:rPr>
        <w:t xml:space="preserve"> </w:t>
      </w:r>
      <w:r w:rsidRPr="00200547">
        <w:rPr>
          <w:color w:val="6F2F9F"/>
        </w:rPr>
        <w:t>underway</w:t>
      </w:r>
      <w:r w:rsidRPr="00200547">
        <w:rPr>
          <w:color w:val="6F2F9F"/>
          <w:spacing w:val="-4"/>
        </w:rPr>
        <w:t xml:space="preserve"> </w:t>
      </w:r>
      <w:r w:rsidRPr="00200547">
        <w:rPr>
          <w:color w:val="6F2F9F"/>
        </w:rPr>
        <w:t>and</w:t>
      </w:r>
      <w:r w:rsidRPr="00200547">
        <w:rPr>
          <w:color w:val="6F2F9F"/>
          <w:spacing w:val="-4"/>
        </w:rPr>
        <w:t xml:space="preserve"> </w:t>
      </w:r>
      <w:r w:rsidR="00366355" w:rsidRPr="00200547">
        <w:rPr>
          <w:color w:val="6F2F9F"/>
        </w:rPr>
        <w:t>planned</w:t>
      </w:r>
      <w:r w:rsidRPr="00200547">
        <w:rPr>
          <w:color w:val="6F2F9F"/>
          <w:spacing w:val="-4"/>
        </w:rPr>
        <w:t xml:space="preserve"> </w:t>
      </w:r>
      <w:r w:rsidRPr="00200547">
        <w:rPr>
          <w:color w:val="6F2F9F"/>
        </w:rPr>
        <w:t>which</w:t>
      </w:r>
      <w:r w:rsidRPr="00200547">
        <w:rPr>
          <w:color w:val="6F2F9F"/>
          <w:spacing w:val="-4"/>
        </w:rPr>
        <w:t xml:space="preserve"> </w:t>
      </w:r>
      <w:r w:rsidRPr="00200547">
        <w:rPr>
          <w:color w:val="6F2F9F"/>
        </w:rPr>
        <w:t>seek</w:t>
      </w:r>
      <w:r w:rsidRPr="00200547">
        <w:rPr>
          <w:color w:val="6F2F9F"/>
          <w:spacing w:val="-3"/>
        </w:rPr>
        <w:t xml:space="preserve"> </w:t>
      </w:r>
      <w:r w:rsidRPr="00200547">
        <w:rPr>
          <w:color w:val="6F2F9F"/>
        </w:rPr>
        <w:t xml:space="preserve">to address the </w:t>
      </w:r>
      <w:r w:rsidR="00366355" w:rsidRPr="00200547">
        <w:rPr>
          <w:color w:val="6F2F9F"/>
        </w:rPr>
        <w:t>gap.</w:t>
      </w:r>
    </w:p>
    <w:p w14:paraId="70EE1C79" w14:textId="77777777" w:rsidR="00426AD8" w:rsidRPr="00200547" w:rsidRDefault="00A82720">
      <w:pPr>
        <w:pStyle w:val="BodyText"/>
        <w:spacing w:before="240" w:line="278" w:lineRule="auto"/>
        <w:ind w:left="110" w:right="1131"/>
      </w:pPr>
      <w:r w:rsidRPr="00200547">
        <w:t>UMC,</w:t>
      </w:r>
      <w:r w:rsidRPr="00200547">
        <w:rPr>
          <w:spacing w:val="-3"/>
        </w:rPr>
        <w:t xml:space="preserve"> </w:t>
      </w:r>
      <w:r w:rsidRPr="00200547">
        <w:t>in</w:t>
      </w:r>
      <w:r w:rsidRPr="00200547">
        <w:rPr>
          <w:spacing w:val="-2"/>
        </w:rPr>
        <w:t xml:space="preserve"> </w:t>
      </w:r>
      <w:r w:rsidRPr="00200547">
        <w:t>line</w:t>
      </w:r>
      <w:r w:rsidRPr="00200547">
        <w:rPr>
          <w:spacing w:val="-4"/>
        </w:rPr>
        <w:t xml:space="preserve"> </w:t>
      </w:r>
      <w:r w:rsidRPr="00200547">
        <w:t>with</w:t>
      </w:r>
      <w:r w:rsidRPr="00200547">
        <w:rPr>
          <w:spacing w:val="-3"/>
        </w:rPr>
        <w:t xml:space="preserve"> </w:t>
      </w:r>
      <w:r w:rsidRPr="00200547">
        <w:t>The</w:t>
      </w:r>
      <w:r w:rsidRPr="00200547">
        <w:rPr>
          <w:spacing w:val="-4"/>
        </w:rPr>
        <w:t xml:space="preserve"> </w:t>
      </w:r>
      <w:r w:rsidRPr="00200547">
        <w:t>University,</w:t>
      </w:r>
      <w:r w:rsidRPr="00200547">
        <w:rPr>
          <w:spacing w:val="-3"/>
        </w:rPr>
        <w:t xml:space="preserve"> </w:t>
      </w:r>
      <w:r w:rsidRPr="00200547">
        <w:t>will</w:t>
      </w:r>
      <w:r w:rsidRPr="00200547">
        <w:rPr>
          <w:spacing w:val="-2"/>
        </w:rPr>
        <w:t xml:space="preserve"> </w:t>
      </w:r>
      <w:r w:rsidRPr="00200547">
        <w:t>continue</w:t>
      </w:r>
      <w:r w:rsidRPr="00200547">
        <w:rPr>
          <w:spacing w:val="-3"/>
        </w:rPr>
        <w:t xml:space="preserve"> </w:t>
      </w:r>
      <w:r w:rsidRPr="00200547">
        <w:t>to</w:t>
      </w:r>
      <w:r w:rsidRPr="00200547">
        <w:rPr>
          <w:spacing w:val="-6"/>
        </w:rPr>
        <w:t xml:space="preserve"> </w:t>
      </w:r>
      <w:r w:rsidRPr="00200547">
        <w:t>promote</w:t>
      </w:r>
      <w:r w:rsidRPr="00200547">
        <w:rPr>
          <w:spacing w:val="-1"/>
        </w:rPr>
        <w:t xml:space="preserve"> </w:t>
      </w:r>
      <w:r w:rsidRPr="00200547">
        <w:t>itself</w:t>
      </w:r>
      <w:r w:rsidRPr="00200547">
        <w:rPr>
          <w:spacing w:val="-1"/>
        </w:rPr>
        <w:t xml:space="preserve"> </w:t>
      </w:r>
      <w:r w:rsidRPr="00200547">
        <w:t>as</w:t>
      </w:r>
      <w:r w:rsidRPr="00200547">
        <w:rPr>
          <w:spacing w:val="-3"/>
        </w:rPr>
        <w:t xml:space="preserve"> </w:t>
      </w:r>
      <w:r w:rsidRPr="00200547">
        <w:t>an</w:t>
      </w:r>
      <w:r w:rsidRPr="00200547">
        <w:rPr>
          <w:spacing w:val="-2"/>
        </w:rPr>
        <w:t xml:space="preserve"> </w:t>
      </w:r>
      <w:r w:rsidRPr="00200547">
        <w:t>inclusive</w:t>
      </w:r>
      <w:r w:rsidRPr="00200547">
        <w:rPr>
          <w:spacing w:val="-3"/>
        </w:rPr>
        <w:t xml:space="preserve"> </w:t>
      </w:r>
      <w:r w:rsidRPr="00200547">
        <w:t>employer, supporting the career development of women, BAME and disabled staff.</w:t>
      </w:r>
    </w:p>
    <w:p w14:paraId="70EE1C7A" w14:textId="77777777" w:rsidR="00426AD8" w:rsidRPr="00200547" w:rsidRDefault="00A82720">
      <w:pPr>
        <w:pStyle w:val="BodyText"/>
        <w:spacing w:before="194" w:line="278" w:lineRule="auto"/>
        <w:ind w:left="110" w:right="1176"/>
      </w:pPr>
      <w:r w:rsidRPr="00200547">
        <w:t>Under</w:t>
      </w:r>
      <w:r w:rsidRPr="00200547">
        <w:rPr>
          <w:spacing w:val="-5"/>
        </w:rPr>
        <w:t xml:space="preserve"> </w:t>
      </w:r>
      <w:r w:rsidRPr="00200547">
        <w:t>the</w:t>
      </w:r>
      <w:r w:rsidRPr="00200547">
        <w:rPr>
          <w:spacing w:val="-5"/>
        </w:rPr>
        <w:t xml:space="preserve"> </w:t>
      </w:r>
      <w:r w:rsidRPr="00200547">
        <w:t>broader</w:t>
      </w:r>
      <w:r w:rsidRPr="00200547">
        <w:rPr>
          <w:spacing w:val="-3"/>
        </w:rPr>
        <w:t xml:space="preserve"> </w:t>
      </w:r>
      <w:r w:rsidRPr="00200547">
        <w:t>strategic</w:t>
      </w:r>
      <w:r w:rsidRPr="00200547">
        <w:rPr>
          <w:spacing w:val="-5"/>
        </w:rPr>
        <w:t xml:space="preserve"> </w:t>
      </w:r>
      <w:r w:rsidRPr="00200547">
        <w:t>approaches</w:t>
      </w:r>
      <w:r w:rsidRPr="00200547">
        <w:rPr>
          <w:spacing w:val="-6"/>
        </w:rPr>
        <w:t xml:space="preserve"> </w:t>
      </w:r>
      <w:r w:rsidRPr="00200547">
        <w:t>to</w:t>
      </w:r>
      <w:r w:rsidRPr="00200547">
        <w:rPr>
          <w:spacing w:val="-5"/>
        </w:rPr>
        <w:t xml:space="preserve"> </w:t>
      </w:r>
      <w:r w:rsidRPr="00200547">
        <w:t>recruitment</w:t>
      </w:r>
      <w:r w:rsidRPr="00200547">
        <w:rPr>
          <w:spacing w:val="-5"/>
        </w:rPr>
        <w:t xml:space="preserve"> </w:t>
      </w:r>
      <w:r w:rsidRPr="00200547">
        <w:t>and</w:t>
      </w:r>
      <w:r w:rsidRPr="00200547">
        <w:rPr>
          <w:spacing w:val="-3"/>
        </w:rPr>
        <w:t xml:space="preserve"> </w:t>
      </w:r>
      <w:r w:rsidRPr="00200547">
        <w:t>succession</w:t>
      </w:r>
      <w:r w:rsidRPr="00200547">
        <w:rPr>
          <w:spacing w:val="-3"/>
        </w:rPr>
        <w:t xml:space="preserve"> </w:t>
      </w:r>
      <w:r w:rsidRPr="00200547">
        <w:t>planning within</w:t>
      </w:r>
      <w:r w:rsidRPr="00200547">
        <w:rPr>
          <w:spacing w:val="-3"/>
        </w:rPr>
        <w:t xml:space="preserve"> </w:t>
      </w:r>
      <w:r w:rsidRPr="00200547">
        <w:t>The Directorate of Estates and Facilities (E&amp;F), redressing under-representation of women, BAME and disabled staff is under constant focus.</w:t>
      </w:r>
    </w:p>
    <w:p w14:paraId="7D3B8BC2" w14:textId="0BF70574" w:rsidR="00DD278C" w:rsidRPr="00200547" w:rsidRDefault="00A82720">
      <w:pPr>
        <w:pStyle w:val="BodyText"/>
        <w:spacing w:before="190" w:line="276" w:lineRule="auto"/>
        <w:ind w:left="110" w:right="1131"/>
      </w:pPr>
      <w:r w:rsidRPr="00200547">
        <w:t>The University’s workforce-planning project to establish internal career advancement and succession pathways for staff is</w:t>
      </w:r>
      <w:r w:rsidR="00DD278C" w:rsidRPr="00200547">
        <w:t xml:space="preserve"> now in its design and engage stage</w:t>
      </w:r>
      <w:r w:rsidRPr="00200547">
        <w:t xml:space="preserve">, E&amp;F has made </w:t>
      </w:r>
      <w:r w:rsidR="00BB46C9" w:rsidRPr="00200547">
        <w:t>considerable progress</w:t>
      </w:r>
      <w:r w:rsidRPr="00200547">
        <w:rPr>
          <w:spacing w:val="-4"/>
        </w:rPr>
        <w:t xml:space="preserve"> </w:t>
      </w:r>
      <w:r w:rsidR="00DD278C" w:rsidRPr="00200547">
        <w:t xml:space="preserve">to utilize the resources and initiatives available to UMC. </w:t>
      </w:r>
    </w:p>
    <w:p w14:paraId="14C2EC44" w14:textId="0967202A" w:rsidR="00DD278C" w:rsidRPr="00200547" w:rsidRDefault="00DD278C">
      <w:pPr>
        <w:pStyle w:val="BodyText"/>
        <w:spacing w:before="190" w:line="276" w:lineRule="auto"/>
        <w:ind w:left="110" w:right="1131"/>
      </w:pPr>
      <w:r w:rsidRPr="00200547">
        <w:t xml:space="preserve">The new </w:t>
      </w:r>
      <w:r w:rsidR="0052761F" w:rsidRPr="00200547">
        <w:t>apprenticeship</w:t>
      </w:r>
      <w:r w:rsidRPr="00200547">
        <w:t xml:space="preserve"> team </w:t>
      </w:r>
      <w:r w:rsidR="0052761F" w:rsidRPr="00200547">
        <w:t>within</w:t>
      </w:r>
      <w:r w:rsidRPr="00200547">
        <w:t xml:space="preserve"> the workforce planning department have begun to scope opportunities with E &amp; F </w:t>
      </w:r>
      <w:r w:rsidR="0052761F" w:rsidRPr="00200547">
        <w:t>leadership</w:t>
      </w:r>
      <w:r w:rsidRPr="00200547">
        <w:t xml:space="preserve"> team and UMC operational managers. The use of apprenticeships for existing staff development and </w:t>
      </w:r>
      <w:r w:rsidR="0052761F" w:rsidRPr="00200547">
        <w:t>progression</w:t>
      </w:r>
      <w:r w:rsidRPr="00200547">
        <w:t xml:space="preserve"> will form a key part of the 2024 succession, planning and training and development </w:t>
      </w:r>
      <w:r w:rsidR="0052761F" w:rsidRPr="00200547">
        <w:t>offering</w:t>
      </w:r>
      <w:r w:rsidRPr="00200547">
        <w:t xml:space="preserve"> in 2024</w:t>
      </w:r>
      <w:r w:rsidR="00BB46C9" w:rsidRPr="00200547">
        <w:t xml:space="preserve">, following </w:t>
      </w:r>
      <w:r w:rsidRPr="00200547">
        <w:t>initial engagement with this team in</w:t>
      </w:r>
      <w:r w:rsidR="00BB46C9" w:rsidRPr="00200547">
        <w:t xml:space="preserve"> late</w:t>
      </w:r>
      <w:r w:rsidRPr="00200547">
        <w:t xml:space="preserve"> 2023. </w:t>
      </w:r>
    </w:p>
    <w:p w14:paraId="3FDD8429" w14:textId="6F238313" w:rsidR="00DD278C" w:rsidRPr="00200547" w:rsidRDefault="00DD278C">
      <w:pPr>
        <w:pStyle w:val="BodyText"/>
        <w:spacing w:before="190" w:line="276" w:lineRule="auto"/>
        <w:ind w:left="110" w:right="1131"/>
      </w:pPr>
      <w:r w:rsidRPr="00200547">
        <w:t xml:space="preserve">The planned </w:t>
      </w:r>
      <w:r w:rsidR="0052761F" w:rsidRPr="00200547">
        <w:t>initiatives</w:t>
      </w:r>
      <w:r w:rsidRPr="00200547">
        <w:t xml:space="preserve"> for 2024 which have been scoped during 2023 are as </w:t>
      </w:r>
      <w:r w:rsidR="0052761F" w:rsidRPr="00200547">
        <w:t>follows.</w:t>
      </w:r>
      <w:r w:rsidRPr="00200547">
        <w:t xml:space="preserve"> </w:t>
      </w:r>
    </w:p>
    <w:p w14:paraId="0F231B69" w14:textId="4696B9CA" w:rsidR="00B9050F" w:rsidRPr="00200547" w:rsidRDefault="0052761F" w:rsidP="00BB46C9">
      <w:pPr>
        <w:pStyle w:val="BodyText"/>
        <w:numPr>
          <w:ilvl w:val="0"/>
          <w:numId w:val="8"/>
        </w:numPr>
        <w:spacing w:before="190" w:line="276" w:lineRule="auto"/>
        <w:ind w:right="1131"/>
      </w:pPr>
      <w:r w:rsidRPr="00200547">
        <w:t>12-month</w:t>
      </w:r>
      <w:r w:rsidR="00B9050F" w:rsidRPr="00200547">
        <w:t xml:space="preserve"> diversity and inclusion programme</w:t>
      </w:r>
      <w:r w:rsidR="00BB46C9" w:rsidRPr="00200547">
        <w:t>, with l</w:t>
      </w:r>
      <w:r w:rsidR="00B9050F" w:rsidRPr="00200547">
        <w:t xml:space="preserve">ocalised initiatives </w:t>
      </w:r>
      <w:r w:rsidR="00BB46C9" w:rsidRPr="00200547">
        <w:t xml:space="preserve">for </w:t>
      </w:r>
      <w:r w:rsidR="00B9050F" w:rsidRPr="00200547">
        <w:t>UMC to</w:t>
      </w:r>
      <w:r w:rsidR="00BB46C9" w:rsidRPr="00200547">
        <w:t xml:space="preserve"> engage in,</w:t>
      </w:r>
      <w:r w:rsidR="00B9050F" w:rsidRPr="00200547">
        <w:t xml:space="preserve"> </w:t>
      </w:r>
      <w:r w:rsidR="00211CE1" w:rsidRPr="00200547">
        <w:t>to</w:t>
      </w:r>
      <w:r w:rsidR="00BB46C9" w:rsidRPr="00200547">
        <w:t xml:space="preserve"> </w:t>
      </w:r>
      <w:r w:rsidR="00B9050F" w:rsidRPr="00200547">
        <w:t>address</w:t>
      </w:r>
      <w:r w:rsidR="00C85FAD" w:rsidRPr="00200547">
        <w:t xml:space="preserve"> and</w:t>
      </w:r>
      <w:r w:rsidR="00BB46C9" w:rsidRPr="00200547">
        <w:t xml:space="preserve"> </w:t>
      </w:r>
      <w:r w:rsidR="00C85FAD" w:rsidRPr="00200547">
        <w:t>respond to local needs, as they emerge.</w:t>
      </w:r>
    </w:p>
    <w:p w14:paraId="59EB1A5D" w14:textId="5D0B331D" w:rsidR="00C85FAD" w:rsidRPr="00200547" w:rsidRDefault="00C85FAD" w:rsidP="00BB46C9">
      <w:pPr>
        <w:pStyle w:val="BodyText"/>
        <w:numPr>
          <w:ilvl w:val="0"/>
          <w:numId w:val="8"/>
        </w:numPr>
        <w:spacing w:before="190" w:line="276" w:lineRule="auto"/>
        <w:ind w:right="1131"/>
      </w:pPr>
      <w:r w:rsidRPr="00200547">
        <w:t xml:space="preserve">Workforce led </w:t>
      </w:r>
      <w:r w:rsidR="00BB46C9" w:rsidRPr="00200547">
        <w:t>d</w:t>
      </w:r>
      <w:r w:rsidRPr="00200547">
        <w:t xml:space="preserve">iversity, </w:t>
      </w:r>
      <w:r w:rsidR="00BB46C9" w:rsidRPr="00200547">
        <w:t>w</w:t>
      </w:r>
      <w:r w:rsidRPr="00200547">
        <w:t xml:space="preserve">ellbeing, </w:t>
      </w:r>
      <w:r w:rsidR="00BB46C9" w:rsidRPr="00200547">
        <w:t>i</w:t>
      </w:r>
      <w:r w:rsidRPr="00200547">
        <w:t xml:space="preserve">nclusive </w:t>
      </w:r>
      <w:r w:rsidR="00BB46C9" w:rsidRPr="00200547">
        <w:t>h</w:t>
      </w:r>
      <w:r w:rsidRPr="00200547">
        <w:t xml:space="preserve">iring and </w:t>
      </w:r>
      <w:r w:rsidR="00BB46C9" w:rsidRPr="00200547">
        <w:t>c</w:t>
      </w:r>
      <w:r w:rsidRPr="00200547">
        <w:t>hange representation opportunities to be created, giving a collective voice to the workforce</w:t>
      </w:r>
      <w:r w:rsidR="00BB46C9" w:rsidRPr="00200547">
        <w:t>,</w:t>
      </w:r>
      <w:r w:rsidRPr="00200547">
        <w:t xml:space="preserve"> on matters they can influence, engage </w:t>
      </w:r>
      <w:r w:rsidR="00BB46C9" w:rsidRPr="00200547">
        <w:t>in,</w:t>
      </w:r>
      <w:r w:rsidRPr="00200547">
        <w:t xml:space="preserve"> and be included on. </w:t>
      </w:r>
    </w:p>
    <w:p w14:paraId="375F2A28" w14:textId="4CD72F6A" w:rsidR="00DD278C" w:rsidRPr="00200547" w:rsidRDefault="00C85FAD" w:rsidP="00BB46C9">
      <w:pPr>
        <w:pStyle w:val="BodyText"/>
        <w:numPr>
          <w:ilvl w:val="0"/>
          <w:numId w:val="8"/>
        </w:numPr>
        <w:spacing w:before="190" w:line="276" w:lineRule="auto"/>
        <w:ind w:right="1131"/>
      </w:pPr>
      <w:r w:rsidRPr="00200547">
        <w:t xml:space="preserve">Delivery </w:t>
      </w:r>
      <w:r w:rsidR="00DD278C" w:rsidRPr="00200547">
        <w:t>of</w:t>
      </w:r>
      <w:r w:rsidR="00BB46C9" w:rsidRPr="00200547">
        <w:t xml:space="preserve"> further</w:t>
      </w:r>
      <w:r w:rsidR="00DD278C" w:rsidRPr="00200547">
        <w:t xml:space="preserve"> “English not as a first language” upskilling and engagement / discussion events for UMC managers and staff. </w:t>
      </w:r>
    </w:p>
    <w:p w14:paraId="4EE62545" w14:textId="78F134F9" w:rsidR="00DD278C" w:rsidRPr="00200547" w:rsidRDefault="00DD278C" w:rsidP="00BB46C9">
      <w:pPr>
        <w:pStyle w:val="BodyText"/>
        <w:numPr>
          <w:ilvl w:val="0"/>
          <w:numId w:val="8"/>
        </w:numPr>
        <w:spacing w:before="190" w:line="276" w:lineRule="auto"/>
        <w:ind w:right="1131"/>
      </w:pPr>
      <w:r w:rsidRPr="00200547">
        <w:t xml:space="preserve">Promotion of networks </w:t>
      </w:r>
      <w:r w:rsidR="00BB46C9" w:rsidRPr="00200547">
        <w:t xml:space="preserve">within </w:t>
      </w:r>
      <w:r w:rsidRPr="00200547">
        <w:t>the EDI offering</w:t>
      </w:r>
      <w:r w:rsidR="00C85FAD" w:rsidRPr="00200547">
        <w:t xml:space="preserve"> and allyship programmes.</w:t>
      </w:r>
      <w:r w:rsidRPr="00200547">
        <w:t xml:space="preserve"> </w:t>
      </w:r>
    </w:p>
    <w:p w14:paraId="77785861" w14:textId="67CC3F6A" w:rsidR="0052761F" w:rsidRPr="00200547" w:rsidRDefault="0052761F" w:rsidP="00BB46C9">
      <w:pPr>
        <w:pStyle w:val="BodyText"/>
        <w:numPr>
          <w:ilvl w:val="0"/>
          <w:numId w:val="8"/>
        </w:numPr>
        <w:spacing w:before="190" w:line="276" w:lineRule="auto"/>
        <w:ind w:right="1131"/>
      </w:pPr>
      <w:r w:rsidRPr="00200547">
        <w:t xml:space="preserve">Further roll out of active bystander training to all UMC staff. </w:t>
      </w:r>
    </w:p>
    <w:p w14:paraId="4970B374" w14:textId="3FB5865C" w:rsidR="0052761F" w:rsidRPr="00200547" w:rsidRDefault="0052761F" w:rsidP="00BB46C9">
      <w:pPr>
        <w:pStyle w:val="BodyText"/>
        <w:numPr>
          <w:ilvl w:val="0"/>
          <w:numId w:val="8"/>
        </w:numPr>
        <w:spacing w:before="190" w:line="276" w:lineRule="auto"/>
        <w:ind w:right="1131"/>
      </w:pPr>
      <w:r w:rsidRPr="00200547">
        <w:t>Promotion</w:t>
      </w:r>
      <w:r w:rsidR="00BB46C9" w:rsidRPr="00200547">
        <w:t xml:space="preserve"> and</w:t>
      </w:r>
      <w:r w:rsidRPr="00200547">
        <w:t xml:space="preserve"> engagement in bicentenary events, especially where EDI and community </w:t>
      </w:r>
      <w:r w:rsidR="00BB46C9" w:rsidRPr="00200547">
        <w:t xml:space="preserve">representation </w:t>
      </w:r>
      <w:r w:rsidRPr="00200547">
        <w:t xml:space="preserve">opportunities exist. </w:t>
      </w:r>
    </w:p>
    <w:p w14:paraId="4CCF7538" w14:textId="5C0126D3" w:rsidR="0052761F" w:rsidRPr="00200547" w:rsidRDefault="0052761F" w:rsidP="00BB46C9">
      <w:pPr>
        <w:pStyle w:val="BodyText"/>
        <w:numPr>
          <w:ilvl w:val="0"/>
          <w:numId w:val="8"/>
        </w:numPr>
        <w:spacing w:before="190" w:line="276" w:lineRule="auto"/>
        <w:ind w:right="1131"/>
      </w:pPr>
      <w:r w:rsidRPr="00200547">
        <w:t xml:space="preserve">Capturing nominations and recognition between peers, teams and managers of individual EDI behaviours and case studies where EDI best practice and positive lived experiences are evident. </w:t>
      </w:r>
    </w:p>
    <w:p w14:paraId="7FB43E92" w14:textId="3E443252" w:rsidR="00BB46C9" w:rsidRPr="00200547" w:rsidRDefault="0052761F" w:rsidP="00BB46C9">
      <w:pPr>
        <w:pStyle w:val="BodyText"/>
        <w:numPr>
          <w:ilvl w:val="0"/>
          <w:numId w:val="8"/>
        </w:numPr>
        <w:spacing w:before="190" w:line="276" w:lineRule="auto"/>
        <w:ind w:right="1131"/>
      </w:pPr>
      <w:r w:rsidRPr="00200547">
        <w:t xml:space="preserve">Creating a UMC people plan with clear EDI priorities and deliverables for all staff to engage in on a </w:t>
      </w:r>
      <w:r w:rsidR="00BB46C9" w:rsidRPr="00200547">
        <w:t>strength</w:t>
      </w:r>
      <w:r w:rsidRPr="00200547">
        <w:t xml:space="preserve"> an</w:t>
      </w:r>
      <w:r w:rsidR="00BB46C9" w:rsidRPr="00200547">
        <w:t xml:space="preserve">d / or </w:t>
      </w:r>
      <w:r w:rsidRPr="00200547">
        <w:t xml:space="preserve">lived experience basis. </w:t>
      </w:r>
    </w:p>
    <w:p w14:paraId="4A50F2C7" w14:textId="0CCBC0E8" w:rsidR="0052761F" w:rsidRPr="00200547" w:rsidRDefault="0052761F" w:rsidP="00BB46C9">
      <w:pPr>
        <w:pStyle w:val="BodyText"/>
        <w:numPr>
          <w:ilvl w:val="0"/>
          <w:numId w:val="8"/>
        </w:numPr>
        <w:spacing w:before="190" w:line="276" w:lineRule="auto"/>
        <w:ind w:right="1131"/>
      </w:pPr>
      <w:r w:rsidRPr="00200547">
        <w:t xml:space="preserve">Regular (ideally </w:t>
      </w:r>
      <w:r w:rsidR="00BB46C9" w:rsidRPr="00200547">
        <w:t xml:space="preserve">every six months) </w:t>
      </w:r>
      <w:r w:rsidRPr="00200547">
        <w:t xml:space="preserve">data reporting on EDI trends and insights, either qualitative or quantitative. </w:t>
      </w:r>
    </w:p>
    <w:p w14:paraId="70EE1C7C" w14:textId="3E0AB835" w:rsidR="00426AD8" w:rsidRPr="00200547" w:rsidRDefault="00A82720" w:rsidP="0052761F">
      <w:pPr>
        <w:pStyle w:val="BodyText"/>
        <w:spacing w:before="203" w:line="276" w:lineRule="auto"/>
        <w:ind w:left="0" w:right="1257"/>
      </w:pPr>
      <w:r w:rsidRPr="00200547">
        <w:lastRenderedPageBreak/>
        <w:t>Current recruitment practice since early 2022 requires consultation with The University’s new Recruitment, Talent &amp; Acquisition team, for guidance and support through the design of its job descriptions, job adverts and for identifying vacancy advertising sites and boards that will more likely maximise applications from specifically identified under-represented groups</w:t>
      </w:r>
      <w:r w:rsidRPr="00200547">
        <w:rPr>
          <w:spacing w:val="-2"/>
        </w:rPr>
        <w:t xml:space="preserve"> </w:t>
      </w:r>
      <w:r w:rsidRPr="00200547">
        <w:t>within the</w:t>
      </w:r>
      <w:r w:rsidRPr="00200547">
        <w:rPr>
          <w:spacing w:val="-3"/>
        </w:rPr>
        <w:t xml:space="preserve"> </w:t>
      </w:r>
      <w:r w:rsidRPr="00200547">
        <w:t>specific</w:t>
      </w:r>
      <w:r w:rsidRPr="00200547">
        <w:rPr>
          <w:spacing w:val="-1"/>
        </w:rPr>
        <w:t xml:space="preserve"> </w:t>
      </w:r>
      <w:r w:rsidRPr="00200547">
        <w:t>unit or</w:t>
      </w:r>
      <w:r w:rsidRPr="00200547">
        <w:rPr>
          <w:spacing w:val="-2"/>
        </w:rPr>
        <w:t xml:space="preserve"> </w:t>
      </w:r>
      <w:r w:rsidRPr="00200547">
        <w:t>team.</w:t>
      </w:r>
      <w:r w:rsidRPr="00200547">
        <w:rPr>
          <w:spacing w:val="-2"/>
        </w:rPr>
        <w:t xml:space="preserve"> </w:t>
      </w:r>
      <w:r w:rsidRPr="00200547">
        <w:t>For</w:t>
      </w:r>
      <w:r w:rsidRPr="00200547">
        <w:rPr>
          <w:spacing w:val="-2"/>
        </w:rPr>
        <w:t xml:space="preserve"> </w:t>
      </w:r>
      <w:r w:rsidRPr="00200547">
        <w:t>UMC</w:t>
      </w:r>
      <w:r w:rsidRPr="00200547">
        <w:rPr>
          <w:spacing w:val="-4"/>
        </w:rPr>
        <w:t xml:space="preserve"> </w:t>
      </w:r>
      <w:r w:rsidRPr="00200547">
        <w:t>this</w:t>
      </w:r>
      <w:r w:rsidRPr="00200547">
        <w:rPr>
          <w:spacing w:val="-1"/>
        </w:rPr>
        <w:t xml:space="preserve"> </w:t>
      </w:r>
      <w:r w:rsidRPr="00200547">
        <w:t>is</w:t>
      </w:r>
      <w:r w:rsidRPr="00200547">
        <w:rPr>
          <w:spacing w:val="-3"/>
        </w:rPr>
        <w:t xml:space="preserve"> </w:t>
      </w:r>
      <w:r w:rsidRPr="00200547">
        <w:t>of</w:t>
      </w:r>
      <w:r w:rsidRPr="00200547">
        <w:rPr>
          <w:spacing w:val="-2"/>
        </w:rPr>
        <w:t xml:space="preserve"> </w:t>
      </w:r>
      <w:r w:rsidR="00366355" w:rsidRPr="00200547">
        <w:t>relevance</w:t>
      </w:r>
      <w:r w:rsidRPr="00200547">
        <w:t xml:space="preserve"> currently</w:t>
      </w:r>
      <w:r w:rsidRPr="00200547">
        <w:rPr>
          <w:spacing w:val="-1"/>
        </w:rPr>
        <w:t xml:space="preserve"> </w:t>
      </w:r>
      <w:r w:rsidRPr="00200547">
        <w:t>for BAME</w:t>
      </w:r>
      <w:r w:rsidRPr="00200547">
        <w:rPr>
          <w:spacing w:val="-3"/>
        </w:rPr>
        <w:t xml:space="preserve"> </w:t>
      </w:r>
      <w:r w:rsidRPr="00200547">
        <w:t>colleagues</w:t>
      </w:r>
      <w:r w:rsidRPr="00200547">
        <w:rPr>
          <w:spacing w:val="-4"/>
        </w:rPr>
        <w:t xml:space="preserve"> </w:t>
      </w:r>
      <w:r w:rsidRPr="00200547">
        <w:t>that</w:t>
      </w:r>
      <w:r w:rsidRPr="00200547">
        <w:rPr>
          <w:spacing w:val="-3"/>
        </w:rPr>
        <w:t xml:space="preserve"> </w:t>
      </w:r>
      <w:r w:rsidRPr="00200547">
        <w:t>are</w:t>
      </w:r>
      <w:r w:rsidRPr="00200547">
        <w:rPr>
          <w:spacing w:val="-3"/>
        </w:rPr>
        <w:t xml:space="preserve"> </w:t>
      </w:r>
      <w:r w:rsidRPr="00200547">
        <w:t>under-represented</w:t>
      </w:r>
      <w:r w:rsidRPr="00200547">
        <w:rPr>
          <w:spacing w:val="-2"/>
        </w:rPr>
        <w:t xml:space="preserve"> </w:t>
      </w:r>
      <w:r w:rsidRPr="00200547">
        <w:t>in</w:t>
      </w:r>
      <w:r w:rsidRPr="00200547">
        <w:rPr>
          <w:spacing w:val="-4"/>
        </w:rPr>
        <w:t xml:space="preserve"> </w:t>
      </w:r>
      <w:r w:rsidRPr="00200547">
        <w:t>the</w:t>
      </w:r>
      <w:r w:rsidRPr="00200547">
        <w:rPr>
          <w:spacing w:val="-4"/>
        </w:rPr>
        <w:t xml:space="preserve"> </w:t>
      </w:r>
      <w:r w:rsidRPr="00200547">
        <w:t>higher</w:t>
      </w:r>
      <w:r w:rsidRPr="00200547">
        <w:rPr>
          <w:spacing w:val="-3"/>
        </w:rPr>
        <w:t xml:space="preserve"> </w:t>
      </w:r>
      <w:r w:rsidRPr="00200547">
        <w:t>pay</w:t>
      </w:r>
      <w:r w:rsidRPr="00200547">
        <w:rPr>
          <w:spacing w:val="-5"/>
        </w:rPr>
        <w:t xml:space="preserve"> </w:t>
      </w:r>
      <w:r w:rsidRPr="00200547">
        <w:t>quartiles.</w:t>
      </w:r>
      <w:r w:rsidRPr="00200547">
        <w:rPr>
          <w:spacing w:val="-4"/>
        </w:rPr>
        <w:t xml:space="preserve"> </w:t>
      </w:r>
      <w:r w:rsidRPr="00200547">
        <w:t>However,</w:t>
      </w:r>
      <w:r w:rsidRPr="00200547">
        <w:rPr>
          <w:spacing w:val="-3"/>
        </w:rPr>
        <w:t xml:space="preserve"> </w:t>
      </w:r>
      <w:r w:rsidRPr="00200547">
        <w:t xml:space="preserve">coupled with the </w:t>
      </w:r>
      <w:r w:rsidR="00366355" w:rsidRPr="00200547">
        <w:t>E&amp;F</w:t>
      </w:r>
      <w:r w:rsidRPr="00200547">
        <w:t xml:space="preserve"> workforce planning approaches to internal advancement</w:t>
      </w:r>
      <w:r w:rsidRPr="00200547">
        <w:rPr>
          <w:spacing w:val="40"/>
        </w:rPr>
        <w:t xml:space="preserve"> </w:t>
      </w:r>
      <w:r w:rsidRPr="00200547">
        <w:t>and succession opportunities, moving forward, there should be a noticeably continual upward shift in BAME representation.</w:t>
      </w:r>
    </w:p>
    <w:p w14:paraId="70EE1C7D" w14:textId="77777777" w:rsidR="00426AD8" w:rsidRPr="00200547" w:rsidRDefault="00A82720">
      <w:pPr>
        <w:pStyle w:val="BodyText"/>
        <w:spacing w:before="198" w:line="278" w:lineRule="auto"/>
        <w:ind w:right="1131"/>
      </w:pPr>
      <w:r w:rsidRPr="00200547">
        <w:t>The University</w:t>
      </w:r>
      <w:r w:rsidRPr="00200547">
        <w:rPr>
          <w:spacing w:val="-2"/>
        </w:rPr>
        <w:t xml:space="preserve"> </w:t>
      </w:r>
      <w:r w:rsidRPr="00200547">
        <w:t>and UMC</w:t>
      </w:r>
      <w:r w:rsidRPr="00200547">
        <w:rPr>
          <w:spacing w:val="-2"/>
        </w:rPr>
        <w:t xml:space="preserve"> </w:t>
      </w:r>
      <w:r w:rsidRPr="00200547">
        <w:t>are continuing</w:t>
      </w:r>
      <w:r w:rsidRPr="00200547">
        <w:rPr>
          <w:spacing w:val="-1"/>
        </w:rPr>
        <w:t xml:space="preserve"> </w:t>
      </w:r>
      <w:r w:rsidRPr="00200547">
        <w:t>to</w:t>
      </w:r>
      <w:r w:rsidRPr="00200547">
        <w:rPr>
          <w:spacing w:val="-1"/>
        </w:rPr>
        <w:t xml:space="preserve"> </w:t>
      </w:r>
      <w:r w:rsidRPr="00200547">
        <w:t>review</w:t>
      </w:r>
      <w:r w:rsidRPr="00200547">
        <w:rPr>
          <w:spacing w:val="-2"/>
        </w:rPr>
        <w:t xml:space="preserve"> </w:t>
      </w:r>
      <w:r w:rsidRPr="00200547">
        <w:t>means</w:t>
      </w:r>
      <w:r w:rsidRPr="00200547">
        <w:rPr>
          <w:spacing w:val="-1"/>
        </w:rPr>
        <w:t xml:space="preserve"> </w:t>
      </w:r>
      <w:r w:rsidRPr="00200547">
        <w:t>to ensure that a</w:t>
      </w:r>
      <w:r w:rsidRPr="00200547">
        <w:rPr>
          <w:spacing w:val="-1"/>
        </w:rPr>
        <w:t xml:space="preserve"> </w:t>
      </w:r>
      <w:r w:rsidRPr="00200547">
        <w:t>‘hybrid’</w:t>
      </w:r>
      <w:r w:rsidRPr="00200547">
        <w:rPr>
          <w:spacing w:val="-1"/>
        </w:rPr>
        <w:t xml:space="preserve"> </w:t>
      </w:r>
      <w:r w:rsidRPr="00200547">
        <w:t>approach to working is continually reviewed and assessed both towards on-going support for its employees’</w:t>
      </w:r>
      <w:r w:rsidRPr="00200547">
        <w:rPr>
          <w:spacing w:val="-5"/>
        </w:rPr>
        <w:t xml:space="preserve"> </w:t>
      </w:r>
      <w:r w:rsidRPr="00200547">
        <w:t>and</w:t>
      </w:r>
      <w:r w:rsidRPr="00200547">
        <w:rPr>
          <w:spacing w:val="-4"/>
        </w:rPr>
        <w:t xml:space="preserve"> </w:t>
      </w:r>
      <w:r w:rsidRPr="00200547">
        <w:t>future</w:t>
      </w:r>
      <w:r w:rsidRPr="00200547">
        <w:rPr>
          <w:spacing w:val="-4"/>
        </w:rPr>
        <w:t xml:space="preserve"> </w:t>
      </w:r>
      <w:r w:rsidRPr="00200547">
        <w:t>enablement</w:t>
      </w:r>
      <w:r w:rsidRPr="00200547">
        <w:rPr>
          <w:spacing w:val="-2"/>
        </w:rPr>
        <w:t xml:space="preserve"> </w:t>
      </w:r>
      <w:r w:rsidRPr="00200547">
        <w:t>of</w:t>
      </w:r>
      <w:r w:rsidRPr="00200547">
        <w:rPr>
          <w:spacing w:val="-4"/>
        </w:rPr>
        <w:t xml:space="preserve"> </w:t>
      </w:r>
      <w:r w:rsidRPr="00200547">
        <w:t>the</w:t>
      </w:r>
      <w:r w:rsidRPr="00200547">
        <w:rPr>
          <w:spacing w:val="-5"/>
        </w:rPr>
        <w:t xml:space="preserve"> </w:t>
      </w:r>
      <w:r w:rsidRPr="00200547">
        <w:t>overall</w:t>
      </w:r>
      <w:r w:rsidRPr="00200547">
        <w:rPr>
          <w:spacing w:val="-5"/>
        </w:rPr>
        <w:t xml:space="preserve"> </w:t>
      </w:r>
      <w:r w:rsidRPr="00200547">
        <w:t>most</w:t>
      </w:r>
      <w:r w:rsidRPr="00200547">
        <w:rPr>
          <w:spacing w:val="-4"/>
        </w:rPr>
        <w:t xml:space="preserve"> </w:t>
      </w:r>
      <w:r w:rsidRPr="00200547">
        <w:t>sustainably</w:t>
      </w:r>
      <w:r w:rsidRPr="00200547">
        <w:rPr>
          <w:spacing w:val="-6"/>
        </w:rPr>
        <w:t xml:space="preserve"> </w:t>
      </w:r>
      <w:r w:rsidRPr="00200547">
        <w:t>effective</w:t>
      </w:r>
      <w:r w:rsidRPr="00200547">
        <w:rPr>
          <w:spacing w:val="-3"/>
        </w:rPr>
        <w:t xml:space="preserve"> </w:t>
      </w:r>
      <w:r w:rsidRPr="00200547">
        <w:t>and</w:t>
      </w:r>
      <w:r w:rsidRPr="00200547">
        <w:rPr>
          <w:spacing w:val="-4"/>
        </w:rPr>
        <w:t xml:space="preserve"> </w:t>
      </w:r>
      <w:r w:rsidRPr="00200547">
        <w:t>productive ways of working.</w:t>
      </w:r>
    </w:p>
    <w:p w14:paraId="70EE1C7E" w14:textId="77777777" w:rsidR="00426AD8" w:rsidRPr="00200547" w:rsidRDefault="00A82720">
      <w:pPr>
        <w:pStyle w:val="BodyText"/>
        <w:spacing w:before="189"/>
      </w:pPr>
      <w:r w:rsidRPr="00200547">
        <w:t>UMC</w:t>
      </w:r>
      <w:r w:rsidRPr="00200547">
        <w:rPr>
          <w:spacing w:val="-6"/>
        </w:rPr>
        <w:t xml:space="preserve"> </w:t>
      </w:r>
      <w:r w:rsidRPr="00200547">
        <w:t>remains</w:t>
      </w:r>
      <w:r w:rsidRPr="00200547">
        <w:rPr>
          <w:spacing w:val="-4"/>
        </w:rPr>
        <w:t xml:space="preserve"> </w:t>
      </w:r>
      <w:r w:rsidRPr="00200547">
        <w:t>committed</w:t>
      </w:r>
      <w:r w:rsidRPr="00200547">
        <w:rPr>
          <w:spacing w:val="-3"/>
        </w:rPr>
        <w:t xml:space="preserve"> </w:t>
      </w:r>
      <w:r w:rsidRPr="00200547">
        <w:t>to</w:t>
      </w:r>
      <w:r w:rsidRPr="00200547">
        <w:rPr>
          <w:spacing w:val="-4"/>
        </w:rPr>
        <w:t xml:space="preserve"> </w:t>
      </w:r>
      <w:r w:rsidRPr="00200547">
        <w:t>further</w:t>
      </w:r>
      <w:r w:rsidRPr="00200547">
        <w:rPr>
          <w:spacing w:val="-1"/>
        </w:rPr>
        <w:t xml:space="preserve"> </w:t>
      </w:r>
      <w:r w:rsidRPr="00200547">
        <w:t>reducing</w:t>
      </w:r>
      <w:r w:rsidRPr="00200547">
        <w:rPr>
          <w:spacing w:val="-2"/>
        </w:rPr>
        <w:t xml:space="preserve"> </w:t>
      </w:r>
      <w:r w:rsidRPr="00200547">
        <w:t>its</w:t>
      </w:r>
      <w:r w:rsidRPr="00200547">
        <w:rPr>
          <w:spacing w:val="-2"/>
        </w:rPr>
        <w:t xml:space="preserve"> </w:t>
      </w:r>
      <w:r w:rsidRPr="00200547">
        <w:t>gender</w:t>
      </w:r>
      <w:r w:rsidRPr="00200547">
        <w:rPr>
          <w:spacing w:val="-1"/>
        </w:rPr>
        <w:t xml:space="preserve"> </w:t>
      </w:r>
      <w:r w:rsidRPr="00200547">
        <w:t>pay</w:t>
      </w:r>
      <w:r w:rsidRPr="00200547">
        <w:rPr>
          <w:spacing w:val="-5"/>
        </w:rPr>
        <w:t xml:space="preserve"> </w:t>
      </w:r>
      <w:r w:rsidRPr="00200547">
        <w:t>gap</w:t>
      </w:r>
      <w:r w:rsidRPr="00200547">
        <w:rPr>
          <w:spacing w:val="-3"/>
        </w:rPr>
        <w:t xml:space="preserve"> </w:t>
      </w:r>
      <w:r w:rsidRPr="00200547">
        <w:t>and</w:t>
      </w:r>
      <w:r w:rsidRPr="00200547">
        <w:rPr>
          <w:spacing w:val="-3"/>
        </w:rPr>
        <w:t xml:space="preserve"> </w:t>
      </w:r>
      <w:r w:rsidRPr="00200547">
        <w:t>has</w:t>
      </w:r>
      <w:r w:rsidRPr="00200547">
        <w:rPr>
          <w:spacing w:val="-4"/>
        </w:rPr>
        <w:t xml:space="preserve"> </w:t>
      </w:r>
      <w:r w:rsidRPr="00200547">
        <w:t>a</w:t>
      </w:r>
      <w:r w:rsidRPr="00200547">
        <w:rPr>
          <w:spacing w:val="-4"/>
        </w:rPr>
        <w:t xml:space="preserve"> </w:t>
      </w:r>
      <w:r w:rsidRPr="00200547">
        <w:t>range</w:t>
      </w:r>
      <w:r w:rsidRPr="00200547">
        <w:rPr>
          <w:spacing w:val="-4"/>
        </w:rPr>
        <w:t xml:space="preserve"> </w:t>
      </w:r>
      <w:r w:rsidRPr="00200547">
        <w:rPr>
          <w:spacing w:val="-5"/>
        </w:rPr>
        <w:t>of</w:t>
      </w:r>
    </w:p>
    <w:p w14:paraId="70EE1C7F" w14:textId="77777777" w:rsidR="00426AD8" w:rsidRPr="00200547" w:rsidRDefault="00A82720">
      <w:pPr>
        <w:pStyle w:val="BodyText"/>
        <w:spacing w:before="45"/>
      </w:pPr>
      <w:r w:rsidRPr="00200547">
        <w:t>initiatives</w:t>
      </w:r>
      <w:r w:rsidRPr="00200547">
        <w:rPr>
          <w:spacing w:val="-4"/>
        </w:rPr>
        <w:t xml:space="preserve"> </w:t>
      </w:r>
      <w:r w:rsidRPr="00200547">
        <w:t>already</w:t>
      </w:r>
      <w:r w:rsidRPr="00200547">
        <w:rPr>
          <w:spacing w:val="-3"/>
        </w:rPr>
        <w:t xml:space="preserve"> </w:t>
      </w:r>
      <w:r w:rsidRPr="00200547">
        <w:t>in</w:t>
      </w:r>
      <w:r w:rsidRPr="00200547">
        <w:rPr>
          <w:spacing w:val="-5"/>
        </w:rPr>
        <w:t xml:space="preserve"> </w:t>
      </w:r>
      <w:r w:rsidRPr="00200547">
        <w:t>place</w:t>
      </w:r>
      <w:r w:rsidRPr="00200547">
        <w:rPr>
          <w:spacing w:val="-2"/>
        </w:rPr>
        <w:t xml:space="preserve"> </w:t>
      </w:r>
      <w:r w:rsidRPr="00200547">
        <w:t>to</w:t>
      </w:r>
      <w:r w:rsidRPr="00200547">
        <w:rPr>
          <w:spacing w:val="-6"/>
        </w:rPr>
        <w:t xml:space="preserve"> </w:t>
      </w:r>
      <w:r w:rsidRPr="00200547">
        <w:t>support</w:t>
      </w:r>
      <w:r w:rsidRPr="00200547">
        <w:rPr>
          <w:spacing w:val="-4"/>
        </w:rPr>
        <w:t xml:space="preserve"> </w:t>
      </w:r>
      <w:r w:rsidRPr="00200547">
        <w:t>this,</w:t>
      </w:r>
      <w:r w:rsidRPr="00200547">
        <w:rPr>
          <w:spacing w:val="-6"/>
        </w:rPr>
        <w:t xml:space="preserve"> </w:t>
      </w:r>
      <w:r w:rsidRPr="00200547">
        <w:t>including</w:t>
      </w:r>
      <w:r w:rsidRPr="00200547">
        <w:rPr>
          <w:spacing w:val="-3"/>
        </w:rPr>
        <w:t xml:space="preserve"> </w:t>
      </w:r>
      <w:r w:rsidRPr="00200547">
        <w:t>aspects</w:t>
      </w:r>
      <w:r w:rsidRPr="00200547">
        <w:rPr>
          <w:spacing w:val="-4"/>
        </w:rPr>
        <w:t xml:space="preserve"> </w:t>
      </w:r>
      <w:r w:rsidRPr="00200547">
        <w:t>of</w:t>
      </w:r>
      <w:r w:rsidRPr="00200547">
        <w:rPr>
          <w:spacing w:val="-2"/>
        </w:rPr>
        <w:t xml:space="preserve"> </w:t>
      </w:r>
      <w:r w:rsidRPr="00200547">
        <w:t>its</w:t>
      </w:r>
      <w:r w:rsidRPr="00200547">
        <w:rPr>
          <w:spacing w:val="-4"/>
        </w:rPr>
        <w:t xml:space="preserve"> </w:t>
      </w:r>
      <w:r w:rsidRPr="00200547">
        <w:t>‘family</w:t>
      </w:r>
      <w:r w:rsidRPr="00200547">
        <w:rPr>
          <w:spacing w:val="-3"/>
        </w:rPr>
        <w:t xml:space="preserve"> </w:t>
      </w:r>
      <w:r w:rsidRPr="00200547">
        <w:t>friendly</w:t>
      </w:r>
      <w:r w:rsidRPr="00200547">
        <w:rPr>
          <w:spacing w:val="-6"/>
        </w:rPr>
        <w:t xml:space="preserve"> </w:t>
      </w:r>
      <w:r w:rsidRPr="00200547">
        <w:rPr>
          <w:spacing w:val="-2"/>
        </w:rPr>
        <w:t>policies’:</w:t>
      </w:r>
    </w:p>
    <w:p w14:paraId="70EE1C80" w14:textId="1949ECC1" w:rsidR="00426AD8" w:rsidRPr="00200547" w:rsidRDefault="00A82720">
      <w:pPr>
        <w:pStyle w:val="ListParagraph"/>
        <w:numPr>
          <w:ilvl w:val="0"/>
          <w:numId w:val="2"/>
        </w:numPr>
        <w:tabs>
          <w:tab w:val="left" w:pos="458"/>
        </w:tabs>
        <w:spacing w:before="165" w:line="276" w:lineRule="auto"/>
        <w:ind w:right="2625"/>
        <w:rPr>
          <w:sz w:val="24"/>
        </w:rPr>
      </w:pPr>
      <w:r w:rsidRPr="00200547">
        <w:rPr>
          <w:sz w:val="24"/>
        </w:rPr>
        <w:t xml:space="preserve">The provisions of the Maternity and Shared Parental Leave policies </w:t>
      </w:r>
      <w:r w:rsidR="00211CE1" w:rsidRPr="00200547">
        <w:rPr>
          <w:sz w:val="24"/>
        </w:rPr>
        <w:t>entitle</w:t>
      </w:r>
      <w:r w:rsidRPr="00200547">
        <w:rPr>
          <w:sz w:val="24"/>
        </w:rPr>
        <w:t xml:space="preserve"> eligible staff to</w:t>
      </w:r>
      <w:r w:rsidRPr="00200547">
        <w:rPr>
          <w:spacing w:val="40"/>
          <w:sz w:val="24"/>
        </w:rPr>
        <w:t xml:space="preserve"> </w:t>
      </w:r>
      <w:r w:rsidRPr="00200547">
        <w:rPr>
          <w:sz w:val="24"/>
        </w:rPr>
        <w:t>full pay for 26 weeks during the period of Ordinary</w:t>
      </w:r>
      <w:r w:rsidRPr="00200547">
        <w:rPr>
          <w:spacing w:val="-5"/>
          <w:sz w:val="24"/>
        </w:rPr>
        <w:t xml:space="preserve"> </w:t>
      </w:r>
      <w:r w:rsidRPr="00200547">
        <w:rPr>
          <w:sz w:val="24"/>
        </w:rPr>
        <w:t>Maternity</w:t>
      </w:r>
      <w:r w:rsidRPr="00200547">
        <w:rPr>
          <w:spacing w:val="-4"/>
          <w:sz w:val="24"/>
        </w:rPr>
        <w:t xml:space="preserve"> </w:t>
      </w:r>
      <w:r w:rsidRPr="00200547">
        <w:rPr>
          <w:sz w:val="24"/>
        </w:rPr>
        <w:t>Leave;</w:t>
      </w:r>
      <w:r w:rsidRPr="00200547">
        <w:rPr>
          <w:spacing w:val="-3"/>
          <w:sz w:val="24"/>
        </w:rPr>
        <w:t xml:space="preserve"> </w:t>
      </w:r>
      <w:r w:rsidRPr="00200547">
        <w:rPr>
          <w:sz w:val="24"/>
        </w:rPr>
        <w:t>paying</w:t>
      </w:r>
      <w:r w:rsidRPr="00200547">
        <w:rPr>
          <w:spacing w:val="-4"/>
          <w:sz w:val="24"/>
        </w:rPr>
        <w:t xml:space="preserve"> </w:t>
      </w:r>
      <w:r w:rsidR="00211CE1" w:rsidRPr="00200547">
        <w:rPr>
          <w:sz w:val="24"/>
        </w:rPr>
        <w:t>people</w:t>
      </w:r>
      <w:r w:rsidRPr="00200547">
        <w:rPr>
          <w:spacing w:val="-4"/>
          <w:sz w:val="24"/>
        </w:rPr>
        <w:t xml:space="preserve"> </w:t>
      </w:r>
      <w:r w:rsidRPr="00200547">
        <w:rPr>
          <w:sz w:val="24"/>
        </w:rPr>
        <w:t>the</w:t>
      </w:r>
      <w:r w:rsidRPr="00200547">
        <w:rPr>
          <w:spacing w:val="-5"/>
          <w:sz w:val="24"/>
        </w:rPr>
        <w:t xml:space="preserve"> </w:t>
      </w:r>
      <w:r w:rsidRPr="00200547">
        <w:rPr>
          <w:sz w:val="24"/>
        </w:rPr>
        <w:t>same</w:t>
      </w:r>
      <w:r w:rsidRPr="00200547">
        <w:rPr>
          <w:spacing w:val="-3"/>
          <w:sz w:val="24"/>
        </w:rPr>
        <w:t xml:space="preserve"> </w:t>
      </w:r>
      <w:r w:rsidRPr="00200547">
        <w:rPr>
          <w:sz w:val="24"/>
        </w:rPr>
        <w:t>and</w:t>
      </w:r>
      <w:r w:rsidRPr="00200547">
        <w:rPr>
          <w:spacing w:val="-4"/>
          <w:sz w:val="24"/>
        </w:rPr>
        <w:t xml:space="preserve"> </w:t>
      </w:r>
      <w:r w:rsidRPr="00200547">
        <w:rPr>
          <w:sz w:val="24"/>
        </w:rPr>
        <w:t>thereby offering working families more choice and flexibility.</w:t>
      </w:r>
    </w:p>
    <w:p w14:paraId="70EE1C81" w14:textId="41BB4D9D" w:rsidR="00426AD8" w:rsidRPr="00200547" w:rsidRDefault="00A82720">
      <w:pPr>
        <w:pStyle w:val="ListParagraph"/>
        <w:numPr>
          <w:ilvl w:val="0"/>
          <w:numId w:val="2"/>
        </w:numPr>
        <w:tabs>
          <w:tab w:val="left" w:pos="458"/>
        </w:tabs>
        <w:spacing w:before="121" w:line="273" w:lineRule="auto"/>
        <w:ind w:right="2588"/>
        <w:rPr>
          <w:sz w:val="24"/>
        </w:rPr>
      </w:pPr>
      <w:r w:rsidRPr="00200547">
        <w:rPr>
          <w:sz w:val="24"/>
        </w:rPr>
        <w:t xml:space="preserve">UMC continues to follow the University’s lead in offering a range of support to women returning from Maternity or Adoption </w:t>
      </w:r>
      <w:r w:rsidR="0052761F" w:rsidRPr="00200547">
        <w:rPr>
          <w:sz w:val="24"/>
        </w:rPr>
        <w:t>Leave and</w:t>
      </w:r>
      <w:r w:rsidRPr="00200547">
        <w:rPr>
          <w:sz w:val="24"/>
        </w:rPr>
        <w:t xml:space="preserve"> has developed</w:t>
      </w:r>
      <w:r w:rsidRPr="00200547">
        <w:rPr>
          <w:spacing w:val="-6"/>
          <w:sz w:val="24"/>
        </w:rPr>
        <w:t xml:space="preserve"> </w:t>
      </w:r>
      <w:r w:rsidRPr="00200547">
        <w:rPr>
          <w:sz w:val="24"/>
        </w:rPr>
        <w:t>and</w:t>
      </w:r>
      <w:r w:rsidRPr="00200547">
        <w:rPr>
          <w:spacing w:val="-4"/>
          <w:sz w:val="24"/>
        </w:rPr>
        <w:t xml:space="preserve"> </w:t>
      </w:r>
      <w:r w:rsidRPr="00200547">
        <w:rPr>
          <w:sz w:val="24"/>
        </w:rPr>
        <w:t>published</w:t>
      </w:r>
      <w:r w:rsidRPr="00200547">
        <w:rPr>
          <w:spacing w:val="-6"/>
          <w:sz w:val="24"/>
        </w:rPr>
        <w:t xml:space="preserve"> </w:t>
      </w:r>
      <w:r w:rsidRPr="00200547">
        <w:rPr>
          <w:sz w:val="24"/>
        </w:rPr>
        <w:t>additional</w:t>
      </w:r>
      <w:r w:rsidRPr="00200547">
        <w:rPr>
          <w:spacing w:val="-4"/>
          <w:sz w:val="24"/>
        </w:rPr>
        <w:t xml:space="preserve"> </w:t>
      </w:r>
      <w:r w:rsidRPr="00200547">
        <w:rPr>
          <w:sz w:val="24"/>
        </w:rPr>
        <w:t>guidance</w:t>
      </w:r>
      <w:r w:rsidRPr="00200547">
        <w:rPr>
          <w:spacing w:val="-6"/>
          <w:sz w:val="24"/>
        </w:rPr>
        <w:t xml:space="preserve"> </w:t>
      </w:r>
      <w:r w:rsidR="0052761F" w:rsidRPr="00200547">
        <w:rPr>
          <w:sz w:val="24"/>
        </w:rPr>
        <w:t>focused</w:t>
      </w:r>
      <w:r w:rsidRPr="00200547">
        <w:rPr>
          <w:spacing w:val="-4"/>
          <w:sz w:val="24"/>
        </w:rPr>
        <w:t xml:space="preserve"> </w:t>
      </w:r>
      <w:r w:rsidRPr="00200547">
        <w:rPr>
          <w:sz w:val="24"/>
        </w:rPr>
        <w:t>on</w:t>
      </w:r>
      <w:r w:rsidRPr="00200547">
        <w:rPr>
          <w:spacing w:val="-4"/>
          <w:sz w:val="24"/>
        </w:rPr>
        <w:t xml:space="preserve"> </w:t>
      </w:r>
      <w:r w:rsidRPr="00200547">
        <w:rPr>
          <w:sz w:val="24"/>
        </w:rPr>
        <w:t>how</w:t>
      </w:r>
      <w:r w:rsidRPr="00200547">
        <w:rPr>
          <w:spacing w:val="-5"/>
          <w:sz w:val="24"/>
        </w:rPr>
        <w:t xml:space="preserve"> </w:t>
      </w:r>
      <w:r w:rsidRPr="00200547">
        <w:rPr>
          <w:sz w:val="24"/>
        </w:rPr>
        <w:t>to</w:t>
      </w:r>
      <w:r w:rsidRPr="00200547">
        <w:rPr>
          <w:spacing w:val="-7"/>
          <w:sz w:val="24"/>
        </w:rPr>
        <w:t xml:space="preserve"> </w:t>
      </w:r>
      <w:r w:rsidRPr="00200547">
        <w:rPr>
          <w:sz w:val="24"/>
        </w:rPr>
        <w:t>support an employee returning from family leave.</w:t>
      </w:r>
    </w:p>
    <w:p w14:paraId="70EE1C82" w14:textId="77777777" w:rsidR="00426AD8" w:rsidRPr="00200547" w:rsidRDefault="00426AD8">
      <w:pPr>
        <w:spacing w:line="273" w:lineRule="auto"/>
        <w:rPr>
          <w:sz w:val="24"/>
        </w:rPr>
        <w:sectPr w:rsidR="00426AD8" w:rsidRPr="00200547" w:rsidSect="00D76F03">
          <w:pgSz w:w="11910" w:h="16840"/>
          <w:pgMar w:top="1420" w:right="320" w:bottom="920" w:left="1340" w:header="751" w:footer="731" w:gutter="0"/>
          <w:cols w:space="720"/>
        </w:sectPr>
      </w:pPr>
    </w:p>
    <w:p w14:paraId="70EE1C83" w14:textId="77777777" w:rsidR="00426AD8" w:rsidRPr="00200547" w:rsidRDefault="00A82720">
      <w:pPr>
        <w:pStyle w:val="ListParagraph"/>
        <w:numPr>
          <w:ilvl w:val="0"/>
          <w:numId w:val="2"/>
        </w:numPr>
        <w:tabs>
          <w:tab w:val="left" w:pos="458"/>
        </w:tabs>
        <w:spacing w:before="90" w:line="273" w:lineRule="auto"/>
        <w:ind w:right="2690"/>
        <w:jc w:val="both"/>
        <w:rPr>
          <w:sz w:val="24"/>
        </w:rPr>
      </w:pPr>
      <w:r w:rsidRPr="00200547">
        <w:rPr>
          <w:sz w:val="24"/>
        </w:rPr>
        <w:lastRenderedPageBreak/>
        <w:t>A peer support</w:t>
      </w:r>
      <w:r w:rsidRPr="00200547">
        <w:rPr>
          <w:spacing w:val="-1"/>
          <w:sz w:val="24"/>
        </w:rPr>
        <w:t xml:space="preserve"> </w:t>
      </w:r>
      <w:r w:rsidRPr="00200547">
        <w:rPr>
          <w:sz w:val="24"/>
        </w:rPr>
        <w:t>group</w:t>
      </w:r>
      <w:r w:rsidRPr="00200547">
        <w:rPr>
          <w:spacing w:val="-2"/>
          <w:sz w:val="24"/>
        </w:rPr>
        <w:t xml:space="preserve"> </w:t>
      </w:r>
      <w:r w:rsidRPr="00200547">
        <w:rPr>
          <w:sz w:val="24"/>
        </w:rPr>
        <w:t>for</w:t>
      </w:r>
      <w:r w:rsidRPr="00200547">
        <w:rPr>
          <w:spacing w:val="-1"/>
          <w:sz w:val="24"/>
        </w:rPr>
        <w:t xml:space="preserve"> </w:t>
      </w:r>
      <w:r w:rsidRPr="00200547">
        <w:rPr>
          <w:sz w:val="24"/>
        </w:rPr>
        <w:t>new parents</w:t>
      </w:r>
      <w:r w:rsidRPr="00200547">
        <w:rPr>
          <w:spacing w:val="-2"/>
          <w:sz w:val="24"/>
        </w:rPr>
        <w:t xml:space="preserve"> </w:t>
      </w:r>
      <w:r w:rsidRPr="00200547">
        <w:rPr>
          <w:sz w:val="24"/>
        </w:rPr>
        <w:t>has been</w:t>
      </w:r>
      <w:r w:rsidRPr="00200547">
        <w:rPr>
          <w:spacing w:val="-1"/>
          <w:sz w:val="24"/>
        </w:rPr>
        <w:t xml:space="preserve"> </w:t>
      </w:r>
      <w:r w:rsidRPr="00200547">
        <w:rPr>
          <w:sz w:val="24"/>
        </w:rPr>
        <w:t>relaunched</w:t>
      </w:r>
      <w:r w:rsidRPr="00200547">
        <w:rPr>
          <w:spacing w:val="-1"/>
          <w:sz w:val="24"/>
        </w:rPr>
        <w:t xml:space="preserve"> </w:t>
      </w:r>
      <w:r w:rsidRPr="00200547">
        <w:rPr>
          <w:sz w:val="24"/>
        </w:rPr>
        <w:t>and sessions will</w:t>
      </w:r>
      <w:r w:rsidRPr="00200547">
        <w:rPr>
          <w:spacing w:val="-3"/>
          <w:sz w:val="24"/>
        </w:rPr>
        <w:t xml:space="preserve"> </w:t>
      </w:r>
      <w:r w:rsidRPr="00200547">
        <w:rPr>
          <w:sz w:val="24"/>
        </w:rPr>
        <w:t>run</w:t>
      </w:r>
      <w:r w:rsidRPr="00200547">
        <w:rPr>
          <w:spacing w:val="-4"/>
          <w:sz w:val="24"/>
        </w:rPr>
        <w:t xml:space="preserve"> </w:t>
      </w:r>
      <w:r w:rsidRPr="00200547">
        <w:rPr>
          <w:sz w:val="24"/>
        </w:rPr>
        <w:t>on</w:t>
      </w:r>
      <w:r w:rsidRPr="00200547">
        <w:rPr>
          <w:spacing w:val="-4"/>
          <w:sz w:val="24"/>
        </w:rPr>
        <w:t xml:space="preserve"> </w:t>
      </w:r>
      <w:r w:rsidRPr="00200547">
        <w:rPr>
          <w:sz w:val="24"/>
        </w:rPr>
        <w:t>different dates</w:t>
      </w:r>
      <w:r w:rsidRPr="00200547">
        <w:rPr>
          <w:spacing w:val="-3"/>
          <w:sz w:val="24"/>
        </w:rPr>
        <w:t xml:space="preserve"> </w:t>
      </w:r>
      <w:r w:rsidRPr="00200547">
        <w:rPr>
          <w:sz w:val="24"/>
        </w:rPr>
        <w:t>and</w:t>
      </w:r>
      <w:r w:rsidRPr="00200547">
        <w:rPr>
          <w:spacing w:val="-4"/>
          <w:sz w:val="24"/>
        </w:rPr>
        <w:t xml:space="preserve"> </w:t>
      </w:r>
      <w:r w:rsidRPr="00200547">
        <w:rPr>
          <w:sz w:val="24"/>
        </w:rPr>
        <w:t>times</w:t>
      </w:r>
      <w:r w:rsidRPr="00200547">
        <w:rPr>
          <w:spacing w:val="-3"/>
          <w:sz w:val="24"/>
        </w:rPr>
        <w:t xml:space="preserve"> </w:t>
      </w:r>
      <w:r w:rsidRPr="00200547">
        <w:rPr>
          <w:sz w:val="24"/>
        </w:rPr>
        <w:t>throughout</w:t>
      </w:r>
      <w:r w:rsidRPr="00200547">
        <w:rPr>
          <w:spacing w:val="-4"/>
          <w:sz w:val="24"/>
        </w:rPr>
        <w:t xml:space="preserve"> </w:t>
      </w:r>
      <w:r w:rsidRPr="00200547">
        <w:rPr>
          <w:sz w:val="24"/>
        </w:rPr>
        <w:t>the</w:t>
      </w:r>
      <w:r w:rsidRPr="00200547">
        <w:rPr>
          <w:spacing w:val="-2"/>
          <w:sz w:val="24"/>
        </w:rPr>
        <w:t xml:space="preserve"> </w:t>
      </w:r>
      <w:r w:rsidRPr="00200547">
        <w:rPr>
          <w:sz w:val="24"/>
        </w:rPr>
        <w:t>year</w:t>
      </w:r>
      <w:r w:rsidRPr="00200547">
        <w:rPr>
          <w:spacing w:val="-5"/>
          <w:sz w:val="24"/>
        </w:rPr>
        <w:t xml:space="preserve"> </w:t>
      </w:r>
      <w:r w:rsidRPr="00200547">
        <w:rPr>
          <w:sz w:val="24"/>
        </w:rPr>
        <w:t>to</w:t>
      </w:r>
      <w:r w:rsidRPr="00200547">
        <w:rPr>
          <w:spacing w:val="-5"/>
          <w:sz w:val="24"/>
        </w:rPr>
        <w:t xml:space="preserve"> </w:t>
      </w:r>
      <w:r w:rsidRPr="00200547">
        <w:rPr>
          <w:sz w:val="24"/>
        </w:rPr>
        <w:t>enable</w:t>
      </w:r>
      <w:r w:rsidRPr="00200547">
        <w:rPr>
          <w:spacing w:val="-5"/>
          <w:sz w:val="24"/>
        </w:rPr>
        <w:t xml:space="preserve"> </w:t>
      </w:r>
      <w:r w:rsidRPr="00200547">
        <w:rPr>
          <w:sz w:val="24"/>
        </w:rPr>
        <w:t>UMC staff to participate in them.</w:t>
      </w:r>
    </w:p>
    <w:p w14:paraId="70EE1C84" w14:textId="77777777" w:rsidR="00426AD8" w:rsidRPr="00200547" w:rsidRDefault="00A82720">
      <w:pPr>
        <w:pStyle w:val="ListParagraph"/>
        <w:numPr>
          <w:ilvl w:val="0"/>
          <w:numId w:val="2"/>
        </w:numPr>
        <w:tabs>
          <w:tab w:val="left" w:pos="458"/>
        </w:tabs>
        <w:spacing w:before="128" w:line="273" w:lineRule="auto"/>
        <w:ind w:right="2762"/>
        <w:rPr>
          <w:sz w:val="24"/>
        </w:rPr>
      </w:pPr>
      <w:r w:rsidRPr="00200547">
        <w:rPr>
          <w:sz w:val="24"/>
        </w:rPr>
        <w:t>Additionally other staff network groups are available and advertised to UMC</w:t>
      </w:r>
      <w:r w:rsidRPr="00200547">
        <w:rPr>
          <w:spacing w:val="-4"/>
          <w:sz w:val="24"/>
        </w:rPr>
        <w:t xml:space="preserve"> </w:t>
      </w:r>
      <w:r w:rsidRPr="00200547">
        <w:rPr>
          <w:sz w:val="24"/>
        </w:rPr>
        <w:t>employees.</w:t>
      </w:r>
      <w:r w:rsidRPr="00200547">
        <w:rPr>
          <w:spacing w:val="40"/>
          <w:sz w:val="24"/>
        </w:rPr>
        <w:t xml:space="preserve"> </w:t>
      </w:r>
      <w:r w:rsidRPr="00200547">
        <w:rPr>
          <w:sz w:val="24"/>
        </w:rPr>
        <w:t>All</w:t>
      </w:r>
      <w:r w:rsidRPr="00200547">
        <w:rPr>
          <w:spacing w:val="-5"/>
          <w:sz w:val="24"/>
        </w:rPr>
        <w:t xml:space="preserve"> </w:t>
      </w:r>
      <w:r w:rsidRPr="00200547">
        <w:rPr>
          <w:sz w:val="24"/>
        </w:rPr>
        <w:t>staff</w:t>
      </w:r>
      <w:r w:rsidRPr="00200547">
        <w:rPr>
          <w:spacing w:val="-2"/>
          <w:sz w:val="24"/>
        </w:rPr>
        <w:t xml:space="preserve"> </w:t>
      </w:r>
      <w:r w:rsidRPr="00200547">
        <w:rPr>
          <w:sz w:val="24"/>
        </w:rPr>
        <w:t>are</w:t>
      </w:r>
      <w:r w:rsidRPr="00200547">
        <w:rPr>
          <w:spacing w:val="-4"/>
          <w:sz w:val="24"/>
        </w:rPr>
        <w:t xml:space="preserve"> </w:t>
      </w:r>
      <w:r w:rsidRPr="00200547">
        <w:rPr>
          <w:sz w:val="24"/>
        </w:rPr>
        <w:t>entitled</w:t>
      </w:r>
      <w:r w:rsidRPr="00200547">
        <w:rPr>
          <w:spacing w:val="-4"/>
          <w:sz w:val="24"/>
        </w:rPr>
        <w:t xml:space="preserve"> </w:t>
      </w:r>
      <w:r w:rsidRPr="00200547">
        <w:rPr>
          <w:sz w:val="24"/>
        </w:rPr>
        <w:t>to</w:t>
      </w:r>
      <w:r w:rsidRPr="00200547">
        <w:rPr>
          <w:spacing w:val="-5"/>
          <w:sz w:val="24"/>
        </w:rPr>
        <w:t xml:space="preserve"> </w:t>
      </w:r>
      <w:r w:rsidRPr="00200547">
        <w:rPr>
          <w:sz w:val="24"/>
        </w:rPr>
        <w:t>attend</w:t>
      </w:r>
      <w:r w:rsidRPr="00200547">
        <w:rPr>
          <w:spacing w:val="-4"/>
          <w:sz w:val="24"/>
        </w:rPr>
        <w:t xml:space="preserve"> </w:t>
      </w:r>
      <w:r w:rsidRPr="00200547">
        <w:rPr>
          <w:sz w:val="24"/>
        </w:rPr>
        <w:t>up</w:t>
      </w:r>
      <w:r w:rsidRPr="00200547">
        <w:rPr>
          <w:spacing w:val="-2"/>
          <w:sz w:val="24"/>
        </w:rPr>
        <w:t xml:space="preserve"> </w:t>
      </w:r>
      <w:r w:rsidRPr="00200547">
        <w:rPr>
          <w:sz w:val="24"/>
        </w:rPr>
        <w:t>to</w:t>
      </w:r>
      <w:r w:rsidRPr="00200547">
        <w:rPr>
          <w:spacing w:val="-2"/>
          <w:sz w:val="24"/>
        </w:rPr>
        <w:t xml:space="preserve"> </w:t>
      </w:r>
      <w:r w:rsidRPr="00200547">
        <w:rPr>
          <w:sz w:val="24"/>
        </w:rPr>
        <w:t>four</w:t>
      </w:r>
      <w:r w:rsidRPr="00200547">
        <w:rPr>
          <w:spacing w:val="-5"/>
          <w:sz w:val="24"/>
        </w:rPr>
        <w:t xml:space="preserve"> </w:t>
      </w:r>
      <w:r w:rsidRPr="00200547">
        <w:rPr>
          <w:sz w:val="24"/>
        </w:rPr>
        <w:t>meetings</w:t>
      </w:r>
      <w:r w:rsidRPr="00200547">
        <w:rPr>
          <w:spacing w:val="-6"/>
          <w:sz w:val="24"/>
        </w:rPr>
        <w:t xml:space="preserve"> </w:t>
      </w:r>
      <w:r w:rsidRPr="00200547">
        <w:rPr>
          <w:sz w:val="24"/>
        </w:rPr>
        <w:t>per year plus an associated activity.</w:t>
      </w:r>
    </w:p>
    <w:p w14:paraId="70EE1C85" w14:textId="77777777" w:rsidR="00426AD8" w:rsidRPr="00200547" w:rsidRDefault="00A82720">
      <w:pPr>
        <w:pStyle w:val="ListParagraph"/>
        <w:numPr>
          <w:ilvl w:val="0"/>
          <w:numId w:val="2"/>
        </w:numPr>
        <w:tabs>
          <w:tab w:val="left" w:pos="458"/>
        </w:tabs>
        <w:spacing w:before="130" w:line="271" w:lineRule="auto"/>
        <w:ind w:right="1226"/>
        <w:rPr>
          <w:sz w:val="24"/>
        </w:rPr>
      </w:pPr>
      <w:r w:rsidRPr="00200547">
        <w:rPr>
          <w:sz w:val="24"/>
        </w:rPr>
        <w:t>The</w:t>
      </w:r>
      <w:r w:rsidRPr="00200547">
        <w:rPr>
          <w:spacing w:val="-2"/>
          <w:sz w:val="24"/>
        </w:rPr>
        <w:t xml:space="preserve"> </w:t>
      </w:r>
      <w:r w:rsidRPr="00200547">
        <w:rPr>
          <w:sz w:val="24"/>
        </w:rPr>
        <w:t>University</w:t>
      </w:r>
      <w:r w:rsidRPr="00200547">
        <w:rPr>
          <w:spacing w:val="-6"/>
          <w:sz w:val="24"/>
        </w:rPr>
        <w:t xml:space="preserve"> </w:t>
      </w:r>
      <w:r w:rsidRPr="00200547">
        <w:rPr>
          <w:sz w:val="24"/>
        </w:rPr>
        <w:t>has</w:t>
      </w:r>
      <w:r w:rsidRPr="00200547">
        <w:rPr>
          <w:spacing w:val="-5"/>
          <w:sz w:val="24"/>
        </w:rPr>
        <w:t xml:space="preserve"> </w:t>
      </w:r>
      <w:r w:rsidRPr="00200547">
        <w:rPr>
          <w:sz w:val="24"/>
        </w:rPr>
        <w:t>two</w:t>
      </w:r>
      <w:r w:rsidRPr="00200547">
        <w:rPr>
          <w:spacing w:val="-2"/>
          <w:sz w:val="24"/>
        </w:rPr>
        <w:t xml:space="preserve"> </w:t>
      </w:r>
      <w:r w:rsidRPr="00200547">
        <w:rPr>
          <w:sz w:val="24"/>
        </w:rPr>
        <w:t>workplace</w:t>
      </w:r>
      <w:r w:rsidRPr="00200547">
        <w:rPr>
          <w:spacing w:val="-3"/>
          <w:sz w:val="24"/>
        </w:rPr>
        <w:t xml:space="preserve"> </w:t>
      </w:r>
      <w:r w:rsidRPr="00200547">
        <w:rPr>
          <w:sz w:val="24"/>
        </w:rPr>
        <w:t>Nurseries,</w:t>
      </w:r>
      <w:r w:rsidRPr="00200547">
        <w:rPr>
          <w:spacing w:val="-5"/>
          <w:sz w:val="24"/>
        </w:rPr>
        <w:t xml:space="preserve"> </w:t>
      </w:r>
      <w:r w:rsidRPr="00200547">
        <w:rPr>
          <w:sz w:val="24"/>
        </w:rPr>
        <w:t>for</w:t>
      </w:r>
      <w:r w:rsidRPr="00200547">
        <w:rPr>
          <w:spacing w:val="-2"/>
          <w:sz w:val="24"/>
        </w:rPr>
        <w:t xml:space="preserve"> </w:t>
      </w:r>
      <w:r w:rsidRPr="00200547">
        <w:rPr>
          <w:sz w:val="24"/>
        </w:rPr>
        <w:t>which</w:t>
      </w:r>
      <w:r w:rsidRPr="00200547">
        <w:rPr>
          <w:spacing w:val="-2"/>
          <w:sz w:val="24"/>
        </w:rPr>
        <w:t xml:space="preserve"> </w:t>
      </w:r>
      <w:r w:rsidRPr="00200547">
        <w:rPr>
          <w:sz w:val="24"/>
        </w:rPr>
        <w:t>UMC</w:t>
      </w:r>
      <w:r w:rsidRPr="00200547">
        <w:rPr>
          <w:spacing w:val="-4"/>
          <w:sz w:val="24"/>
        </w:rPr>
        <w:t xml:space="preserve"> </w:t>
      </w:r>
      <w:r w:rsidRPr="00200547">
        <w:rPr>
          <w:sz w:val="24"/>
        </w:rPr>
        <w:t>staff</w:t>
      </w:r>
      <w:r w:rsidRPr="00200547">
        <w:rPr>
          <w:spacing w:val="-2"/>
          <w:sz w:val="24"/>
        </w:rPr>
        <w:t xml:space="preserve"> </w:t>
      </w:r>
      <w:r w:rsidRPr="00200547">
        <w:rPr>
          <w:sz w:val="24"/>
        </w:rPr>
        <w:t>are</w:t>
      </w:r>
      <w:r w:rsidRPr="00200547">
        <w:rPr>
          <w:spacing w:val="-2"/>
          <w:sz w:val="24"/>
        </w:rPr>
        <w:t xml:space="preserve"> </w:t>
      </w:r>
      <w:r w:rsidRPr="00200547">
        <w:rPr>
          <w:sz w:val="24"/>
        </w:rPr>
        <w:t>eligible</w:t>
      </w:r>
      <w:r w:rsidRPr="00200547">
        <w:rPr>
          <w:spacing w:val="-2"/>
          <w:sz w:val="24"/>
        </w:rPr>
        <w:t xml:space="preserve"> </w:t>
      </w:r>
      <w:r w:rsidRPr="00200547">
        <w:rPr>
          <w:sz w:val="24"/>
        </w:rPr>
        <w:t>to</w:t>
      </w:r>
      <w:r w:rsidRPr="00200547">
        <w:rPr>
          <w:spacing w:val="-5"/>
          <w:sz w:val="24"/>
        </w:rPr>
        <w:t xml:space="preserve"> </w:t>
      </w:r>
      <w:r w:rsidRPr="00200547">
        <w:rPr>
          <w:sz w:val="24"/>
        </w:rPr>
        <w:t>apply</w:t>
      </w:r>
      <w:r w:rsidRPr="00200547">
        <w:rPr>
          <w:spacing w:val="-3"/>
          <w:sz w:val="24"/>
        </w:rPr>
        <w:t xml:space="preserve"> </w:t>
      </w:r>
      <w:r w:rsidRPr="00200547">
        <w:rPr>
          <w:sz w:val="24"/>
        </w:rPr>
        <w:t>to for their children’s day care.</w:t>
      </w:r>
    </w:p>
    <w:p w14:paraId="70EE1C86" w14:textId="77777777" w:rsidR="00426AD8" w:rsidRPr="00200547" w:rsidRDefault="00A82720">
      <w:pPr>
        <w:pStyle w:val="BodyText"/>
        <w:spacing w:before="129" w:line="276" w:lineRule="auto"/>
        <w:ind w:right="1131"/>
      </w:pPr>
      <w:r w:rsidRPr="00200547">
        <w:t>The University and UMC has continued to review its rates of pay in line with those of the Living Wage Foundation (LWF), ensuring a commitment to pay the LWF rate of pay as a minimum. Together with the continuation from 2021 of higher percentage increases to the annual</w:t>
      </w:r>
      <w:r w:rsidRPr="00200547">
        <w:rPr>
          <w:spacing w:val="-1"/>
        </w:rPr>
        <w:t xml:space="preserve"> </w:t>
      </w:r>
      <w:r w:rsidRPr="00200547">
        <w:t>pay</w:t>
      </w:r>
      <w:r w:rsidRPr="00200547">
        <w:rPr>
          <w:spacing w:val="-2"/>
        </w:rPr>
        <w:t xml:space="preserve"> </w:t>
      </w:r>
      <w:r w:rsidRPr="00200547">
        <w:t>award</w:t>
      </w:r>
      <w:r w:rsidRPr="00200547">
        <w:rPr>
          <w:spacing w:val="-3"/>
        </w:rPr>
        <w:t xml:space="preserve"> </w:t>
      </w:r>
      <w:r w:rsidRPr="00200547">
        <w:t>for</w:t>
      </w:r>
      <w:r w:rsidRPr="00200547">
        <w:rPr>
          <w:spacing w:val="-3"/>
        </w:rPr>
        <w:t xml:space="preserve"> </w:t>
      </w:r>
      <w:r w:rsidRPr="00200547">
        <w:t>grades</w:t>
      </w:r>
      <w:r w:rsidRPr="00200547">
        <w:rPr>
          <w:spacing w:val="-2"/>
        </w:rPr>
        <w:t xml:space="preserve"> </w:t>
      </w:r>
      <w:r w:rsidRPr="00200547">
        <w:t>in</w:t>
      </w:r>
      <w:r w:rsidRPr="00200547">
        <w:rPr>
          <w:spacing w:val="-3"/>
        </w:rPr>
        <w:t xml:space="preserve"> </w:t>
      </w:r>
      <w:r w:rsidRPr="00200547">
        <w:t>the</w:t>
      </w:r>
      <w:r w:rsidRPr="00200547">
        <w:rPr>
          <w:spacing w:val="-3"/>
        </w:rPr>
        <w:t xml:space="preserve"> </w:t>
      </w:r>
      <w:r w:rsidRPr="00200547">
        <w:t>lower</w:t>
      </w:r>
      <w:r w:rsidRPr="00200547">
        <w:rPr>
          <w:spacing w:val="-4"/>
        </w:rPr>
        <w:t xml:space="preserve"> </w:t>
      </w:r>
      <w:r w:rsidRPr="00200547">
        <w:t>pay</w:t>
      </w:r>
      <w:r w:rsidRPr="00200547">
        <w:rPr>
          <w:spacing w:val="-2"/>
        </w:rPr>
        <w:t xml:space="preserve"> </w:t>
      </w:r>
      <w:r w:rsidRPr="00200547">
        <w:t>Quartiles</w:t>
      </w:r>
      <w:r w:rsidRPr="00200547">
        <w:rPr>
          <w:spacing w:val="-2"/>
        </w:rPr>
        <w:t xml:space="preserve"> </w:t>
      </w:r>
      <w:r w:rsidRPr="00200547">
        <w:t>(3</w:t>
      </w:r>
      <w:r w:rsidRPr="00200547">
        <w:rPr>
          <w:spacing w:val="-4"/>
        </w:rPr>
        <w:t xml:space="preserve"> </w:t>
      </w:r>
      <w:r w:rsidRPr="00200547">
        <w:t>and</w:t>
      </w:r>
      <w:r w:rsidRPr="00200547">
        <w:rPr>
          <w:spacing w:val="-1"/>
        </w:rPr>
        <w:t xml:space="preserve"> </w:t>
      </w:r>
      <w:r w:rsidRPr="00200547">
        <w:t>4),</w:t>
      </w:r>
      <w:r w:rsidRPr="00200547">
        <w:rPr>
          <w:spacing w:val="-4"/>
        </w:rPr>
        <w:t xml:space="preserve"> </w:t>
      </w:r>
      <w:r w:rsidRPr="00200547">
        <w:t>this</w:t>
      </w:r>
      <w:r w:rsidRPr="00200547">
        <w:rPr>
          <w:spacing w:val="-4"/>
        </w:rPr>
        <w:t xml:space="preserve"> </w:t>
      </w:r>
      <w:r w:rsidRPr="00200547">
        <w:t>provides</w:t>
      </w:r>
      <w:r w:rsidRPr="00200547">
        <w:rPr>
          <w:spacing w:val="-2"/>
        </w:rPr>
        <w:t xml:space="preserve"> </w:t>
      </w:r>
      <w:r w:rsidRPr="00200547">
        <w:t>a</w:t>
      </w:r>
      <w:r w:rsidRPr="00200547">
        <w:rPr>
          <w:spacing w:val="-4"/>
        </w:rPr>
        <w:t xml:space="preserve"> </w:t>
      </w:r>
      <w:r w:rsidRPr="00200547">
        <w:t>higher</w:t>
      </w:r>
      <w:r w:rsidRPr="00200547">
        <w:rPr>
          <w:spacing w:val="-1"/>
        </w:rPr>
        <w:t xml:space="preserve"> </w:t>
      </w:r>
      <w:r w:rsidRPr="00200547">
        <w:t>rate of</w:t>
      </w:r>
      <w:r w:rsidRPr="00200547">
        <w:rPr>
          <w:spacing w:val="-2"/>
        </w:rPr>
        <w:t xml:space="preserve"> </w:t>
      </w:r>
      <w:r w:rsidRPr="00200547">
        <w:t>pay</w:t>
      </w:r>
      <w:r w:rsidRPr="00200547">
        <w:rPr>
          <w:spacing w:val="-2"/>
        </w:rPr>
        <w:t xml:space="preserve"> </w:t>
      </w:r>
      <w:r w:rsidRPr="00200547">
        <w:t>for</w:t>
      </w:r>
      <w:r w:rsidRPr="00200547">
        <w:rPr>
          <w:spacing w:val="-3"/>
        </w:rPr>
        <w:t xml:space="preserve"> </w:t>
      </w:r>
      <w:r w:rsidRPr="00200547">
        <w:t>these</w:t>
      </w:r>
      <w:r w:rsidRPr="00200547">
        <w:rPr>
          <w:spacing w:val="-3"/>
        </w:rPr>
        <w:t xml:space="preserve"> </w:t>
      </w:r>
      <w:r w:rsidRPr="00200547">
        <w:t>staff</w:t>
      </w:r>
      <w:r w:rsidRPr="00200547">
        <w:rPr>
          <w:spacing w:val="-1"/>
        </w:rPr>
        <w:t xml:space="preserve"> </w:t>
      </w:r>
      <w:r w:rsidRPr="00200547">
        <w:t>which</w:t>
      </w:r>
      <w:r w:rsidRPr="00200547">
        <w:rPr>
          <w:spacing w:val="-1"/>
        </w:rPr>
        <w:t xml:space="preserve"> </w:t>
      </w:r>
      <w:r w:rsidRPr="00200547">
        <w:t>is</w:t>
      </w:r>
      <w:r w:rsidRPr="00200547">
        <w:rPr>
          <w:spacing w:val="-2"/>
        </w:rPr>
        <w:t xml:space="preserve"> </w:t>
      </w:r>
      <w:r w:rsidRPr="00200547">
        <w:t>currently</w:t>
      </w:r>
      <w:r w:rsidRPr="00200547">
        <w:rPr>
          <w:spacing w:val="-2"/>
        </w:rPr>
        <w:t xml:space="preserve"> </w:t>
      </w:r>
      <w:r w:rsidRPr="00200547">
        <w:t>represented</w:t>
      </w:r>
      <w:r w:rsidRPr="00200547">
        <w:rPr>
          <w:spacing w:val="-3"/>
        </w:rPr>
        <w:t xml:space="preserve"> </w:t>
      </w:r>
      <w:r w:rsidRPr="00200547">
        <w:t>by</w:t>
      </w:r>
      <w:r w:rsidRPr="00200547">
        <w:rPr>
          <w:spacing w:val="-2"/>
        </w:rPr>
        <w:t xml:space="preserve"> </w:t>
      </w:r>
      <w:r w:rsidRPr="00200547">
        <w:t>61%</w:t>
      </w:r>
      <w:r w:rsidRPr="00200547">
        <w:rPr>
          <w:spacing w:val="-2"/>
        </w:rPr>
        <w:t xml:space="preserve"> </w:t>
      </w:r>
      <w:r w:rsidRPr="00200547">
        <w:t>and</w:t>
      </w:r>
      <w:r w:rsidRPr="00200547">
        <w:rPr>
          <w:spacing w:val="-3"/>
        </w:rPr>
        <w:t xml:space="preserve"> </w:t>
      </w:r>
      <w:r w:rsidRPr="00200547">
        <w:t>71%</w:t>
      </w:r>
      <w:r w:rsidRPr="00200547">
        <w:rPr>
          <w:spacing w:val="-3"/>
        </w:rPr>
        <w:t xml:space="preserve"> </w:t>
      </w:r>
      <w:r w:rsidRPr="00200547">
        <w:t>women;</w:t>
      </w:r>
      <w:r w:rsidRPr="00200547">
        <w:rPr>
          <w:spacing w:val="-3"/>
        </w:rPr>
        <w:t xml:space="preserve"> </w:t>
      </w:r>
      <w:r w:rsidRPr="00200547">
        <w:t>16%</w:t>
      </w:r>
      <w:r w:rsidRPr="00200547">
        <w:rPr>
          <w:spacing w:val="-3"/>
        </w:rPr>
        <w:t xml:space="preserve"> </w:t>
      </w:r>
      <w:r w:rsidRPr="00200547">
        <w:t>and</w:t>
      </w:r>
      <w:r w:rsidRPr="00200547">
        <w:rPr>
          <w:spacing w:val="-3"/>
        </w:rPr>
        <w:t xml:space="preserve"> </w:t>
      </w:r>
      <w:r w:rsidRPr="00200547">
        <w:t>24% minority ethnic groups; and 18% and 6% of those with disabilities.</w:t>
      </w:r>
    </w:p>
    <w:p w14:paraId="70EE1C87" w14:textId="2DA24039" w:rsidR="00426AD8" w:rsidRPr="00200547" w:rsidRDefault="00A82720">
      <w:pPr>
        <w:pStyle w:val="BodyText"/>
        <w:spacing w:before="199" w:line="278" w:lineRule="auto"/>
        <w:ind w:right="1131"/>
      </w:pPr>
      <w:r w:rsidRPr="00200547">
        <w:t>All</w:t>
      </w:r>
      <w:r w:rsidRPr="00200547">
        <w:rPr>
          <w:spacing w:val="-2"/>
        </w:rPr>
        <w:t xml:space="preserve"> </w:t>
      </w:r>
      <w:r w:rsidRPr="00200547">
        <w:t>new</w:t>
      </w:r>
      <w:r w:rsidRPr="00200547">
        <w:rPr>
          <w:spacing w:val="-3"/>
        </w:rPr>
        <w:t xml:space="preserve"> </w:t>
      </w:r>
      <w:r w:rsidRPr="00200547">
        <w:t>employees</w:t>
      </w:r>
      <w:r w:rsidRPr="00200547">
        <w:rPr>
          <w:spacing w:val="-3"/>
        </w:rPr>
        <w:t xml:space="preserve"> </w:t>
      </w:r>
      <w:r w:rsidRPr="00200547">
        <w:t>are</w:t>
      </w:r>
      <w:r w:rsidRPr="00200547">
        <w:rPr>
          <w:spacing w:val="-4"/>
        </w:rPr>
        <w:t xml:space="preserve"> </w:t>
      </w:r>
      <w:r w:rsidRPr="00200547">
        <w:t>required</w:t>
      </w:r>
      <w:r w:rsidRPr="00200547">
        <w:rPr>
          <w:spacing w:val="-4"/>
        </w:rPr>
        <w:t xml:space="preserve"> </w:t>
      </w:r>
      <w:r w:rsidRPr="00200547">
        <w:t>to</w:t>
      </w:r>
      <w:r w:rsidRPr="00200547">
        <w:rPr>
          <w:spacing w:val="-5"/>
        </w:rPr>
        <w:t xml:space="preserve"> </w:t>
      </w:r>
      <w:r w:rsidRPr="00200547">
        <w:t>complete</w:t>
      </w:r>
      <w:r w:rsidRPr="00200547">
        <w:rPr>
          <w:spacing w:val="-5"/>
        </w:rPr>
        <w:t xml:space="preserve"> </w:t>
      </w:r>
      <w:r w:rsidRPr="00200547">
        <w:t>online</w:t>
      </w:r>
      <w:r w:rsidRPr="00200547">
        <w:rPr>
          <w:spacing w:val="-2"/>
        </w:rPr>
        <w:t xml:space="preserve"> </w:t>
      </w:r>
      <w:r w:rsidRPr="00200547">
        <w:t>modules</w:t>
      </w:r>
      <w:r w:rsidRPr="00200547">
        <w:rPr>
          <w:spacing w:val="-3"/>
        </w:rPr>
        <w:t xml:space="preserve"> </w:t>
      </w:r>
      <w:r w:rsidR="00400D7F" w:rsidRPr="00200547">
        <w:t>focused</w:t>
      </w:r>
      <w:r w:rsidRPr="00200547">
        <w:rPr>
          <w:spacing w:val="-4"/>
        </w:rPr>
        <w:t xml:space="preserve"> </w:t>
      </w:r>
      <w:r w:rsidRPr="00200547">
        <w:t>on</w:t>
      </w:r>
      <w:r w:rsidRPr="00200547">
        <w:rPr>
          <w:spacing w:val="-6"/>
        </w:rPr>
        <w:t xml:space="preserve"> </w:t>
      </w:r>
      <w:r w:rsidRPr="00200547">
        <w:t>unconscious</w:t>
      </w:r>
      <w:r w:rsidRPr="00200547">
        <w:rPr>
          <w:spacing w:val="-3"/>
        </w:rPr>
        <w:t xml:space="preserve"> </w:t>
      </w:r>
      <w:r w:rsidRPr="00200547">
        <w:t>bias and diversity in the workplace.</w:t>
      </w:r>
    </w:p>
    <w:p w14:paraId="70EE1C88" w14:textId="77777777" w:rsidR="00426AD8" w:rsidRPr="00200547" w:rsidRDefault="00A82720">
      <w:pPr>
        <w:pStyle w:val="BodyText"/>
        <w:spacing w:before="194" w:line="278" w:lineRule="auto"/>
        <w:ind w:right="1270"/>
      </w:pPr>
      <w:r w:rsidRPr="00200547">
        <w:t>An</w:t>
      </w:r>
      <w:r w:rsidRPr="00200547">
        <w:rPr>
          <w:spacing w:val="-2"/>
        </w:rPr>
        <w:t xml:space="preserve"> </w:t>
      </w:r>
      <w:r w:rsidRPr="00200547">
        <w:t>updated</w:t>
      </w:r>
      <w:r w:rsidRPr="00200547">
        <w:rPr>
          <w:spacing w:val="-2"/>
        </w:rPr>
        <w:t xml:space="preserve"> </w:t>
      </w:r>
      <w:r w:rsidRPr="00200547">
        <w:t>module</w:t>
      </w:r>
      <w:r w:rsidRPr="00200547">
        <w:rPr>
          <w:spacing w:val="-2"/>
        </w:rPr>
        <w:t xml:space="preserve"> </w:t>
      </w:r>
      <w:r w:rsidRPr="00200547">
        <w:t>entitled</w:t>
      </w:r>
      <w:r w:rsidRPr="00200547">
        <w:rPr>
          <w:spacing w:val="-1"/>
        </w:rPr>
        <w:t xml:space="preserve"> </w:t>
      </w:r>
      <w:r w:rsidRPr="00200547">
        <w:t>‘Cultural</w:t>
      </w:r>
      <w:r w:rsidRPr="00200547">
        <w:rPr>
          <w:spacing w:val="-2"/>
        </w:rPr>
        <w:t xml:space="preserve"> </w:t>
      </w:r>
      <w:r w:rsidRPr="00200547">
        <w:t>Awareness’</w:t>
      </w:r>
      <w:r w:rsidRPr="00200547">
        <w:rPr>
          <w:spacing w:val="-5"/>
        </w:rPr>
        <w:t xml:space="preserve"> </w:t>
      </w:r>
      <w:r w:rsidRPr="00200547">
        <w:t>training</w:t>
      </w:r>
      <w:r w:rsidRPr="00200547">
        <w:rPr>
          <w:spacing w:val="-3"/>
        </w:rPr>
        <w:t xml:space="preserve"> </w:t>
      </w:r>
      <w:r w:rsidRPr="00200547">
        <w:t>will</w:t>
      </w:r>
      <w:r w:rsidRPr="00200547">
        <w:rPr>
          <w:spacing w:val="-5"/>
        </w:rPr>
        <w:t xml:space="preserve"> </w:t>
      </w:r>
      <w:r w:rsidRPr="00200547">
        <w:t>be</w:t>
      </w:r>
      <w:r w:rsidRPr="00200547">
        <w:rPr>
          <w:spacing w:val="-2"/>
        </w:rPr>
        <w:t xml:space="preserve"> </w:t>
      </w:r>
      <w:r w:rsidRPr="00200547">
        <w:t>rolled</w:t>
      </w:r>
      <w:r w:rsidRPr="00200547">
        <w:rPr>
          <w:spacing w:val="-4"/>
        </w:rPr>
        <w:t xml:space="preserve"> </w:t>
      </w:r>
      <w:r w:rsidRPr="00200547">
        <w:t>out</w:t>
      </w:r>
      <w:r w:rsidRPr="00200547">
        <w:rPr>
          <w:spacing w:val="-4"/>
        </w:rPr>
        <w:t xml:space="preserve"> </w:t>
      </w:r>
      <w:r w:rsidRPr="00200547">
        <w:t>to</w:t>
      </w:r>
      <w:r w:rsidRPr="00200547">
        <w:rPr>
          <w:spacing w:val="-5"/>
        </w:rPr>
        <w:t xml:space="preserve"> </w:t>
      </w:r>
      <w:r w:rsidRPr="00200547">
        <w:t>staff</w:t>
      </w:r>
      <w:r w:rsidRPr="00200547">
        <w:rPr>
          <w:spacing w:val="-2"/>
        </w:rPr>
        <w:t xml:space="preserve"> </w:t>
      </w:r>
      <w:r w:rsidRPr="00200547">
        <w:t>in</w:t>
      </w:r>
      <w:r w:rsidRPr="00200547">
        <w:rPr>
          <w:spacing w:val="-4"/>
        </w:rPr>
        <w:t xml:space="preserve"> </w:t>
      </w:r>
      <w:r w:rsidRPr="00200547">
        <w:t>front line facing staff allowing them to understand EDI issues generally as well as support available to them at the University.</w:t>
      </w:r>
    </w:p>
    <w:p w14:paraId="683051FF" w14:textId="3CC546EF" w:rsidR="00400D7F" w:rsidRPr="00200547" w:rsidRDefault="00A82720" w:rsidP="00400D7F">
      <w:pPr>
        <w:pStyle w:val="BodyText"/>
        <w:spacing w:before="193" w:line="276" w:lineRule="auto"/>
        <w:ind w:right="1176"/>
      </w:pPr>
      <w:r w:rsidRPr="00200547">
        <w:t xml:space="preserve">The University’s respective Charter Mark Self-Assessment Team action planning activity, took into consideration the existing Gender Pay Gap, Ethnicity Pay </w:t>
      </w:r>
      <w:r w:rsidR="00366355" w:rsidRPr="00200547">
        <w:t>Gap,</w:t>
      </w:r>
      <w:r w:rsidRPr="00200547">
        <w:t xml:space="preserve"> and Disability Pay Gap</w:t>
      </w:r>
      <w:r w:rsidRPr="00200547">
        <w:rPr>
          <w:spacing w:val="-2"/>
        </w:rPr>
        <w:t xml:space="preserve"> </w:t>
      </w:r>
      <w:r w:rsidRPr="00200547">
        <w:t>to</w:t>
      </w:r>
      <w:r w:rsidRPr="00200547">
        <w:rPr>
          <w:spacing w:val="-2"/>
        </w:rPr>
        <w:t xml:space="preserve"> </w:t>
      </w:r>
      <w:r w:rsidRPr="00200547">
        <w:t>inform</w:t>
      </w:r>
      <w:r w:rsidRPr="00200547">
        <w:rPr>
          <w:spacing w:val="-5"/>
        </w:rPr>
        <w:t xml:space="preserve"> </w:t>
      </w:r>
      <w:r w:rsidRPr="00200547">
        <w:t>and</w:t>
      </w:r>
      <w:r w:rsidRPr="00200547">
        <w:rPr>
          <w:spacing w:val="-4"/>
        </w:rPr>
        <w:t xml:space="preserve"> </w:t>
      </w:r>
      <w:r w:rsidRPr="00200547">
        <w:t>the</w:t>
      </w:r>
      <w:r w:rsidRPr="00200547">
        <w:rPr>
          <w:spacing w:val="-5"/>
        </w:rPr>
        <w:t xml:space="preserve"> </w:t>
      </w:r>
      <w:r w:rsidRPr="00200547">
        <w:t>respective</w:t>
      </w:r>
      <w:r w:rsidRPr="00200547">
        <w:rPr>
          <w:spacing w:val="-3"/>
        </w:rPr>
        <w:t xml:space="preserve"> </w:t>
      </w:r>
      <w:r w:rsidRPr="00200547">
        <w:t>Charter</w:t>
      </w:r>
      <w:r w:rsidRPr="00200547">
        <w:rPr>
          <w:spacing w:val="-2"/>
        </w:rPr>
        <w:t xml:space="preserve"> </w:t>
      </w:r>
      <w:r w:rsidRPr="00200547">
        <w:t>Mark/Benchmarking</w:t>
      </w:r>
      <w:r w:rsidRPr="00200547">
        <w:rPr>
          <w:spacing w:val="-5"/>
        </w:rPr>
        <w:t xml:space="preserve"> </w:t>
      </w:r>
      <w:r w:rsidRPr="00200547">
        <w:t>Self-Assessment</w:t>
      </w:r>
      <w:r w:rsidRPr="00200547">
        <w:rPr>
          <w:spacing w:val="-4"/>
        </w:rPr>
        <w:t xml:space="preserve"> </w:t>
      </w:r>
      <w:r w:rsidRPr="00200547">
        <w:t>Team</w:t>
      </w:r>
      <w:r w:rsidRPr="00200547">
        <w:rPr>
          <w:spacing w:val="-5"/>
        </w:rPr>
        <w:t xml:space="preserve"> </w:t>
      </w:r>
      <w:r w:rsidRPr="00200547">
        <w:t>action planning; as a wholly owned subsidiary company, UMC will also benefit from:</w:t>
      </w:r>
    </w:p>
    <w:p w14:paraId="70EE1C8A" w14:textId="4D74F6C0" w:rsidR="00426AD8" w:rsidRPr="00200547" w:rsidRDefault="00A82720">
      <w:pPr>
        <w:pStyle w:val="ListParagraph"/>
        <w:numPr>
          <w:ilvl w:val="0"/>
          <w:numId w:val="1"/>
        </w:numPr>
        <w:tabs>
          <w:tab w:val="left" w:pos="820"/>
        </w:tabs>
        <w:spacing w:before="202" w:line="273" w:lineRule="auto"/>
        <w:ind w:right="1585"/>
        <w:rPr>
          <w:sz w:val="24"/>
        </w:rPr>
      </w:pPr>
      <w:r w:rsidRPr="00200547">
        <w:rPr>
          <w:sz w:val="24"/>
        </w:rPr>
        <w:t>Organising</w:t>
      </w:r>
      <w:r w:rsidRPr="00200547">
        <w:rPr>
          <w:spacing w:val="-6"/>
          <w:sz w:val="24"/>
        </w:rPr>
        <w:t xml:space="preserve"> </w:t>
      </w:r>
      <w:r w:rsidRPr="00200547">
        <w:rPr>
          <w:sz w:val="24"/>
        </w:rPr>
        <w:t>facilitated</w:t>
      </w:r>
      <w:r w:rsidRPr="00200547">
        <w:rPr>
          <w:spacing w:val="-5"/>
          <w:sz w:val="24"/>
        </w:rPr>
        <w:t xml:space="preserve"> </w:t>
      </w:r>
      <w:r w:rsidRPr="00200547">
        <w:rPr>
          <w:sz w:val="24"/>
        </w:rPr>
        <w:t>Gender/Ethnicity/Disability</w:t>
      </w:r>
      <w:r w:rsidRPr="00200547">
        <w:rPr>
          <w:spacing w:val="-7"/>
          <w:sz w:val="24"/>
        </w:rPr>
        <w:t xml:space="preserve"> </w:t>
      </w:r>
      <w:r w:rsidRPr="00200547">
        <w:rPr>
          <w:sz w:val="24"/>
        </w:rPr>
        <w:t>Pay</w:t>
      </w:r>
      <w:r w:rsidRPr="00200547">
        <w:rPr>
          <w:spacing w:val="-4"/>
          <w:sz w:val="24"/>
        </w:rPr>
        <w:t xml:space="preserve"> </w:t>
      </w:r>
      <w:r w:rsidRPr="00200547">
        <w:rPr>
          <w:sz w:val="24"/>
        </w:rPr>
        <w:t>Gap</w:t>
      </w:r>
      <w:r w:rsidRPr="00200547">
        <w:rPr>
          <w:spacing w:val="-5"/>
          <w:sz w:val="24"/>
        </w:rPr>
        <w:t xml:space="preserve"> </w:t>
      </w:r>
      <w:r w:rsidRPr="00200547">
        <w:rPr>
          <w:sz w:val="24"/>
        </w:rPr>
        <w:t>Awareness</w:t>
      </w:r>
      <w:r w:rsidRPr="00200547">
        <w:rPr>
          <w:spacing w:val="-4"/>
          <w:sz w:val="24"/>
        </w:rPr>
        <w:t xml:space="preserve"> </w:t>
      </w:r>
      <w:r w:rsidRPr="00200547">
        <w:rPr>
          <w:sz w:val="24"/>
        </w:rPr>
        <w:t>sessions</w:t>
      </w:r>
      <w:r w:rsidRPr="00200547">
        <w:rPr>
          <w:spacing w:val="-4"/>
          <w:sz w:val="24"/>
        </w:rPr>
        <w:t xml:space="preserve"> </w:t>
      </w:r>
      <w:r w:rsidRPr="00200547">
        <w:rPr>
          <w:sz w:val="24"/>
        </w:rPr>
        <w:t xml:space="preserve">in partnership with Staff Diversity Network </w:t>
      </w:r>
      <w:r w:rsidR="0052761F" w:rsidRPr="00200547">
        <w:rPr>
          <w:sz w:val="24"/>
        </w:rPr>
        <w:t>groups.</w:t>
      </w:r>
    </w:p>
    <w:p w14:paraId="70EE1C8B" w14:textId="77777777" w:rsidR="00426AD8" w:rsidRPr="00200547" w:rsidRDefault="00A82720">
      <w:pPr>
        <w:pStyle w:val="ListParagraph"/>
        <w:numPr>
          <w:ilvl w:val="0"/>
          <w:numId w:val="1"/>
        </w:numPr>
        <w:tabs>
          <w:tab w:val="left" w:pos="820"/>
        </w:tabs>
        <w:spacing w:before="205" w:line="276" w:lineRule="auto"/>
        <w:ind w:right="1155"/>
        <w:rPr>
          <w:sz w:val="24"/>
        </w:rPr>
      </w:pPr>
      <w:r w:rsidRPr="00200547">
        <w:rPr>
          <w:sz w:val="24"/>
        </w:rPr>
        <w:t>Promoting</w:t>
      </w:r>
      <w:r w:rsidRPr="00200547">
        <w:rPr>
          <w:spacing w:val="-2"/>
          <w:sz w:val="24"/>
        </w:rPr>
        <w:t xml:space="preserve"> </w:t>
      </w:r>
      <w:r w:rsidRPr="00200547">
        <w:rPr>
          <w:sz w:val="24"/>
        </w:rPr>
        <w:t>‘MyView’</w:t>
      </w:r>
      <w:r w:rsidRPr="00200547">
        <w:rPr>
          <w:spacing w:val="-2"/>
          <w:sz w:val="24"/>
        </w:rPr>
        <w:t xml:space="preserve"> </w:t>
      </w:r>
      <w:r w:rsidRPr="00200547">
        <w:rPr>
          <w:sz w:val="24"/>
        </w:rPr>
        <w:t>as</w:t>
      </w:r>
      <w:r w:rsidRPr="00200547">
        <w:rPr>
          <w:spacing w:val="-4"/>
          <w:sz w:val="24"/>
        </w:rPr>
        <w:t xml:space="preserve"> </w:t>
      </w:r>
      <w:r w:rsidRPr="00200547">
        <w:rPr>
          <w:sz w:val="24"/>
        </w:rPr>
        <w:t>self-service</w:t>
      </w:r>
      <w:r w:rsidRPr="00200547">
        <w:rPr>
          <w:spacing w:val="-4"/>
          <w:sz w:val="24"/>
        </w:rPr>
        <w:t xml:space="preserve"> </w:t>
      </w:r>
      <w:r w:rsidRPr="00200547">
        <w:rPr>
          <w:sz w:val="24"/>
        </w:rPr>
        <w:t>platform</w:t>
      </w:r>
      <w:r w:rsidRPr="00200547">
        <w:rPr>
          <w:spacing w:val="-3"/>
          <w:sz w:val="24"/>
        </w:rPr>
        <w:t xml:space="preserve"> </w:t>
      </w:r>
      <w:r w:rsidRPr="00200547">
        <w:rPr>
          <w:sz w:val="24"/>
        </w:rPr>
        <w:t>for</w:t>
      </w:r>
      <w:r w:rsidRPr="00200547">
        <w:rPr>
          <w:spacing w:val="-1"/>
          <w:sz w:val="24"/>
        </w:rPr>
        <w:t xml:space="preserve"> </w:t>
      </w:r>
      <w:r w:rsidRPr="00200547">
        <w:rPr>
          <w:sz w:val="24"/>
        </w:rPr>
        <w:t>staff</w:t>
      </w:r>
      <w:r w:rsidRPr="00200547">
        <w:rPr>
          <w:spacing w:val="-1"/>
          <w:sz w:val="24"/>
        </w:rPr>
        <w:t xml:space="preserve"> </w:t>
      </w:r>
      <w:r w:rsidRPr="00200547">
        <w:rPr>
          <w:sz w:val="24"/>
        </w:rPr>
        <w:t>to</w:t>
      </w:r>
      <w:r w:rsidRPr="00200547">
        <w:rPr>
          <w:spacing w:val="-3"/>
          <w:sz w:val="24"/>
        </w:rPr>
        <w:t xml:space="preserve"> </w:t>
      </w:r>
      <w:r w:rsidRPr="00200547">
        <w:rPr>
          <w:sz w:val="24"/>
        </w:rPr>
        <w:t>update</w:t>
      </w:r>
      <w:r w:rsidRPr="00200547">
        <w:rPr>
          <w:spacing w:val="-4"/>
          <w:sz w:val="24"/>
        </w:rPr>
        <w:t xml:space="preserve"> </w:t>
      </w:r>
      <w:r w:rsidRPr="00200547">
        <w:rPr>
          <w:sz w:val="24"/>
        </w:rPr>
        <w:t>personal</w:t>
      </w:r>
      <w:r w:rsidRPr="00200547">
        <w:rPr>
          <w:spacing w:val="-4"/>
          <w:sz w:val="24"/>
        </w:rPr>
        <w:t xml:space="preserve"> </w:t>
      </w:r>
      <w:r w:rsidRPr="00200547">
        <w:rPr>
          <w:sz w:val="24"/>
        </w:rPr>
        <w:t>records</w:t>
      </w:r>
      <w:r w:rsidRPr="00200547">
        <w:rPr>
          <w:spacing w:val="-2"/>
          <w:sz w:val="24"/>
        </w:rPr>
        <w:t xml:space="preserve"> </w:t>
      </w:r>
      <w:r w:rsidRPr="00200547">
        <w:rPr>
          <w:sz w:val="24"/>
        </w:rPr>
        <w:t>and as such reduce number of staff where disability and ethnicity are unknown.</w:t>
      </w:r>
    </w:p>
    <w:p w14:paraId="70EE1C8C" w14:textId="77777777" w:rsidR="00426AD8" w:rsidRPr="00200547" w:rsidRDefault="00A82720">
      <w:pPr>
        <w:pStyle w:val="ListParagraph"/>
        <w:numPr>
          <w:ilvl w:val="0"/>
          <w:numId w:val="1"/>
        </w:numPr>
        <w:tabs>
          <w:tab w:val="left" w:pos="820"/>
        </w:tabs>
        <w:spacing w:before="202" w:line="276" w:lineRule="auto"/>
        <w:ind w:right="1256"/>
        <w:jc w:val="both"/>
        <w:rPr>
          <w:sz w:val="24"/>
        </w:rPr>
      </w:pPr>
      <w:r w:rsidRPr="00200547">
        <w:rPr>
          <w:sz w:val="24"/>
        </w:rPr>
        <w:t>Quarterly</w:t>
      </w:r>
      <w:r w:rsidRPr="00200547">
        <w:rPr>
          <w:spacing w:val="-4"/>
          <w:sz w:val="24"/>
        </w:rPr>
        <w:t xml:space="preserve"> </w:t>
      </w:r>
      <w:r w:rsidRPr="00200547">
        <w:rPr>
          <w:sz w:val="24"/>
        </w:rPr>
        <w:t>EDI</w:t>
      </w:r>
      <w:r w:rsidRPr="00200547">
        <w:rPr>
          <w:spacing w:val="-3"/>
          <w:sz w:val="24"/>
        </w:rPr>
        <w:t xml:space="preserve"> </w:t>
      </w:r>
      <w:r w:rsidRPr="00200547">
        <w:rPr>
          <w:sz w:val="24"/>
        </w:rPr>
        <w:t>data</w:t>
      </w:r>
      <w:r w:rsidRPr="00200547">
        <w:rPr>
          <w:spacing w:val="-3"/>
          <w:sz w:val="24"/>
        </w:rPr>
        <w:t xml:space="preserve"> </w:t>
      </w:r>
      <w:r w:rsidRPr="00200547">
        <w:rPr>
          <w:sz w:val="24"/>
        </w:rPr>
        <w:t>sets</w:t>
      </w:r>
      <w:r w:rsidRPr="00200547">
        <w:rPr>
          <w:spacing w:val="-3"/>
          <w:sz w:val="24"/>
        </w:rPr>
        <w:t xml:space="preserve"> </w:t>
      </w:r>
      <w:r w:rsidRPr="00200547">
        <w:rPr>
          <w:sz w:val="24"/>
        </w:rPr>
        <w:t>based on agreed</w:t>
      </w:r>
      <w:r w:rsidRPr="00200547">
        <w:rPr>
          <w:spacing w:val="-2"/>
          <w:sz w:val="24"/>
        </w:rPr>
        <w:t xml:space="preserve"> </w:t>
      </w:r>
      <w:r w:rsidRPr="00200547">
        <w:rPr>
          <w:sz w:val="24"/>
        </w:rPr>
        <w:t>Board</w:t>
      </w:r>
      <w:r w:rsidRPr="00200547">
        <w:rPr>
          <w:spacing w:val="-2"/>
          <w:sz w:val="24"/>
        </w:rPr>
        <w:t xml:space="preserve"> </w:t>
      </w:r>
      <w:r w:rsidRPr="00200547">
        <w:rPr>
          <w:sz w:val="24"/>
        </w:rPr>
        <w:t>Scorecard KPIs’ raising awareness of emerging</w:t>
      </w:r>
      <w:r w:rsidRPr="00200547">
        <w:rPr>
          <w:spacing w:val="-5"/>
          <w:sz w:val="24"/>
        </w:rPr>
        <w:t xml:space="preserve"> </w:t>
      </w:r>
      <w:r w:rsidRPr="00200547">
        <w:rPr>
          <w:sz w:val="24"/>
        </w:rPr>
        <w:t>trends</w:t>
      </w:r>
      <w:r w:rsidRPr="00200547">
        <w:rPr>
          <w:spacing w:val="-3"/>
          <w:sz w:val="24"/>
        </w:rPr>
        <w:t xml:space="preserve"> </w:t>
      </w:r>
      <w:r w:rsidRPr="00200547">
        <w:rPr>
          <w:sz w:val="24"/>
        </w:rPr>
        <w:t>and</w:t>
      </w:r>
      <w:r w:rsidRPr="00200547">
        <w:rPr>
          <w:spacing w:val="-2"/>
          <w:sz w:val="24"/>
        </w:rPr>
        <w:t xml:space="preserve"> </w:t>
      </w:r>
      <w:r w:rsidRPr="00200547">
        <w:rPr>
          <w:sz w:val="24"/>
        </w:rPr>
        <w:t>duly</w:t>
      </w:r>
      <w:r w:rsidRPr="00200547">
        <w:rPr>
          <w:spacing w:val="-3"/>
          <w:sz w:val="24"/>
        </w:rPr>
        <w:t xml:space="preserve"> </w:t>
      </w:r>
      <w:r w:rsidRPr="00200547">
        <w:rPr>
          <w:sz w:val="24"/>
        </w:rPr>
        <w:t>the</w:t>
      </w:r>
      <w:r w:rsidRPr="00200547">
        <w:rPr>
          <w:spacing w:val="-5"/>
          <w:sz w:val="24"/>
        </w:rPr>
        <w:t xml:space="preserve"> </w:t>
      </w:r>
      <w:r w:rsidRPr="00200547">
        <w:rPr>
          <w:sz w:val="24"/>
        </w:rPr>
        <w:t>opportunity</w:t>
      </w:r>
      <w:r w:rsidRPr="00200547">
        <w:rPr>
          <w:spacing w:val="-6"/>
          <w:sz w:val="24"/>
        </w:rPr>
        <w:t xml:space="preserve"> </w:t>
      </w:r>
      <w:r w:rsidRPr="00200547">
        <w:rPr>
          <w:sz w:val="24"/>
        </w:rPr>
        <w:t>to</w:t>
      </w:r>
      <w:r w:rsidRPr="00200547">
        <w:rPr>
          <w:spacing w:val="-1"/>
          <w:sz w:val="24"/>
        </w:rPr>
        <w:t xml:space="preserve"> </w:t>
      </w:r>
      <w:r w:rsidRPr="00200547">
        <w:rPr>
          <w:sz w:val="24"/>
        </w:rPr>
        <w:t>address</w:t>
      </w:r>
      <w:r w:rsidRPr="00200547">
        <w:rPr>
          <w:spacing w:val="-4"/>
          <w:sz w:val="24"/>
        </w:rPr>
        <w:t xml:space="preserve"> </w:t>
      </w:r>
      <w:r w:rsidRPr="00200547">
        <w:rPr>
          <w:sz w:val="24"/>
        </w:rPr>
        <w:t>or</w:t>
      </w:r>
      <w:r w:rsidRPr="00200547">
        <w:rPr>
          <w:spacing w:val="-2"/>
          <w:sz w:val="24"/>
        </w:rPr>
        <w:t xml:space="preserve"> </w:t>
      </w:r>
      <w:r w:rsidRPr="00200547">
        <w:rPr>
          <w:sz w:val="24"/>
        </w:rPr>
        <w:t>mitigate</w:t>
      </w:r>
      <w:r w:rsidRPr="00200547">
        <w:rPr>
          <w:spacing w:val="-2"/>
          <w:sz w:val="24"/>
        </w:rPr>
        <w:t xml:space="preserve"> </w:t>
      </w:r>
      <w:r w:rsidRPr="00200547">
        <w:rPr>
          <w:sz w:val="24"/>
        </w:rPr>
        <w:t>against</w:t>
      </w:r>
      <w:r w:rsidRPr="00200547">
        <w:rPr>
          <w:spacing w:val="-4"/>
          <w:sz w:val="24"/>
        </w:rPr>
        <w:t xml:space="preserve"> </w:t>
      </w:r>
      <w:r w:rsidRPr="00200547">
        <w:rPr>
          <w:sz w:val="24"/>
        </w:rPr>
        <w:t>any</w:t>
      </w:r>
      <w:r w:rsidRPr="00200547">
        <w:rPr>
          <w:spacing w:val="-3"/>
          <w:sz w:val="24"/>
        </w:rPr>
        <w:t xml:space="preserve"> </w:t>
      </w:r>
      <w:r w:rsidRPr="00200547">
        <w:rPr>
          <w:sz w:val="24"/>
        </w:rPr>
        <w:t>known negative impact.</w:t>
      </w:r>
    </w:p>
    <w:p w14:paraId="70EE1C8D" w14:textId="77777777" w:rsidR="00426AD8" w:rsidRPr="00200547" w:rsidRDefault="00426AD8">
      <w:pPr>
        <w:spacing w:line="276" w:lineRule="auto"/>
        <w:jc w:val="both"/>
        <w:rPr>
          <w:sz w:val="24"/>
        </w:rPr>
        <w:sectPr w:rsidR="00426AD8" w:rsidRPr="00200547" w:rsidSect="00D76F03">
          <w:pgSz w:w="11910" w:h="16840"/>
          <w:pgMar w:top="1420" w:right="320" w:bottom="920" w:left="1340" w:header="751" w:footer="731" w:gutter="0"/>
          <w:cols w:space="720"/>
        </w:sectPr>
      </w:pPr>
    </w:p>
    <w:p w14:paraId="70EE1C8E" w14:textId="77777777" w:rsidR="00426AD8" w:rsidRPr="00200547" w:rsidRDefault="00A82720">
      <w:pPr>
        <w:pStyle w:val="BodyText"/>
        <w:spacing w:before="90"/>
      </w:pPr>
      <w:r w:rsidRPr="00200547">
        <w:lastRenderedPageBreak/>
        <w:t>7.</w:t>
      </w:r>
      <w:r w:rsidRPr="00200547">
        <w:rPr>
          <w:spacing w:val="-1"/>
        </w:rPr>
        <w:t xml:space="preserve"> </w:t>
      </w:r>
      <w:r w:rsidRPr="00200547">
        <w:rPr>
          <w:spacing w:val="-2"/>
        </w:rPr>
        <w:t>Conclusion</w:t>
      </w:r>
    </w:p>
    <w:p w14:paraId="70EE1C8F" w14:textId="37394D16" w:rsidR="00426AD8" w:rsidRPr="00200547" w:rsidRDefault="00A82720">
      <w:pPr>
        <w:pStyle w:val="BodyText"/>
        <w:spacing w:before="241" w:line="276" w:lineRule="auto"/>
        <w:ind w:right="1176"/>
      </w:pPr>
      <w:r w:rsidRPr="00200547">
        <w:t xml:space="preserve">The University’s Strategic Plan includes a commitment to achieving gender, </w:t>
      </w:r>
      <w:r w:rsidR="00366355" w:rsidRPr="00200547">
        <w:t>ethnicity,</w:t>
      </w:r>
      <w:r w:rsidRPr="00200547">
        <w:t xml:space="preserve"> and disability</w:t>
      </w:r>
      <w:r w:rsidRPr="00200547">
        <w:rPr>
          <w:spacing w:val="-3"/>
        </w:rPr>
        <w:t xml:space="preserve"> </w:t>
      </w:r>
      <w:r w:rsidRPr="00200547">
        <w:t>balance</w:t>
      </w:r>
      <w:r w:rsidRPr="00200547">
        <w:rPr>
          <w:spacing w:val="-2"/>
        </w:rPr>
        <w:t xml:space="preserve"> </w:t>
      </w:r>
      <w:r w:rsidRPr="00200547">
        <w:t>among</w:t>
      </w:r>
      <w:r w:rsidRPr="00200547">
        <w:rPr>
          <w:spacing w:val="-5"/>
        </w:rPr>
        <w:t xml:space="preserve"> </w:t>
      </w:r>
      <w:r w:rsidRPr="00200547">
        <w:t>its</w:t>
      </w:r>
      <w:r w:rsidRPr="00200547">
        <w:rPr>
          <w:spacing w:val="-3"/>
        </w:rPr>
        <w:t xml:space="preserve"> </w:t>
      </w:r>
      <w:r w:rsidRPr="00200547">
        <w:t>staff.</w:t>
      </w:r>
      <w:r w:rsidRPr="00200547">
        <w:rPr>
          <w:spacing w:val="-4"/>
        </w:rPr>
        <w:t xml:space="preserve"> </w:t>
      </w:r>
      <w:r w:rsidRPr="00200547">
        <w:t>This</w:t>
      </w:r>
      <w:r w:rsidRPr="00200547">
        <w:rPr>
          <w:spacing w:val="-3"/>
        </w:rPr>
        <w:t xml:space="preserve"> </w:t>
      </w:r>
      <w:r w:rsidRPr="00200547">
        <w:t>commitment</w:t>
      </w:r>
      <w:r w:rsidRPr="00200547">
        <w:rPr>
          <w:spacing w:val="-4"/>
        </w:rPr>
        <w:t xml:space="preserve"> </w:t>
      </w:r>
      <w:r w:rsidRPr="00200547">
        <w:t>explicitly</w:t>
      </w:r>
      <w:r w:rsidRPr="00200547">
        <w:rPr>
          <w:spacing w:val="-3"/>
        </w:rPr>
        <w:t xml:space="preserve"> </w:t>
      </w:r>
      <w:r w:rsidRPr="00200547">
        <w:t>includes</w:t>
      </w:r>
      <w:r w:rsidRPr="00200547">
        <w:rPr>
          <w:spacing w:val="-3"/>
        </w:rPr>
        <w:t xml:space="preserve"> </w:t>
      </w:r>
      <w:r w:rsidRPr="00200547">
        <w:t>UMC Ltd.</w:t>
      </w:r>
      <w:r w:rsidRPr="00200547">
        <w:rPr>
          <w:spacing w:val="-3"/>
        </w:rPr>
        <w:t xml:space="preserve"> </w:t>
      </w:r>
      <w:r w:rsidRPr="00200547">
        <w:t>Whilst</w:t>
      </w:r>
      <w:r w:rsidRPr="00200547">
        <w:rPr>
          <w:spacing w:val="-2"/>
        </w:rPr>
        <w:t xml:space="preserve"> </w:t>
      </w:r>
      <w:r w:rsidRPr="00200547">
        <w:t xml:space="preserve">UMC recognises that the gender pay gap of decreased to </w:t>
      </w:r>
      <w:r w:rsidR="00B16FB9" w:rsidRPr="00200547">
        <w:t xml:space="preserve">a negative: </w:t>
      </w:r>
      <w:r w:rsidR="00C25BF4" w:rsidRPr="00200547">
        <w:t>-2.9</w:t>
      </w:r>
      <w:r w:rsidRPr="00200547">
        <w:t>%, there is still need for monitoring of the policies, procedures and practices in place within the organisation, towards tackling under-representation of women, Black Asian and minority ethnic staff and people with disability in the workplace.</w:t>
      </w:r>
    </w:p>
    <w:p w14:paraId="70EE1C90" w14:textId="77777777" w:rsidR="00426AD8" w:rsidRPr="00200547" w:rsidRDefault="00426AD8">
      <w:pPr>
        <w:pStyle w:val="BodyText"/>
        <w:ind w:left="0"/>
      </w:pPr>
    </w:p>
    <w:p w14:paraId="70EE1C91" w14:textId="77777777" w:rsidR="00426AD8" w:rsidRPr="00200547" w:rsidRDefault="00426AD8">
      <w:pPr>
        <w:pStyle w:val="BodyText"/>
        <w:spacing w:before="112"/>
        <w:ind w:left="0"/>
      </w:pPr>
    </w:p>
    <w:p w14:paraId="70EE1C93" w14:textId="434364FB" w:rsidR="00426AD8" w:rsidRPr="00164B60" w:rsidRDefault="00400D7F" w:rsidP="00400D7F">
      <w:pPr>
        <w:pStyle w:val="BodyText"/>
        <w:spacing w:before="88"/>
        <w:ind w:left="0" w:firstLine="100"/>
        <w:rPr>
          <w:rFonts w:asciiTheme="minorHAnsi" w:hAnsiTheme="minorHAnsi" w:cstheme="minorHAnsi"/>
        </w:rPr>
      </w:pPr>
      <w:r w:rsidRPr="00164B60">
        <w:rPr>
          <w:rFonts w:asciiTheme="minorHAnsi" w:hAnsiTheme="minorHAnsi" w:cstheme="minorHAnsi"/>
        </w:rPr>
        <w:t>Laura Murray</w:t>
      </w:r>
    </w:p>
    <w:p w14:paraId="2BAF4154" w14:textId="77777777" w:rsidR="00400D7F" w:rsidRPr="00164B60" w:rsidRDefault="00400D7F">
      <w:pPr>
        <w:pStyle w:val="BodyText"/>
        <w:spacing w:before="206"/>
        <w:ind w:left="0"/>
        <w:rPr>
          <w:rFonts w:asciiTheme="minorHAnsi" w:hAnsiTheme="minorHAnsi" w:cstheme="minorHAnsi"/>
        </w:rPr>
      </w:pPr>
    </w:p>
    <w:p w14:paraId="69F03DA8" w14:textId="77777777" w:rsidR="00164B60" w:rsidRDefault="00A82720" w:rsidP="00164B60">
      <w:pPr>
        <w:spacing w:before="1"/>
        <w:ind w:left="100"/>
        <w:rPr>
          <w:rFonts w:asciiTheme="minorHAnsi" w:hAnsiTheme="minorHAnsi" w:cstheme="minorHAnsi"/>
          <w:spacing w:val="-2"/>
          <w:sz w:val="24"/>
          <w:szCs w:val="24"/>
        </w:rPr>
      </w:pPr>
      <w:r w:rsidRPr="00164B60">
        <w:rPr>
          <w:rFonts w:asciiTheme="minorHAnsi" w:hAnsiTheme="minorHAnsi" w:cstheme="minorHAnsi"/>
          <w:sz w:val="24"/>
          <w:szCs w:val="24"/>
        </w:rPr>
        <w:t>People</w:t>
      </w:r>
      <w:r w:rsidRPr="00164B60">
        <w:rPr>
          <w:rFonts w:asciiTheme="minorHAnsi" w:hAnsiTheme="minorHAnsi" w:cstheme="minorHAnsi"/>
          <w:spacing w:val="-9"/>
          <w:sz w:val="24"/>
          <w:szCs w:val="24"/>
        </w:rPr>
        <w:t xml:space="preserve"> </w:t>
      </w:r>
      <w:r w:rsidRPr="00164B60">
        <w:rPr>
          <w:rFonts w:asciiTheme="minorHAnsi" w:hAnsiTheme="minorHAnsi" w:cstheme="minorHAnsi"/>
          <w:sz w:val="24"/>
          <w:szCs w:val="24"/>
        </w:rPr>
        <w:t>and</w:t>
      </w:r>
      <w:r w:rsidRPr="00164B60">
        <w:rPr>
          <w:rFonts w:asciiTheme="minorHAnsi" w:hAnsiTheme="minorHAnsi" w:cstheme="minorHAnsi"/>
          <w:spacing w:val="-9"/>
          <w:sz w:val="24"/>
          <w:szCs w:val="24"/>
        </w:rPr>
        <w:t xml:space="preserve"> </w:t>
      </w:r>
      <w:r w:rsidRPr="00164B60">
        <w:rPr>
          <w:rFonts w:asciiTheme="minorHAnsi" w:hAnsiTheme="minorHAnsi" w:cstheme="minorHAnsi"/>
          <w:sz w:val="24"/>
          <w:szCs w:val="24"/>
        </w:rPr>
        <w:t>Organisational</w:t>
      </w:r>
      <w:r w:rsidRPr="00164B60">
        <w:rPr>
          <w:rFonts w:asciiTheme="minorHAnsi" w:hAnsiTheme="minorHAnsi" w:cstheme="minorHAnsi"/>
          <w:spacing w:val="-9"/>
          <w:sz w:val="24"/>
          <w:szCs w:val="24"/>
        </w:rPr>
        <w:t xml:space="preserve"> </w:t>
      </w:r>
      <w:r w:rsidRPr="00164B60">
        <w:rPr>
          <w:rFonts w:asciiTheme="minorHAnsi" w:hAnsiTheme="minorHAnsi" w:cstheme="minorHAnsi"/>
          <w:sz w:val="24"/>
          <w:szCs w:val="24"/>
        </w:rPr>
        <w:t>Development</w:t>
      </w:r>
      <w:r w:rsidRPr="00164B60">
        <w:rPr>
          <w:rFonts w:asciiTheme="minorHAnsi" w:hAnsiTheme="minorHAnsi" w:cstheme="minorHAnsi"/>
          <w:spacing w:val="-7"/>
          <w:sz w:val="24"/>
          <w:szCs w:val="24"/>
        </w:rPr>
        <w:t xml:space="preserve"> </w:t>
      </w:r>
      <w:r w:rsidRPr="00164B60">
        <w:rPr>
          <w:rFonts w:asciiTheme="minorHAnsi" w:hAnsiTheme="minorHAnsi" w:cstheme="minorHAnsi"/>
          <w:spacing w:val="-2"/>
          <w:sz w:val="24"/>
          <w:szCs w:val="24"/>
        </w:rPr>
        <w:t>Partner</w:t>
      </w:r>
      <w:r w:rsidR="00164B60">
        <w:rPr>
          <w:rFonts w:asciiTheme="minorHAnsi" w:hAnsiTheme="minorHAnsi" w:cstheme="minorHAnsi"/>
          <w:spacing w:val="-2"/>
          <w:sz w:val="24"/>
          <w:szCs w:val="24"/>
        </w:rPr>
        <w:t xml:space="preserve"> </w:t>
      </w:r>
    </w:p>
    <w:p w14:paraId="21CC03D3" w14:textId="37C3B47F" w:rsidR="00164B60" w:rsidRPr="00164B60" w:rsidRDefault="00164B60" w:rsidP="00164B60">
      <w:pPr>
        <w:spacing w:before="1"/>
        <w:ind w:left="100"/>
        <w:rPr>
          <w:rFonts w:asciiTheme="minorHAnsi" w:hAnsiTheme="minorHAnsi" w:cstheme="minorHAnsi"/>
          <w:spacing w:val="-2"/>
          <w:sz w:val="24"/>
          <w:szCs w:val="24"/>
        </w:rPr>
      </w:pPr>
      <w:r>
        <w:rPr>
          <w:rFonts w:asciiTheme="minorHAnsi" w:hAnsiTheme="minorHAnsi" w:cstheme="minorHAnsi"/>
          <w:spacing w:val="-2"/>
          <w:sz w:val="24"/>
          <w:szCs w:val="24"/>
        </w:rPr>
        <w:t xml:space="preserve">UMC and Estates and Facilities </w:t>
      </w:r>
    </w:p>
    <w:sectPr w:rsidR="00164B60" w:rsidRPr="00164B60">
      <w:pgSz w:w="11910" w:h="16840"/>
      <w:pgMar w:top="1420" w:right="320" w:bottom="920" w:left="1340" w:header="751"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1054C" w14:textId="77777777" w:rsidR="00D76F03" w:rsidRDefault="00D76F03">
      <w:r>
        <w:separator/>
      </w:r>
    </w:p>
  </w:endnote>
  <w:endnote w:type="continuationSeparator" w:id="0">
    <w:p w14:paraId="14446A1B" w14:textId="77777777" w:rsidR="00D76F03" w:rsidRDefault="00D76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E1C9B" w14:textId="77777777" w:rsidR="00426AD8" w:rsidRDefault="00A82720">
    <w:pPr>
      <w:pStyle w:val="BodyText"/>
      <w:spacing w:line="14" w:lineRule="auto"/>
      <w:ind w:left="0"/>
      <w:rPr>
        <w:sz w:val="20"/>
      </w:rPr>
    </w:pPr>
    <w:r>
      <w:rPr>
        <w:noProof/>
      </w:rPr>
      <mc:AlternateContent>
        <mc:Choice Requires="wps">
          <w:drawing>
            <wp:anchor distT="0" distB="0" distL="0" distR="0" simplePos="0" relativeHeight="487192064" behindDoc="1" locked="0" layoutInCell="1" allowOverlap="1" wp14:anchorId="70EE1C9E" wp14:editId="70EE1C9F">
              <wp:simplePos x="0" y="0"/>
              <wp:positionH relativeFrom="page">
                <wp:posOffset>3383407</wp:posOffset>
              </wp:positionH>
              <wp:positionV relativeFrom="page">
                <wp:posOffset>10088371</wp:posOffset>
              </wp:positionV>
              <wp:extent cx="79375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70EE1CA2" w14:textId="77777777" w:rsidR="00426AD8" w:rsidRDefault="00A8272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11</w:t>
                          </w:r>
                          <w:r>
                            <w:rPr>
                              <w:b/>
                              <w:spacing w:val="-5"/>
                            </w:rPr>
                            <w:fldChar w:fldCharType="end"/>
                          </w:r>
                        </w:p>
                      </w:txbxContent>
                    </wps:txbx>
                    <wps:bodyPr wrap="square" lIns="0" tIns="0" rIns="0" bIns="0" rtlCol="0">
                      <a:noAutofit/>
                    </wps:bodyPr>
                  </wps:wsp>
                </a:graphicData>
              </a:graphic>
            </wp:anchor>
          </w:drawing>
        </mc:Choice>
        <mc:Fallback>
          <w:pict>
            <v:shapetype w14:anchorId="70EE1C9E" id="_x0000_t202" coordsize="21600,21600" o:spt="202" path="m,l,21600r21600,l21600,xe">
              <v:stroke joinstyle="miter"/>
              <v:path gradientshapeok="t" o:connecttype="rect"/>
            </v:shapetype>
            <v:shape id="Textbox 2" o:spid="_x0000_s1027" type="#_x0000_t202" style="position:absolute;margin-left:266.4pt;margin-top:794.35pt;width:62.5pt;height:13.05pt;z-index:-1612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" filled="f" stroked="f">
              <v:textbox inset="0,0,0,0">
                <w:txbxContent>
                  <w:p w14:paraId="70EE1CA2" w14:textId="77777777" w:rsidR="00426AD8" w:rsidRDefault="00A8272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11</w:t>
                    </w:r>
                    <w:r>
                      <w:rPr>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EEF88" w14:textId="77777777" w:rsidR="00D76F03" w:rsidRDefault="00D76F03">
      <w:r>
        <w:separator/>
      </w:r>
    </w:p>
  </w:footnote>
  <w:footnote w:type="continuationSeparator" w:id="0">
    <w:p w14:paraId="4BC07AB3" w14:textId="77777777" w:rsidR="00D76F03" w:rsidRDefault="00D76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E1C9A" w14:textId="77777777" w:rsidR="00426AD8" w:rsidRDefault="00A82720">
    <w:pPr>
      <w:pStyle w:val="BodyText"/>
      <w:spacing w:line="14" w:lineRule="auto"/>
      <w:ind w:left="0"/>
      <w:rPr>
        <w:sz w:val="20"/>
      </w:rPr>
    </w:pPr>
    <w:r>
      <w:rPr>
        <w:noProof/>
      </w:rPr>
      <mc:AlternateContent>
        <mc:Choice Requires="wps">
          <w:drawing>
            <wp:anchor distT="0" distB="0" distL="0" distR="0" simplePos="0" relativeHeight="487191552" behindDoc="1" locked="0" layoutInCell="1" allowOverlap="1" wp14:anchorId="70EE1C9C" wp14:editId="70EE1C9D">
              <wp:simplePos x="0" y="0"/>
              <wp:positionH relativeFrom="page">
                <wp:posOffset>902004</wp:posOffset>
              </wp:positionH>
              <wp:positionV relativeFrom="page">
                <wp:posOffset>464311</wp:posOffset>
              </wp:positionV>
              <wp:extent cx="2881630" cy="3365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1630" cy="336550"/>
                      </a:xfrm>
                      <a:prstGeom prst="rect">
                        <a:avLst/>
                      </a:prstGeom>
                    </wps:spPr>
                    <wps:txbx>
                      <w:txbxContent>
                        <w:p w14:paraId="70EE1CA0" w14:textId="77777777" w:rsidR="00426AD8" w:rsidRDefault="00A82720">
                          <w:pPr>
                            <w:spacing w:line="245" w:lineRule="exact"/>
                            <w:ind w:left="20"/>
                          </w:pPr>
                          <w:r>
                            <w:t>University</w:t>
                          </w:r>
                          <w:r>
                            <w:rPr>
                              <w:spacing w:val="-9"/>
                            </w:rPr>
                            <w:t xml:space="preserve"> </w:t>
                          </w:r>
                          <w:r>
                            <w:t>of</w:t>
                          </w:r>
                          <w:r>
                            <w:rPr>
                              <w:spacing w:val="-6"/>
                            </w:rPr>
                            <w:t xml:space="preserve"> </w:t>
                          </w:r>
                          <w:r>
                            <w:t>Manchester</w:t>
                          </w:r>
                          <w:r>
                            <w:rPr>
                              <w:spacing w:val="-5"/>
                            </w:rPr>
                            <w:t xml:space="preserve"> </w:t>
                          </w:r>
                          <w:r>
                            <w:t>Conferences</w:t>
                          </w:r>
                          <w:r>
                            <w:rPr>
                              <w:spacing w:val="-4"/>
                            </w:rPr>
                            <w:t xml:space="preserve"> </w:t>
                          </w:r>
                          <w:r>
                            <w:t>(UMC)</w:t>
                          </w:r>
                          <w:r>
                            <w:rPr>
                              <w:spacing w:val="-4"/>
                            </w:rPr>
                            <w:t xml:space="preserve"> </w:t>
                          </w:r>
                          <w:r>
                            <w:rPr>
                              <w:spacing w:val="-5"/>
                            </w:rPr>
                            <w:t>ltd</w:t>
                          </w:r>
                        </w:p>
                        <w:p w14:paraId="70EE1CA1" w14:textId="2F8988EC" w:rsidR="00426AD8" w:rsidRDefault="00A82720">
                          <w:pPr>
                            <w:ind w:left="20"/>
                          </w:pPr>
                          <w:r>
                            <w:t>Gender</w:t>
                          </w:r>
                          <w:r>
                            <w:rPr>
                              <w:spacing w:val="-3"/>
                            </w:rPr>
                            <w:t xml:space="preserve"> </w:t>
                          </w:r>
                          <w:r>
                            <w:t>Ethnicity</w:t>
                          </w:r>
                          <w:r>
                            <w:rPr>
                              <w:spacing w:val="-5"/>
                            </w:rPr>
                            <w:t xml:space="preserve"> </w:t>
                          </w:r>
                          <w:r>
                            <w:t>&amp;</w:t>
                          </w:r>
                          <w:r>
                            <w:rPr>
                              <w:spacing w:val="-6"/>
                            </w:rPr>
                            <w:t xml:space="preserve"> </w:t>
                          </w:r>
                          <w:r>
                            <w:t>Disability</w:t>
                          </w:r>
                          <w:r>
                            <w:rPr>
                              <w:spacing w:val="-3"/>
                            </w:rPr>
                            <w:t xml:space="preserve"> </w:t>
                          </w:r>
                          <w:r>
                            <w:t>Pay</w:t>
                          </w:r>
                          <w:r>
                            <w:rPr>
                              <w:spacing w:val="-6"/>
                            </w:rPr>
                            <w:t xml:space="preserve"> </w:t>
                          </w:r>
                          <w:r>
                            <w:t>Gap</w:t>
                          </w:r>
                          <w:r>
                            <w:rPr>
                              <w:spacing w:val="-4"/>
                            </w:rPr>
                            <w:t xml:space="preserve"> </w:t>
                          </w:r>
                          <w:r>
                            <w:t>Report</w:t>
                          </w:r>
                          <w:r>
                            <w:rPr>
                              <w:spacing w:val="-6"/>
                            </w:rPr>
                            <w:t xml:space="preserve"> </w:t>
                          </w:r>
                          <w:r>
                            <w:rPr>
                              <w:spacing w:val="-4"/>
                            </w:rPr>
                            <w:t>202</w:t>
                          </w:r>
                          <w:r w:rsidR="00ED2AC8">
                            <w:rPr>
                              <w:spacing w:val="-4"/>
                            </w:rPr>
                            <w:t>3</w:t>
                          </w:r>
                        </w:p>
                      </w:txbxContent>
                    </wps:txbx>
                    <wps:bodyPr wrap="square" lIns="0" tIns="0" rIns="0" bIns="0" rtlCol="0">
                      <a:noAutofit/>
                    </wps:bodyPr>
                  </wps:wsp>
                </a:graphicData>
              </a:graphic>
            </wp:anchor>
          </w:drawing>
        </mc:Choice>
        <mc:Fallback>
          <w:pict>
            <v:shapetype w14:anchorId="70EE1C9C" id="_x0000_t202" coordsize="21600,21600" o:spt="202" path="m,l,21600r21600,l21600,xe">
              <v:stroke joinstyle="miter"/>
              <v:path gradientshapeok="t" o:connecttype="rect"/>
            </v:shapetype>
            <v:shape id="Textbox 1" o:spid="_x0000_s1026" type="#_x0000_t202" style="position:absolute;margin-left:71pt;margin-top:36.55pt;width:226.9pt;height:26.5pt;z-index:-1612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" filled="f" stroked="f">
              <v:textbox inset="0,0,0,0">
                <w:txbxContent>
                  <w:p w14:paraId="70EE1CA0" w14:textId="77777777" w:rsidR="00426AD8" w:rsidRDefault="00A82720">
                    <w:pPr>
                      <w:spacing w:line="245" w:lineRule="exact"/>
                      <w:ind w:left="20"/>
                    </w:pPr>
                    <w:r>
                      <w:t>University</w:t>
                    </w:r>
                    <w:r>
                      <w:rPr>
                        <w:spacing w:val="-9"/>
                      </w:rPr>
                      <w:t xml:space="preserve"> </w:t>
                    </w:r>
                    <w:r>
                      <w:t>of</w:t>
                    </w:r>
                    <w:r>
                      <w:rPr>
                        <w:spacing w:val="-6"/>
                      </w:rPr>
                      <w:t xml:space="preserve"> </w:t>
                    </w:r>
                    <w:r>
                      <w:t>Manchester</w:t>
                    </w:r>
                    <w:r>
                      <w:rPr>
                        <w:spacing w:val="-5"/>
                      </w:rPr>
                      <w:t xml:space="preserve"> </w:t>
                    </w:r>
                    <w:r>
                      <w:t>Conferences</w:t>
                    </w:r>
                    <w:r>
                      <w:rPr>
                        <w:spacing w:val="-4"/>
                      </w:rPr>
                      <w:t xml:space="preserve"> </w:t>
                    </w:r>
                    <w:r>
                      <w:t>(UMC)</w:t>
                    </w:r>
                    <w:r>
                      <w:rPr>
                        <w:spacing w:val="-4"/>
                      </w:rPr>
                      <w:t xml:space="preserve"> </w:t>
                    </w:r>
                    <w:r>
                      <w:rPr>
                        <w:spacing w:val="-5"/>
                      </w:rPr>
                      <w:t>ltd</w:t>
                    </w:r>
                  </w:p>
                  <w:p w14:paraId="70EE1CA1" w14:textId="2F8988EC" w:rsidR="00426AD8" w:rsidRDefault="00A82720">
                    <w:pPr>
                      <w:ind w:left="20"/>
                    </w:pPr>
                    <w:r>
                      <w:t>Gender</w:t>
                    </w:r>
                    <w:r>
                      <w:rPr>
                        <w:spacing w:val="-3"/>
                      </w:rPr>
                      <w:t xml:space="preserve"> </w:t>
                    </w:r>
                    <w:r>
                      <w:t>Ethnicity</w:t>
                    </w:r>
                    <w:r>
                      <w:rPr>
                        <w:spacing w:val="-5"/>
                      </w:rPr>
                      <w:t xml:space="preserve"> </w:t>
                    </w:r>
                    <w:r>
                      <w:t>&amp;</w:t>
                    </w:r>
                    <w:r>
                      <w:rPr>
                        <w:spacing w:val="-6"/>
                      </w:rPr>
                      <w:t xml:space="preserve"> </w:t>
                    </w:r>
                    <w:r>
                      <w:t>Disability</w:t>
                    </w:r>
                    <w:r>
                      <w:rPr>
                        <w:spacing w:val="-3"/>
                      </w:rPr>
                      <w:t xml:space="preserve"> </w:t>
                    </w:r>
                    <w:r>
                      <w:t>Pay</w:t>
                    </w:r>
                    <w:r>
                      <w:rPr>
                        <w:spacing w:val="-6"/>
                      </w:rPr>
                      <w:t xml:space="preserve"> </w:t>
                    </w:r>
                    <w:r>
                      <w:t>Gap</w:t>
                    </w:r>
                    <w:r>
                      <w:rPr>
                        <w:spacing w:val="-4"/>
                      </w:rPr>
                      <w:t xml:space="preserve"> </w:t>
                    </w:r>
                    <w:r>
                      <w:t>Report</w:t>
                    </w:r>
                    <w:r>
                      <w:rPr>
                        <w:spacing w:val="-6"/>
                      </w:rPr>
                      <w:t xml:space="preserve"> </w:t>
                    </w:r>
                    <w:r>
                      <w:rPr>
                        <w:spacing w:val="-4"/>
                      </w:rPr>
                      <w:t>202</w:t>
                    </w:r>
                    <w:r w:rsidR="00ED2AC8">
                      <w:rPr>
                        <w:spacing w:val="-4"/>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E4765"/>
    <w:multiLevelType w:val="multilevel"/>
    <w:tmpl w:val="40A0AA04"/>
    <w:lvl w:ilvl="0">
      <w:start w:val="1"/>
      <w:numFmt w:val="decimal"/>
      <w:lvlText w:val="%1."/>
      <w:lvlJc w:val="left"/>
      <w:pPr>
        <w:ind w:left="460" w:hanging="360"/>
        <w:jc w:val="left"/>
      </w:pPr>
      <w:rPr>
        <w:rFonts w:hint="default"/>
        <w:spacing w:val="0"/>
        <w:w w:val="100"/>
        <w:lang w:val="en-US" w:eastAsia="en-US" w:bidi="ar-SA"/>
      </w:rPr>
    </w:lvl>
    <w:lvl w:ilvl="1">
      <w:start w:val="1"/>
      <w:numFmt w:val="decimal"/>
      <w:lvlText w:val="%1.%2"/>
      <w:lvlJc w:val="left"/>
      <w:pPr>
        <w:ind w:left="458" w:hanging="358"/>
        <w:jc w:val="left"/>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2417" w:hanging="358"/>
      </w:pPr>
      <w:rPr>
        <w:rFonts w:hint="default"/>
        <w:lang w:val="en-US" w:eastAsia="en-US" w:bidi="ar-SA"/>
      </w:rPr>
    </w:lvl>
    <w:lvl w:ilvl="3">
      <w:numFmt w:val="bullet"/>
      <w:lvlText w:val="•"/>
      <w:lvlJc w:val="left"/>
      <w:pPr>
        <w:ind w:left="3395" w:hanging="358"/>
      </w:pPr>
      <w:rPr>
        <w:rFonts w:hint="default"/>
        <w:lang w:val="en-US" w:eastAsia="en-US" w:bidi="ar-SA"/>
      </w:rPr>
    </w:lvl>
    <w:lvl w:ilvl="4">
      <w:numFmt w:val="bullet"/>
      <w:lvlText w:val="•"/>
      <w:lvlJc w:val="left"/>
      <w:pPr>
        <w:ind w:left="4374" w:hanging="358"/>
      </w:pPr>
      <w:rPr>
        <w:rFonts w:hint="default"/>
        <w:lang w:val="en-US" w:eastAsia="en-US" w:bidi="ar-SA"/>
      </w:rPr>
    </w:lvl>
    <w:lvl w:ilvl="5">
      <w:numFmt w:val="bullet"/>
      <w:lvlText w:val="•"/>
      <w:lvlJc w:val="left"/>
      <w:pPr>
        <w:ind w:left="5353" w:hanging="358"/>
      </w:pPr>
      <w:rPr>
        <w:rFonts w:hint="default"/>
        <w:lang w:val="en-US" w:eastAsia="en-US" w:bidi="ar-SA"/>
      </w:rPr>
    </w:lvl>
    <w:lvl w:ilvl="6">
      <w:numFmt w:val="bullet"/>
      <w:lvlText w:val="•"/>
      <w:lvlJc w:val="left"/>
      <w:pPr>
        <w:ind w:left="6331" w:hanging="358"/>
      </w:pPr>
      <w:rPr>
        <w:rFonts w:hint="default"/>
        <w:lang w:val="en-US" w:eastAsia="en-US" w:bidi="ar-SA"/>
      </w:rPr>
    </w:lvl>
    <w:lvl w:ilvl="7">
      <w:numFmt w:val="bullet"/>
      <w:lvlText w:val="•"/>
      <w:lvlJc w:val="left"/>
      <w:pPr>
        <w:ind w:left="7310" w:hanging="358"/>
      </w:pPr>
      <w:rPr>
        <w:rFonts w:hint="default"/>
        <w:lang w:val="en-US" w:eastAsia="en-US" w:bidi="ar-SA"/>
      </w:rPr>
    </w:lvl>
    <w:lvl w:ilvl="8">
      <w:numFmt w:val="bullet"/>
      <w:lvlText w:val="•"/>
      <w:lvlJc w:val="left"/>
      <w:pPr>
        <w:ind w:left="8289" w:hanging="358"/>
      </w:pPr>
      <w:rPr>
        <w:rFonts w:hint="default"/>
        <w:lang w:val="en-US" w:eastAsia="en-US" w:bidi="ar-SA"/>
      </w:rPr>
    </w:lvl>
  </w:abstractNum>
  <w:abstractNum w:abstractNumId="1" w15:restartNumberingAfterBreak="0">
    <w:nsid w:val="4306004A"/>
    <w:multiLevelType w:val="hybridMultilevel"/>
    <w:tmpl w:val="73E6A812"/>
    <w:lvl w:ilvl="0" w:tplc="30FEEBC8">
      <w:start w:val="1"/>
      <w:numFmt w:val="lowerRoman"/>
      <w:lvlText w:val="%1."/>
      <w:lvlJc w:val="left"/>
      <w:pPr>
        <w:ind w:left="1180" w:hanging="720"/>
        <w:jc w:val="left"/>
      </w:pPr>
      <w:rPr>
        <w:rFonts w:ascii="Calibri" w:eastAsia="Calibri" w:hAnsi="Calibri" w:cs="Calibri" w:hint="default"/>
        <w:b w:val="0"/>
        <w:bCs w:val="0"/>
        <w:i w:val="0"/>
        <w:iCs w:val="0"/>
        <w:spacing w:val="-1"/>
        <w:w w:val="100"/>
        <w:sz w:val="24"/>
        <w:szCs w:val="24"/>
        <w:lang w:val="en-US" w:eastAsia="en-US" w:bidi="ar-SA"/>
      </w:rPr>
    </w:lvl>
    <w:lvl w:ilvl="1" w:tplc="EEA4B500">
      <w:numFmt w:val="bullet"/>
      <w:lvlText w:val="•"/>
      <w:lvlJc w:val="left"/>
      <w:pPr>
        <w:ind w:left="2086" w:hanging="720"/>
      </w:pPr>
      <w:rPr>
        <w:rFonts w:hint="default"/>
        <w:lang w:val="en-US" w:eastAsia="en-US" w:bidi="ar-SA"/>
      </w:rPr>
    </w:lvl>
    <w:lvl w:ilvl="2" w:tplc="6C92AF1C">
      <w:numFmt w:val="bullet"/>
      <w:lvlText w:val="•"/>
      <w:lvlJc w:val="left"/>
      <w:pPr>
        <w:ind w:left="2993" w:hanging="720"/>
      </w:pPr>
      <w:rPr>
        <w:rFonts w:hint="default"/>
        <w:lang w:val="en-US" w:eastAsia="en-US" w:bidi="ar-SA"/>
      </w:rPr>
    </w:lvl>
    <w:lvl w:ilvl="3" w:tplc="6CAEE6B8">
      <w:numFmt w:val="bullet"/>
      <w:lvlText w:val="•"/>
      <w:lvlJc w:val="left"/>
      <w:pPr>
        <w:ind w:left="3899" w:hanging="720"/>
      </w:pPr>
      <w:rPr>
        <w:rFonts w:hint="default"/>
        <w:lang w:val="en-US" w:eastAsia="en-US" w:bidi="ar-SA"/>
      </w:rPr>
    </w:lvl>
    <w:lvl w:ilvl="4" w:tplc="D37E3024">
      <w:numFmt w:val="bullet"/>
      <w:lvlText w:val="•"/>
      <w:lvlJc w:val="left"/>
      <w:pPr>
        <w:ind w:left="4806" w:hanging="720"/>
      </w:pPr>
      <w:rPr>
        <w:rFonts w:hint="default"/>
        <w:lang w:val="en-US" w:eastAsia="en-US" w:bidi="ar-SA"/>
      </w:rPr>
    </w:lvl>
    <w:lvl w:ilvl="5" w:tplc="448C2592">
      <w:numFmt w:val="bullet"/>
      <w:lvlText w:val="•"/>
      <w:lvlJc w:val="left"/>
      <w:pPr>
        <w:ind w:left="5713" w:hanging="720"/>
      </w:pPr>
      <w:rPr>
        <w:rFonts w:hint="default"/>
        <w:lang w:val="en-US" w:eastAsia="en-US" w:bidi="ar-SA"/>
      </w:rPr>
    </w:lvl>
    <w:lvl w:ilvl="6" w:tplc="C592F4D2">
      <w:numFmt w:val="bullet"/>
      <w:lvlText w:val="•"/>
      <w:lvlJc w:val="left"/>
      <w:pPr>
        <w:ind w:left="6619" w:hanging="720"/>
      </w:pPr>
      <w:rPr>
        <w:rFonts w:hint="default"/>
        <w:lang w:val="en-US" w:eastAsia="en-US" w:bidi="ar-SA"/>
      </w:rPr>
    </w:lvl>
    <w:lvl w:ilvl="7" w:tplc="D988DA1C">
      <w:numFmt w:val="bullet"/>
      <w:lvlText w:val="•"/>
      <w:lvlJc w:val="left"/>
      <w:pPr>
        <w:ind w:left="7526" w:hanging="720"/>
      </w:pPr>
      <w:rPr>
        <w:rFonts w:hint="default"/>
        <w:lang w:val="en-US" w:eastAsia="en-US" w:bidi="ar-SA"/>
      </w:rPr>
    </w:lvl>
    <w:lvl w:ilvl="8" w:tplc="E76E2DFC">
      <w:numFmt w:val="bullet"/>
      <w:lvlText w:val="•"/>
      <w:lvlJc w:val="left"/>
      <w:pPr>
        <w:ind w:left="8433" w:hanging="720"/>
      </w:pPr>
      <w:rPr>
        <w:rFonts w:hint="default"/>
        <w:lang w:val="en-US" w:eastAsia="en-US" w:bidi="ar-SA"/>
      </w:rPr>
    </w:lvl>
  </w:abstractNum>
  <w:abstractNum w:abstractNumId="2" w15:restartNumberingAfterBreak="0">
    <w:nsid w:val="4A37549C"/>
    <w:multiLevelType w:val="multilevel"/>
    <w:tmpl w:val="58342CB0"/>
    <w:lvl w:ilvl="0">
      <w:start w:val="3"/>
      <w:numFmt w:val="decimal"/>
      <w:lvlText w:val="%1"/>
      <w:lvlJc w:val="left"/>
      <w:pPr>
        <w:ind w:left="460" w:hanging="360"/>
        <w:jc w:val="left"/>
      </w:pPr>
      <w:rPr>
        <w:rFonts w:hint="default"/>
        <w:spacing w:val="0"/>
        <w:w w:val="100"/>
        <w:lang w:val="en-US" w:eastAsia="en-US" w:bidi="ar-SA"/>
      </w:rPr>
    </w:lvl>
    <w:lvl w:ilvl="1">
      <w:start w:val="1"/>
      <w:numFmt w:val="decimal"/>
      <w:lvlText w:val="%1.%2"/>
      <w:lvlJc w:val="left"/>
      <w:pPr>
        <w:ind w:left="460" w:hanging="360"/>
        <w:jc w:val="left"/>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2417" w:hanging="360"/>
      </w:pPr>
      <w:rPr>
        <w:rFonts w:hint="default"/>
        <w:lang w:val="en-US" w:eastAsia="en-US" w:bidi="ar-SA"/>
      </w:rPr>
    </w:lvl>
    <w:lvl w:ilvl="3">
      <w:numFmt w:val="bullet"/>
      <w:lvlText w:val="•"/>
      <w:lvlJc w:val="left"/>
      <w:pPr>
        <w:ind w:left="3395" w:hanging="360"/>
      </w:pPr>
      <w:rPr>
        <w:rFonts w:hint="default"/>
        <w:lang w:val="en-US" w:eastAsia="en-US" w:bidi="ar-SA"/>
      </w:rPr>
    </w:lvl>
    <w:lvl w:ilvl="4">
      <w:numFmt w:val="bullet"/>
      <w:lvlText w:val="•"/>
      <w:lvlJc w:val="left"/>
      <w:pPr>
        <w:ind w:left="4374" w:hanging="360"/>
      </w:pPr>
      <w:rPr>
        <w:rFonts w:hint="default"/>
        <w:lang w:val="en-US" w:eastAsia="en-US" w:bidi="ar-SA"/>
      </w:rPr>
    </w:lvl>
    <w:lvl w:ilvl="5">
      <w:numFmt w:val="bullet"/>
      <w:lvlText w:val="•"/>
      <w:lvlJc w:val="left"/>
      <w:pPr>
        <w:ind w:left="5353" w:hanging="360"/>
      </w:pPr>
      <w:rPr>
        <w:rFonts w:hint="default"/>
        <w:lang w:val="en-US" w:eastAsia="en-US" w:bidi="ar-SA"/>
      </w:rPr>
    </w:lvl>
    <w:lvl w:ilvl="6">
      <w:numFmt w:val="bullet"/>
      <w:lvlText w:val="•"/>
      <w:lvlJc w:val="left"/>
      <w:pPr>
        <w:ind w:left="6331" w:hanging="360"/>
      </w:pPr>
      <w:rPr>
        <w:rFonts w:hint="default"/>
        <w:lang w:val="en-US" w:eastAsia="en-US" w:bidi="ar-SA"/>
      </w:rPr>
    </w:lvl>
    <w:lvl w:ilvl="7">
      <w:numFmt w:val="bullet"/>
      <w:lvlText w:val="•"/>
      <w:lvlJc w:val="left"/>
      <w:pPr>
        <w:ind w:left="7310" w:hanging="360"/>
      </w:pPr>
      <w:rPr>
        <w:rFonts w:hint="default"/>
        <w:lang w:val="en-US" w:eastAsia="en-US" w:bidi="ar-SA"/>
      </w:rPr>
    </w:lvl>
    <w:lvl w:ilvl="8">
      <w:numFmt w:val="bullet"/>
      <w:lvlText w:val="•"/>
      <w:lvlJc w:val="left"/>
      <w:pPr>
        <w:ind w:left="8289" w:hanging="360"/>
      </w:pPr>
      <w:rPr>
        <w:rFonts w:hint="default"/>
        <w:lang w:val="en-US" w:eastAsia="en-US" w:bidi="ar-SA"/>
      </w:rPr>
    </w:lvl>
  </w:abstractNum>
  <w:abstractNum w:abstractNumId="3" w15:restartNumberingAfterBreak="0">
    <w:nsid w:val="5F7A1176"/>
    <w:multiLevelType w:val="hybridMultilevel"/>
    <w:tmpl w:val="35C4095A"/>
    <w:lvl w:ilvl="0" w:tplc="0809000F">
      <w:start w:val="1"/>
      <w:numFmt w:val="decimal"/>
      <w:lvlText w:val="%1."/>
      <w:lvlJc w:val="left"/>
      <w:pPr>
        <w:ind w:left="470" w:hanging="360"/>
      </w:pPr>
    </w:lvl>
    <w:lvl w:ilvl="1" w:tplc="08090019" w:tentative="1">
      <w:start w:val="1"/>
      <w:numFmt w:val="lowerLetter"/>
      <w:lvlText w:val="%2."/>
      <w:lvlJc w:val="left"/>
      <w:pPr>
        <w:ind w:left="1190" w:hanging="360"/>
      </w:pPr>
    </w:lvl>
    <w:lvl w:ilvl="2" w:tplc="0809001B" w:tentative="1">
      <w:start w:val="1"/>
      <w:numFmt w:val="lowerRoman"/>
      <w:lvlText w:val="%3."/>
      <w:lvlJc w:val="right"/>
      <w:pPr>
        <w:ind w:left="1910" w:hanging="180"/>
      </w:pPr>
    </w:lvl>
    <w:lvl w:ilvl="3" w:tplc="0809000F" w:tentative="1">
      <w:start w:val="1"/>
      <w:numFmt w:val="decimal"/>
      <w:lvlText w:val="%4."/>
      <w:lvlJc w:val="left"/>
      <w:pPr>
        <w:ind w:left="2630" w:hanging="360"/>
      </w:pPr>
    </w:lvl>
    <w:lvl w:ilvl="4" w:tplc="08090019" w:tentative="1">
      <w:start w:val="1"/>
      <w:numFmt w:val="lowerLetter"/>
      <w:lvlText w:val="%5."/>
      <w:lvlJc w:val="left"/>
      <w:pPr>
        <w:ind w:left="3350" w:hanging="360"/>
      </w:pPr>
    </w:lvl>
    <w:lvl w:ilvl="5" w:tplc="0809001B" w:tentative="1">
      <w:start w:val="1"/>
      <w:numFmt w:val="lowerRoman"/>
      <w:lvlText w:val="%6."/>
      <w:lvlJc w:val="right"/>
      <w:pPr>
        <w:ind w:left="4070" w:hanging="180"/>
      </w:pPr>
    </w:lvl>
    <w:lvl w:ilvl="6" w:tplc="0809000F" w:tentative="1">
      <w:start w:val="1"/>
      <w:numFmt w:val="decimal"/>
      <w:lvlText w:val="%7."/>
      <w:lvlJc w:val="left"/>
      <w:pPr>
        <w:ind w:left="4790" w:hanging="360"/>
      </w:pPr>
    </w:lvl>
    <w:lvl w:ilvl="7" w:tplc="08090019" w:tentative="1">
      <w:start w:val="1"/>
      <w:numFmt w:val="lowerLetter"/>
      <w:lvlText w:val="%8."/>
      <w:lvlJc w:val="left"/>
      <w:pPr>
        <w:ind w:left="5510" w:hanging="360"/>
      </w:pPr>
    </w:lvl>
    <w:lvl w:ilvl="8" w:tplc="0809001B" w:tentative="1">
      <w:start w:val="1"/>
      <w:numFmt w:val="lowerRoman"/>
      <w:lvlText w:val="%9."/>
      <w:lvlJc w:val="right"/>
      <w:pPr>
        <w:ind w:left="6230" w:hanging="180"/>
      </w:pPr>
    </w:lvl>
  </w:abstractNum>
  <w:abstractNum w:abstractNumId="4" w15:restartNumberingAfterBreak="0">
    <w:nsid w:val="63BB4BBF"/>
    <w:multiLevelType w:val="hybridMultilevel"/>
    <w:tmpl w:val="2B3AA740"/>
    <w:lvl w:ilvl="0" w:tplc="CFC20450">
      <w:numFmt w:val="bullet"/>
      <w:lvlText w:val=""/>
      <w:lvlJc w:val="left"/>
      <w:pPr>
        <w:ind w:left="458" w:hanging="358"/>
      </w:pPr>
      <w:rPr>
        <w:rFonts w:ascii="Symbol" w:eastAsia="Symbol" w:hAnsi="Symbol" w:cs="Symbol" w:hint="default"/>
        <w:b w:val="0"/>
        <w:bCs w:val="0"/>
        <w:i w:val="0"/>
        <w:iCs w:val="0"/>
        <w:spacing w:val="0"/>
        <w:w w:val="100"/>
        <w:sz w:val="24"/>
        <w:szCs w:val="24"/>
        <w:lang w:val="en-US" w:eastAsia="en-US" w:bidi="ar-SA"/>
      </w:rPr>
    </w:lvl>
    <w:lvl w:ilvl="1" w:tplc="DEE0F2EA">
      <w:numFmt w:val="bullet"/>
      <w:lvlText w:val="•"/>
      <w:lvlJc w:val="left"/>
      <w:pPr>
        <w:ind w:left="1438" w:hanging="358"/>
      </w:pPr>
      <w:rPr>
        <w:rFonts w:hint="default"/>
        <w:lang w:val="en-US" w:eastAsia="en-US" w:bidi="ar-SA"/>
      </w:rPr>
    </w:lvl>
    <w:lvl w:ilvl="2" w:tplc="C3E6C9BE">
      <w:numFmt w:val="bullet"/>
      <w:lvlText w:val="•"/>
      <w:lvlJc w:val="left"/>
      <w:pPr>
        <w:ind w:left="2417" w:hanging="358"/>
      </w:pPr>
      <w:rPr>
        <w:rFonts w:hint="default"/>
        <w:lang w:val="en-US" w:eastAsia="en-US" w:bidi="ar-SA"/>
      </w:rPr>
    </w:lvl>
    <w:lvl w:ilvl="3" w:tplc="0734DA08">
      <w:numFmt w:val="bullet"/>
      <w:lvlText w:val="•"/>
      <w:lvlJc w:val="left"/>
      <w:pPr>
        <w:ind w:left="3395" w:hanging="358"/>
      </w:pPr>
      <w:rPr>
        <w:rFonts w:hint="default"/>
        <w:lang w:val="en-US" w:eastAsia="en-US" w:bidi="ar-SA"/>
      </w:rPr>
    </w:lvl>
    <w:lvl w:ilvl="4" w:tplc="0DF0EAE8">
      <w:numFmt w:val="bullet"/>
      <w:lvlText w:val="•"/>
      <w:lvlJc w:val="left"/>
      <w:pPr>
        <w:ind w:left="4374" w:hanging="358"/>
      </w:pPr>
      <w:rPr>
        <w:rFonts w:hint="default"/>
        <w:lang w:val="en-US" w:eastAsia="en-US" w:bidi="ar-SA"/>
      </w:rPr>
    </w:lvl>
    <w:lvl w:ilvl="5" w:tplc="4A70F750">
      <w:numFmt w:val="bullet"/>
      <w:lvlText w:val="•"/>
      <w:lvlJc w:val="left"/>
      <w:pPr>
        <w:ind w:left="5353" w:hanging="358"/>
      </w:pPr>
      <w:rPr>
        <w:rFonts w:hint="default"/>
        <w:lang w:val="en-US" w:eastAsia="en-US" w:bidi="ar-SA"/>
      </w:rPr>
    </w:lvl>
    <w:lvl w:ilvl="6" w:tplc="79346480">
      <w:numFmt w:val="bullet"/>
      <w:lvlText w:val="•"/>
      <w:lvlJc w:val="left"/>
      <w:pPr>
        <w:ind w:left="6331" w:hanging="358"/>
      </w:pPr>
      <w:rPr>
        <w:rFonts w:hint="default"/>
        <w:lang w:val="en-US" w:eastAsia="en-US" w:bidi="ar-SA"/>
      </w:rPr>
    </w:lvl>
    <w:lvl w:ilvl="7" w:tplc="15B8A86A">
      <w:numFmt w:val="bullet"/>
      <w:lvlText w:val="•"/>
      <w:lvlJc w:val="left"/>
      <w:pPr>
        <w:ind w:left="7310" w:hanging="358"/>
      </w:pPr>
      <w:rPr>
        <w:rFonts w:hint="default"/>
        <w:lang w:val="en-US" w:eastAsia="en-US" w:bidi="ar-SA"/>
      </w:rPr>
    </w:lvl>
    <w:lvl w:ilvl="8" w:tplc="7C3C78E8">
      <w:numFmt w:val="bullet"/>
      <w:lvlText w:val="•"/>
      <w:lvlJc w:val="left"/>
      <w:pPr>
        <w:ind w:left="8289" w:hanging="358"/>
      </w:pPr>
      <w:rPr>
        <w:rFonts w:hint="default"/>
        <w:lang w:val="en-US" w:eastAsia="en-US" w:bidi="ar-SA"/>
      </w:rPr>
    </w:lvl>
  </w:abstractNum>
  <w:abstractNum w:abstractNumId="5" w15:restartNumberingAfterBreak="0">
    <w:nsid w:val="68F42F15"/>
    <w:multiLevelType w:val="hybridMultilevel"/>
    <w:tmpl w:val="776623DE"/>
    <w:lvl w:ilvl="0" w:tplc="08090001">
      <w:start w:val="1"/>
      <w:numFmt w:val="bullet"/>
      <w:lvlText w:val=""/>
      <w:lvlJc w:val="left"/>
      <w:pPr>
        <w:ind w:left="470" w:hanging="360"/>
      </w:pPr>
      <w:rPr>
        <w:rFonts w:ascii="Symbol" w:hAnsi="Symbol" w:hint="default"/>
      </w:rPr>
    </w:lvl>
    <w:lvl w:ilvl="1" w:tplc="FFFFFFFF" w:tentative="1">
      <w:start w:val="1"/>
      <w:numFmt w:val="lowerLetter"/>
      <w:lvlText w:val="%2."/>
      <w:lvlJc w:val="left"/>
      <w:pPr>
        <w:ind w:left="1190" w:hanging="360"/>
      </w:pPr>
    </w:lvl>
    <w:lvl w:ilvl="2" w:tplc="FFFFFFFF" w:tentative="1">
      <w:start w:val="1"/>
      <w:numFmt w:val="lowerRoman"/>
      <w:lvlText w:val="%3."/>
      <w:lvlJc w:val="right"/>
      <w:pPr>
        <w:ind w:left="1910" w:hanging="180"/>
      </w:pPr>
    </w:lvl>
    <w:lvl w:ilvl="3" w:tplc="FFFFFFFF" w:tentative="1">
      <w:start w:val="1"/>
      <w:numFmt w:val="decimal"/>
      <w:lvlText w:val="%4."/>
      <w:lvlJc w:val="left"/>
      <w:pPr>
        <w:ind w:left="2630" w:hanging="360"/>
      </w:pPr>
    </w:lvl>
    <w:lvl w:ilvl="4" w:tplc="FFFFFFFF" w:tentative="1">
      <w:start w:val="1"/>
      <w:numFmt w:val="lowerLetter"/>
      <w:lvlText w:val="%5."/>
      <w:lvlJc w:val="left"/>
      <w:pPr>
        <w:ind w:left="3350" w:hanging="360"/>
      </w:pPr>
    </w:lvl>
    <w:lvl w:ilvl="5" w:tplc="FFFFFFFF" w:tentative="1">
      <w:start w:val="1"/>
      <w:numFmt w:val="lowerRoman"/>
      <w:lvlText w:val="%6."/>
      <w:lvlJc w:val="right"/>
      <w:pPr>
        <w:ind w:left="4070" w:hanging="180"/>
      </w:pPr>
    </w:lvl>
    <w:lvl w:ilvl="6" w:tplc="FFFFFFFF" w:tentative="1">
      <w:start w:val="1"/>
      <w:numFmt w:val="decimal"/>
      <w:lvlText w:val="%7."/>
      <w:lvlJc w:val="left"/>
      <w:pPr>
        <w:ind w:left="4790" w:hanging="360"/>
      </w:pPr>
    </w:lvl>
    <w:lvl w:ilvl="7" w:tplc="FFFFFFFF" w:tentative="1">
      <w:start w:val="1"/>
      <w:numFmt w:val="lowerLetter"/>
      <w:lvlText w:val="%8."/>
      <w:lvlJc w:val="left"/>
      <w:pPr>
        <w:ind w:left="5510" w:hanging="360"/>
      </w:pPr>
    </w:lvl>
    <w:lvl w:ilvl="8" w:tplc="FFFFFFFF" w:tentative="1">
      <w:start w:val="1"/>
      <w:numFmt w:val="lowerRoman"/>
      <w:lvlText w:val="%9."/>
      <w:lvlJc w:val="right"/>
      <w:pPr>
        <w:ind w:left="6230" w:hanging="180"/>
      </w:pPr>
    </w:lvl>
  </w:abstractNum>
  <w:abstractNum w:abstractNumId="6" w15:restartNumberingAfterBreak="0">
    <w:nsid w:val="79921CE9"/>
    <w:multiLevelType w:val="hybridMultilevel"/>
    <w:tmpl w:val="A3404E14"/>
    <w:lvl w:ilvl="0" w:tplc="E502272C">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0844791C">
      <w:numFmt w:val="bullet"/>
      <w:lvlText w:val="•"/>
      <w:lvlJc w:val="left"/>
      <w:pPr>
        <w:ind w:left="1762" w:hanging="360"/>
      </w:pPr>
      <w:rPr>
        <w:rFonts w:hint="default"/>
        <w:lang w:val="en-US" w:eastAsia="en-US" w:bidi="ar-SA"/>
      </w:rPr>
    </w:lvl>
    <w:lvl w:ilvl="2" w:tplc="ADFE7828">
      <w:numFmt w:val="bullet"/>
      <w:lvlText w:val="•"/>
      <w:lvlJc w:val="left"/>
      <w:pPr>
        <w:ind w:left="2705" w:hanging="360"/>
      </w:pPr>
      <w:rPr>
        <w:rFonts w:hint="default"/>
        <w:lang w:val="en-US" w:eastAsia="en-US" w:bidi="ar-SA"/>
      </w:rPr>
    </w:lvl>
    <w:lvl w:ilvl="3" w:tplc="36A81F34">
      <w:numFmt w:val="bullet"/>
      <w:lvlText w:val="•"/>
      <w:lvlJc w:val="left"/>
      <w:pPr>
        <w:ind w:left="3647" w:hanging="360"/>
      </w:pPr>
      <w:rPr>
        <w:rFonts w:hint="default"/>
        <w:lang w:val="en-US" w:eastAsia="en-US" w:bidi="ar-SA"/>
      </w:rPr>
    </w:lvl>
    <w:lvl w:ilvl="4" w:tplc="8D2C3F84">
      <w:numFmt w:val="bullet"/>
      <w:lvlText w:val="•"/>
      <w:lvlJc w:val="left"/>
      <w:pPr>
        <w:ind w:left="4590" w:hanging="360"/>
      </w:pPr>
      <w:rPr>
        <w:rFonts w:hint="default"/>
        <w:lang w:val="en-US" w:eastAsia="en-US" w:bidi="ar-SA"/>
      </w:rPr>
    </w:lvl>
    <w:lvl w:ilvl="5" w:tplc="3CC0F2E0">
      <w:numFmt w:val="bullet"/>
      <w:lvlText w:val="•"/>
      <w:lvlJc w:val="left"/>
      <w:pPr>
        <w:ind w:left="5533" w:hanging="360"/>
      </w:pPr>
      <w:rPr>
        <w:rFonts w:hint="default"/>
        <w:lang w:val="en-US" w:eastAsia="en-US" w:bidi="ar-SA"/>
      </w:rPr>
    </w:lvl>
    <w:lvl w:ilvl="6" w:tplc="2F227CAE">
      <w:numFmt w:val="bullet"/>
      <w:lvlText w:val="•"/>
      <w:lvlJc w:val="left"/>
      <w:pPr>
        <w:ind w:left="6475" w:hanging="360"/>
      </w:pPr>
      <w:rPr>
        <w:rFonts w:hint="default"/>
        <w:lang w:val="en-US" w:eastAsia="en-US" w:bidi="ar-SA"/>
      </w:rPr>
    </w:lvl>
    <w:lvl w:ilvl="7" w:tplc="95E633A2">
      <w:numFmt w:val="bullet"/>
      <w:lvlText w:val="•"/>
      <w:lvlJc w:val="left"/>
      <w:pPr>
        <w:ind w:left="7418" w:hanging="360"/>
      </w:pPr>
      <w:rPr>
        <w:rFonts w:hint="default"/>
        <w:lang w:val="en-US" w:eastAsia="en-US" w:bidi="ar-SA"/>
      </w:rPr>
    </w:lvl>
    <w:lvl w:ilvl="8" w:tplc="23A4A02C">
      <w:numFmt w:val="bullet"/>
      <w:lvlText w:val="•"/>
      <w:lvlJc w:val="left"/>
      <w:pPr>
        <w:ind w:left="8361" w:hanging="360"/>
      </w:pPr>
      <w:rPr>
        <w:rFonts w:hint="default"/>
        <w:lang w:val="en-US" w:eastAsia="en-US" w:bidi="ar-SA"/>
      </w:rPr>
    </w:lvl>
  </w:abstractNum>
  <w:abstractNum w:abstractNumId="7" w15:restartNumberingAfterBreak="0">
    <w:nsid w:val="7FB87BF4"/>
    <w:multiLevelType w:val="multilevel"/>
    <w:tmpl w:val="0C1CE23A"/>
    <w:lvl w:ilvl="0">
      <w:start w:val="5"/>
      <w:numFmt w:val="decimal"/>
      <w:lvlText w:val="%1."/>
      <w:lvlJc w:val="left"/>
      <w:pPr>
        <w:ind w:left="827" w:hanging="360"/>
        <w:jc w:val="left"/>
      </w:pPr>
      <w:rPr>
        <w:rFonts w:ascii="Calibri" w:eastAsia="Calibri" w:hAnsi="Calibri" w:cs="Calibri" w:hint="default"/>
        <w:b/>
        <w:bCs/>
        <w:i w:val="0"/>
        <w:iCs w:val="0"/>
        <w:color w:val="6F2F9F"/>
        <w:spacing w:val="0"/>
        <w:w w:val="100"/>
        <w:sz w:val="24"/>
        <w:szCs w:val="24"/>
        <w:lang w:val="en-US" w:eastAsia="en-US" w:bidi="ar-SA"/>
      </w:rPr>
    </w:lvl>
    <w:lvl w:ilvl="1">
      <w:start w:val="1"/>
      <w:numFmt w:val="decimal"/>
      <w:lvlText w:val="%1.%2"/>
      <w:lvlJc w:val="left"/>
      <w:pPr>
        <w:ind w:left="827" w:hanging="360"/>
        <w:jc w:val="left"/>
      </w:pPr>
      <w:rPr>
        <w:rFonts w:ascii="Calibri" w:eastAsia="Calibri" w:hAnsi="Calibri" w:cs="Calibri" w:hint="default"/>
        <w:b/>
        <w:bCs/>
        <w:i w:val="0"/>
        <w:iCs w:val="0"/>
        <w:color w:val="6F2F9F"/>
        <w:spacing w:val="0"/>
        <w:w w:val="100"/>
        <w:sz w:val="24"/>
        <w:szCs w:val="24"/>
        <w:lang w:val="en-US" w:eastAsia="en-US" w:bidi="ar-SA"/>
      </w:rPr>
    </w:lvl>
    <w:lvl w:ilvl="2">
      <w:numFmt w:val="bullet"/>
      <w:lvlText w:val="•"/>
      <w:lvlJc w:val="left"/>
      <w:pPr>
        <w:ind w:left="2658" w:hanging="360"/>
      </w:pPr>
      <w:rPr>
        <w:rFonts w:hint="default"/>
        <w:lang w:val="en-US" w:eastAsia="en-US" w:bidi="ar-SA"/>
      </w:rPr>
    </w:lvl>
    <w:lvl w:ilvl="3">
      <w:numFmt w:val="bullet"/>
      <w:lvlText w:val="•"/>
      <w:lvlJc w:val="left"/>
      <w:pPr>
        <w:ind w:left="3578" w:hanging="360"/>
      </w:pPr>
      <w:rPr>
        <w:rFonts w:hint="default"/>
        <w:lang w:val="en-US" w:eastAsia="en-US" w:bidi="ar-SA"/>
      </w:rPr>
    </w:lvl>
    <w:lvl w:ilvl="4">
      <w:numFmt w:val="bullet"/>
      <w:lvlText w:val="•"/>
      <w:lvlJc w:val="left"/>
      <w:pPr>
        <w:ind w:left="4497" w:hanging="360"/>
      </w:pPr>
      <w:rPr>
        <w:rFonts w:hint="default"/>
        <w:lang w:val="en-US" w:eastAsia="en-US" w:bidi="ar-SA"/>
      </w:rPr>
    </w:lvl>
    <w:lvl w:ilvl="5">
      <w:numFmt w:val="bullet"/>
      <w:lvlText w:val="•"/>
      <w:lvlJc w:val="left"/>
      <w:pPr>
        <w:ind w:left="5417" w:hanging="360"/>
      </w:pPr>
      <w:rPr>
        <w:rFonts w:hint="default"/>
        <w:lang w:val="en-US" w:eastAsia="en-US" w:bidi="ar-SA"/>
      </w:rPr>
    </w:lvl>
    <w:lvl w:ilvl="6">
      <w:numFmt w:val="bullet"/>
      <w:lvlText w:val="•"/>
      <w:lvlJc w:val="left"/>
      <w:pPr>
        <w:ind w:left="6336" w:hanging="360"/>
      </w:pPr>
      <w:rPr>
        <w:rFonts w:hint="default"/>
        <w:lang w:val="en-US" w:eastAsia="en-US" w:bidi="ar-SA"/>
      </w:rPr>
    </w:lvl>
    <w:lvl w:ilvl="7">
      <w:numFmt w:val="bullet"/>
      <w:lvlText w:val="•"/>
      <w:lvlJc w:val="left"/>
      <w:pPr>
        <w:ind w:left="7255" w:hanging="360"/>
      </w:pPr>
      <w:rPr>
        <w:rFonts w:hint="default"/>
        <w:lang w:val="en-US" w:eastAsia="en-US" w:bidi="ar-SA"/>
      </w:rPr>
    </w:lvl>
    <w:lvl w:ilvl="8">
      <w:numFmt w:val="bullet"/>
      <w:lvlText w:val="•"/>
      <w:lvlJc w:val="left"/>
      <w:pPr>
        <w:ind w:left="8175" w:hanging="360"/>
      </w:pPr>
      <w:rPr>
        <w:rFonts w:hint="default"/>
        <w:lang w:val="en-US" w:eastAsia="en-US" w:bidi="ar-SA"/>
      </w:rPr>
    </w:lvl>
  </w:abstractNum>
  <w:num w:numId="1" w16cid:durableId="2048873033">
    <w:abstractNumId w:val="6"/>
  </w:num>
  <w:num w:numId="2" w16cid:durableId="1088580860">
    <w:abstractNumId w:val="4"/>
  </w:num>
  <w:num w:numId="3" w16cid:durableId="448356391">
    <w:abstractNumId w:val="1"/>
  </w:num>
  <w:num w:numId="4" w16cid:durableId="1758793509">
    <w:abstractNumId w:val="2"/>
  </w:num>
  <w:num w:numId="5" w16cid:durableId="1685939661">
    <w:abstractNumId w:val="0"/>
  </w:num>
  <w:num w:numId="6" w16cid:durableId="513954937">
    <w:abstractNumId w:val="7"/>
  </w:num>
  <w:num w:numId="7" w16cid:durableId="123742626">
    <w:abstractNumId w:val="3"/>
  </w:num>
  <w:num w:numId="8" w16cid:durableId="572453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AD8"/>
    <w:rsid w:val="00002239"/>
    <w:rsid w:val="00012471"/>
    <w:rsid w:val="00037434"/>
    <w:rsid w:val="0006095A"/>
    <w:rsid w:val="0006556F"/>
    <w:rsid w:val="000714F1"/>
    <w:rsid w:val="000B540E"/>
    <w:rsid w:val="000B5A87"/>
    <w:rsid w:val="000B643E"/>
    <w:rsid w:val="000C1935"/>
    <w:rsid w:val="00164B60"/>
    <w:rsid w:val="001C451F"/>
    <w:rsid w:val="001D4A8A"/>
    <w:rsid w:val="00200547"/>
    <w:rsid w:val="00211CE1"/>
    <w:rsid w:val="00263457"/>
    <w:rsid w:val="00303818"/>
    <w:rsid w:val="0034098A"/>
    <w:rsid w:val="00366355"/>
    <w:rsid w:val="0038490B"/>
    <w:rsid w:val="003A54ED"/>
    <w:rsid w:val="003F7275"/>
    <w:rsid w:val="00400D7F"/>
    <w:rsid w:val="00426AD8"/>
    <w:rsid w:val="00462FD6"/>
    <w:rsid w:val="00466361"/>
    <w:rsid w:val="004F5443"/>
    <w:rsid w:val="00501DE1"/>
    <w:rsid w:val="00506A0B"/>
    <w:rsid w:val="00515CC8"/>
    <w:rsid w:val="0052761F"/>
    <w:rsid w:val="00552DD0"/>
    <w:rsid w:val="005F7754"/>
    <w:rsid w:val="00601BB2"/>
    <w:rsid w:val="006A0AA0"/>
    <w:rsid w:val="006F19CC"/>
    <w:rsid w:val="007049EF"/>
    <w:rsid w:val="00713A6E"/>
    <w:rsid w:val="00763B03"/>
    <w:rsid w:val="00767A14"/>
    <w:rsid w:val="007A7161"/>
    <w:rsid w:val="007F6F73"/>
    <w:rsid w:val="00814F46"/>
    <w:rsid w:val="0085388A"/>
    <w:rsid w:val="00854842"/>
    <w:rsid w:val="008652F3"/>
    <w:rsid w:val="00880F5E"/>
    <w:rsid w:val="00897742"/>
    <w:rsid w:val="009618C4"/>
    <w:rsid w:val="009728E9"/>
    <w:rsid w:val="009B36DC"/>
    <w:rsid w:val="009E682A"/>
    <w:rsid w:val="009F1035"/>
    <w:rsid w:val="00A82720"/>
    <w:rsid w:val="00A84727"/>
    <w:rsid w:val="00A87D83"/>
    <w:rsid w:val="00A9344A"/>
    <w:rsid w:val="00AB69B3"/>
    <w:rsid w:val="00AE3B34"/>
    <w:rsid w:val="00B14867"/>
    <w:rsid w:val="00B16FB9"/>
    <w:rsid w:val="00B62812"/>
    <w:rsid w:val="00B85351"/>
    <w:rsid w:val="00B9050F"/>
    <w:rsid w:val="00B950EE"/>
    <w:rsid w:val="00BB46C9"/>
    <w:rsid w:val="00C25BF4"/>
    <w:rsid w:val="00C85FAD"/>
    <w:rsid w:val="00CB2A71"/>
    <w:rsid w:val="00CE33A7"/>
    <w:rsid w:val="00CF49DA"/>
    <w:rsid w:val="00D76F03"/>
    <w:rsid w:val="00D87EE3"/>
    <w:rsid w:val="00DA7D06"/>
    <w:rsid w:val="00DB3A02"/>
    <w:rsid w:val="00DB59EA"/>
    <w:rsid w:val="00DD278C"/>
    <w:rsid w:val="00DE012C"/>
    <w:rsid w:val="00DF3B19"/>
    <w:rsid w:val="00E1634C"/>
    <w:rsid w:val="00E24321"/>
    <w:rsid w:val="00E36901"/>
    <w:rsid w:val="00E377A2"/>
    <w:rsid w:val="00E62142"/>
    <w:rsid w:val="00E72177"/>
    <w:rsid w:val="00E80EC1"/>
    <w:rsid w:val="00ED2AC8"/>
    <w:rsid w:val="00ED57B8"/>
    <w:rsid w:val="00EF05D3"/>
    <w:rsid w:val="00F079EF"/>
    <w:rsid w:val="00F6015F"/>
    <w:rsid w:val="00FB399E"/>
    <w:rsid w:val="00FE0D69"/>
    <w:rsid w:val="00FE1FD9"/>
    <w:rsid w:val="00FF5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E1B1D"/>
  <w15:docId w15:val="{EC142E1C-363D-4A26-A7C8-E8202FC93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8"/>
      <w:ind w:left="458"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spacing w:before="341"/>
      <w:ind w:left="6" w:right="1021"/>
      <w:jc w:val="center"/>
    </w:pPr>
    <w:rPr>
      <w:b/>
      <w:bCs/>
      <w:sz w:val="36"/>
      <w:szCs w:val="36"/>
    </w:rPr>
  </w:style>
  <w:style w:type="paragraph" w:styleId="ListParagraph">
    <w:name w:val="List Paragraph"/>
    <w:basedOn w:val="Normal"/>
    <w:uiPriority w:val="1"/>
    <w:qFormat/>
    <w:pPr>
      <w:spacing w:before="88"/>
      <w:ind w:left="458" w:hanging="360"/>
    </w:pPr>
  </w:style>
  <w:style w:type="paragraph" w:customStyle="1" w:styleId="TableParagraph">
    <w:name w:val="Table Paragraph"/>
    <w:basedOn w:val="Normal"/>
    <w:uiPriority w:val="1"/>
    <w:qFormat/>
    <w:pPr>
      <w:spacing w:before="30" w:line="249" w:lineRule="exact"/>
    </w:pPr>
  </w:style>
  <w:style w:type="paragraph" w:styleId="Header">
    <w:name w:val="header"/>
    <w:basedOn w:val="Normal"/>
    <w:link w:val="HeaderChar"/>
    <w:uiPriority w:val="99"/>
    <w:unhideWhenUsed/>
    <w:rsid w:val="00ED2AC8"/>
    <w:pPr>
      <w:tabs>
        <w:tab w:val="center" w:pos="4513"/>
        <w:tab w:val="right" w:pos="9026"/>
      </w:tabs>
    </w:pPr>
  </w:style>
  <w:style w:type="character" w:customStyle="1" w:styleId="HeaderChar">
    <w:name w:val="Header Char"/>
    <w:basedOn w:val="DefaultParagraphFont"/>
    <w:link w:val="Header"/>
    <w:uiPriority w:val="99"/>
    <w:rsid w:val="00ED2AC8"/>
    <w:rPr>
      <w:rFonts w:ascii="Calibri" w:eastAsia="Calibri" w:hAnsi="Calibri" w:cs="Calibri"/>
    </w:rPr>
  </w:style>
  <w:style w:type="paragraph" w:styleId="Footer">
    <w:name w:val="footer"/>
    <w:basedOn w:val="Normal"/>
    <w:link w:val="FooterChar"/>
    <w:uiPriority w:val="99"/>
    <w:unhideWhenUsed/>
    <w:rsid w:val="00ED2AC8"/>
    <w:pPr>
      <w:tabs>
        <w:tab w:val="center" w:pos="4513"/>
        <w:tab w:val="right" w:pos="9026"/>
      </w:tabs>
    </w:pPr>
  </w:style>
  <w:style w:type="character" w:customStyle="1" w:styleId="FooterChar">
    <w:name w:val="Footer Char"/>
    <w:basedOn w:val="DefaultParagraphFont"/>
    <w:link w:val="Footer"/>
    <w:uiPriority w:val="99"/>
    <w:rsid w:val="00ED2AC8"/>
    <w:rPr>
      <w:rFonts w:ascii="Calibri" w:eastAsia="Calibri" w:hAnsi="Calibri" w:cs="Calibri"/>
    </w:rPr>
  </w:style>
  <w:style w:type="character" w:styleId="CommentReference">
    <w:name w:val="annotation reference"/>
    <w:basedOn w:val="DefaultParagraphFont"/>
    <w:uiPriority w:val="99"/>
    <w:semiHidden/>
    <w:unhideWhenUsed/>
    <w:rsid w:val="003A54ED"/>
    <w:rPr>
      <w:sz w:val="16"/>
      <w:szCs w:val="16"/>
    </w:rPr>
  </w:style>
  <w:style w:type="paragraph" w:styleId="CommentText">
    <w:name w:val="annotation text"/>
    <w:basedOn w:val="Normal"/>
    <w:link w:val="CommentTextChar"/>
    <w:uiPriority w:val="99"/>
    <w:unhideWhenUsed/>
    <w:rsid w:val="003A54ED"/>
    <w:rPr>
      <w:sz w:val="20"/>
      <w:szCs w:val="20"/>
    </w:rPr>
  </w:style>
  <w:style w:type="character" w:customStyle="1" w:styleId="CommentTextChar">
    <w:name w:val="Comment Text Char"/>
    <w:basedOn w:val="DefaultParagraphFont"/>
    <w:link w:val="CommentText"/>
    <w:uiPriority w:val="99"/>
    <w:rsid w:val="003A54E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3A54ED"/>
    <w:rPr>
      <w:b/>
      <w:bCs/>
    </w:rPr>
  </w:style>
  <w:style w:type="character" w:customStyle="1" w:styleId="CommentSubjectChar">
    <w:name w:val="Comment Subject Char"/>
    <w:basedOn w:val="CommentTextChar"/>
    <w:link w:val="CommentSubject"/>
    <w:uiPriority w:val="99"/>
    <w:semiHidden/>
    <w:rsid w:val="003A54ED"/>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reportandsupport.manchester.ac.uk/"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3690</Words>
  <Characters>21036</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Appleton</dc:creator>
  <cp:lastModifiedBy>Lee Wild</cp:lastModifiedBy>
  <cp:revision>2</cp:revision>
  <dcterms:created xsi:type="dcterms:W3CDTF">2025-01-31T11:44:00Z</dcterms:created>
  <dcterms:modified xsi:type="dcterms:W3CDTF">2025-01-31T11:44:00Z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2023-03-30T00:00:00Z</vt:filetime>
  </property>
  <property fmtid="{D5CDD505-2E9C-101B-9397-08002B2CF9AE}" pid="3" name="Creator">
    <vt:lpwstr>Microsoft® Word 2016</vt:lpwstr>
  </property>
  <property fmtid="{D5CDD505-2E9C-101B-9397-08002B2CF9AE}" pid="4" name="LastSaved">
    <vt:filetime>2023-12-21T00:00:00Z</vt:filetime>
  </property>
  <property fmtid="{D5CDD505-2E9C-101B-9397-08002B2CF9AE}" pid="5" name="Producer">
    <vt:lpwstr>Microsoft® Word 2016</vt:lpwstr>
  </property>
</Properties>
</file>