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5"/>
        <w:tblpPr w:leftFromText="180" w:rightFromText="180" w:vertAnchor="page" w:horzAnchor="margin" w:tblpX="-284" w:tblpY="470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360"/>
      </w:tblGrid>
      <w:tr w:rsidR="00256151" w:rsidRPr="008F76FE" w14:paraId="7D803DF5" w14:textId="77777777" w:rsidTr="00256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6FACFF"/>
          </w:tcPr>
          <w:p w14:paraId="49DB49EC" w14:textId="77777777" w:rsidR="00256151" w:rsidRPr="008F76FE" w:rsidRDefault="00256151" w:rsidP="00256151">
            <w:pPr>
              <w:jc w:val="center"/>
              <w:rPr>
                <w:rFonts w:ascii="Century Gothic" w:hAnsi="Century Gothic" w:cs="Arial"/>
                <w:b w:val="0"/>
              </w:rPr>
            </w:pPr>
            <w:r w:rsidRPr="008F76FE">
              <w:rPr>
                <w:rFonts w:ascii="Century Gothic" w:hAnsi="Century Gothic" w:cs="Arial"/>
              </w:rPr>
              <w:t>Pharmacy Education Conference 202</w:t>
            </w:r>
            <w:r>
              <w:rPr>
                <w:rFonts w:ascii="Century Gothic" w:hAnsi="Century Gothic" w:cs="Arial"/>
              </w:rPr>
              <w:t>5</w:t>
            </w:r>
          </w:p>
          <w:p w14:paraId="7CAFC0B1" w14:textId="77777777" w:rsidR="00256151" w:rsidRPr="008F76FE" w:rsidRDefault="00256151" w:rsidP="00256151">
            <w:pPr>
              <w:jc w:val="center"/>
              <w:rPr>
                <w:rFonts w:ascii="Century Gothic" w:hAnsi="Century Gothic" w:cs="Arial"/>
              </w:rPr>
            </w:pPr>
            <w:r w:rsidRPr="008F76FE">
              <w:rPr>
                <w:rFonts w:ascii="Century Gothic" w:hAnsi="Century Gothic" w:cs="Arial"/>
              </w:rPr>
              <w:t>University Place, Oxford Road, The University of Manchester, M13 9PL</w:t>
            </w:r>
          </w:p>
        </w:tc>
      </w:tr>
      <w:tr w:rsidR="00256151" w:rsidRPr="008F76FE" w14:paraId="58FE970A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tcBorders>
              <w:left w:val="none" w:sz="0" w:space="0" w:color="auto"/>
            </w:tcBorders>
            <w:shd w:val="clear" w:color="auto" w:fill="6FACFF"/>
          </w:tcPr>
          <w:p w14:paraId="3BD5E35B" w14:textId="77777777" w:rsidR="00256151" w:rsidRDefault="00256151" w:rsidP="00256151">
            <w:pPr>
              <w:jc w:val="center"/>
              <w:rPr>
                <w:rFonts w:ascii="Century Gothic" w:hAnsi="Century Gothic" w:cs="Arial"/>
                <w:b w:val="0"/>
                <w:bCs w:val="0"/>
              </w:rPr>
            </w:pPr>
          </w:p>
          <w:p w14:paraId="177FDD92" w14:textId="77777777" w:rsidR="00256151" w:rsidRDefault="00256151" w:rsidP="00256151">
            <w:pPr>
              <w:jc w:val="center"/>
              <w:rPr>
                <w:rFonts w:ascii="Century Gothic" w:hAnsi="Century Gothic" w:cs="Arial"/>
                <w:b w:val="0"/>
                <w:bCs w:val="0"/>
              </w:rPr>
            </w:pPr>
            <w:r w:rsidRPr="009C69BD">
              <w:rPr>
                <w:rFonts w:ascii="Century Gothic" w:hAnsi="Century Gothic" w:cs="Arial"/>
              </w:rPr>
              <w:t>Shaping the Future of Inclusive Pharmacy Education and Practice: Collaboration, Innovation, and Excellence</w:t>
            </w:r>
          </w:p>
          <w:p w14:paraId="1F63F6C5" w14:textId="77777777" w:rsidR="00256151" w:rsidRPr="008F76FE" w:rsidRDefault="00256151" w:rsidP="00256151">
            <w:pPr>
              <w:jc w:val="center"/>
              <w:rPr>
                <w:rFonts w:ascii="Century Gothic" w:hAnsi="Century Gothic" w:cs="Arial"/>
                <w:b w:val="0"/>
              </w:rPr>
            </w:pPr>
            <w:r w:rsidRPr="008F76FE">
              <w:rPr>
                <w:rFonts w:ascii="Century Gothic" w:hAnsi="Century Gothic" w:cs="Arial"/>
              </w:rPr>
              <w:t>Programme</w:t>
            </w:r>
          </w:p>
        </w:tc>
      </w:tr>
      <w:tr w:rsidR="00256151" w:rsidRPr="008F76FE" w14:paraId="25D30BAE" w14:textId="77777777" w:rsidTr="00256151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39F552AB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09:00 – 09:30</w:t>
            </w:r>
          </w:p>
        </w:tc>
        <w:tc>
          <w:tcPr>
            <w:tcW w:w="9360" w:type="dxa"/>
            <w:shd w:val="clear" w:color="auto" w:fill="FAFED3"/>
          </w:tcPr>
          <w:p w14:paraId="13714383" w14:textId="77777777" w:rsidR="00256151" w:rsidRPr="008F76FE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>Registration and networking</w:t>
            </w:r>
          </w:p>
          <w:p w14:paraId="7B37C6D0" w14:textId="77777777" w:rsidR="00256151" w:rsidRPr="008F76FE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28A0D8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sz w:val="15"/>
                <w:szCs w:val="15"/>
              </w:rPr>
              <w:t>The Drum, University Place</w:t>
            </w:r>
          </w:p>
        </w:tc>
      </w:tr>
      <w:tr w:rsidR="00256151" w:rsidRPr="008F76FE" w14:paraId="0B79545D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2C73DE44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09:30 – 09:40</w:t>
            </w:r>
          </w:p>
        </w:tc>
        <w:tc>
          <w:tcPr>
            <w:tcW w:w="9360" w:type="dxa"/>
            <w:shd w:val="clear" w:color="auto" w:fill="FAFED3"/>
          </w:tcPr>
          <w:p w14:paraId="74229830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 xml:space="preserve">Welcome and Introduction </w:t>
            </w:r>
          </w:p>
          <w:p w14:paraId="6E356032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Harsha Parmar, University of Manchester</w:t>
            </w:r>
          </w:p>
          <w:p w14:paraId="10B85AA0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Lecture Theatre A, University Place</w:t>
            </w:r>
          </w:p>
        </w:tc>
      </w:tr>
      <w:tr w:rsidR="00256151" w:rsidRPr="008F76FE" w14:paraId="297CA277" w14:textId="77777777" w:rsidTr="00256151">
        <w:trPr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48A63C04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09:40 – 10:</w:t>
            </w:r>
            <w:r>
              <w:rPr>
                <w:rFonts w:ascii="Century Gothic" w:hAnsi="Century Gothic" w:cs="Arial"/>
                <w:sz w:val="20"/>
                <w:szCs w:val="20"/>
              </w:rPr>
              <w:t>40</w:t>
            </w:r>
          </w:p>
        </w:tc>
        <w:tc>
          <w:tcPr>
            <w:tcW w:w="9360" w:type="dxa"/>
            <w:shd w:val="clear" w:color="auto" w:fill="FAFED3"/>
          </w:tcPr>
          <w:p w14:paraId="2C594331" w14:textId="77777777" w:rsidR="00256151" w:rsidRPr="008F76FE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 xml:space="preserve">Keynote Speech </w:t>
            </w:r>
          </w:p>
          <w:p w14:paraId="77736B31" w14:textId="77777777" w:rsidR="00256151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sz w:val="15"/>
                <w:szCs w:val="15"/>
              </w:rPr>
              <w:t>Title: Navigating the Fut</w:t>
            </w:r>
            <w:r>
              <w:rPr>
                <w:rFonts w:ascii="Century Gothic" w:hAnsi="Century Gothic" w:cs="Arial"/>
                <w:sz w:val="15"/>
                <w:szCs w:val="15"/>
              </w:rPr>
              <w:t xml:space="preserve">ure 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Professor </w:t>
            </w:r>
          </w:p>
          <w:p w14:paraId="21E42014" w14:textId="77777777" w:rsidR="00256151" w:rsidRDefault="00256151" w:rsidP="002561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Professor Ruth Edwards, Royal Pharmaceutical Society – </w:t>
            </w:r>
            <w:r w:rsidRPr="00E14B01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The Royal College and Pharmacy Education: What It Means for Academics, HEIs, and the Wider Profession</w:t>
            </w: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?</w:t>
            </w:r>
          </w:p>
          <w:p w14:paraId="47AF5AAF" w14:textId="77777777" w:rsidR="00256151" w:rsidRDefault="00256151" w:rsidP="0025615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Dr Mathew Smith, Ruth Exelby and Niall Stewart-Kelcher, General Pharmaceutical Council – Direction of the Registration Assessment</w:t>
            </w:r>
          </w:p>
          <w:p w14:paraId="2D36C6FD" w14:textId="77777777" w:rsidR="00256151" w:rsidRPr="007433C8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7433C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Lecture Theatre A, University Place</w:t>
            </w:r>
          </w:p>
        </w:tc>
      </w:tr>
      <w:tr w:rsidR="00256151" w:rsidRPr="008F76FE" w14:paraId="7A7A0D2B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2D717ECE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10.</w:t>
            </w:r>
            <w:r>
              <w:rPr>
                <w:rFonts w:ascii="Century Gothic" w:hAnsi="Century Gothic" w:cs="Arial"/>
                <w:sz w:val="20"/>
                <w:szCs w:val="20"/>
              </w:rPr>
              <w:t>45</w:t>
            </w:r>
            <w:r w:rsidRPr="008F76FE">
              <w:rPr>
                <w:rFonts w:ascii="Century Gothic" w:hAnsi="Century Gothic" w:cs="Arial"/>
                <w:sz w:val="20"/>
                <w:szCs w:val="20"/>
              </w:rPr>
              <w:t xml:space="preserve"> – 11.</w:t>
            </w:r>
            <w:r>
              <w:rPr>
                <w:rFonts w:ascii="Century Gothic" w:hAnsi="Century Gothic" w:cs="Arial"/>
                <w:sz w:val="20"/>
                <w:szCs w:val="20"/>
              </w:rPr>
              <w:t>15</w:t>
            </w:r>
          </w:p>
        </w:tc>
        <w:tc>
          <w:tcPr>
            <w:tcW w:w="9360" w:type="dxa"/>
            <w:shd w:val="clear" w:color="auto" w:fill="FAFED3"/>
          </w:tcPr>
          <w:p w14:paraId="761A7AED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>Refreshment break</w:t>
            </w:r>
          </w:p>
          <w:p w14:paraId="70EACAFC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28A0D8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sz w:val="15"/>
                <w:szCs w:val="15"/>
              </w:rPr>
              <w:t>The Drum, University Place</w:t>
            </w:r>
          </w:p>
        </w:tc>
      </w:tr>
      <w:tr w:rsidR="00256151" w:rsidRPr="008F76FE" w14:paraId="19A07F7B" w14:textId="77777777" w:rsidTr="0025615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375832EB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11.</w:t>
            </w:r>
            <w:r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Pr="008F76FE">
              <w:rPr>
                <w:rFonts w:ascii="Century Gothic" w:hAnsi="Century Gothic" w:cs="Arial"/>
                <w:sz w:val="20"/>
                <w:szCs w:val="20"/>
              </w:rPr>
              <w:t xml:space="preserve"> – 12:</w:t>
            </w:r>
            <w:r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9360" w:type="dxa"/>
            <w:shd w:val="clear" w:color="auto" w:fill="FAFED3"/>
          </w:tcPr>
          <w:p w14:paraId="4DA6246E" w14:textId="77777777" w:rsidR="00256151" w:rsidRPr="008F76FE" w:rsidRDefault="00256151" w:rsidP="00256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>Parallel oral presentation sessions</w:t>
            </w:r>
          </w:p>
          <w:p w14:paraId="79D07F9A" w14:textId="5BA425E0" w:rsidR="00256151" w:rsidRPr="008F76FE" w:rsidRDefault="00256151" w:rsidP="002561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Undergraduate experiential, simulated and interprofessional learning, Room, University Place Room 2.220, 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Chair:</w:t>
            </w:r>
            <w:r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 Sarah Knighton</w:t>
            </w:r>
            <w:r w:rsidR="00CB04D5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, </w:t>
            </w:r>
            <w:r w:rsidRPr="008F76FE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>University of Manchester</w:t>
            </w:r>
          </w:p>
          <w:p w14:paraId="4EBC2983" w14:textId="77777777" w:rsidR="00256151" w:rsidRPr="008F76FE" w:rsidRDefault="00256151" w:rsidP="0025615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eastAsia="Times New Roman" w:hAnsi="Century Gothic" w:cs="Arial"/>
                <w:sz w:val="15"/>
                <w:szCs w:val="15"/>
              </w:rPr>
              <w:t>Undergraduate teaching, learning and assessment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, University Place Room 2.219, 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Chair:</w:t>
            </w:r>
            <w:r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 xml:space="preserve"> Diane Mitchell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, University of Manchester</w:t>
            </w:r>
          </w:p>
          <w:p w14:paraId="23915617" w14:textId="77777777" w:rsidR="00256151" w:rsidRPr="008F76FE" w:rsidRDefault="00256151" w:rsidP="0025615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sz w:val="15"/>
                <w:szCs w:val="15"/>
              </w:rPr>
              <w:t xml:space="preserve">Foundation and post-registration teaching, learning and assessment, 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University Place Room 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>2.218,</w:t>
            </w:r>
            <w:r w:rsidRPr="008F76FE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  <w:r w:rsidRPr="008F76FE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>Clare Smith, CPPE</w:t>
            </w:r>
          </w:p>
        </w:tc>
      </w:tr>
      <w:tr w:rsidR="00256151" w:rsidRPr="008F76FE" w14:paraId="29DC3195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3D476454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12:30 – 13:15</w:t>
            </w:r>
          </w:p>
        </w:tc>
        <w:tc>
          <w:tcPr>
            <w:tcW w:w="9360" w:type="dxa"/>
            <w:shd w:val="clear" w:color="auto" w:fill="FAFED3"/>
          </w:tcPr>
          <w:p w14:paraId="2EB60C3B" w14:textId="77777777" w:rsidR="00256151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 xml:space="preserve">Lunch and networking: </w:t>
            </w:r>
            <w:r w:rsidRPr="008F76FE">
              <w:rPr>
                <w:rFonts w:ascii="Century Gothic" w:hAnsi="Century Gothic" w:cs="Arial"/>
                <w:sz w:val="15"/>
                <w:szCs w:val="15"/>
              </w:rPr>
              <w:t>The Market, University Place</w:t>
            </w:r>
          </w:p>
          <w:p w14:paraId="76E0D1C4" w14:textId="152A8E5A" w:rsidR="00FC5890" w:rsidRPr="008F76FE" w:rsidRDefault="00FC5890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color w:val="28A0D8"/>
                <w:sz w:val="15"/>
                <w:szCs w:val="15"/>
              </w:rPr>
            </w:pPr>
            <w:proofErr w:type="spellStart"/>
            <w:r w:rsidRPr="00FC5890"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>SimConverse</w:t>
            </w:r>
            <w:proofErr w:type="spellEnd"/>
            <w:r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 xml:space="preserve"> Lunchtime Presentation (optional</w:t>
            </w:r>
            <w:proofErr w:type="gramStart"/>
            <w:r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>) :</w:t>
            </w:r>
            <w:proofErr w:type="gramEnd"/>
            <w:r>
              <w:rPr>
                <w:rFonts w:ascii="Century Gothic" w:hAnsi="Century Gothic"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Lecture Theatre A, University Place</w:t>
            </w:r>
          </w:p>
        </w:tc>
      </w:tr>
      <w:tr w:rsidR="00256151" w:rsidRPr="008F76FE" w14:paraId="23BF779F" w14:textId="77777777" w:rsidTr="0025615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7F66F1D3" w14:textId="77777777" w:rsidR="00256151" w:rsidRPr="008F76FE" w:rsidRDefault="00256151" w:rsidP="00256151">
            <w:pPr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bCs w:val="0"/>
                <w:sz w:val="20"/>
                <w:szCs w:val="20"/>
              </w:rPr>
              <w:t>13.15 – 14.15</w:t>
            </w:r>
          </w:p>
        </w:tc>
        <w:tc>
          <w:tcPr>
            <w:tcW w:w="9360" w:type="dxa"/>
            <w:shd w:val="clear" w:color="auto" w:fill="FAFED3"/>
          </w:tcPr>
          <w:p w14:paraId="6E723AEE" w14:textId="50ED3D9A" w:rsidR="00256151" w:rsidRPr="008F76FE" w:rsidRDefault="00256151" w:rsidP="002561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  <w:t>Lightning talk sessions</w:t>
            </w:r>
          </w:p>
          <w:p w14:paraId="2F4BA9B5" w14:textId="547A286D" w:rsidR="00256151" w:rsidRPr="008F76FE" w:rsidRDefault="00256151" w:rsidP="002561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Undergraduate experiential, simulated and interprofessional learning, University Place Room 2.220 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Sadia Qayyum,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 xml:space="preserve"> University of Manchester</w:t>
            </w:r>
          </w:p>
          <w:p w14:paraId="04BA5827" w14:textId="77777777" w:rsidR="00256151" w:rsidRPr="008F76FE" w:rsidRDefault="00256151" w:rsidP="0025615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eastAsia="Times New Roman" w:hAnsi="Century Gothic" w:cs="Arial"/>
                <w:sz w:val="15"/>
                <w:szCs w:val="15"/>
              </w:rPr>
              <w:t>Undergraduate teaching, learning and assessment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, University Place Room 2.219, 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Fatima Zulfiqar</w:t>
            </w:r>
            <w:r w:rsidRPr="008F76FE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, University of Manchester</w:t>
            </w:r>
          </w:p>
          <w:p w14:paraId="7BD48A02" w14:textId="434DDDCA" w:rsidR="00256151" w:rsidRPr="00167704" w:rsidRDefault="00256151" w:rsidP="002561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sz w:val="15"/>
                <w:szCs w:val="15"/>
              </w:rPr>
              <w:t>Foundation and post-registration teaching, learning and assessment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, University Place Room 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2.218, </w:t>
            </w:r>
            <w:r w:rsidRPr="008F76FE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Alison Butt, CPPE</w:t>
            </w:r>
          </w:p>
        </w:tc>
      </w:tr>
      <w:tr w:rsidR="00256151" w:rsidRPr="008F76FE" w14:paraId="1A9917AA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035CE336" w14:textId="77777777" w:rsidR="00256151" w:rsidRPr="008F76FE" w:rsidRDefault="00256151" w:rsidP="00256151">
            <w:pPr>
              <w:rPr>
                <w:rFonts w:ascii="Century Gothic" w:hAnsi="Century Gothic" w:cs="Arial"/>
                <w:bCs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bCs w:val="0"/>
                <w:sz w:val="20"/>
                <w:szCs w:val="20"/>
              </w:rPr>
              <w:t>14.15 – 14.30</w:t>
            </w:r>
          </w:p>
        </w:tc>
        <w:tc>
          <w:tcPr>
            <w:tcW w:w="9360" w:type="dxa"/>
            <w:shd w:val="clear" w:color="auto" w:fill="FAFED3"/>
          </w:tcPr>
          <w:p w14:paraId="1D8536EE" w14:textId="77777777" w:rsidR="00256151" w:rsidRPr="008F76FE" w:rsidRDefault="00256151" w:rsidP="002561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  <w:t>Refreshment break: The Drum, University Place</w:t>
            </w:r>
            <w:r w:rsidRPr="008F76FE">
              <w:rPr>
                <w:rFonts w:ascii="Century Gothic" w:hAnsi="Century Gothic" w:cs="Arial"/>
                <w:sz w:val="15"/>
                <w:szCs w:val="15"/>
              </w:rPr>
              <w:t xml:space="preserve">, </w:t>
            </w:r>
            <w:r w:rsidRPr="008F76FE">
              <w:rPr>
                <w:rFonts w:ascii="Century Gothic" w:hAnsi="Century Gothic" w:cs="Arial"/>
                <w:b/>
                <w:bCs/>
                <w:sz w:val="15"/>
                <w:szCs w:val="15"/>
              </w:rPr>
              <w:t>University Place</w:t>
            </w:r>
          </w:p>
        </w:tc>
      </w:tr>
      <w:tr w:rsidR="00256151" w:rsidRPr="008F76FE" w14:paraId="29878CE2" w14:textId="77777777" w:rsidTr="0025615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6FACFF"/>
          </w:tcPr>
          <w:p w14:paraId="7E2D8801" w14:textId="77777777" w:rsidR="00256151" w:rsidRPr="008F76FE" w:rsidRDefault="00256151" w:rsidP="0025615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14.30 – 15:30</w:t>
            </w:r>
          </w:p>
        </w:tc>
        <w:tc>
          <w:tcPr>
            <w:tcW w:w="9360" w:type="dxa"/>
            <w:shd w:val="clear" w:color="auto" w:fill="FAFED3"/>
          </w:tcPr>
          <w:p w14:paraId="0B199264" w14:textId="746FC7C5" w:rsidR="00256151" w:rsidRPr="008F76FE" w:rsidRDefault="00256151" w:rsidP="002561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bCs/>
                <w:color w:val="000000" w:themeColor="text1"/>
                <w:sz w:val="15"/>
                <w:szCs w:val="15"/>
              </w:rPr>
              <w:t>Parallel workshop sessions</w:t>
            </w:r>
          </w:p>
          <w:p w14:paraId="6F11B408" w14:textId="77777777" w:rsidR="00256151" w:rsidRPr="008F76FE" w:rsidRDefault="00256151" w:rsidP="002561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</w:pPr>
            <w:r>
              <w:rPr>
                <w:rFonts w:ascii="Century Gothic" w:hAnsi="Century Gothic" w:cs="Arial"/>
                <w:bCs/>
                <w:sz w:val="15"/>
                <w:szCs w:val="15"/>
              </w:rPr>
              <w:t>AI in Pharmacy Education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: 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Matthew Stibbs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 (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 xml:space="preserve">University of Birmingham, Chris Spence 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>(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Queen’s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 University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 xml:space="preserve"> Belfast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>)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Fiona Smith (</w:t>
            </w:r>
            <w:proofErr w:type="spellStart"/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Teeside</w:t>
            </w:r>
            <w:proofErr w:type="spellEnd"/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 University) and Amber Tidmarsh (Keele University; 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University Place Room 2.</w:t>
            </w: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220</w:t>
            </w:r>
            <w:r w:rsidRPr="008F76FE">
              <w:rPr>
                <w:rFonts w:ascii="Century Gothic" w:hAnsi="Century Gothic" w:cs="Arial"/>
                <w:bCs/>
                <w:color w:val="000000" w:themeColor="text1"/>
                <w:sz w:val="15"/>
                <w:szCs w:val="15"/>
              </w:rPr>
              <w:t xml:space="preserve">, </w:t>
            </w:r>
            <w:r w:rsidRPr="008F76FE"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>Lisa Drinkwater</w:t>
            </w:r>
            <w:r w:rsidRPr="008F76FE"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>CPPE</w:t>
            </w:r>
          </w:p>
          <w:p w14:paraId="15348F78" w14:textId="77777777" w:rsidR="00256151" w:rsidRPr="00F014D2" w:rsidRDefault="00256151" w:rsidP="002561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15"/>
                <w:szCs w:val="15"/>
              </w:rPr>
            </w:pPr>
            <w:r>
              <w:rPr>
                <w:rFonts w:ascii="Century Gothic" w:hAnsi="Century Gothic" w:cs="Arial"/>
                <w:bCs/>
                <w:sz w:val="15"/>
                <w:szCs w:val="15"/>
              </w:rPr>
              <w:t>Diversifying Leadership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: 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Jackie Carter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 xml:space="preserve"> (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University of Manchester</w:t>
            </w:r>
            <w:r w:rsidRPr="008F76FE">
              <w:rPr>
                <w:rFonts w:ascii="Century Gothic" w:hAnsi="Century Gothic" w:cs="Arial"/>
                <w:bCs/>
                <w:sz w:val="15"/>
                <w:szCs w:val="15"/>
              </w:rPr>
              <w:t>)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 xml:space="preserve">, </w:t>
            </w: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University Place Room </w:t>
            </w: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3.204, </w:t>
            </w:r>
            <w:r w:rsidRPr="00F014D2">
              <w:rPr>
                <w:rFonts w:ascii="Century Gothic" w:hAnsi="Century Gothic" w:cs="Arial"/>
                <w:i/>
                <w:iCs/>
                <w:color w:val="000000" w:themeColor="text1"/>
                <w:sz w:val="15"/>
                <w:szCs w:val="15"/>
              </w:rPr>
              <w:t>Chair:</w:t>
            </w:r>
            <w:r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Ellen </w:t>
            </w:r>
            <w:proofErr w:type="spellStart"/>
            <w:r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>Schafheutle</w:t>
            </w:r>
            <w:proofErr w:type="spellEnd"/>
            <w:r w:rsidRPr="00573311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, University of </w:t>
            </w:r>
            <w:r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>Manchester</w:t>
            </w:r>
          </w:p>
          <w:p w14:paraId="1C70AC1D" w14:textId="6223370A" w:rsidR="00256151" w:rsidRPr="00F014D2" w:rsidRDefault="00256151" w:rsidP="002561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15"/>
                <w:szCs w:val="15"/>
              </w:rPr>
            </w:pPr>
            <w:r>
              <w:rPr>
                <w:rFonts w:ascii="Century Gothic" w:hAnsi="Century Gothic" w:cs="Arial"/>
                <w:bCs/>
                <w:sz w:val="15"/>
                <w:szCs w:val="15"/>
              </w:rPr>
              <w:t>S</w:t>
            </w:r>
            <w:r w:rsidRPr="00573311">
              <w:rPr>
                <w:rFonts w:ascii="Century Gothic" w:hAnsi="Century Gothic" w:cs="Arial"/>
                <w:bCs/>
                <w:sz w:val="15"/>
                <w:szCs w:val="15"/>
              </w:rPr>
              <w:t xml:space="preserve">imulation as a Tool for Anti-Racism Education in Pharmacy Curricula: 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Ruth Edwards</w:t>
            </w:r>
            <w:r w:rsidRPr="00573311">
              <w:rPr>
                <w:rFonts w:ascii="Century Gothic" w:hAnsi="Century Gothic" w:cs="Arial"/>
                <w:bCs/>
                <w:sz w:val="15"/>
                <w:szCs w:val="15"/>
              </w:rPr>
              <w:t xml:space="preserve"> (University of 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>Wolverhampton</w:t>
            </w:r>
            <w:r w:rsidRPr="00573311">
              <w:rPr>
                <w:rFonts w:ascii="Century Gothic" w:hAnsi="Century Gothic" w:cs="Arial"/>
                <w:bCs/>
                <w:sz w:val="15"/>
                <w:szCs w:val="15"/>
              </w:rPr>
              <w:t>)</w:t>
            </w:r>
            <w:r>
              <w:rPr>
                <w:rFonts w:ascii="Century Gothic" w:hAnsi="Century Gothic" w:cs="Arial"/>
                <w:bCs/>
                <w:sz w:val="15"/>
                <w:szCs w:val="15"/>
              </w:rPr>
              <w:t xml:space="preserve"> and colleagues, </w:t>
            </w:r>
            <w:r w:rsidRPr="00573311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University Place Room</w:t>
            </w:r>
            <w:r w:rsidRPr="00573311">
              <w:rPr>
                <w:rFonts w:ascii="Century Gothic" w:hAnsi="Century Gothic" w:cs="Arial"/>
                <w:bCs/>
                <w:sz w:val="15"/>
                <w:szCs w:val="15"/>
              </w:rPr>
              <w:t xml:space="preserve"> 2.218, </w:t>
            </w:r>
            <w:r w:rsidRPr="00573311">
              <w:rPr>
                <w:rFonts w:ascii="Century Gothic" w:hAnsi="Century Gothic" w:cs="Arial"/>
                <w:bCs/>
                <w:i/>
                <w:iCs/>
                <w:sz w:val="15"/>
                <w:szCs w:val="15"/>
              </w:rPr>
              <w:t xml:space="preserve">Chair: </w:t>
            </w:r>
            <w:r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>Victoria Tavares</w:t>
            </w:r>
            <w:r w:rsidRPr="008F76FE"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 xml:space="preserve">, University of </w:t>
            </w:r>
            <w:r>
              <w:rPr>
                <w:rFonts w:ascii="Century Gothic" w:hAnsi="Century Gothic" w:cs="Arial"/>
                <w:bCs/>
                <w:i/>
                <w:iCs/>
                <w:color w:val="000000" w:themeColor="text1"/>
                <w:sz w:val="15"/>
                <w:szCs w:val="15"/>
              </w:rPr>
              <w:t>Manchester</w:t>
            </w:r>
          </w:p>
        </w:tc>
      </w:tr>
      <w:tr w:rsidR="00256151" w:rsidRPr="008F76FE" w14:paraId="6EB810B3" w14:textId="77777777" w:rsidTr="0025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  <w:bottom w:val="none" w:sz="0" w:space="0" w:color="auto"/>
            </w:tcBorders>
            <w:shd w:val="clear" w:color="auto" w:fill="6FACFF"/>
          </w:tcPr>
          <w:p w14:paraId="5034845B" w14:textId="77777777" w:rsidR="00256151" w:rsidRPr="008F76FE" w:rsidRDefault="00256151" w:rsidP="00256151">
            <w:pPr>
              <w:rPr>
                <w:rFonts w:ascii="Century Gothic" w:hAnsi="Century Gothic" w:cs="Arial"/>
                <w:b w:val="0"/>
                <w:sz w:val="20"/>
                <w:szCs w:val="20"/>
              </w:rPr>
            </w:pPr>
            <w:r w:rsidRPr="008F76FE">
              <w:rPr>
                <w:rFonts w:ascii="Century Gothic" w:hAnsi="Century Gothic" w:cs="Arial"/>
                <w:sz w:val="20"/>
                <w:szCs w:val="20"/>
              </w:rPr>
              <w:t>15:30 – 16:30</w:t>
            </w:r>
          </w:p>
        </w:tc>
        <w:tc>
          <w:tcPr>
            <w:tcW w:w="9360" w:type="dxa"/>
            <w:shd w:val="clear" w:color="auto" w:fill="FAFED3"/>
          </w:tcPr>
          <w:p w14:paraId="09C67120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b/>
                <w:sz w:val="15"/>
                <w:szCs w:val="15"/>
              </w:rPr>
              <w:t>Plenary and evaluation</w:t>
            </w:r>
          </w:p>
          <w:p w14:paraId="1CEE98D7" w14:textId="77777777" w:rsidR="00256151" w:rsidRPr="006A5EDC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6A5EDC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Differential Attainment: Dr Adam Vasco, Director of Diversity and Inclusion in Professional Practice University of Wolverhampton</w:t>
            </w:r>
          </w:p>
          <w:p w14:paraId="086A3D23" w14:textId="77777777" w:rsidR="00256151" w:rsidRPr="008F76FE" w:rsidRDefault="00256151" w:rsidP="00256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8F76FE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Lecture Theatre A, University Place</w:t>
            </w:r>
          </w:p>
        </w:tc>
      </w:tr>
    </w:tbl>
    <w:p w14:paraId="60C5AF4D" w14:textId="77777777" w:rsidR="009E1D00" w:rsidRDefault="009E1D00"/>
    <w:p w14:paraId="3CBD9F8C" w14:textId="3A876F70" w:rsidR="009E4DF3" w:rsidRPr="00256151" w:rsidRDefault="008F18D7">
      <w:pPr>
        <w:rPr>
          <w:rFonts w:ascii="Century Gothic" w:hAnsi="Century Gothic"/>
          <w:b/>
          <w:bCs/>
          <w:sz w:val="15"/>
          <w:szCs w:val="15"/>
        </w:rPr>
      </w:pPr>
      <w:r w:rsidRPr="00256151">
        <w:rPr>
          <w:rFonts w:ascii="Century Gothic" w:hAnsi="Century Gothic"/>
          <w:b/>
          <w:bCs/>
          <w:sz w:val="15"/>
          <w:szCs w:val="15"/>
        </w:rPr>
        <w:t>Multifaith Prayer Space: University Plac</w:t>
      </w:r>
      <w:r w:rsidR="00A46009" w:rsidRPr="00256151">
        <w:rPr>
          <w:rFonts w:ascii="Century Gothic" w:hAnsi="Century Gothic"/>
          <w:b/>
          <w:bCs/>
          <w:sz w:val="15"/>
          <w:szCs w:val="15"/>
        </w:rPr>
        <w:t>e Room 3.209</w:t>
      </w:r>
    </w:p>
    <w:p w14:paraId="1CA77FC7" w14:textId="57854B42" w:rsidR="00A46009" w:rsidRPr="00256151" w:rsidRDefault="00837E5D">
      <w:pPr>
        <w:rPr>
          <w:rFonts w:ascii="Century Gothic" w:hAnsi="Century Gothic"/>
          <w:b/>
          <w:bCs/>
          <w:sz w:val="15"/>
          <w:szCs w:val="15"/>
        </w:rPr>
      </w:pPr>
      <w:r>
        <w:rPr>
          <w:rFonts w:ascii="Century Gothic" w:hAnsi="Century Gothic"/>
          <w:b/>
          <w:bCs/>
          <w:sz w:val="15"/>
          <w:szCs w:val="15"/>
        </w:rPr>
        <w:t>Parenting</w:t>
      </w:r>
      <w:r w:rsidR="00A46009" w:rsidRPr="00256151">
        <w:rPr>
          <w:rFonts w:ascii="Century Gothic" w:hAnsi="Century Gothic"/>
          <w:b/>
          <w:bCs/>
          <w:sz w:val="15"/>
          <w:szCs w:val="15"/>
        </w:rPr>
        <w:t xml:space="preserve"> Room: University Place Room 3.210</w:t>
      </w:r>
    </w:p>
    <w:sectPr w:rsidR="00A46009" w:rsidRPr="00256151" w:rsidSect="00256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CF19" w14:textId="77777777" w:rsidR="00E32BE3" w:rsidRDefault="00E32BE3" w:rsidP="00DB0887">
      <w:pPr>
        <w:spacing w:after="0" w:line="240" w:lineRule="auto"/>
      </w:pPr>
      <w:r>
        <w:separator/>
      </w:r>
    </w:p>
  </w:endnote>
  <w:endnote w:type="continuationSeparator" w:id="0">
    <w:p w14:paraId="513D2DA1" w14:textId="77777777" w:rsidR="00E32BE3" w:rsidRDefault="00E32BE3" w:rsidP="00DB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A54" w14:textId="77777777" w:rsidR="00DB0887" w:rsidRDefault="00DB0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A5FE" w14:textId="77777777" w:rsidR="00DB0887" w:rsidRDefault="00DB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45CD" w14:textId="77777777" w:rsidR="00DB0887" w:rsidRDefault="00DB0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964F" w14:textId="77777777" w:rsidR="00E32BE3" w:rsidRDefault="00E32BE3" w:rsidP="00DB0887">
      <w:pPr>
        <w:spacing w:after="0" w:line="240" w:lineRule="auto"/>
      </w:pPr>
      <w:r>
        <w:separator/>
      </w:r>
    </w:p>
  </w:footnote>
  <w:footnote w:type="continuationSeparator" w:id="0">
    <w:p w14:paraId="171CD04E" w14:textId="77777777" w:rsidR="00E32BE3" w:rsidRDefault="00E32BE3" w:rsidP="00DB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FBC7" w14:textId="1E3264FD" w:rsidR="00DB0887" w:rsidRDefault="00DB0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8EE" w14:textId="5D76C0B6" w:rsidR="00DB0887" w:rsidRDefault="00DB0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8FA8" w14:textId="3E41A365" w:rsidR="00DB0887" w:rsidRDefault="00DB0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6AE"/>
    <w:multiLevelType w:val="hybridMultilevel"/>
    <w:tmpl w:val="1C2AF3B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D326EA5"/>
    <w:multiLevelType w:val="hybridMultilevel"/>
    <w:tmpl w:val="675EE0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18797A"/>
    <w:multiLevelType w:val="hybridMultilevel"/>
    <w:tmpl w:val="61B6D9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757A1"/>
    <w:multiLevelType w:val="hybridMultilevel"/>
    <w:tmpl w:val="E95634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92442"/>
    <w:multiLevelType w:val="hybridMultilevel"/>
    <w:tmpl w:val="751C345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19043C"/>
    <w:multiLevelType w:val="hybridMultilevel"/>
    <w:tmpl w:val="4F248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1216"/>
    <w:multiLevelType w:val="hybridMultilevel"/>
    <w:tmpl w:val="768EA836"/>
    <w:lvl w:ilvl="0" w:tplc="7E32C8D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75481">
    <w:abstractNumId w:val="2"/>
  </w:num>
  <w:num w:numId="2" w16cid:durableId="791285716">
    <w:abstractNumId w:val="3"/>
  </w:num>
  <w:num w:numId="3" w16cid:durableId="1704137317">
    <w:abstractNumId w:val="1"/>
  </w:num>
  <w:num w:numId="4" w16cid:durableId="1678772571">
    <w:abstractNumId w:val="0"/>
  </w:num>
  <w:num w:numId="5" w16cid:durableId="571742735">
    <w:abstractNumId w:val="4"/>
  </w:num>
  <w:num w:numId="6" w16cid:durableId="715080159">
    <w:abstractNumId w:val="6"/>
  </w:num>
  <w:num w:numId="7" w16cid:durableId="1372150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90"/>
    <w:rsid w:val="0002058C"/>
    <w:rsid w:val="00046517"/>
    <w:rsid w:val="00047D9E"/>
    <w:rsid w:val="00062B44"/>
    <w:rsid w:val="00062F76"/>
    <w:rsid w:val="00075265"/>
    <w:rsid w:val="00090CCB"/>
    <w:rsid w:val="0009139D"/>
    <w:rsid w:val="000C00AC"/>
    <w:rsid w:val="000D060D"/>
    <w:rsid w:val="000D1846"/>
    <w:rsid w:val="000E0C68"/>
    <w:rsid w:val="000E7BA3"/>
    <w:rsid w:val="001034C4"/>
    <w:rsid w:val="001068EE"/>
    <w:rsid w:val="00157781"/>
    <w:rsid w:val="00167704"/>
    <w:rsid w:val="00195AEE"/>
    <w:rsid w:val="001B27D7"/>
    <w:rsid w:val="001D1D5B"/>
    <w:rsid w:val="001E751E"/>
    <w:rsid w:val="001F3031"/>
    <w:rsid w:val="00203C36"/>
    <w:rsid w:val="0023409E"/>
    <w:rsid w:val="00251BFC"/>
    <w:rsid w:val="00256151"/>
    <w:rsid w:val="002651B1"/>
    <w:rsid w:val="00271326"/>
    <w:rsid w:val="002830BE"/>
    <w:rsid w:val="002A03FE"/>
    <w:rsid w:val="002A139B"/>
    <w:rsid w:val="002A1790"/>
    <w:rsid w:val="002B76B8"/>
    <w:rsid w:val="002C227A"/>
    <w:rsid w:val="002D607E"/>
    <w:rsid w:val="002E6126"/>
    <w:rsid w:val="002E6176"/>
    <w:rsid w:val="00304C3D"/>
    <w:rsid w:val="00307FF7"/>
    <w:rsid w:val="00325D76"/>
    <w:rsid w:val="00363F27"/>
    <w:rsid w:val="00367F8F"/>
    <w:rsid w:val="00374159"/>
    <w:rsid w:val="0037525C"/>
    <w:rsid w:val="00377EAC"/>
    <w:rsid w:val="00382786"/>
    <w:rsid w:val="00386F5C"/>
    <w:rsid w:val="00394149"/>
    <w:rsid w:val="003A49C7"/>
    <w:rsid w:val="003A5908"/>
    <w:rsid w:val="003A7CA6"/>
    <w:rsid w:val="003B1A4E"/>
    <w:rsid w:val="003B2435"/>
    <w:rsid w:val="003C4C40"/>
    <w:rsid w:val="003E52AB"/>
    <w:rsid w:val="003F3D0B"/>
    <w:rsid w:val="003F583A"/>
    <w:rsid w:val="00417255"/>
    <w:rsid w:val="00421B8E"/>
    <w:rsid w:val="00454138"/>
    <w:rsid w:val="00475473"/>
    <w:rsid w:val="004A4C45"/>
    <w:rsid w:val="004E28F0"/>
    <w:rsid w:val="004F47B8"/>
    <w:rsid w:val="00506F95"/>
    <w:rsid w:val="00515EA4"/>
    <w:rsid w:val="00516534"/>
    <w:rsid w:val="00530E00"/>
    <w:rsid w:val="00540298"/>
    <w:rsid w:val="00573311"/>
    <w:rsid w:val="005A405E"/>
    <w:rsid w:val="005C0CB3"/>
    <w:rsid w:val="00603F86"/>
    <w:rsid w:val="0066043E"/>
    <w:rsid w:val="006633D1"/>
    <w:rsid w:val="00666263"/>
    <w:rsid w:val="00692C8C"/>
    <w:rsid w:val="006A5EDC"/>
    <w:rsid w:val="006B0179"/>
    <w:rsid w:val="006B619C"/>
    <w:rsid w:val="006C08FC"/>
    <w:rsid w:val="006C1814"/>
    <w:rsid w:val="006D69F4"/>
    <w:rsid w:val="0073182D"/>
    <w:rsid w:val="00735F3D"/>
    <w:rsid w:val="007378E3"/>
    <w:rsid w:val="007433C8"/>
    <w:rsid w:val="00751398"/>
    <w:rsid w:val="00775823"/>
    <w:rsid w:val="0078352C"/>
    <w:rsid w:val="00786016"/>
    <w:rsid w:val="00792D40"/>
    <w:rsid w:val="007B11B9"/>
    <w:rsid w:val="007B7610"/>
    <w:rsid w:val="007D3649"/>
    <w:rsid w:val="007E0620"/>
    <w:rsid w:val="007F1781"/>
    <w:rsid w:val="007F23F1"/>
    <w:rsid w:val="007F2EE1"/>
    <w:rsid w:val="007F3E47"/>
    <w:rsid w:val="007F6A1B"/>
    <w:rsid w:val="0083781D"/>
    <w:rsid w:val="00837E5D"/>
    <w:rsid w:val="00840A69"/>
    <w:rsid w:val="0084344A"/>
    <w:rsid w:val="00851FE4"/>
    <w:rsid w:val="00853D15"/>
    <w:rsid w:val="00862C12"/>
    <w:rsid w:val="00863CCF"/>
    <w:rsid w:val="0087396A"/>
    <w:rsid w:val="0088745B"/>
    <w:rsid w:val="008E7996"/>
    <w:rsid w:val="008F18D7"/>
    <w:rsid w:val="008F76FE"/>
    <w:rsid w:val="009005A2"/>
    <w:rsid w:val="009235CE"/>
    <w:rsid w:val="009404E8"/>
    <w:rsid w:val="00953412"/>
    <w:rsid w:val="009568C1"/>
    <w:rsid w:val="009A4445"/>
    <w:rsid w:val="009B1D9B"/>
    <w:rsid w:val="009B78C2"/>
    <w:rsid w:val="009C1D1E"/>
    <w:rsid w:val="009C1E32"/>
    <w:rsid w:val="009C69BD"/>
    <w:rsid w:val="009E1D00"/>
    <w:rsid w:val="009E4DF3"/>
    <w:rsid w:val="009F0A61"/>
    <w:rsid w:val="009F0AB0"/>
    <w:rsid w:val="00A145F7"/>
    <w:rsid w:val="00A25CB5"/>
    <w:rsid w:val="00A352B7"/>
    <w:rsid w:val="00A43109"/>
    <w:rsid w:val="00A45846"/>
    <w:rsid w:val="00A46009"/>
    <w:rsid w:val="00A47487"/>
    <w:rsid w:val="00A50FF9"/>
    <w:rsid w:val="00A77740"/>
    <w:rsid w:val="00A834DD"/>
    <w:rsid w:val="00A858C1"/>
    <w:rsid w:val="00AB1CCC"/>
    <w:rsid w:val="00AC5F74"/>
    <w:rsid w:val="00AE0187"/>
    <w:rsid w:val="00AE4ADE"/>
    <w:rsid w:val="00AF606A"/>
    <w:rsid w:val="00AF62F4"/>
    <w:rsid w:val="00B13998"/>
    <w:rsid w:val="00B41B33"/>
    <w:rsid w:val="00B72C38"/>
    <w:rsid w:val="00B83F7B"/>
    <w:rsid w:val="00B85432"/>
    <w:rsid w:val="00BD3119"/>
    <w:rsid w:val="00C1025B"/>
    <w:rsid w:val="00C22879"/>
    <w:rsid w:val="00C32EBF"/>
    <w:rsid w:val="00C84708"/>
    <w:rsid w:val="00CA3BAC"/>
    <w:rsid w:val="00CB04D5"/>
    <w:rsid w:val="00CB3BA6"/>
    <w:rsid w:val="00CB72E3"/>
    <w:rsid w:val="00CC21F4"/>
    <w:rsid w:val="00CD1729"/>
    <w:rsid w:val="00CD3E58"/>
    <w:rsid w:val="00CF1606"/>
    <w:rsid w:val="00D040F8"/>
    <w:rsid w:val="00D12972"/>
    <w:rsid w:val="00D42174"/>
    <w:rsid w:val="00D53E0E"/>
    <w:rsid w:val="00D56D40"/>
    <w:rsid w:val="00D616FE"/>
    <w:rsid w:val="00D666D3"/>
    <w:rsid w:val="00D7074D"/>
    <w:rsid w:val="00D73174"/>
    <w:rsid w:val="00DA25E2"/>
    <w:rsid w:val="00DA4206"/>
    <w:rsid w:val="00DB0887"/>
    <w:rsid w:val="00DB41BF"/>
    <w:rsid w:val="00DC18B6"/>
    <w:rsid w:val="00DD375A"/>
    <w:rsid w:val="00DE0F05"/>
    <w:rsid w:val="00E1457E"/>
    <w:rsid w:val="00E14B01"/>
    <w:rsid w:val="00E32BE3"/>
    <w:rsid w:val="00E53D04"/>
    <w:rsid w:val="00E6776C"/>
    <w:rsid w:val="00E86AA7"/>
    <w:rsid w:val="00EB6E3B"/>
    <w:rsid w:val="00ED58DD"/>
    <w:rsid w:val="00EF7FA9"/>
    <w:rsid w:val="00F014D2"/>
    <w:rsid w:val="00F135AE"/>
    <w:rsid w:val="00F16B93"/>
    <w:rsid w:val="00F20FC6"/>
    <w:rsid w:val="00F90D2C"/>
    <w:rsid w:val="00FB7AD1"/>
    <w:rsid w:val="00FC5890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C8C9"/>
  <w15:chartTrackingRefBased/>
  <w15:docId w15:val="{353EE376-3022-2246-9118-E076CC4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9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7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7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1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7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790"/>
    <w:rPr>
      <w:b/>
      <w:bCs/>
      <w:kern w:val="0"/>
      <w:sz w:val="20"/>
      <w:szCs w:val="20"/>
      <w14:ligatures w14:val="none"/>
    </w:rPr>
  </w:style>
  <w:style w:type="paragraph" w:customStyle="1" w:styleId="xmsolistparagraph">
    <w:name w:val="xmsolistparagraph"/>
    <w:basedOn w:val="Normal"/>
    <w:rsid w:val="009E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E1D00"/>
  </w:style>
  <w:style w:type="table" w:styleId="ListTable7ColourfulAccent5">
    <w:name w:val="List Table 7 Colorful Accent 5"/>
    <w:basedOn w:val="TableNormal"/>
    <w:uiPriority w:val="52"/>
    <w:rsid w:val="005A405E"/>
    <w:rPr>
      <w:color w:val="318B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B5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B5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B5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B5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5">
    <w:name w:val="List Table 6 Colorful Accent 5"/>
    <w:basedOn w:val="TableNormal"/>
    <w:uiPriority w:val="51"/>
    <w:rsid w:val="005A405E"/>
    <w:rPr>
      <w:color w:val="318B98" w:themeColor="accent5" w:themeShade="BF"/>
    </w:rPr>
    <w:tblPr>
      <w:tblStyleRowBandSize w:val="1"/>
      <w:tblStyleColBandSize w:val="1"/>
      <w:tblBorders>
        <w:top w:val="single" w:sz="4" w:space="0" w:color="4AB5C4" w:themeColor="accent5"/>
        <w:bottom w:val="single" w:sz="4" w:space="0" w:color="4AB5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B5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Table1Light-Accent5">
    <w:name w:val="List Table 1 Light Accent 5"/>
    <w:basedOn w:val="TableNormal"/>
    <w:uiPriority w:val="46"/>
    <w:rsid w:val="005A40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D2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D2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5A40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B0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0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8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EA366B-E91F-194B-9469-B31911B1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Parmar</dc:creator>
  <cp:keywords/>
  <dc:description/>
  <cp:lastModifiedBy>Harsha Parmar</cp:lastModifiedBy>
  <cp:revision>44</cp:revision>
  <dcterms:created xsi:type="dcterms:W3CDTF">2025-05-04T15:23:00Z</dcterms:created>
  <dcterms:modified xsi:type="dcterms:W3CDTF">2025-05-04T16:21:00Z</dcterms:modified>
</cp:coreProperties>
</file>