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CA47" w14:textId="77777777" w:rsidR="00DA5C08" w:rsidRDefault="009B6AB1" w:rsidP="00E6707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3A1CA65" wp14:editId="73A1CA66">
                <wp:simplePos x="0" y="0"/>
                <wp:positionH relativeFrom="column">
                  <wp:posOffset>-87630</wp:posOffset>
                </wp:positionH>
                <wp:positionV relativeFrom="paragraph">
                  <wp:posOffset>108585</wp:posOffset>
                </wp:positionV>
                <wp:extent cx="2484120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1CA76" w14:textId="7C0CED33" w:rsidR="008210B8" w:rsidRDefault="00095244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</w:t>
                            </w:r>
                            <w:r w:rsidR="00B4750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hopping Cart</w:t>
                            </w:r>
                            <w:r w:rsidR="003B602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73A1CA77" w14:textId="77777777" w:rsidR="00784C73" w:rsidRPr="00784C73" w:rsidRDefault="00E6707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 w:rsidR="002000A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1CA65" id="Rectangle 7" o:spid="_x0000_s1026" style="position:absolute;margin-left:-6.9pt;margin-top:8.55pt;width:195.6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" stroked="f" strokeweight="1pt">
                <v:fill opacity="54484f"/>
                <v:textbox>
                  <w:txbxContent>
                    <w:p w14:paraId="73A1CA76" w14:textId="7C0CED33" w:rsidR="008210B8" w:rsidRDefault="00095244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</w:t>
                      </w:r>
                      <w:r w:rsidR="00B4750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hopping Cart</w:t>
                      </w:r>
                      <w:r w:rsidR="003B602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73A1CA77" w14:textId="77777777" w:rsidR="00784C73" w:rsidRPr="00784C73" w:rsidRDefault="00E6707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 w:rsidR="002000A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73A1CA48" w14:textId="77777777" w:rsidR="00AF7DD1" w:rsidRDefault="00D5154D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73A1CA67" wp14:editId="73A1CA68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095244">
        <w:rPr>
          <w:rFonts w:ascii="Open Sans" w:hAnsi="Open Sans" w:cs="Open Sans"/>
          <w:sz w:val="20"/>
        </w:rPr>
        <w:t xml:space="preserve">have started the process </w:t>
      </w:r>
      <w:r w:rsidR="00BE0371">
        <w:rPr>
          <w:rFonts w:ascii="Open Sans" w:hAnsi="Open Sans" w:cs="Open Sans"/>
          <w:sz w:val="20"/>
        </w:rPr>
        <w:t>to raise</w:t>
      </w:r>
      <w:r w:rsidR="00095244">
        <w:rPr>
          <w:rFonts w:ascii="Open Sans" w:hAnsi="Open Sans" w:cs="Open Sans"/>
          <w:sz w:val="20"/>
        </w:rPr>
        <w:t xml:space="preserve"> a requisition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095244">
        <w:rPr>
          <w:rFonts w:ascii="Open Sans" w:hAnsi="Open Sans" w:cs="Open Sans"/>
          <w:sz w:val="20"/>
        </w:rPr>
        <w:t xml:space="preserve"> and are now at the </w:t>
      </w:r>
      <w:r w:rsidR="00095244" w:rsidRPr="00095244">
        <w:rPr>
          <w:rFonts w:ascii="Open Sans" w:hAnsi="Open Sans" w:cs="Open Sans"/>
          <w:i/>
          <w:sz w:val="20"/>
        </w:rPr>
        <w:t>Shopping Cart</w:t>
      </w:r>
      <w:r w:rsidR="00095244">
        <w:rPr>
          <w:rFonts w:ascii="Open Sans" w:hAnsi="Open Sans" w:cs="Open Sans"/>
          <w:sz w:val="20"/>
        </w:rPr>
        <w:t xml:space="preserve"> screen</w:t>
      </w:r>
      <w:r w:rsidR="00BE0371">
        <w:rPr>
          <w:rFonts w:ascii="Open Sans" w:hAnsi="Open Sans" w:cs="Open Sans"/>
          <w:sz w:val="20"/>
        </w:rPr>
        <w:t>.</w:t>
      </w:r>
    </w:p>
    <w:p w14:paraId="73A1CA51" w14:textId="77777777" w:rsidR="006A3576" w:rsidRDefault="006A3576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3A1CA52" w14:textId="77777777" w:rsidR="007636F8" w:rsidRDefault="007636F8" w:rsidP="007636F8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7636F8">
        <w:rPr>
          <w:rFonts w:ascii="Open Sans" w:hAnsi="Open Sans" w:cs="Open Sans"/>
          <w:sz w:val="20"/>
        </w:rPr>
        <w:t xml:space="preserve">The Shopping Cart screen displays the items you have added to your cart and will appear once you’ve </w:t>
      </w:r>
      <w:r>
        <w:rPr>
          <w:rFonts w:ascii="Open Sans" w:hAnsi="Open Sans" w:cs="Open Sans"/>
          <w:sz w:val="20"/>
        </w:rPr>
        <w:t xml:space="preserve">completed the shopping for items stage and have </w:t>
      </w:r>
      <w:r w:rsidRPr="007636F8">
        <w:rPr>
          <w:rFonts w:ascii="Open Sans" w:hAnsi="Open Sans" w:cs="Open Sans"/>
          <w:sz w:val="20"/>
        </w:rPr>
        <w:t>sel</w:t>
      </w:r>
      <w:r>
        <w:rPr>
          <w:rFonts w:ascii="Open Sans" w:hAnsi="Open Sans" w:cs="Open Sans"/>
          <w:sz w:val="20"/>
        </w:rPr>
        <w:t xml:space="preserve">ected </w:t>
      </w:r>
      <w:r>
        <w:rPr>
          <w:rFonts w:ascii="Open Sans" w:hAnsi="Open Sans" w:cs="Open Sans"/>
          <w:i/>
          <w:sz w:val="20"/>
        </w:rPr>
        <w:t>View Cart and Checkou</w:t>
      </w:r>
      <w:r>
        <w:rPr>
          <w:rFonts w:ascii="Open Sans" w:hAnsi="Open Sans" w:cs="Open Sans"/>
          <w:sz w:val="20"/>
        </w:rPr>
        <w:t>t.</w:t>
      </w:r>
    </w:p>
    <w:p w14:paraId="73A1CA53" w14:textId="77777777" w:rsidR="007636F8" w:rsidRDefault="007636F8" w:rsidP="007636F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3A1CA54" w14:textId="77777777" w:rsidR="007636F8" w:rsidRPr="007636F8" w:rsidRDefault="007636F8" w:rsidP="007636F8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  <w:r w:rsidRPr="007636F8">
        <w:rPr>
          <w:rFonts w:ascii="Open Sans" w:hAnsi="Open Sans" w:cs="Open Sans"/>
          <w:b/>
          <w:sz w:val="20"/>
        </w:rPr>
        <w:t xml:space="preserve">Remember to check the contents of your shopping cart in case you need to make any changes before proceeding. </w:t>
      </w:r>
    </w:p>
    <w:p w14:paraId="73A1CA55" w14:textId="77777777" w:rsidR="007636F8" w:rsidRDefault="007636F8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3A1CA56" w14:textId="77777777" w:rsidR="001F3C80" w:rsidRDefault="001F3C80" w:rsidP="006A3576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095244">
        <w:rPr>
          <w:rFonts w:ascii="Open Sans" w:hAnsi="Open Sans" w:cs="Open Sans"/>
          <w:sz w:val="20"/>
        </w:rPr>
        <w:t>continue your</w:t>
      </w:r>
      <w:r w:rsidR="00AF7DD1">
        <w:rPr>
          <w:rFonts w:ascii="Open Sans" w:hAnsi="Open Sans" w:cs="Open Sans"/>
          <w:sz w:val="20"/>
        </w:rPr>
        <w:t xml:space="preserve"> requisition </w:t>
      </w:r>
      <w:r w:rsidR="00095244">
        <w:rPr>
          <w:rFonts w:ascii="Open Sans" w:hAnsi="Open Sans" w:cs="Open Sans"/>
          <w:sz w:val="20"/>
        </w:rPr>
        <w:t xml:space="preserve">from the </w:t>
      </w:r>
      <w:r w:rsidR="00095244" w:rsidRPr="00095244">
        <w:rPr>
          <w:rFonts w:ascii="Open Sans" w:hAnsi="Open Sans" w:cs="Open Sans"/>
          <w:i/>
          <w:sz w:val="20"/>
        </w:rPr>
        <w:t>Shopping Cart</w:t>
      </w:r>
      <w:r w:rsidR="00095244">
        <w:rPr>
          <w:rFonts w:ascii="Open Sans" w:hAnsi="Open Sans" w:cs="Open Sans"/>
          <w:sz w:val="20"/>
        </w:rPr>
        <w:t xml:space="preserve"> screen </w:t>
      </w:r>
      <w:r w:rsidR="00AF7DD1">
        <w:rPr>
          <w:rFonts w:ascii="Open Sans" w:hAnsi="Open Sans" w:cs="Open Sans"/>
          <w:sz w:val="20"/>
        </w:rPr>
        <w:t>you will need to</w:t>
      </w:r>
      <w:r>
        <w:rPr>
          <w:rFonts w:ascii="Open Sans" w:hAnsi="Open Sans" w:cs="Open Sans"/>
          <w:sz w:val="20"/>
        </w:rPr>
        <w:t>:</w:t>
      </w:r>
    </w:p>
    <w:p w14:paraId="73A1CA57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73A1CA58" w14:textId="40EDBC92" w:rsidR="006607DC" w:rsidRPr="002F0029" w:rsidRDefault="00424F30" w:rsidP="002F0029">
      <w:pPr>
        <w:pStyle w:val="ListParagraph"/>
        <w:numPr>
          <w:ilvl w:val="0"/>
          <w:numId w:val="3"/>
        </w:numPr>
        <w:spacing w:after="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4C7852">
        <w:rPr>
          <w:rFonts w:ascii="Open Sans" w:hAnsi="Open Sans" w:cs="Open Sans"/>
          <w:sz w:val="20"/>
        </w:rPr>
        <w:t>Check the contents of th</w:t>
      </w:r>
      <w:r w:rsidR="00B5079D">
        <w:rPr>
          <w:rFonts w:ascii="Open Sans" w:hAnsi="Open Sans" w:cs="Open Sans"/>
          <w:sz w:val="20"/>
        </w:rPr>
        <w:t xml:space="preserve">e </w:t>
      </w:r>
      <w:r w:rsidR="00B5079D" w:rsidRPr="00B5079D">
        <w:rPr>
          <w:rFonts w:ascii="Open Sans" w:hAnsi="Open Sans" w:cs="Open Sans"/>
          <w:i/>
          <w:sz w:val="20"/>
        </w:rPr>
        <w:t>Shopping C</w:t>
      </w:r>
      <w:r w:rsidRPr="00B5079D">
        <w:rPr>
          <w:rFonts w:ascii="Open Sans" w:hAnsi="Open Sans" w:cs="Open Sans"/>
          <w:i/>
          <w:sz w:val="20"/>
        </w:rPr>
        <w:t>art</w:t>
      </w:r>
      <w:r>
        <w:rPr>
          <w:rFonts w:ascii="Open Sans" w:hAnsi="Open Sans" w:cs="Open Sans"/>
          <w:sz w:val="20"/>
        </w:rPr>
        <w:t>.</w:t>
      </w:r>
      <w:r w:rsidR="002F0029">
        <w:rPr>
          <w:rFonts w:ascii="Open Sans" w:hAnsi="Open Sans" w:cs="Open Sans"/>
          <w:sz w:val="20"/>
        </w:rPr>
        <w:t xml:space="preserve"> </w:t>
      </w:r>
      <w:r w:rsidR="00B5079D" w:rsidRPr="002F0029">
        <w:rPr>
          <w:rFonts w:ascii="Open Sans" w:hAnsi="Open Sans" w:cs="Open Sans"/>
          <w:color w:val="000000" w:themeColor="text1"/>
          <w:sz w:val="20"/>
        </w:rPr>
        <w:t>Use the</w:t>
      </w:r>
      <w:r w:rsidR="00B5079D" w:rsidRPr="002F0029">
        <w:rPr>
          <w:rFonts w:ascii="Open Sans" w:hAnsi="Open Sans" w:cs="Open Sans"/>
          <w:b/>
          <w:color w:val="000000" w:themeColor="text1"/>
          <w:sz w:val="20"/>
        </w:rPr>
        <w:t xml:space="preserve"> </w:t>
      </w:r>
      <w:r w:rsidR="00B5079D" w:rsidRPr="002F0029">
        <w:rPr>
          <w:rFonts w:ascii="Open Sans" w:hAnsi="Open Sans" w:cs="Open Sans"/>
          <w:b/>
          <w:color w:val="6D009D"/>
          <w:sz w:val="20"/>
        </w:rPr>
        <w:t>bin</w:t>
      </w:r>
      <w:r w:rsidR="00B5079D" w:rsidRPr="002F0029">
        <w:rPr>
          <w:rFonts w:ascii="Open Sans" w:hAnsi="Open Sans" w:cs="Open Sans"/>
          <w:color w:val="000000" w:themeColor="text1"/>
          <w:sz w:val="20"/>
        </w:rPr>
        <w:t xml:space="preserve"> icons to </w:t>
      </w:r>
      <w:r w:rsidR="004C7852" w:rsidRPr="002F0029">
        <w:rPr>
          <w:rFonts w:ascii="Open Sans" w:hAnsi="Open Sans" w:cs="Open Sans"/>
          <w:b/>
          <w:color w:val="6D009D"/>
          <w:sz w:val="20"/>
        </w:rPr>
        <w:t>Delete</w:t>
      </w:r>
      <w:r w:rsidRPr="002F0029">
        <w:rPr>
          <w:rFonts w:ascii="Open Sans" w:hAnsi="Open Sans" w:cs="Open Sans"/>
          <w:sz w:val="20"/>
        </w:rPr>
        <w:t xml:space="preserve"> lines</w:t>
      </w:r>
      <w:r w:rsidR="00B5079D" w:rsidRPr="002F0029">
        <w:rPr>
          <w:rFonts w:ascii="Open Sans" w:hAnsi="Open Sans" w:cs="Open Sans"/>
          <w:sz w:val="20"/>
        </w:rPr>
        <w:t xml:space="preserve"> if necessary.</w:t>
      </w:r>
      <w:r w:rsidR="002F0029">
        <w:rPr>
          <w:rFonts w:ascii="Open Sans" w:hAnsi="Open Sans" w:cs="Open Sans"/>
          <w:sz w:val="20"/>
        </w:rPr>
        <w:t xml:space="preserve"> </w:t>
      </w:r>
      <w:r w:rsidR="00B47507" w:rsidRPr="002F0029">
        <w:rPr>
          <w:rFonts w:ascii="Open Sans" w:hAnsi="Open Sans" w:cs="Open Sans"/>
          <w:sz w:val="20"/>
        </w:rPr>
        <w:t>A</w:t>
      </w:r>
      <w:r w:rsidR="00B5079D" w:rsidRPr="002F0029">
        <w:rPr>
          <w:rFonts w:ascii="Open Sans" w:hAnsi="Open Sans" w:cs="Open Sans"/>
          <w:sz w:val="20"/>
        </w:rPr>
        <w:t xml:space="preserve">mend </w:t>
      </w:r>
      <w:r w:rsidR="00A85043">
        <w:rPr>
          <w:rFonts w:ascii="Open Sans" w:hAnsi="Open Sans" w:cs="Open Sans"/>
          <w:sz w:val="20"/>
        </w:rPr>
        <w:t>fields</w:t>
      </w:r>
      <w:r w:rsidR="00B5079D" w:rsidRPr="002F0029">
        <w:rPr>
          <w:rFonts w:ascii="Open Sans" w:hAnsi="Open Sans" w:cs="Open Sans"/>
          <w:sz w:val="20"/>
        </w:rPr>
        <w:t xml:space="preserve"> </w:t>
      </w:r>
      <w:r w:rsidR="00B47507" w:rsidRPr="002F0029">
        <w:rPr>
          <w:rFonts w:ascii="Open Sans" w:hAnsi="Open Sans" w:cs="Open Sans"/>
          <w:sz w:val="20"/>
        </w:rPr>
        <w:t>if necessary</w:t>
      </w:r>
      <w:r w:rsidR="00B5079D" w:rsidRPr="002F0029">
        <w:rPr>
          <w:rFonts w:ascii="Open Sans" w:hAnsi="Open Sans" w:cs="Open Sans"/>
          <w:sz w:val="20"/>
        </w:rPr>
        <w:t xml:space="preserve">. Check that the </w:t>
      </w:r>
      <w:r w:rsidR="00B5079D" w:rsidRPr="002F0029">
        <w:rPr>
          <w:rFonts w:ascii="Open Sans" w:hAnsi="Open Sans" w:cs="Open Sans"/>
          <w:i/>
          <w:sz w:val="20"/>
        </w:rPr>
        <w:t>Quantity</w:t>
      </w:r>
      <w:r w:rsidR="00B5079D" w:rsidRPr="002F0029">
        <w:rPr>
          <w:rFonts w:ascii="Open Sans" w:hAnsi="Open Sans" w:cs="Open Sans"/>
          <w:sz w:val="20"/>
        </w:rPr>
        <w:t xml:space="preserve"> and </w:t>
      </w:r>
      <w:r w:rsidR="00B5079D" w:rsidRPr="002F0029">
        <w:rPr>
          <w:rFonts w:ascii="Open Sans" w:hAnsi="Open Sans" w:cs="Open Sans"/>
          <w:i/>
          <w:sz w:val="20"/>
        </w:rPr>
        <w:t>Total</w:t>
      </w:r>
      <w:r w:rsidR="00B5079D" w:rsidRPr="002F0029">
        <w:rPr>
          <w:rFonts w:ascii="Open Sans" w:hAnsi="Open Sans" w:cs="Open Sans"/>
          <w:sz w:val="20"/>
        </w:rPr>
        <w:t xml:space="preserve"> have been updated.</w:t>
      </w:r>
    </w:p>
    <w:p w14:paraId="73A1CA59" w14:textId="77777777" w:rsidR="00B5079D" w:rsidRPr="00B5079D" w:rsidRDefault="00B5079D" w:rsidP="00B5079D">
      <w:pPr>
        <w:spacing w:after="0" w:line="240" w:lineRule="auto"/>
        <w:rPr>
          <w:rFonts w:ascii="Open Sans" w:hAnsi="Open Sans" w:cs="Open Sans"/>
          <w:sz w:val="20"/>
        </w:rPr>
      </w:pPr>
    </w:p>
    <w:p w14:paraId="73A1CA5A" w14:textId="77777777" w:rsidR="00B5079D" w:rsidRPr="00B47507" w:rsidRDefault="004C7852" w:rsidP="00B47507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4C7852">
        <w:rPr>
          <w:rFonts w:ascii="Open Sans" w:hAnsi="Open Sans" w:cs="Open Sans"/>
          <w:sz w:val="20"/>
        </w:rPr>
        <w:t xml:space="preserve">If you wish to add further items to this shopping cart you will need to navigate to the </w:t>
      </w:r>
      <w:r w:rsidRPr="004C7852">
        <w:rPr>
          <w:rFonts w:ascii="Open Sans" w:hAnsi="Open Sans" w:cs="Open Sans"/>
          <w:b/>
          <w:color w:val="6D009D"/>
          <w:sz w:val="20"/>
        </w:rPr>
        <w:t>Shop</w:t>
      </w:r>
      <w:r w:rsidR="00B5079D">
        <w:rPr>
          <w:rFonts w:ascii="Open Sans" w:hAnsi="Open Sans" w:cs="Open Sans"/>
          <w:sz w:val="20"/>
        </w:rPr>
        <w:t xml:space="preserve"> tab and then select either:</w:t>
      </w:r>
    </w:p>
    <w:p w14:paraId="73A1CA5B" w14:textId="77777777" w:rsidR="00B5079D" w:rsidRPr="00AE6EF4" w:rsidRDefault="00B5079D" w:rsidP="00E6707E">
      <w:pPr>
        <w:pStyle w:val="ListParagraph"/>
        <w:numPr>
          <w:ilvl w:val="0"/>
          <w:numId w:val="14"/>
        </w:numPr>
        <w:spacing w:after="60" w:line="240" w:lineRule="auto"/>
        <w:ind w:left="1071" w:hanging="357"/>
        <w:contextualSpacing w:val="0"/>
        <w:rPr>
          <w:rFonts w:ascii="Open Sans" w:hAnsi="Open Sans" w:cs="Open Sans"/>
          <w:sz w:val="20"/>
        </w:rPr>
      </w:pPr>
      <w:r w:rsidRPr="00AE6EF4">
        <w:rPr>
          <w:rFonts w:ascii="Open Sans" w:hAnsi="Open Sans" w:cs="Open Sans"/>
          <w:sz w:val="20"/>
        </w:rPr>
        <w:t>Non-</w:t>
      </w:r>
      <w:proofErr w:type="spellStart"/>
      <w:r w:rsidRPr="00AE6EF4">
        <w:rPr>
          <w:rFonts w:ascii="Open Sans" w:hAnsi="Open Sans" w:cs="Open Sans"/>
          <w:sz w:val="20"/>
        </w:rPr>
        <w:t>Catalog</w:t>
      </w:r>
      <w:proofErr w:type="spellEnd"/>
      <w:r w:rsidRPr="00AE6EF4">
        <w:rPr>
          <w:rFonts w:ascii="Open Sans" w:hAnsi="Open Sans" w:cs="Open Sans"/>
          <w:sz w:val="20"/>
        </w:rPr>
        <w:t xml:space="preserve"> Request</w:t>
      </w:r>
    </w:p>
    <w:p w14:paraId="73A1CA5C" w14:textId="77777777" w:rsidR="00B47507" w:rsidRPr="00AE6EF4" w:rsidRDefault="00B47507" w:rsidP="00E6707E">
      <w:pPr>
        <w:pStyle w:val="ListParagraph"/>
        <w:numPr>
          <w:ilvl w:val="0"/>
          <w:numId w:val="14"/>
        </w:numPr>
        <w:spacing w:after="60" w:line="240" w:lineRule="auto"/>
        <w:ind w:left="1071" w:hanging="357"/>
        <w:contextualSpacing w:val="0"/>
        <w:rPr>
          <w:rFonts w:ascii="Open Sans" w:hAnsi="Open Sans" w:cs="Open Sans"/>
          <w:sz w:val="20"/>
        </w:rPr>
      </w:pPr>
      <w:r w:rsidRPr="00AE6EF4">
        <w:rPr>
          <w:rFonts w:ascii="Open Sans" w:hAnsi="Open Sans" w:cs="Open Sans"/>
          <w:sz w:val="20"/>
        </w:rPr>
        <w:t>eMarketplace</w:t>
      </w:r>
    </w:p>
    <w:p w14:paraId="73A1CA5D" w14:textId="77777777" w:rsidR="004C7852" w:rsidRPr="00B47507" w:rsidRDefault="004C7852" w:rsidP="00B47507">
      <w:pPr>
        <w:spacing w:after="0" w:line="240" w:lineRule="auto"/>
        <w:ind w:firstLine="357"/>
        <w:rPr>
          <w:rFonts w:ascii="Open Sans" w:hAnsi="Open Sans" w:cs="Open Sans"/>
          <w:sz w:val="20"/>
        </w:rPr>
      </w:pPr>
      <w:r w:rsidRPr="00B47507">
        <w:rPr>
          <w:rFonts w:ascii="Open Sans" w:hAnsi="Open Sans" w:cs="Open Sans"/>
          <w:sz w:val="20"/>
        </w:rPr>
        <w:t>Then repeat the appropriate steps to add the</w:t>
      </w:r>
      <w:r w:rsidR="008D0392" w:rsidRPr="00B47507">
        <w:rPr>
          <w:rFonts w:ascii="Open Sans" w:hAnsi="Open Sans" w:cs="Open Sans"/>
          <w:sz w:val="20"/>
        </w:rPr>
        <w:t xml:space="preserve"> new item/s.</w:t>
      </w:r>
    </w:p>
    <w:p w14:paraId="73A1CA5E" w14:textId="77777777" w:rsidR="00095244" w:rsidRDefault="00095244" w:rsidP="00095244">
      <w:pPr>
        <w:spacing w:after="0" w:line="240" w:lineRule="auto"/>
        <w:rPr>
          <w:rFonts w:ascii="Open Sans" w:hAnsi="Open Sans" w:cs="Open Sans"/>
          <w:sz w:val="20"/>
        </w:rPr>
      </w:pPr>
    </w:p>
    <w:p w14:paraId="1AFF7C19" w14:textId="353B0D81" w:rsidR="006E2BE3" w:rsidRPr="00260A36" w:rsidRDefault="006E2BE3" w:rsidP="006E2BE3">
      <w:pPr>
        <w:pStyle w:val="ListParagraph"/>
        <w:numPr>
          <w:ilvl w:val="0"/>
          <w:numId w:val="3"/>
        </w:numPr>
        <w:spacing w:after="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If you wish to amend any details on any rows of the requisition you will need to select </w:t>
      </w:r>
      <w:r w:rsidRPr="00260A36">
        <w:rPr>
          <w:rFonts w:ascii="Open Sans" w:hAnsi="Open Sans" w:cs="Open Sans"/>
          <w:b/>
          <w:bCs/>
          <w:color w:val="660099"/>
          <w:sz w:val="20"/>
        </w:rPr>
        <w:t>Edit</w:t>
      </w:r>
    </w:p>
    <w:p w14:paraId="50B7EE5D" w14:textId="77777777" w:rsidR="00260A36" w:rsidRDefault="00260A36" w:rsidP="00260A36">
      <w:pPr>
        <w:spacing w:after="0" w:line="240" w:lineRule="auto"/>
        <w:rPr>
          <w:rFonts w:ascii="Open Sans" w:hAnsi="Open Sans" w:cs="Open Sans"/>
          <w:sz w:val="20"/>
        </w:rPr>
      </w:pPr>
    </w:p>
    <w:p w14:paraId="580375E8" w14:textId="2BBB9B46" w:rsidR="00260A36" w:rsidRPr="00AE6EF4" w:rsidRDefault="00260A36" w:rsidP="00260A36">
      <w:pPr>
        <w:tabs>
          <w:tab w:val="left" w:pos="851"/>
        </w:tabs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b/>
          <w:i/>
          <w:sz w:val="20"/>
        </w:rPr>
        <w:t>Next step</w:t>
      </w:r>
      <w:r w:rsidRPr="005776E2">
        <w:rPr>
          <w:rFonts w:ascii="Open Sans" w:hAnsi="Open Sans" w:cs="Open Sans"/>
          <w:b/>
          <w:i/>
          <w:sz w:val="20"/>
        </w:rPr>
        <w:t>:</w:t>
      </w:r>
      <w:r>
        <w:rPr>
          <w:rFonts w:ascii="Open Sans" w:hAnsi="Open Sans" w:cs="Open Sans"/>
          <w:b/>
          <w:i/>
          <w:sz w:val="20"/>
        </w:rPr>
        <w:tab/>
        <w:t xml:space="preserve">Follow the guidance </w:t>
      </w:r>
      <w:r w:rsidRPr="006D32FB">
        <w:rPr>
          <w:rFonts w:ascii="Open Sans" w:hAnsi="Open Sans" w:cs="Open Sans"/>
          <w:b/>
          <w:i/>
          <w:sz w:val="20"/>
        </w:rPr>
        <w:t xml:space="preserve">in the </w:t>
      </w:r>
      <w:r w:rsidR="00647E0D">
        <w:rPr>
          <w:rFonts w:ascii="Open Sans" w:hAnsi="Open Sans" w:cs="Open Sans"/>
          <w:b/>
          <w:i/>
          <w:sz w:val="20"/>
        </w:rPr>
        <w:t>Edit and Submit Requisition</w:t>
      </w:r>
      <w:r>
        <w:rPr>
          <w:rFonts w:ascii="Open Sans" w:hAnsi="Open Sans" w:cs="Open Sans"/>
          <w:b/>
          <w:i/>
          <w:sz w:val="20"/>
        </w:rPr>
        <w:t xml:space="preserve"> </w:t>
      </w:r>
      <w:r w:rsidRPr="00B47507">
        <w:rPr>
          <w:rFonts w:ascii="Open Sans" w:hAnsi="Open Sans" w:cs="Open Sans"/>
          <w:b/>
          <w:i/>
          <w:sz w:val="20"/>
        </w:rPr>
        <w:t>guide.</w:t>
      </w:r>
    </w:p>
    <w:p w14:paraId="146C54D7" w14:textId="77777777" w:rsidR="006E2BE3" w:rsidRPr="00095244" w:rsidRDefault="006E2BE3" w:rsidP="00095244">
      <w:pPr>
        <w:spacing w:after="0" w:line="240" w:lineRule="auto"/>
        <w:rPr>
          <w:rFonts w:ascii="Open Sans" w:hAnsi="Open Sans" w:cs="Open Sans"/>
          <w:sz w:val="20"/>
        </w:rPr>
      </w:pPr>
    </w:p>
    <w:p w14:paraId="73A1CA5F" w14:textId="414886CB" w:rsidR="00095244" w:rsidRDefault="00260A36" w:rsidP="00095244">
      <w:pPr>
        <w:pStyle w:val="ListParagraph"/>
        <w:numPr>
          <w:ilvl w:val="0"/>
          <w:numId w:val="3"/>
        </w:numPr>
        <w:spacing w:after="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If you don’t want to make any </w:t>
      </w:r>
      <w:proofErr w:type="gramStart"/>
      <w:r>
        <w:rPr>
          <w:rFonts w:ascii="Open Sans" w:hAnsi="Open Sans" w:cs="Open Sans"/>
          <w:sz w:val="20"/>
        </w:rPr>
        <w:t>changes</w:t>
      </w:r>
      <w:proofErr w:type="gramEnd"/>
      <w:r>
        <w:rPr>
          <w:rFonts w:ascii="Open Sans" w:hAnsi="Open Sans" w:cs="Open Sans"/>
          <w:sz w:val="20"/>
        </w:rPr>
        <w:t xml:space="preserve"> </w:t>
      </w:r>
      <w:r w:rsidR="004C7852" w:rsidRPr="004C7852">
        <w:rPr>
          <w:rFonts w:ascii="Open Sans" w:hAnsi="Open Sans" w:cs="Open Sans"/>
          <w:sz w:val="20"/>
        </w:rPr>
        <w:t xml:space="preserve">select </w:t>
      </w:r>
      <w:r w:rsidR="00C865F9">
        <w:rPr>
          <w:rFonts w:ascii="Open Sans" w:hAnsi="Open Sans" w:cs="Open Sans"/>
          <w:b/>
          <w:color w:val="6D009D"/>
          <w:sz w:val="20"/>
        </w:rPr>
        <w:t>Submit</w:t>
      </w:r>
      <w:r w:rsidR="004C7852" w:rsidRPr="004C7852">
        <w:rPr>
          <w:rFonts w:ascii="Open Sans" w:hAnsi="Open Sans" w:cs="Open Sans"/>
          <w:sz w:val="20"/>
        </w:rPr>
        <w:t>.</w:t>
      </w:r>
    </w:p>
    <w:p w14:paraId="38A58785" w14:textId="77777777" w:rsidR="006E2BE3" w:rsidRDefault="006E2BE3" w:rsidP="006E2BE3">
      <w:pPr>
        <w:pStyle w:val="ListParagraph"/>
        <w:spacing w:after="0" w:line="240" w:lineRule="auto"/>
        <w:ind w:left="357"/>
        <w:contextualSpacing w:val="0"/>
        <w:rPr>
          <w:rFonts w:ascii="Open Sans" w:hAnsi="Open Sans" w:cs="Open Sans"/>
          <w:sz w:val="20"/>
        </w:rPr>
      </w:pPr>
    </w:p>
    <w:p w14:paraId="73A1CA64" w14:textId="77777777" w:rsidR="006A3576" w:rsidRPr="00B47507" w:rsidRDefault="006A3576" w:rsidP="00B47507">
      <w:pPr>
        <w:spacing w:after="0" w:line="240" w:lineRule="auto"/>
        <w:rPr>
          <w:rFonts w:ascii="Open Sans" w:hAnsi="Open Sans" w:cs="Open Sans"/>
          <w:b/>
          <w:i/>
          <w:sz w:val="20"/>
        </w:rPr>
      </w:pPr>
    </w:p>
    <w:sectPr w:rsidR="006A3576" w:rsidRPr="00B47507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CA6D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73A1CA6E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1CA70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225F70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73A1CA71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CA6B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73A1CA6C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CA6F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3A1CA72" wp14:editId="73A1CA73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73A1CA74" wp14:editId="73A1CA75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4890">
    <w:abstractNumId w:val="13"/>
  </w:num>
  <w:num w:numId="2" w16cid:durableId="492455438">
    <w:abstractNumId w:val="2"/>
  </w:num>
  <w:num w:numId="3" w16cid:durableId="1982344254">
    <w:abstractNumId w:val="0"/>
  </w:num>
  <w:num w:numId="4" w16cid:durableId="1903979057">
    <w:abstractNumId w:val="12"/>
  </w:num>
  <w:num w:numId="5" w16cid:durableId="1802453775">
    <w:abstractNumId w:val="7"/>
  </w:num>
  <w:num w:numId="6" w16cid:durableId="1552690764">
    <w:abstractNumId w:val="5"/>
  </w:num>
  <w:num w:numId="7" w16cid:durableId="63602659">
    <w:abstractNumId w:val="6"/>
  </w:num>
  <w:num w:numId="8" w16cid:durableId="1929846896">
    <w:abstractNumId w:val="4"/>
  </w:num>
  <w:num w:numId="9" w16cid:durableId="532233296">
    <w:abstractNumId w:val="8"/>
  </w:num>
  <w:num w:numId="10" w16cid:durableId="126826126">
    <w:abstractNumId w:val="9"/>
  </w:num>
  <w:num w:numId="11" w16cid:durableId="1561205891">
    <w:abstractNumId w:val="3"/>
  </w:num>
  <w:num w:numId="12" w16cid:durableId="637808574">
    <w:abstractNumId w:val="11"/>
  </w:num>
  <w:num w:numId="13" w16cid:durableId="39020069">
    <w:abstractNumId w:val="1"/>
  </w:num>
  <w:num w:numId="14" w16cid:durableId="1326740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1365F"/>
    <w:rsid w:val="00024579"/>
    <w:rsid w:val="000276E4"/>
    <w:rsid w:val="00034E30"/>
    <w:rsid w:val="00061187"/>
    <w:rsid w:val="00087968"/>
    <w:rsid w:val="00095244"/>
    <w:rsid w:val="000A2D60"/>
    <w:rsid w:val="000B5108"/>
    <w:rsid w:val="000B6E2E"/>
    <w:rsid w:val="000B6EEE"/>
    <w:rsid w:val="000B7910"/>
    <w:rsid w:val="00101A3D"/>
    <w:rsid w:val="00113875"/>
    <w:rsid w:val="00120BC2"/>
    <w:rsid w:val="001228AB"/>
    <w:rsid w:val="0012682D"/>
    <w:rsid w:val="00126DDE"/>
    <w:rsid w:val="00137FF9"/>
    <w:rsid w:val="00141794"/>
    <w:rsid w:val="0015454A"/>
    <w:rsid w:val="00155F01"/>
    <w:rsid w:val="00163081"/>
    <w:rsid w:val="00182E35"/>
    <w:rsid w:val="00185CB5"/>
    <w:rsid w:val="00196600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25F70"/>
    <w:rsid w:val="00237155"/>
    <w:rsid w:val="002439E4"/>
    <w:rsid w:val="00255805"/>
    <w:rsid w:val="00260A36"/>
    <w:rsid w:val="00267B19"/>
    <w:rsid w:val="002C5209"/>
    <w:rsid w:val="002E316F"/>
    <w:rsid w:val="002F0029"/>
    <w:rsid w:val="002F6472"/>
    <w:rsid w:val="00304EE0"/>
    <w:rsid w:val="00316454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B602D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502594"/>
    <w:rsid w:val="005159B0"/>
    <w:rsid w:val="0051743E"/>
    <w:rsid w:val="0052349B"/>
    <w:rsid w:val="0054596C"/>
    <w:rsid w:val="005664C4"/>
    <w:rsid w:val="00581E06"/>
    <w:rsid w:val="005A62C3"/>
    <w:rsid w:val="005B4F83"/>
    <w:rsid w:val="005C0F4A"/>
    <w:rsid w:val="005D31F2"/>
    <w:rsid w:val="005D492C"/>
    <w:rsid w:val="005D6DCB"/>
    <w:rsid w:val="005F74DE"/>
    <w:rsid w:val="00602031"/>
    <w:rsid w:val="006124A0"/>
    <w:rsid w:val="00647E0D"/>
    <w:rsid w:val="00647F89"/>
    <w:rsid w:val="00656595"/>
    <w:rsid w:val="0065770A"/>
    <w:rsid w:val="006607DC"/>
    <w:rsid w:val="006A3576"/>
    <w:rsid w:val="006A467E"/>
    <w:rsid w:val="006B4B94"/>
    <w:rsid w:val="006C1AE3"/>
    <w:rsid w:val="006C51F0"/>
    <w:rsid w:val="006D32FB"/>
    <w:rsid w:val="006D4086"/>
    <w:rsid w:val="006D62D7"/>
    <w:rsid w:val="006E26C8"/>
    <w:rsid w:val="006E2BE3"/>
    <w:rsid w:val="00713E90"/>
    <w:rsid w:val="007404FC"/>
    <w:rsid w:val="0074239D"/>
    <w:rsid w:val="00745CBA"/>
    <w:rsid w:val="00747507"/>
    <w:rsid w:val="007559F1"/>
    <w:rsid w:val="007636F8"/>
    <w:rsid w:val="00784C73"/>
    <w:rsid w:val="00792EDB"/>
    <w:rsid w:val="00794C95"/>
    <w:rsid w:val="00802B46"/>
    <w:rsid w:val="008210B8"/>
    <w:rsid w:val="00824665"/>
    <w:rsid w:val="00852D20"/>
    <w:rsid w:val="00860939"/>
    <w:rsid w:val="00865D2D"/>
    <w:rsid w:val="00883734"/>
    <w:rsid w:val="00891F33"/>
    <w:rsid w:val="008A3FC3"/>
    <w:rsid w:val="008D0392"/>
    <w:rsid w:val="008D2C45"/>
    <w:rsid w:val="008F3B61"/>
    <w:rsid w:val="009278A2"/>
    <w:rsid w:val="00935A92"/>
    <w:rsid w:val="009471DC"/>
    <w:rsid w:val="009603C5"/>
    <w:rsid w:val="009636E0"/>
    <w:rsid w:val="00972064"/>
    <w:rsid w:val="0098179F"/>
    <w:rsid w:val="009A6791"/>
    <w:rsid w:val="009B290F"/>
    <w:rsid w:val="009B6AB1"/>
    <w:rsid w:val="009E723D"/>
    <w:rsid w:val="009F7A1F"/>
    <w:rsid w:val="00A10207"/>
    <w:rsid w:val="00A119C1"/>
    <w:rsid w:val="00A23F8C"/>
    <w:rsid w:val="00A30261"/>
    <w:rsid w:val="00A34F5D"/>
    <w:rsid w:val="00A417AB"/>
    <w:rsid w:val="00A50809"/>
    <w:rsid w:val="00A52CD7"/>
    <w:rsid w:val="00A72BF3"/>
    <w:rsid w:val="00A7397E"/>
    <w:rsid w:val="00A85043"/>
    <w:rsid w:val="00A8637F"/>
    <w:rsid w:val="00A92873"/>
    <w:rsid w:val="00A969B8"/>
    <w:rsid w:val="00AA1420"/>
    <w:rsid w:val="00AB0F4A"/>
    <w:rsid w:val="00AB5E9D"/>
    <w:rsid w:val="00AC24B8"/>
    <w:rsid w:val="00AD1E64"/>
    <w:rsid w:val="00AD3670"/>
    <w:rsid w:val="00AD4B20"/>
    <w:rsid w:val="00AE6EF4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508B0"/>
    <w:rsid w:val="00C76AB7"/>
    <w:rsid w:val="00C865F9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1171E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601C"/>
    <w:rsid w:val="00E25A71"/>
    <w:rsid w:val="00E30579"/>
    <w:rsid w:val="00E338A9"/>
    <w:rsid w:val="00E6707E"/>
    <w:rsid w:val="00E74F84"/>
    <w:rsid w:val="00E95212"/>
    <w:rsid w:val="00EC4052"/>
    <w:rsid w:val="00ED29D8"/>
    <w:rsid w:val="00F03034"/>
    <w:rsid w:val="00F15830"/>
    <w:rsid w:val="00F161EE"/>
    <w:rsid w:val="00F230C8"/>
    <w:rsid w:val="00F2678F"/>
    <w:rsid w:val="00F631E2"/>
    <w:rsid w:val="00F911B6"/>
    <w:rsid w:val="00F9782B"/>
    <w:rsid w:val="00FA5AC7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3A1CA47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2AEBA-ECEE-4972-8F1C-40F088C1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9794D-1F36-4971-9376-509E4A028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E411A4-252C-4623-901C-F01574916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C2574-0160-49A0-946D-ADA51B9B038E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12</cp:revision>
  <cp:lastPrinted>2015-07-01T11:13:00Z</cp:lastPrinted>
  <dcterms:created xsi:type="dcterms:W3CDTF">2018-06-12T14:18:00Z</dcterms:created>
  <dcterms:modified xsi:type="dcterms:W3CDTF">2025-03-27T15:36:00Z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