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92F8" w14:textId="77777777" w:rsidR="00DA5C08" w:rsidRDefault="009B6AB1" w:rsidP="001216EA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A93931F" wp14:editId="7A939320">
                <wp:simplePos x="0" y="0"/>
                <wp:positionH relativeFrom="column">
                  <wp:posOffset>-83986</wp:posOffset>
                </wp:positionH>
                <wp:positionV relativeFrom="paragraph">
                  <wp:posOffset>108585</wp:posOffset>
                </wp:positionV>
                <wp:extent cx="2536466" cy="684000"/>
                <wp:effectExtent l="0" t="0" r="0" b="19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466" cy="68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39330" w14:textId="78B498CC" w:rsidR="008210B8" w:rsidRDefault="007362E0" w:rsidP="00BE0371">
                            <w:pPr>
                              <w:spacing w:after="40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C</w:t>
                            </w:r>
                            <w:r w:rsidR="000D60C3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ancel</w:t>
                            </w:r>
                            <w:r w:rsidR="005333F7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a r</w:t>
                            </w:r>
                            <w:r w:rsidR="00805B64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equisition</w:t>
                            </w:r>
                            <w:r w:rsidR="00213AEC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12.2</w:t>
                            </w:r>
                          </w:p>
                          <w:p w14:paraId="7A939331" w14:textId="77777777" w:rsidR="00784C73" w:rsidRPr="00D25AC0" w:rsidRDefault="00D25AC0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iProc Requisitioner</w:t>
                            </w:r>
                            <w:r w:rsidRPr="00BE037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</w:t>
                            </w:r>
                            <w:r w:rsidR="00BE0371" w:rsidRPr="00BE037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|</w:t>
                            </w:r>
                            <w:r w:rsidR="00BE0371">
                              <w:rPr>
                                <w:rFonts w:ascii="Tahoma" w:eastAsiaTheme="minorEastAsia" w:hAnsi="Tahoma" w:cs="Tahoma"/>
                                <w:b/>
                                <w:bCs/>
                                <w:noProof/>
                                <w:color w:val="80808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D25AC0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Oracle Financials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3931F" id="Rectangle 7" o:spid="_x0000_s1026" style="position:absolute;margin-left:-6.6pt;margin-top:8.55pt;width:199.7pt;height:53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" stroked="f" strokeweight="1pt">
                <v:fill opacity="54484f"/>
                <v:textbox>
                  <w:txbxContent>
                    <w:p w14:paraId="7A939330" w14:textId="78B498CC" w:rsidR="008210B8" w:rsidRDefault="007362E0" w:rsidP="00BE0371">
                      <w:pPr>
                        <w:spacing w:after="40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C</w:t>
                      </w:r>
                      <w:r w:rsidR="000D60C3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ancel</w:t>
                      </w:r>
                      <w:r w:rsidR="005333F7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a r</w:t>
                      </w:r>
                      <w:r w:rsidR="00805B64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equisition</w:t>
                      </w:r>
                      <w:r w:rsidR="00213AEC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12.2</w:t>
                      </w:r>
                    </w:p>
                    <w:p w14:paraId="7A939331" w14:textId="77777777" w:rsidR="00784C73" w:rsidRPr="00D25AC0" w:rsidRDefault="00D25AC0" w:rsidP="00DA5C08">
                      <w:pPr>
                        <w:spacing w:after="0"/>
                        <w:rPr>
                          <w:rFonts w:ascii="Open Sans" w:hAnsi="Open Sans" w:cs="Open Sans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iProc Requisitioner</w:t>
                      </w:r>
                      <w:r w:rsidRPr="00BE037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</w:t>
                      </w:r>
                      <w:r w:rsidR="00BE0371" w:rsidRPr="00BE037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|</w:t>
                      </w:r>
                      <w:r w:rsidR="00BE0371">
                        <w:rPr>
                          <w:rFonts w:ascii="Tahoma" w:eastAsiaTheme="minorEastAsia" w:hAnsi="Tahoma" w:cs="Tahoma"/>
                          <w:b/>
                          <w:bCs/>
                          <w:noProof/>
                          <w:color w:val="80808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D25AC0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Oracle Financials</w:t>
                      </w:r>
                    </w:p>
                  </w:txbxContent>
                </v:textbox>
              </v:rect>
            </w:pict>
          </mc:Fallback>
        </mc:AlternateContent>
      </w:r>
    </w:p>
    <w:p w14:paraId="7A9392F9" w14:textId="77777777" w:rsidR="005C5376" w:rsidRDefault="00D5154D" w:rsidP="001216EA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noProof/>
          <w:color w:val="000000" w:themeColor="text1"/>
          <w:sz w:val="20"/>
          <w:lang w:eastAsia="en-GB"/>
        </w:rPr>
        <w:drawing>
          <wp:anchor distT="0" distB="0" distL="114300" distR="114300" simplePos="0" relativeHeight="251637759" behindDoc="0" locked="0" layoutInCell="1" allowOverlap="1" wp14:anchorId="7A939321" wp14:editId="7A939322">
            <wp:simplePos x="723265" y="2114550"/>
            <wp:positionH relativeFrom="margin">
              <wp:align>center</wp:align>
            </wp:positionH>
            <wp:positionV relativeFrom="margin">
              <wp:align>top</wp:align>
            </wp:positionV>
            <wp:extent cx="6476365" cy="1080770"/>
            <wp:effectExtent l="0" t="0" r="635" b="508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worth_Hall_Uni_Arch_IMG_359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73" b="54880"/>
                    <a:stretch/>
                  </pic:blipFill>
                  <pic:spPr bwMode="auto">
                    <a:xfrm>
                      <a:off x="0" y="0"/>
                      <a:ext cx="6476365" cy="108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C80">
        <w:rPr>
          <w:rFonts w:ascii="Open Sans" w:hAnsi="Open Sans" w:cs="Open Sans"/>
          <w:sz w:val="20"/>
        </w:rPr>
        <w:t xml:space="preserve">This guide is intended for </w:t>
      </w:r>
      <w:r w:rsidR="00BE0371">
        <w:rPr>
          <w:rFonts w:ascii="Open Sans" w:hAnsi="Open Sans" w:cs="Open Sans"/>
          <w:sz w:val="20"/>
        </w:rPr>
        <w:t xml:space="preserve">iProc Requisitioners who </w:t>
      </w:r>
      <w:r w:rsidR="001216EA" w:rsidRPr="000D60C3">
        <w:rPr>
          <w:rFonts w:ascii="Open Sans" w:hAnsi="Open Sans" w:cs="Open Sans"/>
          <w:sz w:val="20"/>
        </w:rPr>
        <w:t>have submitted a requisition but later realise that it has been raised in error</w:t>
      </w:r>
      <w:r w:rsidR="001216EA">
        <w:rPr>
          <w:rFonts w:ascii="Open Sans" w:hAnsi="Open Sans" w:cs="Open Sans"/>
          <w:sz w:val="20"/>
        </w:rPr>
        <w:t xml:space="preserve"> and </w:t>
      </w:r>
      <w:r w:rsidR="00A70A84">
        <w:rPr>
          <w:rFonts w:ascii="Open Sans" w:hAnsi="Open Sans" w:cs="Open Sans"/>
          <w:sz w:val="20"/>
        </w:rPr>
        <w:t xml:space="preserve">want to </w:t>
      </w:r>
      <w:r w:rsidR="000D60C3">
        <w:rPr>
          <w:rFonts w:ascii="Open Sans" w:hAnsi="Open Sans" w:cs="Open Sans"/>
          <w:sz w:val="20"/>
        </w:rPr>
        <w:t>cancel</w:t>
      </w:r>
      <w:r w:rsidR="005C5376">
        <w:rPr>
          <w:rFonts w:ascii="Open Sans" w:hAnsi="Open Sans" w:cs="Open Sans"/>
          <w:sz w:val="20"/>
        </w:rPr>
        <w:t xml:space="preserve"> </w:t>
      </w:r>
      <w:r w:rsidR="001216EA">
        <w:rPr>
          <w:rFonts w:ascii="Open Sans" w:hAnsi="Open Sans" w:cs="Open Sans"/>
          <w:sz w:val="20"/>
        </w:rPr>
        <w:t>the</w:t>
      </w:r>
      <w:r w:rsidR="005C5376">
        <w:rPr>
          <w:rFonts w:ascii="Open Sans" w:hAnsi="Open Sans" w:cs="Open Sans"/>
          <w:sz w:val="20"/>
        </w:rPr>
        <w:t xml:space="preserve"> </w:t>
      </w:r>
      <w:r w:rsidR="00805B64">
        <w:rPr>
          <w:rFonts w:ascii="Open Sans" w:hAnsi="Open Sans" w:cs="Open Sans"/>
          <w:sz w:val="20"/>
        </w:rPr>
        <w:t xml:space="preserve">requisition </w:t>
      </w:r>
      <w:r w:rsidR="00BE0371">
        <w:rPr>
          <w:rFonts w:ascii="Open Sans" w:hAnsi="Open Sans" w:cs="Open Sans"/>
          <w:sz w:val="20"/>
        </w:rPr>
        <w:t>in the iProcurement (iProc</w:t>
      </w:r>
      <w:r w:rsidR="00B5079D">
        <w:rPr>
          <w:rFonts w:ascii="Open Sans" w:hAnsi="Open Sans" w:cs="Open Sans"/>
          <w:sz w:val="20"/>
        </w:rPr>
        <w:t xml:space="preserve">) part of the Oracle Financials </w:t>
      </w:r>
      <w:r w:rsidR="00BE0371">
        <w:rPr>
          <w:rFonts w:ascii="Open Sans" w:hAnsi="Open Sans" w:cs="Open Sans"/>
          <w:sz w:val="20"/>
        </w:rPr>
        <w:t>system</w:t>
      </w:r>
      <w:r w:rsidR="00A70A84">
        <w:rPr>
          <w:rFonts w:ascii="Open Sans" w:hAnsi="Open Sans" w:cs="Open Sans"/>
          <w:sz w:val="20"/>
        </w:rPr>
        <w:t>.</w:t>
      </w:r>
    </w:p>
    <w:p w14:paraId="7A9392FA" w14:textId="77777777" w:rsidR="007362E0" w:rsidRDefault="007362E0" w:rsidP="007362E0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7A9392FB" w14:textId="77777777" w:rsidR="001216EA" w:rsidRDefault="000D60C3" w:rsidP="001216EA">
      <w:pPr>
        <w:spacing w:after="120" w:line="240" w:lineRule="auto"/>
        <w:ind w:left="-284"/>
        <w:rPr>
          <w:rFonts w:ascii="Open Sans" w:hAnsi="Open Sans" w:cs="Open Sans"/>
          <w:b/>
          <w:i/>
          <w:sz w:val="20"/>
        </w:rPr>
      </w:pPr>
      <w:r>
        <w:rPr>
          <w:rFonts w:ascii="Open Sans" w:hAnsi="Open Sans" w:cs="Open Sans"/>
          <w:b/>
          <w:i/>
          <w:sz w:val="20"/>
        </w:rPr>
        <w:t>When can I cancel a requisition?</w:t>
      </w:r>
    </w:p>
    <w:p w14:paraId="7A9392FC" w14:textId="77777777" w:rsidR="001216EA" w:rsidRDefault="000D60C3" w:rsidP="001216EA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T</w:t>
      </w:r>
      <w:r w:rsidRPr="000D60C3">
        <w:rPr>
          <w:rFonts w:ascii="Open Sans" w:hAnsi="Open Sans" w:cs="Open Sans"/>
          <w:sz w:val="20"/>
        </w:rPr>
        <w:t xml:space="preserve">here are restrictions on your ability to cancel the requisition depending on its status. </w:t>
      </w:r>
    </w:p>
    <w:p w14:paraId="7A9392FD" w14:textId="77777777" w:rsidR="007819B5" w:rsidRDefault="007819B5" w:rsidP="001216EA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7A9392FE" w14:textId="77777777" w:rsidR="007819B5" w:rsidRPr="00424442" w:rsidRDefault="007819B5" w:rsidP="001216EA">
      <w:pPr>
        <w:spacing w:after="0" w:line="240" w:lineRule="auto"/>
        <w:ind w:left="-284"/>
        <w:rPr>
          <w:rFonts w:ascii="Open Sans" w:hAnsi="Open Sans" w:cs="Open Sans"/>
          <w:b/>
          <w:sz w:val="20"/>
        </w:rPr>
      </w:pPr>
      <w:r w:rsidRPr="00424442">
        <w:rPr>
          <w:rFonts w:ascii="Open Sans" w:hAnsi="Open Sans" w:cs="Open Sans"/>
          <w:b/>
          <w:sz w:val="20"/>
        </w:rPr>
        <w:t xml:space="preserve">If </w:t>
      </w:r>
      <w:r w:rsidR="00407BC4" w:rsidRPr="00424442">
        <w:rPr>
          <w:rFonts w:ascii="Open Sans" w:hAnsi="Open Sans" w:cs="Open Sans"/>
          <w:b/>
          <w:sz w:val="20"/>
        </w:rPr>
        <w:t xml:space="preserve">the status is </w:t>
      </w:r>
      <w:r w:rsidR="00407BC4" w:rsidRPr="00424442">
        <w:rPr>
          <w:rFonts w:ascii="Open Sans" w:hAnsi="Open Sans" w:cs="Open Sans"/>
          <w:b/>
          <w:i/>
          <w:sz w:val="20"/>
        </w:rPr>
        <w:t xml:space="preserve">Approved </w:t>
      </w:r>
      <w:r w:rsidR="00407BC4" w:rsidRPr="00424442">
        <w:rPr>
          <w:rFonts w:ascii="Open Sans" w:hAnsi="Open Sans" w:cs="Open Sans"/>
          <w:b/>
          <w:sz w:val="20"/>
        </w:rPr>
        <w:t xml:space="preserve">and </w:t>
      </w:r>
      <w:r w:rsidRPr="00424442">
        <w:rPr>
          <w:rFonts w:ascii="Open Sans" w:hAnsi="Open Sans" w:cs="Open Sans"/>
          <w:b/>
          <w:sz w:val="20"/>
        </w:rPr>
        <w:t xml:space="preserve">a Purchase Order number has been generated, this means that the Purchase Order has already been sent to the Supplier. You will need to contact </w:t>
      </w:r>
      <w:r w:rsidR="00407BC4" w:rsidRPr="00424442">
        <w:rPr>
          <w:rFonts w:ascii="Open Sans" w:hAnsi="Open Sans" w:cs="Open Sans"/>
          <w:b/>
          <w:sz w:val="20"/>
        </w:rPr>
        <w:t>the Supplier directly to cancel the order with them and request written confirmation of this where possible.</w:t>
      </w:r>
    </w:p>
    <w:p w14:paraId="7A9392FF" w14:textId="77777777" w:rsidR="00407BC4" w:rsidRPr="00424442" w:rsidRDefault="00407BC4" w:rsidP="001216EA">
      <w:pPr>
        <w:spacing w:after="0" w:line="240" w:lineRule="auto"/>
        <w:ind w:left="-284"/>
        <w:rPr>
          <w:rFonts w:ascii="Open Sans" w:hAnsi="Open Sans" w:cs="Open Sans"/>
          <w:b/>
          <w:sz w:val="20"/>
        </w:rPr>
      </w:pPr>
    </w:p>
    <w:p w14:paraId="7A939300" w14:textId="77777777" w:rsidR="004A1326" w:rsidRDefault="00407BC4" w:rsidP="00407BC4">
      <w:pPr>
        <w:spacing w:after="0" w:line="240" w:lineRule="auto"/>
        <w:ind w:left="-284"/>
        <w:rPr>
          <w:rFonts w:ascii="Open Sans" w:hAnsi="Open Sans" w:cs="Open Sans"/>
          <w:b/>
          <w:sz w:val="20"/>
        </w:rPr>
      </w:pPr>
      <w:r w:rsidRPr="00424442">
        <w:rPr>
          <w:rFonts w:ascii="Open Sans" w:hAnsi="Open Sans" w:cs="Open Sans"/>
          <w:b/>
          <w:sz w:val="20"/>
        </w:rPr>
        <w:t xml:space="preserve">Finally, contact the Procurement Hub to request that they cancel the purchase order on the system and therefore automatically cancel your requisition. </w:t>
      </w:r>
      <w:r w:rsidR="002A163D" w:rsidRPr="00424442">
        <w:rPr>
          <w:rFonts w:ascii="Open Sans" w:hAnsi="Open Sans" w:cs="Open Sans"/>
          <w:b/>
          <w:sz w:val="20"/>
        </w:rPr>
        <w:t xml:space="preserve">Please contact the Procurement Hub for </w:t>
      </w:r>
      <w:r w:rsidRPr="00424442">
        <w:rPr>
          <w:rFonts w:ascii="Open Sans" w:hAnsi="Open Sans" w:cs="Open Sans"/>
          <w:b/>
          <w:sz w:val="20"/>
        </w:rPr>
        <w:t xml:space="preserve">further </w:t>
      </w:r>
      <w:r w:rsidR="002A163D" w:rsidRPr="00424442">
        <w:rPr>
          <w:rFonts w:ascii="Open Sans" w:hAnsi="Open Sans" w:cs="Open Sans"/>
          <w:b/>
          <w:sz w:val="20"/>
        </w:rPr>
        <w:t>advice</w:t>
      </w:r>
      <w:r w:rsidRPr="00424442">
        <w:rPr>
          <w:rFonts w:ascii="Open Sans" w:hAnsi="Open Sans" w:cs="Open Sans"/>
          <w:b/>
          <w:sz w:val="20"/>
        </w:rPr>
        <w:t xml:space="preserve"> if required.</w:t>
      </w:r>
    </w:p>
    <w:p w14:paraId="7A939301" w14:textId="77777777" w:rsidR="00407BC4" w:rsidRDefault="00407BC4" w:rsidP="00407BC4">
      <w:pPr>
        <w:spacing w:after="0" w:line="240" w:lineRule="auto"/>
        <w:ind w:left="-284"/>
        <w:rPr>
          <w:rFonts w:ascii="Open Sans" w:hAnsi="Open Sans" w:cs="Open Sans"/>
          <w:b/>
          <w:sz w:val="20"/>
        </w:rPr>
      </w:pPr>
    </w:p>
    <w:p w14:paraId="7A939302" w14:textId="77777777" w:rsidR="00DE6018" w:rsidRDefault="00DE6018" w:rsidP="00407BC4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If the status is either:-</w:t>
      </w:r>
    </w:p>
    <w:p w14:paraId="7A939303" w14:textId="77777777" w:rsidR="00DE6018" w:rsidRDefault="00DE6018" w:rsidP="00407BC4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7A939304" w14:textId="77777777" w:rsidR="00DE6018" w:rsidRPr="00DE6018" w:rsidRDefault="00407BC4" w:rsidP="00DE6018">
      <w:pPr>
        <w:pStyle w:val="ListParagraph"/>
        <w:numPr>
          <w:ilvl w:val="0"/>
          <w:numId w:val="29"/>
        </w:numPr>
        <w:spacing w:after="0" w:line="240" w:lineRule="auto"/>
        <w:rPr>
          <w:rFonts w:ascii="Open Sans" w:hAnsi="Open Sans" w:cs="Open Sans"/>
          <w:b/>
          <w:i/>
          <w:sz w:val="20"/>
        </w:rPr>
      </w:pPr>
      <w:r w:rsidRPr="00DE6018">
        <w:rPr>
          <w:rFonts w:ascii="Open Sans" w:hAnsi="Open Sans" w:cs="Open Sans"/>
          <w:i/>
          <w:sz w:val="20"/>
        </w:rPr>
        <w:t>In Process</w:t>
      </w:r>
    </w:p>
    <w:p w14:paraId="7A939305" w14:textId="77777777" w:rsidR="00DE6018" w:rsidRPr="00DE6018" w:rsidRDefault="00407BC4" w:rsidP="00DE6018">
      <w:pPr>
        <w:pStyle w:val="ListParagraph"/>
        <w:numPr>
          <w:ilvl w:val="0"/>
          <w:numId w:val="29"/>
        </w:numPr>
        <w:spacing w:after="0" w:line="240" w:lineRule="auto"/>
        <w:rPr>
          <w:rFonts w:ascii="Open Sans" w:hAnsi="Open Sans" w:cs="Open Sans"/>
          <w:b/>
          <w:i/>
          <w:sz w:val="20"/>
        </w:rPr>
      </w:pPr>
      <w:r w:rsidRPr="00DE6018">
        <w:rPr>
          <w:rFonts w:ascii="Open Sans" w:hAnsi="Open Sans" w:cs="Open Sans"/>
          <w:i/>
          <w:sz w:val="20"/>
        </w:rPr>
        <w:t xml:space="preserve">Approved </w:t>
      </w:r>
      <w:r w:rsidR="00DE6018" w:rsidRPr="00DE6018">
        <w:rPr>
          <w:rFonts w:ascii="Open Sans" w:hAnsi="Open Sans" w:cs="Open Sans"/>
          <w:i/>
          <w:sz w:val="20"/>
        </w:rPr>
        <w:t xml:space="preserve"> (</w:t>
      </w:r>
      <w:r w:rsidRPr="00DE6018">
        <w:rPr>
          <w:rFonts w:ascii="Open Sans" w:hAnsi="Open Sans" w:cs="Open Sans"/>
          <w:i/>
          <w:sz w:val="20"/>
        </w:rPr>
        <w:t>but no order number has been assigned</w:t>
      </w:r>
      <w:r w:rsidR="00DE6018" w:rsidRPr="00DE6018">
        <w:rPr>
          <w:rFonts w:ascii="Open Sans" w:hAnsi="Open Sans" w:cs="Open Sans"/>
          <w:i/>
          <w:sz w:val="20"/>
        </w:rPr>
        <w:t xml:space="preserve">) </w:t>
      </w:r>
    </w:p>
    <w:p w14:paraId="7A939306" w14:textId="77777777" w:rsidR="00DE6018" w:rsidRPr="00DE6018" w:rsidRDefault="00DE6018" w:rsidP="00DE6018">
      <w:pPr>
        <w:pStyle w:val="ListParagraph"/>
        <w:numPr>
          <w:ilvl w:val="0"/>
          <w:numId w:val="29"/>
        </w:numPr>
        <w:spacing w:after="0" w:line="240" w:lineRule="auto"/>
        <w:rPr>
          <w:rFonts w:ascii="Open Sans" w:hAnsi="Open Sans" w:cs="Open Sans"/>
          <w:b/>
          <w:i/>
          <w:sz w:val="20"/>
        </w:rPr>
      </w:pPr>
      <w:r w:rsidRPr="00DE6018">
        <w:rPr>
          <w:rFonts w:ascii="Open Sans" w:hAnsi="Open Sans" w:cs="Open Sans"/>
          <w:i/>
          <w:sz w:val="20"/>
        </w:rPr>
        <w:t>Rejected (and is no longer required)</w:t>
      </w:r>
      <w:r w:rsidR="00407BC4" w:rsidRPr="00DE6018">
        <w:rPr>
          <w:rFonts w:ascii="Open Sans" w:hAnsi="Open Sans" w:cs="Open Sans"/>
          <w:i/>
          <w:sz w:val="20"/>
        </w:rPr>
        <w:t xml:space="preserve"> </w:t>
      </w:r>
    </w:p>
    <w:p w14:paraId="7A939307" w14:textId="77777777" w:rsidR="00DE6018" w:rsidRDefault="00DE6018" w:rsidP="00DE6018">
      <w:pPr>
        <w:pStyle w:val="ListParagraph"/>
        <w:spacing w:after="0" w:line="240" w:lineRule="auto"/>
        <w:ind w:left="436"/>
        <w:rPr>
          <w:rFonts w:ascii="Open Sans" w:hAnsi="Open Sans" w:cs="Open Sans"/>
          <w:i/>
          <w:sz w:val="20"/>
        </w:rPr>
      </w:pPr>
    </w:p>
    <w:p w14:paraId="7A939308" w14:textId="77777777" w:rsidR="00407BC4" w:rsidRPr="00DE6018" w:rsidRDefault="00DE6018" w:rsidP="00DE6018">
      <w:pPr>
        <w:pStyle w:val="ListParagraph"/>
        <w:spacing w:after="0" w:line="240" w:lineRule="auto"/>
        <w:ind w:left="436"/>
        <w:rPr>
          <w:rFonts w:ascii="Open Sans" w:hAnsi="Open Sans" w:cs="Open Sans"/>
          <w:b/>
          <w:sz w:val="20"/>
        </w:rPr>
      </w:pPr>
      <w:r w:rsidRPr="00DE6018">
        <w:rPr>
          <w:rFonts w:ascii="Open Sans" w:hAnsi="Open Sans" w:cs="Open Sans"/>
          <w:sz w:val="20"/>
        </w:rPr>
        <w:t>You</w:t>
      </w:r>
      <w:r w:rsidR="00407BC4" w:rsidRPr="00DE6018">
        <w:rPr>
          <w:rFonts w:ascii="Open Sans" w:hAnsi="Open Sans" w:cs="Open Sans"/>
          <w:sz w:val="20"/>
        </w:rPr>
        <w:t xml:space="preserve"> can proceed to cancel the requisition.</w:t>
      </w:r>
    </w:p>
    <w:p w14:paraId="7A939309" w14:textId="77777777" w:rsidR="004A1326" w:rsidRDefault="004A1326" w:rsidP="002A163D">
      <w:pPr>
        <w:spacing w:after="0" w:line="240" w:lineRule="auto"/>
        <w:rPr>
          <w:rFonts w:ascii="Open Sans" w:hAnsi="Open Sans" w:cs="Open Sans"/>
          <w:b/>
          <w:sz w:val="20"/>
        </w:rPr>
      </w:pPr>
    </w:p>
    <w:p w14:paraId="7A939310" w14:textId="77777777" w:rsidR="001F3C80" w:rsidRPr="00005498" w:rsidRDefault="00805B64" w:rsidP="00805B64">
      <w:pPr>
        <w:spacing w:after="0" w:line="240" w:lineRule="auto"/>
        <w:ind w:left="-284"/>
        <w:rPr>
          <w:rFonts w:ascii="Open Sans" w:hAnsi="Open Sans" w:cs="Open Sans"/>
          <w:b/>
          <w:i/>
          <w:sz w:val="20"/>
        </w:rPr>
      </w:pPr>
      <w:r>
        <w:rPr>
          <w:rFonts w:ascii="Open Sans" w:hAnsi="Open Sans" w:cs="Open Sans"/>
          <w:sz w:val="20"/>
        </w:rPr>
        <w:t xml:space="preserve">To </w:t>
      </w:r>
      <w:r w:rsidR="007362E0">
        <w:rPr>
          <w:rFonts w:ascii="Open Sans" w:hAnsi="Open Sans" w:cs="Open Sans"/>
          <w:sz w:val="20"/>
        </w:rPr>
        <w:t>c</w:t>
      </w:r>
      <w:r w:rsidR="000D60C3">
        <w:rPr>
          <w:rFonts w:ascii="Open Sans" w:hAnsi="Open Sans" w:cs="Open Sans"/>
          <w:sz w:val="20"/>
        </w:rPr>
        <w:t>ancel</w:t>
      </w:r>
      <w:r w:rsidR="005C5376">
        <w:rPr>
          <w:rFonts w:ascii="Open Sans" w:hAnsi="Open Sans" w:cs="Open Sans"/>
          <w:sz w:val="20"/>
        </w:rPr>
        <w:t xml:space="preserve"> a requisition </w:t>
      </w:r>
      <w:r>
        <w:rPr>
          <w:rFonts w:ascii="Open Sans" w:hAnsi="Open Sans" w:cs="Open Sans"/>
          <w:sz w:val="20"/>
        </w:rPr>
        <w:t>you will need to:</w:t>
      </w:r>
    </w:p>
    <w:p w14:paraId="7A939311" w14:textId="77777777" w:rsidR="00137FF9" w:rsidRPr="00137FF9" w:rsidRDefault="00137FF9" w:rsidP="00137FF9">
      <w:pPr>
        <w:spacing w:after="0" w:line="240" w:lineRule="auto"/>
        <w:rPr>
          <w:rFonts w:ascii="Open Sans" w:hAnsi="Open Sans" w:cs="Open Sans"/>
          <w:sz w:val="20"/>
        </w:rPr>
      </w:pPr>
    </w:p>
    <w:p w14:paraId="7A939312" w14:textId="77777777" w:rsidR="004B0706" w:rsidRPr="004B0706" w:rsidRDefault="006B160C" w:rsidP="004B0706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6B160C">
        <w:rPr>
          <w:rFonts w:ascii="Open Sans" w:hAnsi="Open Sans" w:cs="Open Sans"/>
          <w:color w:val="000000" w:themeColor="text1"/>
          <w:sz w:val="20"/>
        </w:rPr>
        <w:t xml:space="preserve">Click the </w:t>
      </w:r>
      <w:r w:rsidR="00805B64">
        <w:rPr>
          <w:rFonts w:ascii="Open Sans" w:hAnsi="Open Sans" w:cs="Open Sans"/>
          <w:b/>
          <w:color w:val="6D009D"/>
          <w:sz w:val="20"/>
        </w:rPr>
        <w:t>Requisitions</w:t>
      </w:r>
      <w:r>
        <w:rPr>
          <w:rFonts w:ascii="Open Sans" w:hAnsi="Open Sans" w:cs="Open Sans"/>
          <w:color w:val="000000" w:themeColor="text1"/>
          <w:sz w:val="20"/>
        </w:rPr>
        <w:t xml:space="preserve"> tab</w:t>
      </w:r>
      <w:r w:rsidR="001216EA">
        <w:rPr>
          <w:rFonts w:ascii="Open Sans" w:hAnsi="Open Sans" w:cs="Open Sans"/>
          <w:color w:val="000000" w:themeColor="text1"/>
          <w:sz w:val="20"/>
        </w:rPr>
        <w:t xml:space="preserve"> from within iProc</w:t>
      </w:r>
      <w:r>
        <w:rPr>
          <w:rFonts w:ascii="Open Sans" w:hAnsi="Open Sans" w:cs="Open Sans"/>
          <w:color w:val="000000" w:themeColor="text1"/>
          <w:sz w:val="20"/>
        </w:rPr>
        <w:t xml:space="preserve">. </w:t>
      </w:r>
      <w:r w:rsidR="00805B64">
        <w:rPr>
          <w:rFonts w:ascii="Open Sans" w:hAnsi="Open Sans" w:cs="Open Sans"/>
          <w:color w:val="000000" w:themeColor="text1"/>
          <w:sz w:val="20"/>
        </w:rPr>
        <w:t>A list of requisitions that you have created will be displayed.</w:t>
      </w:r>
    </w:p>
    <w:p w14:paraId="7A939313" w14:textId="77777777" w:rsidR="004B0706" w:rsidRPr="004B0706" w:rsidRDefault="004B0706" w:rsidP="004B0706">
      <w:pPr>
        <w:pStyle w:val="ListParagraph"/>
        <w:rPr>
          <w:rFonts w:ascii="Open Sans" w:hAnsi="Open Sans" w:cs="Open Sans"/>
          <w:color w:val="000000" w:themeColor="text1"/>
          <w:sz w:val="20"/>
        </w:rPr>
      </w:pPr>
    </w:p>
    <w:p w14:paraId="7A939314" w14:textId="77777777" w:rsidR="00805B64" w:rsidRPr="004B0706" w:rsidRDefault="00F11C22" w:rsidP="004B0706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color w:val="000000" w:themeColor="text1"/>
          <w:sz w:val="20"/>
        </w:rPr>
        <w:t xml:space="preserve">To see more information about this requisition you can click on the </w:t>
      </w:r>
      <w:r w:rsidRPr="00F11C22">
        <w:rPr>
          <w:rFonts w:ascii="Open Sans" w:hAnsi="Open Sans" w:cs="Open Sans"/>
          <w:b/>
          <w:color w:val="6D009D"/>
          <w:sz w:val="20"/>
        </w:rPr>
        <w:t>Requisition Number</w:t>
      </w:r>
      <w:r>
        <w:rPr>
          <w:rFonts w:ascii="Open Sans" w:hAnsi="Open Sans" w:cs="Open Sans"/>
          <w:color w:val="000000" w:themeColor="text1"/>
          <w:sz w:val="20"/>
        </w:rPr>
        <w:t xml:space="preserve"> or </w:t>
      </w:r>
      <w:r w:rsidRPr="00F11C22">
        <w:rPr>
          <w:rFonts w:ascii="Open Sans" w:hAnsi="Open Sans" w:cs="Open Sans"/>
          <w:b/>
          <w:color w:val="6D009D"/>
          <w:sz w:val="20"/>
        </w:rPr>
        <w:t>Description</w:t>
      </w:r>
      <w:r>
        <w:rPr>
          <w:rFonts w:ascii="Open Sans" w:hAnsi="Open Sans" w:cs="Open Sans"/>
          <w:color w:val="000000" w:themeColor="text1"/>
          <w:sz w:val="20"/>
        </w:rPr>
        <w:t xml:space="preserve">. You can </w:t>
      </w:r>
      <w:r w:rsidR="00143529">
        <w:rPr>
          <w:rFonts w:ascii="Open Sans" w:hAnsi="Open Sans" w:cs="Open Sans"/>
          <w:color w:val="000000" w:themeColor="text1"/>
          <w:sz w:val="20"/>
        </w:rPr>
        <w:t>then</w:t>
      </w:r>
      <w:r>
        <w:rPr>
          <w:rFonts w:ascii="Open Sans" w:hAnsi="Open Sans" w:cs="Open Sans"/>
          <w:color w:val="000000" w:themeColor="text1"/>
          <w:sz w:val="20"/>
        </w:rPr>
        <w:t xml:space="preserve"> use </w:t>
      </w:r>
      <w:r w:rsidRPr="00F11C22">
        <w:rPr>
          <w:rFonts w:ascii="Open Sans" w:hAnsi="Open Sans" w:cs="Open Sans"/>
          <w:sz w:val="20"/>
        </w:rPr>
        <w:t xml:space="preserve">the </w:t>
      </w:r>
      <w:r w:rsidRPr="00F11C22">
        <w:rPr>
          <w:rFonts w:ascii="Open Sans" w:hAnsi="Open Sans" w:cs="Open Sans"/>
          <w:b/>
          <w:color w:val="6D009D"/>
          <w:sz w:val="20"/>
        </w:rPr>
        <w:t>Full Details</w:t>
      </w:r>
      <w:r w:rsidRPr="00F11C22">
        <w:rPr>
          <w:rFonts w:ascii="Open Sans" w:hAnsi="Open Sans" w:cs="Open Sans"/>
          <w:sz w:val="20"/>
        </w:rPr>
        <w:t xml:space="preserve"> icon to see </w:t>
      </w:r>
      <w:r>
        <w:rPr>
          <w:rFonts w:ascii="Open Sans" w:hAnsi="Open Sans" w:cs="Open Sans"/>
          <w:sz w:val="20"/>
        </w:rPr>
        <w:t>further</w:t>
      </w:r>
      <w:r w:rsidRPr="00F11C22">
        <w:rPr>
          <w:rFonts w:ascii="Open Sans" w:hAnsi="Open Sans" w:cs="Open Sans"/>
          <w:sz w:val="20"/>
        </w:rPr>
        <w:t xml:space="preserve"> information.</w:t>
      </w:r>
      <w:r w:rsidR="004B0706">
        <w:rPr>
          <w:rFonts w:ascii="Open Sans" w:hAnsi="Open Sans" w:cs="Open Sans"/>
          <w:sz w:val="20"/>
        </w:rPr>
        <w:t xml:space="preserve"> </w:t>
      </w:r>
      <w:r w:rsidRPr="004B0706">
        <w:rPr>
          <w:rFonts w:ascii="Open Sans" w:hAnsi="Open Sans" w:cs="Open Sans"/>
          <w:sz w:val="20"/>
        </w:rPr>
        <w:t xml:space="preserve">Click </w:t>
      </w:r>
      <w:r w:rsidRPr="004B0706">
        <w:rPr>
          <w:rFonts w:ascii="Open Sans" w:hAnsi="Open Sans" w:cs="Open Sans"/>
          <w:b/>
          <w:color w:val="6D009D"/>
          <w:sz w:val="20"/>
        </w:rPr>
        <w:t>OK</w:t>
      </w:r>
      <w:r w:rsidRPr="004B0706">
        <w:rPr>
          <w:rFonts w:ascii="Open Sans" w:hAnsi="Open Sans" w:cs="Open Sans"/>
          <w:sz w:val="20"/>
        </w:rPr>
        <w:t xml:space="preserve"> </w:t>
      </w:r>
      <w:r w:rsidR="004B0706">
        <w:rPr>
          <w:rFonts w:ascii="Open Sans" w:hAnsi="Open Sans" w:cs="Open Sans"/>
          <w:sz w:val="20"/>
        </w:rPr>
        <w:t xml:space="preserve">or the </w:t>
      </w:r>
      <w:r w:rsidR="004B0706" w:rsidRPr="004B0706">
        <w:rPr>
          <w:rFonts w:ascii="Open Sans" w:hAnsi="Open Sans" w:cs="Open Sans"/>
          <w:b/>
          <w:color w:val="6D009D"/>
          <w:sz w:val="20"/>
        </w:rPr>
        <w:t>Requisitions</w:t>
      </w:r>
      <w:r w:rsidR="004B0706">
        <w:rPr>
          <w:rFonts w:ascii="Open Sans" w:hAnsi="Open Sans" w:cs="Open Sans"/>
          <w:sz w:val="20"/>
        </w:rPr>
        <w:t xml:space="preserve"> tab </w:t>
      </w:r>
      <w:r w:rsidRPr="004B0706">
        <w:rPr>
          <w:rFonts w:ascii="Open Sans" w:hAnsi="Open Sans" w:cs="Open Sans"/>
          <w:sz w:val="20"/>
        </w:rPr>
        <w:t>to return to the previous screen.</w:t>
      </w:r>
    </w:p>
    <w:p w14:paraId="7A939315" w14:textId="77777777" w:rsidR="00F11C22" w:rsidRPr="00F11C22" w:rsidRDefault="00F11C22" w:rsidP="00F11C22">
      <w:pPr>
        <w:pStyle w:val="ListParagraph"/>
        <w:rPr>
          <w:rFonts w:ascii="Open Sans" w:hAnsi="Open Sans" w:cs="Open Sans"/>
          <w:sz w:val="20"/>
        </w:rPr>
      </w:pPr>
    </w:p>
    <w:p w14:paraId="7A939316" w14:textId="77777777" w:rsidR="00F11C22" w:rsidRDefault="004B0706" w:rsidP="00805B64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If you are on the main list of requisitions you will need to select the requisition on the left and then click </w:t>
      </w:r>
      <w:r w:rsidR="00A35270">
        <w:rPr>
          <w:rFonts w:ascii="Open Sans" w:hAnsi="Open Sans" w:cs="Open Sans"/>
          <w:b/>
          <w:color w:val="6D009D"/>
          <w:sz w:val="20"/>
        </w:rPr>
        <w:t>Cancel Requisition</w:t>
      </w:r>
      <w:r>
        <w:rPr>
          <w:rFonts w:ascii="Open Sans" w:hAnsi="Open Sans" w:cs="Open Sans"/>
          <w:sz w:val="20"/>
        </w:rPr>
        <w:t xml:space="preserve">. If you have already clicked on the requisition and can see the details, click </w:t>
      </w:r>
      <w:r w:rsidR="00A35270">
        <w:rPr>
          <w:rFonts w:ascii="Open Sans" w:hAnsi="Open Sans" w:cs="Open Sans"/>
          <w:b/>
          <w:color w:val="6D009D"/>
          <w:sz w:val="20"/>
        </w:rPr>
        <w:t>Cancel Requisition</w:t>
      </w:r>
      <w:r w:rsidR="00143529">
        <w:rPr>
          <w:rFonts w:ascii="Open Sans" w:hAnsi="Open Sans" w:cs="Open Sans"/>
          <w:sz w:val="20"/>
        </w:rPr>
        <w:t>.</w:t>
      </w:r>
    </w:p>
    <w:p w14:paraId="4F189B8E" w14:textId="2592D389" w:rsidR="003D6005" w:rsidRPr="003D6005" w:rsidRDefault="00BF17D1" w:rsidP="00BF17D1">
      <w:pPr>
        <w:pStyle w:val="ListParagraph"/>
        <w:numPr>
          <w:ilvl w:val="1"/>
          <w:numId w:val="29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You cannot cancel in incomplete Requisition, you will need to Delete it</w:t>
      </w:r>
    </w:p>
    <w:p w14:paraId="7A939318" w14:textId="77777777" w:rsidR="00A35270" w:rsidRPr="00A35270" w:rsidRDefault="00A35270" w:rsidP="00A35270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If you want to cancel </w:t>
      </w:r>
      <w:r w:rsidR="00C96735">
        <w:rPr>
          <w:rFonts w:ascii="Open Sans" w:hAnsi="Open Sans" w:cs="Open Sans"/>
          <w:sz w:val="20"/>
        </w:rPr>
        <w:t>all</w:t>
      </w:r>
      <w:r>
        <w:rPr>
          <w:rFonts w:ascii="Open Sans" w:hAnsi="Open Sans" w:cs="Open Sans"/>
          <w:sz w:val="20"/>
        </w:rPr>
        <w:t xml:space="preserve"> of the </w:t>
      </w:r>
      <w:r w:rsidR="006775D1">
        <w:rPr>
          <w:rFonts w:ascii="Open Sans" w:hAnsi="Open Sans" w:cs="Open Sans"/>
          <w:sz w:val="20"/>
        </w:rPr>
        <w:t xml:space="preserve">requisition, </w:t>
      </w:r>
      <w:r>
        <w:rPr>
          <w:rFonts w:ascii="Open Sans" w:hAnsi="Open Sans" w:cs="Open Sans"/>
          <w:sz w:val="20"/>
        </w:rPr>
        <w:t xml:space="preserve">click </w:t>
      </w:r>
      <w:r w:rsidRPr="00A35270">
        <w:rPr>
          <w:rFonts w:ascii="Open Sans" w:hAnsi="Open Sans" w:cs="Open Sans"/>
          <w:b/>
          <w:color w:val="6D009D"/>
          <w:sz w:val="20"/>
        </w:rPr>
        <w:t xml:space="preserve">Cancel </w:t>
      </w:r>
      <w:r>
        <w:rPr>
          <w:rFonts w:ascii="Open Sans" w:hAnsi="Open Sans" w:cs="Open Sans"/>
          <w:b/>
          <w:color w:val="6D009D"/>
          <w:sz w:val="20"/>
        </w:rPr>
        <w:t>Entire R</w:t>
      </w:r>
      <w:r w:rsidRPr="00A35270">
        <w:rPr>
          <w:rFonts w:ascii="Open Sans" w:hAnsi="Open Sans" w:cs="Open Sans"/>
          <w:b/>
          <w:color w:val="6D009D"/>
          <w:sz w:val="20"/>
        </w:rPr>
        <w:t>equisition</w:t>
      </w:r>
      <w:r>
        <w:rPr>
          <w:rFonts w:ascii="Open Sans" w:hAnsi="Open Sans" w:cs="Open Sans"/>
          <w:sz w:val="20"/>
        </w:rPr>
        <w:t>. If you want to canc</w:t>
      </w:r>
      <w:r w:rsidR="006775D1">
        <w:rPr>
          <w:rFonts w:ascii="Open Sans" w:hAnsi="Open Sans" w:cs="Open Sans"/>
          <w:sz w:val="20"/>
        </w:rPr>
        <w:t xml:space="preserve">el part of the requisition, </w:t>
      </w:r>
      <w:r>
        <w:rPr>
          <w:rFonts w:ascii="Open Sans" w:hAnsi="Open Sans" w:cs="Open Sans"/>
          <w:sz w:val="20"/>
        </w:rPr>
        <w:t>s</w:t>
      </w:r>
      <w:r w:rsidRPr="00A35270">
        <w:rPr>
          <w:rFonts w:ascii="Open Sans" w:hAnsi="Open Sans" w:cs="Open Sans"/>
          <w:sz w:val="20"/>
        </w:rPr>
        <w:t>elec</w:t>
      </w:r>
      <w:r>
        <w:rPr>
          <w:rFonts w:ascii="Open Sans" w:hAnsi="Open Sans" w:cs="Open Sans"/>
          <w:sz w:val="20"/>
        </w:rPr>
        <w:t xml:space="preserve">t the line/s you want to cancel and then click </w:t>
      </w:r>
      <w:r w:rsidRPr="00A35270">
        <w:rPr>
          <w:rFonts w:ascii="Open Sans" w:hAnsi="Open Sans" w:cs="Open Sans"/>
          <w:b/>
          <w:color w:val="6D009D"/>
          <w:sz w:val="20"/>
        </w:rPr>
        <w:t>Continue</w:t>
      </w:r>
      <w:r>
        <w:rPr>
          <w:rFonts w:ascii="Open Sans" w:hAnsi="Open Sans" w:cs="Open Sans"/>
          <w:sz w:val="20"/>
        </w:rPr>
        <w:t>.</w:t>
      </w:r>
    </w:p>
    <w:p w14:paraId="7A939319" w14:textId="77777777" w:rsidR="00A35270" w:rsidRPr="00A35270" w:rsidRDefault="00A35270" w:rsidP="00A35270">
      <w:pPr>
        <w:pStyle w:val="ListParagraph"/>
        <w:rPr>
          <w:rFonts w:ascii="Open Sans" w:hAnsi="Open Sans" w:cs="Open Sans"/>
          <w:sz w:val="20"/>
        </w:rPr>
      </w:pPr>
    </w:p>
    <w:p w14:paraId="7A93931A" w14:textId="77777777" w:rsidR="006775D1" w:rsidRDefault="00A35270" w:rsidP="00C96735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A35270">
        <w:rPr>
          <w:rFonts w:ascii="Open Sans" w:hAnsi="Open Sans" w:cs="Open Sans"/>
          <w:sz w:val="20"/>
        </w:rPr>
        <w:t xml:space="preserve">This is your last chance to review the details before you cancel the </w:t>
      </w:r>
      <w:r w:rsidR="006775D1">
        <w:rPr>
          <w:rFonts w:ascii="Open Sans" w:hAnsi="Open Sans" w:cs="Open Sans"/>
          <w:sz w:val="20"/>
        </w:rPr>
        <w:t xml:space="preserve">whole </w:t>
      </w:r>
      <w:r w:rsidRPr="00A35270">
        <w:rPr>
          <w:rFonts w:ascii="Open Sans" w:hAnsi="Open Sans" w:cs="Open Sans"/>
          <w:sz w:val="20"/>
        </w:rPr>
        <w:t>requisition</w:t>
      </w:r>
      <w:r w:rsidR="006775D1">
        <w:rPr>
          <w:rFonts w:ascii="Open Sans" w:hAnsi="Open Sans" w:cs="Open Sans"/>
          <w:sz w:val="20"/>
        </w:rPr>
        <w:t xml:space="preserve"> or cancel a line on the requisition</w:t>
      </w:r>
      <w:r w:rsidRPr="00A35270">
        <w:rPr>
          <w:rFonts w:ascii="Open Sans" w:hAnsi="Open Sans" w:cs="Open Sans"/>
          <w:sz w:val="20"/>
        </w:rPr>
        <w:t>.</w:t>
      </w:r>
      <w:r>
        <w:rPr>
          <w:rFonts w:ascii="Open Sans" w:hAnsi="Open Sans" w:cs="Open Sans"/>
          <w:sz w:val="20"/>
        </w:rPr>
        <w:t xml:space="preserve"> </w:t>
      </w:r>
      <w:r w:rsidRPr="00A35270">
        <w:rPr>
          <w:rFonts w:ascii="Open Sans" w:hAnsi="Open Sans" w:cs="Open Sans"/>
          <w:sz w:val="20"/>
        </w:rPr>
        <w:t>Any requisition that is cancelled cannot be re-instated and if the good/services are required the requisition will have to be raised again.</w:t>
      </w:r>
    </w:p>
    <w:p w14:paraId="7A93931B" w14:textId="77777777" w:rsidR="006775D1" w:rsidRPr="006775D1" w:rsidRDefault="006775D1" w:rsidP="006775D1">
      <w:pPr>
        <w:pStyle w:val="ListParagraph"/>
        <w:rPr>
          <w:rFonts w:ascii="Open Sans" w:hAnsi="Open Sans" w:cs="Open Sans"/>
          <w:sz w:val="20"/>
        </w:rPr>
      </w:pPr>
    </w:p>
    <w:p w14:paraId="7A93931C" w14:textId="77777777" w:rsidR="006775D1" w:rsidRDefault="00A35270" w:rsidP="006775D1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C96735">
        <w:rPr>
          <w:rFonts w:ascii="Open Sans" w:hAnsi="Open Sans" w:cs="Open Sans"/>
          <w:sz w:val="20"/>
        </w:rPr>
        <w:t xml:space="preserve">Verify the information and select </w:t>
      </w:r>
      <w:r w:rsidRPr="00C96735">
        <w:rPr>
          <w:rFonts w:ascii="Open Sans" w:hAnsi="Open Sans" w:cs="Open Sans"/>
          <w:b/>
          <w:color w:val="6D009D"/>
          <w:sz w:val="20"/>
        </w:rPr>
        <w:t>Submit</w:t>
      </w:r>
      <w:r w:rsidRPr="00C96735">
        <w:rPr>
          <w:rFonts w:ascii="Open Sans" w:hAnsi="Open Sans" w:cs="Open Sans"/>
          <w:sz w:val="20"/>
        </w:rPr>
        <w:t>.</w:t>
      </w:r>
      <w:r w:rsidR="006775D1">
        <w:rPr>
          <w:rFonts w:ascii="Open Sans" w:hAnsi="Open Sans" w:cs="Open Sans"/>
          <w:sz w:val="20"/>
        </w:rPr>
        <w:t xml:space="preserve"> </w:t>
      </w:r>
      <w:r w:rsidRPr="006775D1">
        <w:rPr>
          <w:rFonts w:ascii="Open Sans" w:hAnsi="Open Sans" w:cs="Open Sans"/>
          <w:sz w:val="20"/>
        </w:rPr>
        <w:t>You'll receive a confirmation message that the requisition has been cancelled.</w:t>
      </w:r>
    </w:p>
    <w:p w14:paraId="7A93931D" w14:textId="77777777" w:rsidR="006775D1" w:rsidRPr="006775D1" w:rsidRDefault="006775D1" w:rsidP="006775D1">
      <w:pPr>
        <w:spacing w:after="0" w:line="240" w:lineRule="auto"/>
        <w:rPr>
          <w:rFonts w:ascii="Open Sans" w:hAnsi="Open Sans" w:cs="Open Sans"/>
          <w:sz w:val="20"/>
        </w:rPr>
      </w:pPr>
    </w:p>
    <w:p w14:paraId="7A93931E" w14:textId="77777777" w:rsidR="006A3576" w:rsidRPr="00E83356" w:rsidRDefault="00A35270" w:rsidP="00E83356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When you look at the </w:t>
      </w:r>
      <w:r w:rsidRPr="00C96735">
        <w:rPr>
          <w:rFonts w:ascii="Open Sans" w:hAnsi="Open Sans" w:cs="Open Sans"/>
          <w:b/>
          <w:color w:val="6D009D"/>
          <w:sz w:val="20"/>
        </w:rPr>
        <w:t>Requisitions</w:t>
      </w:r>
      <w:r>
        <w:rPr>
          <w:rFonts w:ascii="Open Sans" w:hAnsi="Open Sans" w:cs="Open Sans"/>
          <w:sz w:val="20"/>
        </w:rPr>
        <w:t xml:space="preserve"> tab you will see that the</w:t>
      </w:r>
      <w:r w:rsidRPr="00C96735">
        <w:rPr>
          <w:rFonts w:ascii="Open Sans" w:hAnsi="Open Sans" w:cs="Open Sans"/>
          <w:i/>
          <w:sz w:val="20"/>
        </w:rPr>
        <w:t xml:space="preserve"> Status</w:t>
      </w:r>
      <w:r w:rsidRPr="00C96735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of the requisition now shows as </w:t>
      </w:r>
      <w:r w:rsidRPr="00C96735">
        <w:rPr>
          <w:rFonts w:ascii="Open Sans" w:hAnsi="Open Sans" w:cs="Open Sans"/>
          <w:i/>
          <w:sz w:val="20"/>
        </w:rPr>
        <w:t>Cancelled</w:t>
      </w:r>
      <w:r>
        <w:rPr>
          <w:rFonts w:ascii="Open Sans" w:hAnsi="Open Sans" w:cs="Open Sans"/>
          <w:sz w:val="20"/>
        </w:rPr>
        <w:t xml:space="preserve">. </w:t>
      </w:r>
      <w:r w:rsidRPr="00A35270">
        <w:rPr>
          <w:rFonts w:ascii="Open Sans" w:hAnsi="Open Sans" w:cs="Open Sans"/>
          <w:sz w:val="20"/>
        </w:rPr>
        <w:t xml:space="preserve">The </w:t>
      </w:r>
      <w:r w:rsidRPr="00C96735">
        <w:rPr>
          <w:rFonts w:ascii="Open Sans" w:hAnsi="Open Sans" w:cs="Open Sans"/>
          <w:i/>
          <w:sz w:val="20"/>
        </w:rPr>
        <w:t>Total (GBP)</w:t>
      </w:r>
      <w:r w:rsidRPr="00A35270">
        <w:rPr>
          <w:rFonts w:ascii="Open Sans" w:hAnsi="Open Sans" w:cs="Open Sans"/>
          <w:sz w:val="20"/>
        </w:rPr>
        <w:t xml:space="preserve"> will have been updated to reflect the cancelled line/s.</w:t>
      </w:r>
      <w:r>
        <w:rPr>
          <w:rFonts w:ascii="Open Sans" w:hAnsi="Open Sans" w:cs="Open Sans"/>
          <w:sz w:val="20"/>
        </w:rPr>
        <w:t xml:space="preserve"> Clicking on the requisition will show that t</w:t>
      </w:r>
      <w:r w:rsidRPr="00A35270">
        <w:rPr>
          <w:rFonts w:ascii="Open Sans" w:hAnsi="Open Sans" w:cs="Open Sans"/>
          <w:sz w:val="20"/>
        </w:rPr>
        <w:t xml:space="preserve">he cancelled line is indicated and the </w:t>
      </w:r>
      <w:r w:rsidRPr="00C96735">
        <w:rPr>
          <w:rFonts w:ascii="Open Sans" w:hAnsi="Open Sans" w:cs="Open Sans"/>
          <w:i/>
          <w:sz w:val="20"/>
        </w:rPr>
        <w:t>Amount (GBP)</w:t>
      </w:r>
      <w:r w:rsidRPr="00A35270">
        <w:rPr>
          <w:rFonts w:ascii="Open Sans" w:hAnsi="Open Sans" w:cs="Open Sans"/>
          <w:sz w:val="20"/>
        </w:rPr>
        <w:t xml:space="preserve"> shows as </w:t>
      </w:r>
      <w:r w:rsidRPr="00C96735">
        <w:rPr>
          <w:rFonts w:ascii="Open Sans" w:hAnsi="Open Sans" w:cs="Open Sans"/>
          <w:i/>
          <w:sz w:val="20"/>
        </w:rPr>
        <w:t>0.00</w:t>
      </w:r>
      <w:r w:rsidRPr="00A35270">
        <w:rPr>
          <w:rFonts w:ascii="Open Sans" w:hAnsi="Open Sans" w:cs="Open Sans"/>
          <w:sz w:val="20"/>
        </w:rPr>
        <w:t>.</w:t>
      </w:r>
    </w:p>
    <w:sectPr w:rsidR="006A3576" w:rsidRPr="00E83356" w:rsidSect="009F7A1F">
      <w:headerReference w:type="default" r:id="rId12"/>
      <w:footerReference w:type="default" r:id="rId13"/>
      <w:pgSz w:w="11906" w:h="16838" w:code="9"/>
      <w:pgMar w:top="184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EA113" w14:textId="77777777" w:rsidR="00EE33BF" w:rsidRDefault="00EE33BF" w:rsidP="003A44EA">
      <w:pPr>
        <w:spacing w:after="0" w:line="240" w:lineRule="auto"/>
      </w:pPr>
      <w:r>
        <w:separator/>
      </w:r>
    </w:p>
  </w:endnote>
  <w:endnote w:type="continuationSeparator" w:id="0">
    <w:p w14:paraId="18A15023" w14:textId="77777777" w:rsidR="00EE33BF" w:rsidRDefault="00EE33BF" w:rsidP="003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715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93932A" w14:textId="77777777" w:rsidR="00A72BF3" w:rsidRDefault="00A72BF3">
        <w:pPr>
          <w:pStyle w:val="Footer"/>
          <w:jc w:val="right"/>
        </w:pPr>
        <w:r w:rsidRPr="00A72BF3">
          <w:rPr>
            <w:rFonts w:ascii="Open Sans" w:hAnsi="Open Sans" w:cs="Open Sans"/>
            <w:sz w:val="20"/>
          </w:rPr>
          <w:fldChar w:fldCharType="begin"/>
        </w:r>
        <w:r w:rsidRPr="00A72BF3">
          <w:rPr>
            <w:rFonts w:ascii="Open Sans" w:hAnsi="Open Sans" w:cs="Open Sans"/>
            <w:sz w:val="20"/>
          </w:rPr>
          <w:instrText xml:space="preserve"> PAGE   \* MERGEFORMAT </w:instrText>
        </w:r>
        <w:r w:rsidRPr="00A72BF3">
          <w:rPr>
            <w:rFonts w:ascii="Open Sans" w:hAnsi="Open Sans" w:cs="Open Sans"/>
            <w:sz w:val="20"/>
          </w:rPr>
          <w:fldChar w:fldCharType="separate"/>
        </w:r>
        <w:r w:rsidR="00DE6018">
          <w:rPr>
            <w:rFonts w:ascii="Open Sans" w:hAnsi="Open Sans" w:cs="Open Sans"/>
            <w:noProof/>
            <w:sz w:val="20"/>
          </w:rPr>
          <w:t>2</w:t>
        </w:r>
        <w:r w:rsidRPr="00A72BF3">
          <w:rPr>
            <w:rFonts w:ascii="Open Sans" w:hAnsi="Open Sans" w:cs="Open Sans"/>
            <w:noProof/>
            <w:sz w:val="20"/>
          </w:rPr>
          <w:fldChar w:fldCharType="end"/>
        </w:r>
      </w:p>
    </w:sdtContent>
  </w:sdt>
  <w:p w14:paraId="7A93932B" w14:textId="77777777" w:rsidR="00A72BF3" w:rsidRDefault="00A7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AE109" w14:textId="77777777" w:rsidR="00EE33BF" w:rsidRDefault="00EE33BF" w:rsidP="003A44EA">
      <w:pPr>
        <w:spacing w:after="0" w:line="240" w:lineRule="auto"/>
      </w:pPr>
      <w:r>
        <w:separator/>
      </w:r>
    </w:p>
  </w:footnote>
  <w:footnote w:type="continuationSeparator" w:id="0">
    <w:p w14:paraId="523DB491" w14:textId="77777777" w:rsidR="00EE33BF" w:rsidRDefault="00EE33BF" w:rsidP="003A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9329" w14:textId="77777777" w:rsidR="003A44EA" w:rsidRDefault="00F911B6" w:rsidP="00F911B6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A93932C" wp14:editId="7A93932D">
          <wp:simplePos x="0" y="0"/>
          <wp:positionH relativeFrom="column">
            <wp:posOffset>4733290</wp:posOffset>
          </wp:positionH>
          <wp:positionV relativeFrom="paragraph">
            <wp:posOffset>154940</wp:posOffset>
          </wp:positionV>
          <wp:extent cx="1572895" cy="255270"/>
          <wp:effectExtent l="0" t="0" r="8255" b="0"/>
          <wp:wrapTight wrapText="left">
            <wp:wrapPolygon edited="0">
              <wp:start x="8895" y="0"/>
              <wp:lineTo x="0" y="6448"/>
              <wp:lineTo x="0" y="19343"/>
              <wp:lineTo x="6802" y="19343"/>
              <wp:lineTo x="18051" y="19343"/>
              <wp:lineTo x="21452" y="17731"/>
              <wp:lineTo x="21452" y="6448"/>
              <wp:lineTo x="13080" y="0"/>
              <wp:lineTo x="889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ingIThappen-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4EA">
      <w:rPr>
        <w:noProof/>
        <w:lang w:eastAsia="en-GB"/>
      </w:rPr>
      <w:drawing>
        <wp:inline distT="0" distB="0" distL="0" distR="0" wp14:anchorId="7A93932E" wp14:editId="7A93932F">
          <wp:extent cx="1423283" cy="603038"/>
          <wp:effectExtent l="0" t="0" r="571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07" cy="6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4EA">
      <w:tab/>
    </w:r>
    <w:r w:rsidR="003A44EA">
      <w:tab/>
    </w:r>
    <w:r w:rsidR="003A44EA">
      <w:tab/>
    </w:r>
    <w:r w:rsidR="003A44EA">
      <w:tab/>
    </w:r>
    <w:r w:rsidR="003A44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CF6"/>
    <w:multiLevelType w:val="hybridMultilevel"/>
    <w:tmpl w:val="76761C0A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35C08D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A0EF3"/>
    <w:multiLevelType w:val="hybridMultilevel"/>
    <w:tmpl w:val="8572C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CC3DC7"/>
    <w:multiLevelType w:val="hybridMultilevel"/>
    <w:tmpl w:val="42D8CF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61E53BB"/>
    <w:multiLevelType w:val="hybridMultilevel"/>
    <w:tmpl w:val="98B2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03B8A"/>
    <w:multiLevelType w:val="hybridMultilevel"/>
    <w:tmpl w:val="995AB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FF2A9F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916746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4B28B8"/>
    <w:multiLevelType w:val="hybridMultilevel"/>
    <w:tmpl w:val="8FB6AB6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0AA571C"/>
    <w:multiLevelType w:val="hybridMultilevel"/>
    <w:tmpl w:val="295E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7046B"/>
    <w:multiLevelType w:val="hybridMultilevel"/>
    <w:tmpl w:val="8D927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3CC106">
      <w:numFmt w:val="bullet"/>
      <w:lvlText w:val="•"/>
      <w:lvlJc w:val="left"/>
      <w:pPr>
        <w:ind w:left="1800" w:hanging="720"/>
      </w:pPr>
      <w:rPr>
        <w:rFonts w:ascii="Open Sans" w:eastAsiaTheme="minorHAnsi" w:hAnsi="Open Sans" w:cs="Open San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3764C"/>
    <w:multiLevelType w:val="hybridMultilevel"/>
    <w:tmpl w:val="340867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AB31FC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6B6839"/>
    <w:multiLevelType w:val="hybridMultilevel"/>
    <w:tmpl w:val="289AE62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2E10D74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EB2597"/>
    <w:multiLevelType w:val="hybridMultilevel"/>
    <w:tmpl w:val="9E5C99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9B75D30"/>
    <w:multiLevelType w:val="hybridMultilevel"/>
    <w:tmpl w:val="42DC5776"/>
    <w:lvl w:ilvl="0" w:tplc="A698A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E53D83"/>
    <w:multiLevelType w:val="hybridMultilevel"/>
    <w:tmpl w:val="5CBE373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42A029B7"/>
    <w:multiLevelType w:val="hybridMultilevel"/>
    <w:tmpl w:val="16E6FCF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D7D6A01"/>
    <w:multiLevelType w:val="hybridMultilevel"/>
    <w:tmpl w:val="8ACAE1D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D9919F4"/>
    <w:multiLevelType w:val="hybridMultilevel"/>
    <w:tmpl w:val="D10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554E0"/>
    <w:multiLevelType w:val="hybridMultilevel"/>
    <w:tmpl w:val="9D32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63061"/>
    <w:multiLevelType w:val="hybridMultilevel"/>
    <w:tmpl w:val="81B8D0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4E4BC5"/>
    <w:multiLevelType w:val="hybridMultilevel"/>
    <w:tmpl w:val="F4B8D0F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CF956EC"/>
    <w:multiLevelType w:val="hybridMultilevel"/>
    <w:tmpl w:val="B51A32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0D55DF"/>
    <w:multiLevelType w:val="hybridMultilevel"/>
    <w:tmpl w:val="3304A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0609D4"/>
    <w:multiLevelType w:val="hybridMultilevel"/>
    <w:tmpl w:val="5F20D54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73403210"/>
    <w:multiLevelType w:val="hybridMultilevel"/>
    <w:tmpl w:val="BEFAF0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753294"/>
    <w:multiLevelType w:val="hybridMultilevel"/>
    <w:tmpl w:val="990A8F22"/>
    <w:lvl w:ilvl="0" w:tplc="8E9EE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512493">
    <w:abstractNumId w:val="28"/>
  </w:num>
  <w:num w:numId="2" w16cid:durableId="682511668">
    <w:abstractNumId w:val="3"/>
  </w:num>
  <w:num w:numId="3" w16cid:durableId="762847230">
    <w:abstractNumId w:val="1"/>
  </w:num>
  <w:num w:numId="4" w16cid:durableId="1176112589">
    <w:abstractNumId w:val="26"/>
  </w:num>
  <w:num w:numId="5" w16cid:durableId="181936895">
    <w:abstractNumId w:val="15"/>
  </w:num>
  <w:num w:numId="6" w16cid:durableId="2140293836">
    <w:abstractNumId w:val="7"/>
  </w:num>
  <w:num w:numId="7" w16cid:durableId="2109933061">
    <w:abstractNumId w:val="9"/>
  </w:num>
  <w:num w:numId="8" w16cid:durableId="673387341">
    <w:abstractNumId w:val="5"/>
  </w:num>
  <w:num w:numId="9" w16cid:durableId="283968137">
    <w:abstractNumId w:val="20"/>
  </w:num>
  <w:num w:numId="10" w16cid:durableId="1612130180">
    <w:abstractNumId w:val="21"/>
  </w:num>
  <w:num w:numId="11" w16cid:durableId="2147237239">
    <w:abstractNumId w:val="4"/>
  </w:num>
  <w:num w:numId="12" w16cid:durableId="370543428">
    <w:abstractNumId w:val="25"/>
  </w:num>
  <w:num w:numId="13" w16cid:durableId="1488131893">
    <w:abstractNumId w:val="2"/>
  </w:num>
  <w:num w:numId="14" w16cid:durableId="1482652438">
    <w:abstractNumId w:val="23"/>
  </w:num>
  <w:num w:numId="15" w16cid:durableId="460079327">
    <w:abstractNumId w:val="14"/>
  </w:num>
  <w:num w:numId="16" w16cid:durableId="17198618">
    <w:abstractNumId w:val="12"/>
  </w:num>
  <w:num w:numId="17" w16cid:durableId="474371862">
    <w:abstractNumId w:val="6"/>
  </w:num>
  <w:num w:numId="18" w16cid:durableId="252470921">
    <w:abstractNumId w:val="16"/>
  </w:num>
  <w:num w:numId="19" w16cid:durableId="1580093222">
    <w:abstractNumId w:val="13"/>
  </w:num>
  <w:num w:numId="20" w16cid:durableId="1506435164">
    <w:abstractNumId w:val="18"/>
  </w:num>
  <w:num w:numId="21" w16cid:durableId="1373650888">
    <w:abstractNumId w:val="22"/>
  </w:num>
  <w:num w:numId="22" w16cid:durableId="537939938">
    <w:abstractNumId w:val="10"/>
  </w:num>
  <w:num w:numId="23" w16cid:durableId="231350953">
    <w:abstractNumId w:val="27"/>
  </w:num>
  <w:num w:numId="24" w16cid:durableId="829642553">
    <w:abstractNumId w:val="8"/>
  </w:num>
  <w:num w:numId="25" w16cid:durableId="1273587897">
    <w:abstractNumId w:val="24"/>
  </w:num>
  <w:num w:numId="26" w16cid:durableId="1512187274">
    <w:abstractNumId w:val="11"/>
  </w:num>
  <w:num w:numId="27" w16cid:durableId="1479492394">
    <w:abstractNumId w:val="17"/>
  </w:num>
  <w:num w:numId="28" w16cid:durableId="226453619">
    <w:abstractNumId w:val="19"/>
  </w:num>
  <w:num w:numId="29" w16cid:durableId="164091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4EA"/>
    <w:rsid w:val="000012CC"/>
    <w:rsid w:val="00005498"/>
    <w:rsid w:val="000276E4"/>
    <w:rsid w:val="00034E30"/>
    <w:rsid w:val="00061187"/>
    <w:rsid w:val="00087968"/>
    <w:rsid w:val="00095244"/>
    <w:rsid w:val="000A2D60"/>
    <w:rsid w:val="000B5108"/>
    <w:rsid w:val="000B6E2E"/>
    <w:rsid w:val="000B6EEE"/>
    <w:rsid w:val="000B7910"/>
    <w:rsid w:val="000C6270"/>
    <w:rsid w:val="000D3F66"/>
    <w:rsid w:val="000D60C3"/>
    <w:rsid w:val="000E4EFF"/>
    <w:rsid w:val="00113875"/>
    <w:rsid w:val="00120BC2"/>
    <w:rsid w:val="001216EA"/>
    <w:rsid w:val="001228AB"/>
    <w:rsid w:val="0012682D"/>
    <w:rsid w:val="00126DDE"/>
    <w:rsid w:val="00137FF9"/>
    <w:rsid w:val="00141794"/>
    <w:rsid w:val="00142C0E"/>
    <w:rsid w:val="00143529"/>
    <w:rsid w:val="0015454A"/>
    <w:rsid w:val="00155F01"/>
    <w:rsid w:val="00163081"/>
    <w:rsid w:val="00182E35"/>
    <w:rsid w:val="00185CB5"/>
    <w:rsid w:val="00196600"/>
    <w:rsid w:val="001A55AC"/>
    <w:rsid w:val="001B4A90"/>
    <w:rsid w:val="001C79AA"/>
    <w:rsid w:val="001D663F"/>
    <w:rsid w:val="001E0516"/>
    <w:rsid w:val="001F3C80"/>
    <w:rsid w:val="002000A5"/>
    <w:rsid w:val="002030D1"/>
    <w:rsid w:val="00204F0F"/>
    <w:rsid w:val="0020720C"/>
    <w:rsid w:val="002139A8"/>
    <w:rsid w:val="00213AEC"/>
    <w:rsid w:val="00237155"/>
    <w:rsid w:val="002439E4"/>
    <w:rsid w:val="00255805"/>
    <w:rsid w:val="002A163D"/>
    <w:rsid w:val="002C5209"/>
    <w:rsid w:val="002D4E25"/>
    <w:rsid w:val="002E316F"/>
    <w:rsid w:val="002F6472"/>
    <w:rsid w:val="00304EE0"/>
    <w:rsid w:val="00311CD5"/>
    <w:rsid w:val="00316454"/>
    <w:rsid w:val="003254CE"/>
    <w:rsid w:val="00332FA0"/>
    <w:rsid w:val="003433FC"/>
    <w:rsid w:val="003445E9"/>
    <w:rsid w:val="00352B32"/>
    <w:rsid w:val="003550DD"/>
    <w:rsid w:val="00363F5E"/>
    <w:rsid w:val="00366CB2"/>
    <w:rsid w:val="0036753A"/>
    <w:rsid w:val="003715E5"/>
    <w:rsid w:val="003755FB"/>
    <w:rsid w:val="003941CA"/>
    <w:rsid w:val="00394482"/>
    <w:rsid w:val="003953FD"/>
    <w:rsid w:val="003A397D"/>
    <w:rsid w:val="003A44EA"/>
    <w:rsid w:val="003B23D7"/>
    <w:rsid w:val="003D6005"/>
    <w:rsid w:val="003F6F6C"/>
    <w:rsid w:val="00402C57"/>
    <w:rsid w:val="00407BC4"/>
    <w:rsid w:val="00412879"/>
    <w:rsid w:val="00424442"/>
    <w:rsid w:val="00424F30"/>
    <w:rsid w:val="00424F49"/>
    <w:rsid w:val="00431E4D"/>
    <w:rsid w:val="00433636"/>
    <w:rsid w:val="00440415"/>
    <w:rsid w:val="00446E21"/>
    <w:rsid w:val="00480C80"/>
    <w:rsid w:val="00484556"/>
    <w:rsid w:val="00485762"/>
    <w:rsid w:val="00491841"/>
    <w:rsid w:val="004A1326"/>
    <w:rsid w:val="004A2BC9"/>
    <w:rsid w:val="004B0706"/>
    <w:rsid w:val="004B2578"/>
    <w:rsid w:val="004B426F"/>
    <w:rsid w:val="004B5BF3"/>
    <w:rsid w:val="004C72B5"/>
    <w:rsid w:val="004C7852"/>
    <w:rsid w:val="004D59AC"/>
    <w:rsid w:val="004D6084"/>
    <w:rsid w:val="00502594"/>
    <w:rsid w:val="005159B0"/>
    <w:rsid w:val="0051743E"/>
    <w:rsid w:val="0052349B"/>
    <w:rsid w:val="005333F7"/>
    <w:rsid w:val="0054596C"/>
    <w:rsid w:val="005664C4"/>
    <w:rsid w:val="00581E06"/>
    <w:rsid w:val="00582F48"/>
    <w:rsid w:val="005B4F83"/>
    <w:rsid w:val="005C0F4A"/>
    <w:rsid w:val="005C5376"/>
    <w:rsid w:val="005D31F2"/>
    <w:rsid w:val="005D492C"/>
    <w:rsid w:val="005D6DCB"/>
    <w:rsid w:val="005F74DE"/>
    <w:rsid w:val="00602031"/>
    <w:rsid w:val="0060330D"/>
    <w:rsid w:val="006124A0"/>
    <w:rsid w:val="006171C4"/>
    <w:rsid w:val="00624DAE"/>
    <w:rsid w:val="00647F89"/>
    <w:rsid w:val="0065770A"/>
    <w:rsid w:val="006607DC"/>
    <w:rsid w:val="006775D1"/>
    <w:rsid w:val="006A3576"/>
    <w:rsid w:val="006A467E"/>
    <w:rsid w:val="006B160C"/>
    <w:rsid w:val="006B4B94"/>
    <w:rsid w:val="006C1AE3"/>
    <w:rsid w:val="006C51F0"/>
    <w:rsid w:val="006D4086"/>
    <w:rsid w:val="006D62D7"/>
    <w:rsid w:val="006E26C8"/>
    <w:rsid w:val="00713E90"/>
    <w:rsid w:val="007362E0"/>
    <w:rsid w:val="007404FC"/>
    <w:rsid w:val="0074239D"/>
    <w:rsid w:val="00744990"/>
    <w:rsid w:val="00745CBA"/>
    <w:rsid w:val="00747507"/>
    <w:rsid w:val="007559F1"/>
    <w:rsid w:val="007636F8"/>
    <w:rsid w:val="007819B5"/>
    <w:rsid w:val="00784C73"/>
    <w:rsid w:val="00792EDB"/>
    <w:rsid w:val="00794C95"/>
    <w:rsid w:val="007E71A4"/>
    <w:rsid w:val="00802B46"/>
    <w:rsid w:val="00805B64"/>
    <w:rsid w:val="008210B8"/>
    <w:rsid w:val="00824665"/>
    <w:rsid w:val="0083170B"/>
    <w:rsid w:val="0083355B"/>
    <w:rsid w:val="008414A2"/>
    <w:rsid w:val="00852D20"/>
    <w:rsid w:val="00860939"/>
    <w:rsid w:val="00865D2D"/>
    <w:rsid w:val="00870BAE"/>
    <w:rsid w:val="00883734"/>
    <w:rsid w:val="00891488"/>
    <w:rsid w:val="00891F33"/>
    <w:rsid w:val="008A3FC3"/>
    <w:rsid w:val="008D0392"/>
    <w:rsid w:val="008D2C45"/>
    <w:rsid w:val="008F3B61"/>
    <w:rsid w:val="009278A2"/>
    <w:rsid w:val="00930C1F"/>
    <w:rsid w:val="00935A92"/>
    <w:rsid w:val="009603C5"/>
    <w:rsid w:val="009636E0"/>
    <w:rsid w:val="00972064"/>
    <w:rsid w:val="0098179F"/>
    <w:rsid w:val="0099341D"/>
    <w:rsid w:val="009A6791"/>
    <w:rsid w:val="009B290F"/>
    <w:rsid w:val="009B6AB1"/>
    <w:rsid w:val="009C713D"/>
    <w:rsid w:val="009E723D"/>
    <w:rsid w:val="009F7A1F"/>
    <w:rsid w:val="00A10207"/>
    <w:rsid w:val="00A119C1"/>
    <w:rsid w:val="00A23F8C"/>
    <w:rsid w:val="00A30261"/>
    <w:rsid w:val="00A34F5D"/>
    <w:rsid w:val="00A35270"/>
    <w:rsid w:val="00A417AB"/>
    <w:rsid w:val="00A50809"/>
    <w:rsid w:val="00A52CD7"/>
    <w:rsid w:val="00A70A84"/>
    <w:rsid w:val="00A72BF3"/>
    <w:rsid w:val="00A7397E"/>
    <w:rsid w:val="00A74C25"/>
    <w:rsid w:val="00A8637F"/>
    <w:rsid w:val="00A875ED"/>
    <w:rsid w:val="00A92873"/>
    <w:rsid w:val="00A969B8"/>
    <w:rsid w:val="00AA1420"/>
    <w:rsid w:val="00AB0F4A"/>
    <w:rsid w:val="00AB5E9D"/>
    <w:rsid w:val="00AD1E64"/>
    <w:rsid w:val="00AD3670"/>
    <w:rsid w:val="00AD4B20"/>
    <w:rsid w:val="00AE7E8A"/>
    <w:rsid w:val="00AF2A9E"/>
    <w:rsid w:val="00AF34FE"/>
    <w:rsid w:val="00AF7DD1"/>
    <w:rsid w:val="00B02698"/>
    <w:rsid w:val="00B061E9"/>
    <w:rsid w:val="00B06E20"/>
    <w:rsid w:val="00B15F7A"/>
    <w:rsid w:val="00B2281A"/>
    <w:rsid w:val="00B235D3"/>
    <w:rsid w:val="00B27984"/>
    <w:rsid w:val="00B32571"/>
    <w:rsid w:val="00B47507"/>
    <w:rsid w:val="00B47C78"/>
    <w:rsid w:val="00B5079D"/>
    <w:rsid w:val="00B572DD"/>
    <w:rsid w:val="00B63B0F"/>
    <w:rsid w:val="00B804D8"/>
    <w:rsid w:val="00B837CB"/>
    <w:rsid w:val="00B86114"/>
    <w:rsid w:val="00B96F15"/>
    <w:rsid w:val="00BA3896"/>
    <w:rsid w:val="00BB0D82"/>
    <w:rsid w:val="00BD122A"/>
    <w:rsid w:val="00BD385C"/>
    <w:rsid w:val="00BE0371"/>
    <w:rsid w:val="00BF17D1"/>
    <w:rsid w:val="00C013B0"/>
    <w:rsid w:val="00C15E33"/>
    <w:rsid w:val="00C166A0"/>
    <w:rsid w:val="00C16F32"/>
    <w:rsid w:val="00C25A1D"/>
    <w:rsid w:val="00C265B4"/>
    <w:rsid w:val="00C4459A"/>
    <w:rsid w:val="00C508B0"/>
    <w:rsid w:val="00C76AB7"/>
    <w:rsid w:val="00C9054E"/>
    <w:rsid w:val="00C90D0A"/>
    <w:rsid w:val="00C91834"/>
    <w:rsid w:val="00C92117"/>
    <w:rsid w:val="00C96735"/>
    <w:rsid w:val="00CA42BD"/>
    <w:rsid w:val="00CC42C0"/>
    <w:rsid w:val="00CC5D7B"/>
    <w:rsid w:val="00CD018C"/>
    <w:rsid w:val="00CD2779"/>
    <w:rsid w:val="00CD5AA9"/>
    <w:rsid w:val="00CE769B"/>
    <w:rsid w:val="00CF1867"/>
    <w:rsid w:val="00CF47A7"/>
    <w:rsid w:val="00D02A54"/>
    <w:rsid w:val="00D03338"/>
    <w:rsid w:val="00D03AC0"/>
    <w:rsid w:val="00D05187"/>
    <w:rsid w:val="00D25AC0"/>
    <w:rsid w:val="00D37447"/>
    <w:rsid w:val="00D40F14"/>
    <w:rsid w:val="00D457C5"/>
    <w:rsid w:val="00D500A5"/>
    <w:rsid w:val="00D5154D"/>
    <w:rsid w:val="00D551C1"/>
    <w:rsid w:val="00D71370"/>
    <w:rsid w:val="00D91164"/>
    <w:rsid w:val="00DA5C08"/>
    <w:rsid w:val="00DB455F"/>
    <w:rsid w:val="00DC0C0B"/>
    <w:rsid w:val="00DC59E4"/>
    <w:rsid w:val="00DC5D72"/>
    <w:rsid w:val="00DE10E6"/>
    <w:rsid w:val="00DE3C5D"/>
    <w:rsid w:val="00DE3CD2"/>
    <w:rsid w:val="00DE6018"/>
    <w:rsid w:val="00DF186E"/>
    <w:rsid w:val="00DF601C"/>
    <w:rsid w:val="00E01070"/>
    <w:rsid w:val="00E25A71"/>
    <w:rsid w:val="00E271D8"/>
    <w:rsid w:val="00E30579"/>
    <w:rsid w:val="00E338A9"/>
    <w:rsid w:val="00E44BDA"/>
    <w:rsid w:val="00E74F84"/>
    <w:rsid w:val="00E83356"/>
    <w:rsid w:val="00E95212"/>
    <w:rsid w:val="00EC4052"/>
    <w:rsid w:val="00ED29D8"/>
    <w:rsid w:val="00EE33BF"/>
    <w:rsid w:val="00F03034"/>
    <w:rsid w:val="00F11C22"/>
    <w:rsid w:val="00F15830"/>
    <w:rsid w:val="00F161EE"/>
    <w:rsid w:val="00F230C8"/>
    <w:rsid w:val="00F2678F"/>
    <w:rsid w:val="00F631E2"/>
    <w:rsid w:val="00F911B6"/>
    <w:rsid w:val="00F9782B"/>
    <w:rsid w:val="00FA5AC7"/>
    <w:rsid w:val="00FC55BC"/>
    <w:rsid w:val="00FD2DE6"/>
    <w:rsid w:val="00FF1610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392F8"/>
  <w15:docId w15:val="{6B3EC5BB-7C15-4ABF-865C-E11EC3C9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5" ma:contentTypeDescription="Create a new document." ma:contentTypeScope="" ma:versionID="88121009ce1146f09306112d63c04796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a418c70a6dba8902e841bf52a8137540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121528-3f90-4359-bd09-0469cee10051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872421-543A-45AB-9545-F2D739A626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C01CCE-4014-4DDC-83F2-AFAAE6623D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E831A0-A31C-469C-8643-571371193D6D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4.xml><?xml version="1.0" encoding="utf-8"?>
<ds:datastoreItem xmlns:ds="http://schemas.openxmlformats.org/officeDocument/2006/customXml" ds:itemID="{69B74A5B-7647-4397-AFCD-BCCC38E32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Jones</dc:creator>
  <cp:lastModifiedBy>Matthew Hearn</cp:lastModifiedBy>
  <cp:revision>8</cp:revision>
  <cp:lastPrinted>2015-07-01T11:13:00Z</cp:lastPrinted>
  <dcterms:created xsi:type="dcterms:W3CDTF">2018-06-12T13:45:00Z</dcterms:created>
  <dcterms:modified xsi:type="dcterms:W3CDTF">2025-03-28T15:13:00Z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