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6200B" w14:textId="77777777" w:rsidR="00DA5C08" w:rsidRDefault="009B6AB1" w:rsidP="002F3DD2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5A6201E" wp14:editId="65A6201F">
                <wp:simplePos x="0" y="0"/>
                <wp:positionH relativeFrom="column">
                  <wp:posOffset>-83987</wp:posOffset>
                </wp:positionH>
                <wp:positionV relativeFrom="paragraph">
                  <wp:posOffset>108585</wp:posOffset>
                </wp:positionV>
                <wp:extent cx="3101009" cy="684000"/>
                <wp:effectExtent l="0" t="0" r="444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09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A6202D" w14:textId="54046699" w:rsidR="008210B8" w:rsidRDefault="000B29ED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iProc r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eceipting: C</w:t>
                            </w:r>
                            <w:r w:rsidR="001C6FC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orrect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a r</w:t>
                            </w:r>
                            <w:r w:rsidR="005F0A5D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eceipt</w:t>
                            </w:r>
                            <w:r w:rsidR="000D1195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65A6202E" w14:textId="77777777" w:rsidR="00784C73" w:rsidRPr="00784C73" w:rsidRDefault="00E35D7D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 w:rsidRPr="00E35D7D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A6201E" id="Rectangle 7" o:spid="_x0000_s1026" style="position:absolute;margin-left:-6.6pt;margin-top:8.55pt;width:244.15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" stroked="f" strokeweight="1pt">
                <v:fill opacity="54484f"/>
                <v:textbox>
                  <w:txbxContent>
                    <w:p w14:paraId="65A6202D" w14:textId="54046699" w:rsidR="008210B8" w:rsidRDefault="000B29ED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iProc r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eceipting: C</w:t>
                      </w:r>
                      <w:r w:rsidR="001C6FC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orrect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a r</w:t>
                      </w:r>
                      <w:r w:rsidR="005F0A5D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eceipt</w:t>
                      </w:r>
                      <w:r w:rsidR="000D1195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65A6202E" w14:textId="77777777" w:rsidR="00784C73" w:rsidRPr="00784C73" w:rsidRDefault="00E35D7D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 w:rsidRPr="00E35D7D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65A6200C" w14:textId="77777777" w:rsidR="005F0A5D" w:rsidRDefault="00D5154D" w:rsidP="00E66F4E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65A62020" wp14:editId="65A62021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</w:t>
      </w:r>
      <w:r w:rsidR="008552D8">
        <w:rPr>
          <w:rFonts w:ascii="Open Sans" w:hAnsi="Open Sans" w:cs="Open Sans"/>
          <w:sz w:val="20"/>
        </w:rPr>
        <w:t>to show</w:t>
      </w:r>
      <w:r w:rsidR="001F3C80">
        <w:rPr>
          <w:rFonts w:ascii="Open Sans" w:hAnsi="Open Sans" w:cs="Open Sans"/>
          <w:sz w:val="20"/>
        </w:rPr>
        <w:t xml:space="preserve"> </w:t>
      </w:r>
      <w:r w:rsidR="00BE0371">
        <w:rPr>
          <w:rFonts w:ascii="Open Sans" w:hAnsi="Open Sans" w:cs="Open Sans"/>
          <w:sz w:val="20"/>
        </w:rPr>
        <w:t xml:space="preserve">iProc Requisitioners </w:t>
      </w:r>
      <w:r w:rsidR="008552D8">
        <w:rPr>
          <w:rFonts w:ascii="Open Sans" w:hAnsi="Open Sans" w:cs="Open Sans"/>
          <w:sz w:val="20"/>
        </w:rPr>
        <w:t xml:space="preserve">how to </w:t>
      </w:r>
      <w:r w:rsidR="001C6FCA">
        <w:rPr>
          <w:rFonts w:ascii="Open Sans" w:hAnsi="Open Sans" w:cs="Open Sans"/>
          <w:sz w:val="20"/>
        </w:rPr>
        <w:t>correct</w:t>
      </w:r>
      <w:r w:rsidR="005F0A5D">
        <w:rPr>
          <w:rFonts w:ascii="Open Sans" w:hAnsi="Open Sans" w:cs="Open Sans"/>
          <w:sz w:val="20"/>
        </w:rPr>
        <w:t xml:space="preserve"> receipts </w:t>
      </w:r>
      <w:r w:rsidR="001C6FCA">
        <w:rPr>
          <w:rFonts w:ascii="Open Sans" w:hAnsi="Open Sans" w:cs="Open Sans"/>
          <w:sz w:val="20"/>
        </w:rPr>
        <w:t xml:space="preserve">they have entered </w:t>
      </w:r>
      <w:r w:rsidR="00A06978">
        <w:rPr>
          <w:rFonts w:ascii="Open Sans" w:hAnsi="Open Sans" w:cs="Open Sans"/>
          <w:sz w:val="20"/>
        </w:rPr>
        <w:t xml:space="preserve">for </w:t>
      </w:r>
      <w:r w:rsidR="008552D8">
        <w:rPr>
          <w:rFonts w:ascii="Open Sans" w:hAnsi="Open Sans" w:cs="Open Sans"/>
          <w:sz w:val="20"/>
        </w:rPr>
        <w:t xml:space="preserve">their requisitions in the </w:t>
      </w:r>
      <w:r w:rsidR="00BE0371">
        <w:rPr>
          <w:rFonts w:ascii="Open Sans" w:hAnsi="Open Sans" w:cs="Open Sans"/>
          <w:sz w:val="20"/>
        </w:rPr>
        <w:t>iProcurement (iProc</w:t>
      </w:r>
      <w:r w:rsidR="00B5079D">
        <w:rPr>
          <w:rFonts w:ascii="Open Sans" w:hAnsi="Open Sans" w:cs="Open Sans"/>
          <w:sz w:val="20"/>
        </w:rPr>
        <w:t xml:space="preserve">) part of the Oracle Financials </w:t>
      </w:r>
      <w:r w:rsidR="00BE0371">
        <w:rPr>
          <w:rFonts w:ascii="Open Sans" w:hAnsi="Open Sans" w:cs="Open Sans"/>
          <w:sz w:val="20"/>
        </w:rPr>
        <w:t>system</w:t>
      </w:r>
      <w:r w:rsidR="00A70A84">
        <w:rPr>
          <w:rFonts w:ascii="Open Sans" w:hAnsi="Open Sans" w:cs="Open Sans"/>
          <w:sz w:val="20"/>
        </w:rPr>
        <w:t>.</w:t>
      </w:r>
    </w:p>
    <w:p w14:paraId="65A6200D" w14:textId="77777777" w:rsidR="00E66F4E" w:rsidRDefault="00E66F4E" w:rsidP="00E66F4E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5A6200E" w14:textId="77777777" w:rsidR="00E66F4E" w:rsidRDefault="00E66F4E" w:rsidP="00E66F4E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E66F4E">
        <w:rPr>
          <w:rFonts w:ascii="Open Sans" w:hAnsi="Open Sans" w:cs="Open Sans"/>
          <w:sz w:val="20"/>
        </w:rPr>
        <w:t xml:space="preserve">There may be occasions where you need to amend details that were originally entered for </w:t>
      </w:r>
      <w:r>
        <w:rPr>
          <w:rFonts w:ascii="Open Sans" w:hAnsi="Open Sans" w:cs="Open Sans"/>
          <w:sz w:val="20"/>
        </w:rPr>
        <w:t xml:space="preserve">a receipt. </w:t>
      </w:r>
      <w:r w:rsidRPr="00E66F4E">
        <w:rPr>
          <w:rFonts w:ascii="Open Sans" w:hAnsi="Open Sans" w:cs="Open Sans"/>
          <w:sz w:val="20"/>
        </w:rPr>
        <w:t>It is important that you correct the receipt to reflect the amount that you have actually received, as over receipting will lead to incorrect payments to the supplier.</w:t>
      </w:r>
    </w:p>
    <w:p w14:paraId="65A6200F" w14:textId="77777777" w:rsidR="00E66F4E" w:rsidRPr="005F0A5D" w:rsidRDefault="00E66F4E" w:rsidP="00E66F4E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65A62010" w14:textId="77777777" w:rsidR="008552D8" w:rsidRDefault="008552D8" w:rsidP="008552D8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5F0A5D">
        <w:rPr>
          <w:rFonts w:ascii="Open Sans" w:hAnsi="Open Sans" w:cs="Open Sans"/>
          <w:sz w:val="20"/>
        </w:rPr>
        <w:t>c</w:t>
      </w:r>
      <w:r w:rsidR="001C6FCA">
        <w:rPr>
          <w:rFonts w:ascii="Open Sans" w:hAnsi="Open Sans" w:cs="Open Sans"/>
          <w:sz w:val="20"/>
        </w:rPr>
        <w:t>orrect</w:t>
      </w:r>
      <w:r w:rsidR="005F0A5D">
        <w:rPr>
          <w:rFonts w:ascii="Open Sans" w:hAnsi="Open Sans" w:cs="Open Sans"/>
          <w:sz w:val="20"/>
        </w:rPr>
        <w:t xml:space="preserve"> a receipt in iProc </w:t>
      </w:r>
      <w:r>
        <w:rPr>
          <w:rFonts w:ascii="Open Sans" w:hAnsi="Open Sans" w:cs="Open Sans"/>
          <w:sz w:val="20"/>
        </w:rPr>
        <w:t>you will need to:</w:t>
      </w:r>
    </w:p>
    <w:p w14:paraId="65A62011" w14:textId="77777777" w:rsidR="00137FF9" w:rsidRPr="008552D8" w:rsidRDefault="00137FF9" w:rsidP="00137FF9">
      <w:pPr>
        <w:spacing w:after="0" w:line="240" w:lineRule="auto"/>
        <w:rPr>
          <w:rFonts w:ascii="Open Sans" w:hAnsi="Open Sans" w:cs="Open Sans"/>
          <w:sz w:val="20"/>
        </w:rPr>
      </w:pPr>
    </w:p>
    <w:p w14:paraId="65A62012" w14:textId="77777777" w:rsidR="005F0A5D" w:rsidRDefault="001109CD" w:rsidP="005F0A5D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842EAB">
        <w:rPr>
          <w:rFonts w:ascii="Open Sans" w:hAnsi="Open Sans" w:cs="Open Sans"/>
          <w:color w:val="000000" w:themeColor="text1"/>
          <w:sz w:val="20"/>
        </w:rPr>
        <w:t xml:space="preserve">Click the </w:t>
      </w:r>
      <w:r w:rsidRPr="00842EAB">
        <w:rPr>
          <w:rFonts w:ascii="Open Sans" w:hAnsi="Open Sans" w:cs="Open Sans"/>
          <w:b/>
          <w:color w:val="6D009D"/>
          <w:sz w:val="20"/>
        </w:rPr>
        <w:t>Re</w:t>
      </w:r>
      <w:r w:rsidR="005F0A5D" w:rsidRPr="00842EAB">
        <w:rPr>
          <w:rFonts w:ascii="Open Sans" w:hAnsi="Open Sans" w:cs="Open Sans"/>
          <w:b/>
          <w:color w:val="6D009D"/>
          <w:sz w:val="20"/>
        </w:rPr>
        <w:t>ceiving</w:t>
      </w:r>
      <w:r w:rsidR="00842EAB">
        <w:rPr>
          <w:rFonts w:ascii="Open Sans" w:hAnsi="Open Sans" w:cs="Open Sans"/>
          <w:color w:val="000000" w:themeColor="text1"/>
          <w:sz w:val="20"/>
        </w:rPr>
        <w:t xml:space="preserve"> tab</w:t>
      </w:r>
      <w:r w:rsidR="002F3DD2">
        <w:rPr>
          <w:rFonts w:ascii="Open Sans" w:hAnsi="Open Sans" w:cs="Open Sans"/>
          <w:color w:val="000000" w:themeColor="text1"/>
          <w:sz w:val="20"/>
        </w:rPr>
        <w:t xml:space="preserve"> from within iProc</w:t>
      </w:r>
      <w:r w:rsidR="00842EAB">
        <w:rPr>
          <w:rFonts w:ascii="Open Sans" w:hAnsi="Open Sans" w:cs="Open Sans"/>
          <w:color w:val="000000" w:themeColor="text1"/>
          <w:sz w:val="20"/>
        </w:rPr>
        <w:t>.</w:t>
      </w:r>
    </w:p>
    <w:p w14:paraId="65A62013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65A62014" w14:textId="77777777" w:rsidR="00842EAB" w:rsidRPr="004569EA" w:rsidRDefault="00842EAB" w:rsidP="004569EA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Open Sans" w:hAnsi="Open Sans" w:cs="Open Sans"/>
          <w:color w:val="000000" w:themeColor="text1"/>
          <w:sz w:val="20"/>
        </w:rPr>
      </w:pPr>
      <w:r w:rsidRPr="00842EAB">
        <w:rPr>
          <w:rFonts w:ascii="Open Sans" w:hAnsi="Open Sans" w:cs="Open Sans"/>
          <w:color w:val="000000" w:themeColor="text1"/>
          <w:sz w:val="20"/>
        </w:rPr>
        <w:t xml:space="preserve">If you can see the receipt that needs amending in the </w:t>
      </w:r>
      <w:r w:rsidRPr="00842EAB">
        <w:rPr>
          <w:rFonts w:ascii="Open Sans" w:hAnsi="Open Sans" w:cs="Open Sans"/>
          <w:b/>
          <w:color w:val="6D009D"/>
          <w:sz w:val="20"/>
        </w:rPr>
        <w:t>My Receipts at a Glance</w:t>
      </w:r>
      <w:r>
        <w:rPr>
          <w:rFonts w:ascii="Open Sans" w:hAnsi="Open Sans" w:cs="Open Sans"/>
          <w:color w:val="000000" w:themeColor="text1"/>
          <w:sz w:val="20"/>
        </w:rPr>
        <w:t xml:space="preserve"> section, </w:t>
      </w:r>
      <w:r w:rsidR="004569EA">
        <w:rPr>
          <w:rFonts w:ascii="Open Sans" w:hAnsi="Open Sans" w:cs="Open Sans"/>
          <w:color w:val="000000" w:themeColor="text1"/>
          <w:sz w:val="20"/>
        </w:rPr>
        <w:t>click o</w:t>
      </w:r>
      <w:r w:rsidRPr="00842EAB">
        <w:rPr>
          <w:rFonts w:ascii="Open Sans" w:hAnsi="Open Sans" w:cs="Open Sans"/>
          <w:color w:val="000000" w:themeColor="text1"/>
          <w:sz w:val="20"/>
        </w:rPr>
        <w:t xml:space="preserve">n the </w:t>
      </w:r>
      <w:r w:rsidRPr="00842EAB">
        <w:rPr>
          <w:rFonts w:ascii="Open Sans" w:hAnsi="Open Sans" w:cs="Open Sans"/>
          <w:b/>
          <w:color w:val="6D009D"/>
          <w:sz w:val="20"/>
        </w:rPr>
        <w:t>Receipt Number</w:t>
      </w:r>
      <w:r w:rsidRPr="00842EAB">
        <w:rPr>
          <w:rFonts w:ascii="Open Sans" w:hAnsi="Open Sans" w:cs="Open Sans"/>
          <w:color w:val="000000" w:themeColor="text1"/>
          <w:sz w:val="20"/>
        </w:rPr>
        <w:t xml:space="preserve"> and select </w:t>
      </w:r>
      <w:r w:rsidRPr="00842EAB">
        <w:rPr>
          <w:rFonts w:ascii="Open Sans" w:hAnsi="Open Sans" w:cs="Open Sans"/>
          <w:b/>
          <w:color w:val="6D009D"/>
          <w:sz w:val="20"/>
        </w:rPr>
        <w:t>Correct Receipts</w:t>
      </w:r>
      <w:r w:rsidRPr="00842EAB">
        <w:rPr>
          <w:rFonts w:ascii="Open Sans" w:hAnsi="Open Sans" w:cs="Open Sans"/>
          <w:color w:val="000000" w:themeColor="text1"/>
          <w:sz w:val="20"/>
        </w:rPr>
        <w:t>.</w:t>
      </w:r>
      <w:r w:rsidR="002F3DD2">
        <w:rPr>
          <w:rFonts w:ascii="Open Sans" w:hAnsi="Open Sans" w:cs="Open Sans"/>
          <w:color w:val="000000" w:themeColor="text1"/>
          <w:sz w:val="20"/>
        </w:rPr>
        <w:t xml:space="preserve"> Now skip to step </w:t>
      </w:r>
      <w:r w:rsidR="004569EA">
        <w:rPr>
          <w:rFonts w:ascii="Open Sans" w:hAnsi="Open Sans" w:cs="Open Sans"/>
          <w:color w:val="000000" w:themeColor="text1"/>
          <w:sz w:val="20"/>
        </w:rPr>
        <w:t>3</w:t>
      </w:r>
      <w:r w:rsidR="002F3DD2">
        <w:rPr>
          <w:rFonts w:ascii="Open Sans" w:hAnsi="Open Sans" w:cs="Open Sans"/>
          <w:color w:val="000000" w:themeColor="text1"/>
          <w:sz w:val="20"/>
        </w:rPr>
        <w:t>.</w:t>
      </w:r>
    </w:p>
    <w:p w14:paraId="65A62015" w14:textId="77777777" w:rsidR="00842EAB" w:rsidRPr="004569EA" w:rsidRDefault="00842EAB" w:rsidP="004569EA">
      <w:pPr>
        <w:pStyle w:val="ListParagraph"/>
        <w:spacing w:after="0" w:line="240" w:lineRule="auto"/>
        <w:ind w:left="360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If you can’t see the receipt that needs amending, click </w:t>
      </w:r>
      <w:r w:rsidRPr="00842EAB">
        <w:rPr>
          <w:rFonts w:ascii="Open Sans" w:hAnsi="Open Sans" w:cs="Open Sans"/>
          <w:b/>
          <w:color w:val="6D009D"/>
          <w:sz w:val="20"/>
        </w:rPr>
        <w:t>Correct Receipts</w:t>
      </w:r>
      <w:r w:rsidR="004569EA">
        <w:rPr>
          <w:rFonts w:ascii="Open Sans" w:hAnsi="Open Sans" w:cs="Open Sans"/>
          <w:color w:val="000000" w:themeColor="text1"/>
          <w:sz w:val="20"/>
        </w:rPr>
        <w:t xml:space="preserve"> and f</w:t>
      </w:r>
      <w:r w:rsidRPr="002F3DD2">
        <w:rPr>
          <w:rFonts w:ascii="Open Sans" w:hAnsi="Open Sans" w:cs="Open Sans"/>
          <w:color w:val="000000" w:themeColor="text1"/>
          <w:sz w:val="20"/>
        </w:rPr>
        <w:t xml:space="preserve">ind the receipt you wish to correct using the search fields. Remember to use the Oracle wildcard </w:t>
      </w:r>
      <w:r w:rsidRPr="002F3DD2">
        <w:rPr>
          <w:rFonts w:ascii="Open Sans" w:hAnsi="Open Sans" w:cs="Open Sans"/>
          <w:b/>
          <w:color w:val="000000" w:themeColor="text1"/>
          <w:sz w:val="20"/>
        </w:rPr>
        <w:t>%</w:t>
      </w:r>
      <w:r w:rsidR="004569EA">
        <w:rPr>
          <w:rFonts w:ascii="Open Sans" w:hAnsi="Open Sans" w:cs="Open Sans"/>
          <w:color w:val="000000" w:themeColor="text1"/>
          <w:sz w:val="20"/>
        </w:rPr>
        <w:t xml:space="preserve"> for searching, or </w:t>
      </w:r>
      <w:r w:rsidRPr="004569EA">
        <w:rPr>
          <w:rFonts w:ascii="Open Sans" w:hAnsi="Open Sans" w:cs="Open Sans"/>
          <w:color w:val="000000" w:themeColor="text1"/>
          <w:sz w:val="20"/>
        </w:rPr>
        <w:t>the receipt may already be listed at the bottom of the screen.</w:t>
      </w:r>
    </w:p>
    <w:p w14:paraId="65A62016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65A62017" w14:textId="77777777" w:rsidR="00842EAB" w:rsidRDefault="00842EAB" w:rsidP="00842E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 w:rsidRPr="00842EAB">
        <w:rPr>
          <w:rFonts w:ascii="Open Sans" w:hAnsi="Open Sans" w:cs="Open Sans"/>
          <w:color w:val="000000" w:themeColor="text1"/>
          <w:sz w:val="20"/>
        </w:rPr>
        <w:t xml:space="preserve">Enter the quantity in the </w:t>
      </w:r>
      <w:r w:rsidRPr="00842EAB">
        <w:rPr>
          <w:rFonts w:ascii="Open Sans" w:hAnsi="Open Sans" w:cs="Open Sans"/>
          <w:b/>
          <w:color w:val="6D009D"/>
          <w:sz w:val="20"/>
        </w:rPr>
        <w:t>Correct Quantity</w:t>
      </w:r>
      <w:r w:rsidRPr="00842EAB">
        <w:rPr>
          <w:rFonts w:ascii="Open Sans" w:hAnsi="Open Sans" w:cs="Open Sans"/>
          <w:color w:val="000000" w:themeColor="text1"/>
          <w:sz w:val="20"/>
        </w:rPr>
        <w:t xml:space="preserve"> field for the necessary lines.</w:t>
      </w:r>
    </w:p>
    <w:p w14:paraId="65A62018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65A62019" w14:textId="77777777" w:rsidR="00842EAB" w:rsidRDefault="00842EAB" w:rsidP="00842EAB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color w:val="000000" w:themeColor="text1"/>
          <w:sz w:val="20"/>
        </w:rPr>
      </w:pPr>
      <w:r>
        <w:rPr>
          <w:rFonts w:ascii="Open Sans" w:hAnsi="Open Sans" w:cs="Open Sans"/>
          <w:color w:val="000000" w:themeColor="text1"/>
          <w:sz w:val="20"/>
        </w:rPr>
        <w:t xml:space="preserve">Click </w:t>
      </w:r>
      <w:r w:rsidRPr="00842EAB">
        <w:rPr>
          <w:rFonts w:ascii="Open Sans" w:hAnsi="Open Sans" w:cs="Open Sans"/>
          <w:b/>
          <w:color w:val="6D009D"/>
          <w:sz w:val="20"/>
        </w:rPr>
        <w:t>Continue</w:t>
      </w:r>
      <w:r>
        <w:rPr>
          <w:rFonts w:ascii="Open Sans" w:hAnsi="Open Sans" w:cs="Open Sans"/>
          <w:color w:val="000000" w:themeColor="text1"/>
          <w:sz w:val="20"/>
        </w:rPr>
        <w:t>.</w:t>
      </w:r>
    </w:p>
    <w:p w14:paraId="65A6201A" w14:textId="77777777" w:rsidR="00842EAB" w:rsidRPr="00842EAB" w:rsidRDefault="00842EAB" w:rsidP="00842EAB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65A6201B" w14:textId="77777777" w:rsidR="004569EA" w:rsidRDefault="00842EAB" w:rsidP="004569EA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Open Sans" w:hAnsi="Open Sans" w:cs="Open Sans"/>
          <w:color w:val="000000" w:themeColor="text1"/>
          <w:sz w:val="20"/>
        </w:rPr>
      </w:pPr>
      <w:r w:rsidRPr="00842EAB">
        <w:rPr>
          <w:rFonts w:ascii="Open Sans" w:hAnsi="Open Sans" w:cs="Open Sans"/>
          <w:color w:val="000000" w:themeColor="text1"/>
          <w:sz w:val="20"/>
        </w:rPr>
        <w:t xml:space="preserve">Check the amended details and if they are correct select </w:t>
      </w:r>
      <w:r w:rsidRPr="00842EAB">
        <w:rPr>
          <w:rFonts w:ascii="Open Sans" w:hAnsi="Open Sans" w:cs="Open Sans"/>
          <w:b/>
          <w:color w:val="6D009D"/>
          <w:sz w:val="20"/>
        </w:rPr>
        <w:t>Submit</w:t>
      </w:r>
      <w:r w:rsidRPr="00842EAB">
        <w:rPr>
          <w:rFonts w:ascii="Open Sans" w:hAnsi="Open Sans" w:cs="Open Sans"/>
          <w:color w:val="000000" w:themeColor="text1"/>
          <w:sz w:val="20"/>
        </w:rPr>
        <w:t>.</w:t>
      </w:r>
      <w:r>
        <w:rPr>
          <w:rFonts w:ascii="Open Sans" w:hAnsi="Open Sans" w:cs="Open Sans"/>
          <w:color w:val="000000" w:themeColor="text1"/>
          <w:sz w:val="20"/>
        </w:rPr>
        <w:t xml:space="preserve"> </w:t>
      </w:r>
      <w:r w:rsidRPr="00842EAB">
        <w:rPr>
          <w:rFonts w:ascii="Open Sans" w:hAnsi="Open Sans" w:cs="Open Sans"/>
          <w:color w:val="000000" w:themeColor="text1"/>
          <w:sz w:val="20"/>
        </w:rPr>
        <w:t xml:space="preserve">You will receive a </w:t>
      </w:r>
      <w:r w:rsidRPr="00842EAB">
        <w:rPr>
          <w:rFonts w:ascii="Open Sans" w:hAnsi="Open Sans" w:cs="Open Sans"/>
          <w:b/>
          <w:color w:val="6D009D"/>
          <w:sz w:val="20"/>
        </w:rPr>
        <w:t>Confirmation</w:t>
      </w:r>
      <w:r w:rsidRPr="00842EAB">
        <w:rPr>
          <w:rFonts w:ascii="Open Sans" w:hAnsi="Open Sans" w:cs="Open Sans"/>
          <w:color w:val="000000" w:themeColor="text1"/>
          <w:sz w:val="20"/>
        </w:rPr>
        <w:t xml:space="preserve"> message that the correction is complete.</w:t>
      </w:r>
    </w:p>
    <w:p w14:paraId="65A6201C" w14:textId="77777777" w:rsidR="004569EA" w:rsidRPr="004569EA" w:rsidRDefault="004569EA" w:rsidP="004569EA">
      <w:pPr>
        <w:pStyle w:val="ListParagraph"/>
        <w:rPr>
          <w:rFonts w:ascii="Open Sans" w:hAnsi="Open Sans" w:cs="Open Sans"/>
          <w:color w:val="000000" w:themeColor="text1"/>
          <w:sz w:val="20"/>
        </w:rPr>
      </w:pPr>
    </w:p>
    <w:p w14:paraId="65A6201D" w14:textId="77777777" w:rsidR="006A3576" w:rsidRPr="001B7696" w:rsidRDefault="00842EAB" w:rsidP="001B7696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Open Sans" w:hAnsi="Open Sans" w:cs="Open Sans"/>
          <w:color w:val="000000" w:themeColor="text1"/>
          <w:sz w:val="20"/>
        </w:rPr>
      </w:pPr>
      <w:r w:rsidRPr="004569EA">
        <w:rPr>
          <w:rFonts w:ascii="Open Sans" w:hAnsi="Open Sans" w:cs="Open Sans"/>
          <w:color w:val="000000" w:themeColor="text1"/>
          <w:sz w:val="20"/>
        </w:rPr>
        <w:t xml:space="preserve">If you find the receipt again, you will see that the corrected lines are indicated in the </w:t>
      </w:r>
      <w:r w:rsidRPr="004569EA">
        <w:rPr>
          <w:rFonts w:ascii="Open Sans" w:hAnsi="Open Sans" w:cs="Open Sans"/>
          <w:b/>
          <w:color w:val="6D009D"/>
          <w:sz w:val="20"/>
        </w:rPr>
        <w:t>Received</w:t>
      </w:r>
      <w:r w:rsidRPr="004569EA">
        <w:rPr>
          <w:rFonts w:ascii="Open Sans" w:hAnsi="Open Sans" w:cs="Open Sans"/>
          <w:color w:val="000000" w:themeColor="text1"/>
          <w:sz w:val="20"/>
        </w:rPr>
        <w:t xml:space="preserve"> column. Also, if you click on the </w:t>
      </w:r>
      <w:r w:rsidRPr="004569EA">
        <w:rPr>
          <w:rFonts w:ascii="Open Sans" w:hAnsi="Open Sans" w:cs="Open Sans"/>
          <w:b/>
          <w:color w:val="6D009D"/>
          <w:sz w:val="20"/>
        </w:rPr>
        <w:t>Receipt Number</w:t>
      </w:r>
      <w:r w:rsidRPr="004569EA">
        <w:rPr>
          <w:rFonts w:ascii="Open Sans" w:hAnsi="Open Sans" w:cs="Open Sans"/>
          <w:color w:val="000000" w:themeColor="text1"/>
          <w:sz w:val="20"/>
        </w:rPr>
        <w:t xml:space="preserve"> the </w:t>
      </w:r>
      <w:r w:rsidRPr="004569EA">
        <w:rPr>
          <w:rFonts w:ascii="Open Sans" w:hAnsi="Open Sans" w:cs="Open Sans"/>
          <w:b/>
          <w:color w:val="6D009D"/>
          <w:sz w:val="20"/>
        </w:rPr>
        <w:t>Transaction History</w:t>
      </w:r>
      <w:r w:rsidRPr="004569EA">
        <w:rPr>
          <w:rFonts w:ascii="Open Sans" w:hAnsi="Open Sans" w:cs="Open Sans"/>
          <w:color w:val="000000" w:themeColor="text1"/>
          <w:sz w:val="20"/>
        </w:rPr>
        <w:t xml:space="preserve"> shows the original receipt quantities and the corrected quantities for this line.</w:t>
      </w:r>
    </w:p>
    <w:sectPr w:rsidR="006A3576" w:rsidRPr="001B7696" w:rsidSect="009F7A1F">
      <w:headerReference w:type="default" r:id="rId12"/>
      <w:footerReference w:type="default" r:id="rId13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618E" w14:textId="77777777" w:rsidR="00DE0D3D" w:rsidRDefault="00DE0D3D" w:rsidP="003A44EA">
      <w:pPr>
        <w:spacing w:after="0" w:line="240" w:lineRule="auto"/>
      </w:pPr>
      <w:r>
        <w:separator/>
      </w:r>
    </w:p>
  </w:endnote>
  <w:endnote w:type="continuationSeparator" w:id="0">
    <w:p w14:paraId="3B108C53" w14:textId="77777777" w:rsidR="00DE0D3D" w:rsidRDefault="00DE0D3D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62027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8D1309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65A62028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56B4" w14:textId="77777777" w:rsidR="00DE0D3D" w:rsidRDefault="00DE0D3D" w:rsidP="003A44EA">
      <w:pPr>
        <w:spacing w:after="0" w:line="240" w:lineRule="auto"/>
      </w:pPr>
      <w:r>
        <w:separator/>
      </w:r>
    </w:p>
  </w:footnote>
  <w:footnote w:type="continuationSeparator" w:id="0">
    <w:p w14:paraId="24B66E5D" w14:textId="77777777" w:rsidR="00DE0D3D" w:rsidRDefault="00DE0D3D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2026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5A62029" wp14:editId="65A6202A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65A6202B" wp14:editId="65A6202C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E3680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732FF3"/>
    <w:multiLevelType w:val="hybridMultilevel"/>
    <w:tmpl w:val="854AE8B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F270AA1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FF2A9F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B31F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1F4FA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10D7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9B75D30"/>
    <w:multiLevelType w:val="hybridMultilevel"/>
    <w:tmpl w:val="42DC5776"/>
    <w:lvl w:ilvl="0" w:tplc="A698A1A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3D0BA4"/>
    <w:multiLevelType w:val="hybridMultilevel"/>
    <w:tmpl w:val="98F09C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F5E1C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056CA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FF1E3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196678"/>
    <w:multiLevelType w:val="hybridMultilevel"/>
    <w:tmpl w:val="13E6BEB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E4BC5"/>
    <w:multiLevelType w:val="hybridMultilevel"/>
    <w:tmpl w:val="F4B8D0F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07B48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A74B4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2007731">
    <w:abstractNumId w:val="26"/>
  </w:num>
  <w:num w:numId="2" w16cid:durableId="1006446035">
    <w:abstractNumId w:val="2"/>
  </w:num>
  <w:num w:numId="3" w16cid:durableId="1136994667">
    <w:abstractNumId w:val="0"/>
  </w:num>
  <w:num w:numId="4" w16cid:durableId="497886705">
    <w:abstractNumId w:val="25"/>
  </w:num>
  <w:num w:numId="5" w16cid:durableId="338042795">
    <w:abstractNumId w:val="14"/>
  </w:num>
  <w:num w:numId="6" w16cid:durableId="1732389600">
    <w:abstractNumId w:val="9"/>
  </w:num>
  <w:num w:numId="7" w16cid:durableId="748233525">
    <w:abstractNumId w:val="10"/>
  </w:num>
  <w:num w:numId="8" w16cid:durableId="87191387">
    <w:abstractNumId w:val="7"/>
  </w:num>
  <w:num w:numId="9" w16cid:durableId="1911454975">
    <w:abstractNumId w:val="17"/>
  </w:num>
  <w:num w:numId="10" w16cid:durableId="1163621302">
    <w:abstractNumId w:val="22"/>
  </w:num>
  <w:num w:numId="11" w16cid:durableId="1777826257">
    <w:abstractNumId w:val="3"/>
  </w:num>
  <w:num w:numId="12" w16cid:durableId="2078015767">
    <w:abstractNumId w:val="24"/>
  </w:num>
  <w:num w:numId="13" w16cid:durableId="2106488367">
    <w:abstractNumId w:val="1"/>
  </w:num>
  <w:num w:numId="14" w16cid:durableId="1563522733">
    <w:abstractNumId w:val="23"/>
  </w:num>
  <w:num w:numId="15" w16cid:durableId="975061279">
    <w:abstractNumId w:val="13"/>
  </w:num>
  <w:num w:numId="16" w16cid:durableId="1739553314">
    <w:abstractNumId w:val="11"/>
  </w:num>
  <w:num w:numId="17" w16cid:durableId="888804030">
    <w:abstractNumId w:val="8"/>
  </w:num>
  <w:num w:numId="18" w16cid:durableId="1094328711">
    <w:abstractNumId w:val="15"/>
  </w:num>
  <w:num w:numId="19" w16cid:durableId="542788393">
    <w:abstractNumId w:val="19"/>
  </w:num>
  <w:num w:numId="20" w16cid:durableId="1638728772">
    <w:abstractNumId w:val="12"/>
  </w:num>
  <w:num w:numId="21" w16cid:durableId="1347057822">
    <w:abstractNumId w:val="18"/>
  </w:num>
  <w:num w:numId="22" w16cid:durableId="372124128">
    <w:abstractNumId w:val="6"/>
  </w:num>
  <w:num w:numId="23" w16cid:durableId="2119597112">
    <w:abstractNumId w:val="21"/>
  </w:num>
  <w:num w:numId="24" w16cid:durableId="759182367">
    <w:abstractNumId w:val="4"/>
  </w:num>
  <w:num w:numId="25" w16cid:durableId="847672879">
    <w:abstractNumId w:val="5"/>
  </w:num>
  <w:num w:numId="26" w16cid:durableId="2073304495">
    <w:abstractNumId w:val="16"/>
  </w:num>
  <w:num w:numId="27" w16cid:durableId="1386031575">
    <w:abstractNumId w:val="28"/>
  </w:num>
  <w:num w:numId="28" w16cid:durableId="1265067074">
    <w:abstractNumId w:val="27"/>
  </w:num>
  <w:num w:numId="29" w16cid:durableId="18217275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05498"/>
    <w:rsid w:val="000276E4"/>
    <w:rsid w:val="00034E30"/>
    <w:rsid w:val="00061187"/>
    <w:rsid w:val="00087968"/>
    <w:rsid w:val="00095244"/>
    <w:rsid w:val="000A11CC"/>
    <w:rsid w:val="000A2D60"/>
    <w:rsid w:val="000B29ED"/>
    <w:rsid w:val="000B5108"/>
    <w:rsid w:val="000B6E2E"/>
    <w:rsid w:val="000B6EEE"/>
    <w:rsid w:val="000B7910"/>
    <w:rsid w:val="000C6270"/>
    <w:rsid w:val="000D1195"/>
    <w:rsid w:val="001109CD"/>
    <w:rsid w:val="0011107F"/>
    <w:rsid w:val="00113875"/>
    <w:rsid w:val="00120BC2"/>
    <w:rsid w:val="001228AB"/>
    <w:rsid w:val="0012682D"/>
    <w:rsid w:val="00126DDE"/>
    <w:rsid w:val="00137FF9"/>
    <w:rsid w:val="00141794"/>
    <w:rsid w:val="00142C0E"/>
    <w:rsid w:val="0015454A"/>
    <w:rsid w:val="00155F01"/>
    <w:rsid w:val="00163081"/>
    <w:rsid w:val="00182E35"/>
    <w:rsid w:val="00185CB5"/>
    <w:rsid w:val="00196600"/>
    <w:rsid w:val="001A55AC"/>
    <w:rsid w:val="001B4A90"/>
    <w:rsid w:val="001B7696"/>
    <w:rsid w:val="001C6FCA"/>
    <w:rsid w:val="001C79AA"/>
    <w:rsid w:val="001D663F"/>
    <w:rsid w:val="001F3C80"/>
    <w:rsid w:val="002000A5"/>
    <w:rsid w:val="002030D1"/>
    <w:rsid w:val="00204F0F"/>
    <w:rsid w:val="0020720C"/>
    <w:rsid w:val="002139A8"/>
    <w:rsid w:val="00237155"/>
    <w:rsid w:val="002439E4"/>
    <w:rsid w:val="00255805"/>
    <w:rsid w:val="002C5209"/>
    <w:rsid w:val="002D4E25"/>
    <w:rsid w:val="002E316F"/>
    <w:rsid w:val="002F3DD2"/>
    <w:rsid w:val="002F6472"/>
    <w:rsid w:val="00304EE0"/>
    <w:rsid w:val="00316454"/>
    <w:rsid w:val="003254CE"/>
    <w:rsid w:val="00332FA0"/>
    <w:rsid w:val="003433FC"/>
    <w:rsid w:val="003445E9"/>
    <w:rsid w:val="00352B32"/>
    <w:rsid w:val="003550DD"/>
    <w:rsid w:val="00363F5E"/>
    <w:rsid w:val="00366CB2"/>
    <w:rsid w:val="0036753A"/>
    <w:rsid w:val="003715E5"/>
    <w:rsid w:val="003755FB"/>
    <w:rsid w:val="003941CA"/>
    <w:rsid w:val="00394482"/>
    <w:rsid w:val="003953FD"/>
    <w:rsid w:val="003A397D"/>
    <w:rsid w:val="003A44EA"/>
    <w:rsid w:val="003B23D7"/>
    <w:rsid w:val="003F2EBA"/>
    <w:rsid w:val="003F6F6C"/>
    <w:rsid w:val="00401E04"/>
    <w:rsid w:val="00402C57"/>
    <w:rsid w:val="00412879"/>
    <w:rsid w:val="00424F30"/>
    <w:rsid w:val="00424F49"/>
    <w:rsid w:val="00431E4D"/>
    <w:rsid w:val="00433636"/>
    <w:rsid w:val="00440415"/>
    <w:rsid w:val="004569EA"/>
    <w:rsid w:val="0046326A"/>
    <w:rsid w:val="00480C80"/>
    <w:rsid w:val="00484556"/>
    <w:rsid w:val="00485762"/>
    <w:rsid w:val="004A2BC9"/>
    <w:rsid w:val="004B2578"/>
    <w:rsid w:val="004B426F"/>
    <w:rsid w:val="004B5BF3"/>
    <w:rsid w:val="004C1A56"/>
    <w:rsid w:val="004C72B5"/>
    <w:rsid w:val="004C7852"/>
    <w:rsid w:val="004D59AC"/>
    <w:rsid w:val="004D6084"/>
    <w:rsid w:val="00502594"/>
    <w:rsid w:val="005159B0"/>
    <w:rsid w:val="0051743E"/>
    <w:rsid w:val="0052349B"/>
    <w:rsid w:val="0054596C"/>
    <w:rsid w:val="005664C4"/>
    <w:rsid w:val="00581E06"/>
    <w:rsid w:val="005B4F83"/>
    <w:rsid w:val="005C0F4A"/>
    <w:rsid w:val="005D31F2"/>
    <w:rsid w:val="005D492C"/>
    <w:rsid w:val="005D6DCB"/>
    <w:rsid w:val="005F0A5D"/>
    <w:rsid w:val="005F74DE"/>
    <w:rsid w:val="00602031"/>
    <w:rsid w:val="00603274"/>
    <w:rsid w:val="006124A0"/>
    <w:rsid w:val="006171C4"/>
    <w:rsid w:val="00647F89"/>
    <w:rsid w:val="0065770A"/>
    <w:rsid w:val="006607DC"/>
    <w:rsid w:val="006625DD"/>
    <w:rsid w:val="006758B1"/>
    <w:rsid w:val="006A3576"/>
    <w:rsid w:val="006A467E"/>
    <w:rsid w:val="006B160C"/>
    <w:rsid w:val="006B4B94"/>
    <w:rsid w:val="006C1AE3"/>
    <w:rsid w:val="006C51F0"/>
    <w:rsid w:val="006D4086"/>
    <w:rsid w:val="006D62D7"/>
    <w:rsid w:val="006E26C8"/>
    <w:rsid w:val="006F48E3"/>
    <w:rsid w:val="00713E90"/>
    <w:rsid w:val="00726A1A"/>
    <w:rsid w:val="007404FC"/>
    <w:rsid w:val="0074239D"/>
    <w:rsid w:val="00744990"/>
    <w:rsid w:val="00745CBA"/>
    <w:rsid w:val="00747507"/>
    <w:rsid w:val="007559F1"/>
    <w:rsid w:val="007636F8"/>
    <w:rsid w:val="00784C73"/>
    <w:rsid w:val="00792EDB"/>
    <w:rsid w:val="00794C95"/>
    <w:rsid w:val="00802B46"/>
    <w:rsid w:val="008210B8"/>
    <w:rsid w:val="00824665"/>
    <w:rsid w:val="0083355B"/>
    <w:rsid w:val="00842EAB"/>
    <w:rsid w:val="00852D20"/>
    <w:rsid w:val="008552D8"/>
    <w:rsid w:val="00860939"/>
    <w:rsid w:val="00865D2D"/>
    <w:rsid w:val="00883734"/>
    <w:rsid w:val="00891F33"/>
    <w:rsid w:val="008A3FC3"/>
    <w:rsid w:val="008D0392"/>
    <w:rsid w:val="008D1309"/>
    <w:rsid w:val="008D2C45"/>
    <w:rsid w:val="008D2FDF"/>
    <w:rsid w:val="008F3B61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E723D"/>
    <w:rsid w:val="009F7A1F"/>
    <w:rsid w:val="00A06978"/>
    <w:rsid w:val="00A10207"/>
    <w:rsid w:val="00A119C1"/>
    <w:rsid w:val="00A23F8C"/>
    <w:rsid w:val="00A30261"/>
    <w:rsid w:val="00A34F5D"/>
    <w:rsid w:val="00A417AB"/>
    <w:rsid w:val="00A50809"/>
    <w:rsid w:val="00A52CD7"/>
    <w:rsid w:val="00A70A84"/>
    <w:rsid w:val="00A72BF3"/>
    <w:rsid w:val="00A7397E"/>
    <w:rsid w:val="00A8637F"/>
    <w:rsid w:val="00A92873"/>
    <w:rsid w:val="00A95D07"/>
    <w:rsid w:val="00A969B8"/>
    <w:rsid w:val="00AA1420"/>
    <w:rsid w:val="00AB0F4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0E21"/>
    <w:rsid w:val="00B2281A"/>
    <w:rsid w:val="00B235D3"/>
    <w:rsid w:val="00B27984"/>
    <w:rsid w:val="00B313C7"/>
    <w:rsid w:val="00B32571"/>
    <w:rsid w:val="00B47507"/>
    <w:rsid w:val="00B47C78"/>
    <w:rsid w:val="00B5079D"/>
    <w:rsid w:val="00B572DD"/>
    <w:rsid w:val="00B63B0F"/>
    <w:rsid w:val="00B804D8"/>
    <w:rsid w:val="00B837CB"/>
    <w:rsid w:val="00B86114"/>
    <w:rsid w:val="00B96F15"/>
    <w:rsid w:val="00BA3896"/>
    <w:rsid w:val="00BB0D82"/>
    <w:rsid w:val="00BD122A"/>
    <w:rsid w:val="00BD3105"/>
    <w:rsid w:val="00BD385C"/>
    <w:rsid w:val="00BE0371"/>
    <w:rsid w:val="00BE0B3A"/>
    <w:rsid w:val="00C013B0"/>
    <w:rsid w:val="00C15E33"/>
    <w:rsid w:val="00C166A0"/>
    <w:rsid w:val="00C16F32"/>
    <w:rsid w:val="00C25A1D"/>
    <w:rsid w:val="00C265B4"/>
    <w:rsid w:val="00C4459A"/>
    <w:rsid w:val="00C508B0"/>
    <w:rsid w:val="00C76AB7"/>
    <w:rsid w:val="00C9054E"/>
    <w:rsid w:val="00C90D0A"/>
    <w:rsid w:val="00C91834"/>
    <w:rsid w:val="00C92117"/>
    <w:rsid w:val="00CC42C0"/>
    <w:rsid w:val="00CC5D7B"/>
    <w:rsid w:val="00CD018C"/>
    <w:rsid w:val="00CD2779"/>
    <w:rsid w:val="00CD5AA9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56318"/>
    <w:rsid w:val="00D71370"/>
    <w:rsid w:val="00D91164"/>
    <w:rsid w:val="00DA5C08"/>
    <w:rsid w:val="00DB455F"/>
    <w:rsid w:val="00DC0C0B"/>
    <w:rsid w:val="00DC59E4"/>
    <w:rsid w:val="00DE0D3D"/>
    <w:rsid w:val="00DE10E6"/>
    <w:rsid w:val="00DE3C5D"/>
    <w:rsid w:val="00DE3CD2"/>
    <w:rsid w:val="00DF186E"/>
    <w:rsid w:val="00DF54C6"/>
    <w:rsid w:val="00DF601C"/>
    <w:rsid w:val="00E01070"/>
    <w:rsid w:val="00E25A71"/>
    <w:rsid w:val="00E30579"/>
    <w:rsid w:val="00E338A9"/>
    <w:rsid w:val="00E35D7D"/>
    <w:rsid w:val="00E66F4E"/>
    <w:rsid w:val="00E74F84"/>
    <w:rsid w:val="00E95212"/>
    <w:rsid w:val="00EA25FB"/>
    <w:rsid w:val="00EC4052"/>
    <w:rsid w:val="00ED29D8"/>
    <w:rsid w:val="00F03034"/>
    <w:rsid w:val="00F15830"/>
    <w:rsid w:val="00F161EE"/>
    <w:rsid w:val="00F230C8"/>
    <w:rsid w:val="00F2678F"/>
    <w:rsid w:val="00F54F39"/>
    <w:rsid w:val="00F631E2"/>
    <w:rsid w:val="00F8284F"/>
    <w:rsid w:val="00F911B6"/>
    <w:rsid w:val="00F97113"/>
    <w:rsid w:val="00F9782B"/>
    <w:rsid w:val="00FA5AC7"/>
    <w:rsid w:val="00FA6FE3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6200B"/>
  <w15:docId w15:val="{F1732F8D-C509-4239-B521-9BA98B80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B19D3-3F78-440A-8656-FE83464F5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06589A-6047-4E84-B057-A6D51E9D7BB3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3.xml><?xml version="1.0" encoding="utf-8"?>
<ds:datastoreItem xmlns:ds="http://schemas.openxmlformats.org/officeDocument/2006/customXml" ds:itemID="{F9E0ADC7-7E1A-4D57-8650-5DD78EDF4D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B06A7-F802-4B62-92DE-A0CF4D6F92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3</cp:revision>
  <cp:lastPrinted>2015-07-01T11:13:00Z</cp:lastPrinted>
  <dcterms:created xsi:type="dcterms:W3CDTF">2018-06-12T13:53:00Z</dcterms:created>
  <dcterms:modified xsi:type="dcterms:W3CDTF">2025-03-27T15:15:00Z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