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D343" w14:textId="77777777" w:rsidR="009E48E9" w:rsidRDefault="009E48E9"/>
    <w:p w14:paraId="45CABE04" w14:textId="2C50CF19" w:rsidR="00F07158" w:rsidRDefault="00F07158">
      <w:r>
        <w:t xml:space="preserve">  </w:t>
      </w:r>
    </w:p>
    <w:p w14:paraId="04F23597" w14:textId="77777777" w:rsidR="00F07158" w:rsidRDefault="00F07158" w:rsidP="00F07158">
      <w:pPr>
        <w:pStyle w:val="NormalWeb"/>
      </w:pPr>
      <w:r>
        <w:rPr>
          <w:rStyle w:val="Strong"/>
          <w:rFonts w:eastAsiaTheme="majorEastAsia"/>
        </w:rPr>
        <w:t>Connecting Your Laptop to Teaching Room Displays</w:t>
      </w:r>
    </w:p>
    <w:p w14:paraId="5AFEA045" w14:textId="3284FEFC" w:rsidR="00F07158" w:rsidRDefault="00F07158" w:rsidP="00F07158">
      <w:pPr>
        <w:pStyle w:val="NormalWeb"/>
      </w:pPr>
      <w:r>
        <w:t>Newer Windows laptops and Apple devices now primarily use USB-C to connect to displays. While many newer room installations support USB-C</w:t>
      </w:r>
      <w:r w:rsidR="00710C4A">
        <w:t xml:space="preserve"> </w:t>
      </w:r>
      <w:r>
        <w:t>, there are still many areas where HDMI is the only available input. In such cases, you will need an appropriate adapter to connect to the AV systems.</w:t>
      </w:r>
    </w:p>
    <w:p w14:paraId="75575CAB" w14:textId="77777777" w:rsidR="00F07158" w:rsidRDefault="00F07158" w:rsidP="00F07158">
      <w:pPr>
        <w:pStyle w:val="NormalWeb"/>
      </w:pPr>
      <w:r>
        <w:t>Due to recording issues related to HDCP (copyright protection), particularly with Apple devices in areas with podcasting enabled, the only adapter that has been tested and proven to work is the Belkin .</w:t>
      </w:r>
      <w:r w:rsidRPr="005F37C6">
        <w:t xml:space="preserve"> </w:t>
      </w:r>
      <w:hyperlink r:id="rId4" w:tgtFrame="_blank" w:history="1">
        <w:r>
          <w:rPr>
            <w:rStyle w:val="Hyperlink"/>
            <w:rFonts w:ascii="Open Sans" w:eastAsiaTheme="majorEastAsia" w:hAnsi="Open Sans" w:cs="Open Sans"/>
            <w:color w:val="6B2C91"/>
            <w:shd w:val="clear" w:color="auto" w:fill="FFFFFF"/>
          </w:rPr>
          <w:t>Belkin USB-C adaptor</w:t>
        </w:r>
      </w:hyperlink>
      <w:r>
        <w:t xml:space="preserve"> .</w:t>
      </w:r>
    </w:p>
    <w:p w14:paraId="338AF1A6" w14:textId="77777777" w:rsidR="00F07158" w:rsidRDefault="00F07158" w:rsidP="00F07158">
      <w:pPr>
        <w:pStyle w:val="NormalWeb"/>
      </w:pPr>
      <w:r>
        <w:t xml:space="preserve">For more information about the podcast service and any issues  please visit the podcast site: </w:t>
      </w:r>
      <w:hyperlink r:id="rId5" w:tgtFrame="_new" w:history="1">
        <w:r>
          <w:rPr>
            <w:rStyle w:val="Hyperlink"/>
            <w:rFonts w:eastAsiaTheme="majorEastAsia"/>
          </w:rPr>
          <w:t>https://www.mypodcasts.manchester.ac.uk/essential_information/</w:t>
        </w:r>
      </w:hyperlink>
      <w:r>
        <w:t>.</w:t>
      </w:r>
    </w:p>
    <w:p w14:paraId="74654BF0" w14:textId="77777777" w:rsidR="00F07158" w:rsidRDefault="00F07158" w:rsidP="00F07158">
      <w:pPr>
        <w:pStyle w:val="NormalWeb"/>
      </w:pPr>
      <w:r>
        <w:t>It is also a good practice to carry an HDMI cable, as these cables often go missing from the desks.</w:t>
      </w:r>
    </w:p>
    <w:p w14:paraId="6D1F1FD5" w14:textId="77777777" w:rsidR="00F07158" w:rsidRDefault="00F07158" w:rsidP="00F07158">
      <w:pPr>
        <w:pStyle w:val="NormalWeb"/>
      </w:pPr>
      <w:r>
        <w:t>Once connected via HDMI, either through an adapter or directly, ensure the correct input is selected on the touch display or touch button panel.</w:t>
      </w:r>
    </w:p>
    <w:p w14:paraId="52C185A9" w14:textId="451A029B" w:rsidR="00136AD1" w:rsidRDefault="00136AD1" w:rsidP="00F07158">
      <w:pPr>
        <w:pStyle w:val="NormalWeb"/>
      </w:pPr>
      <w:r>
        <w:t xml:space="preserve">It is also possible in most </w:t>
      </w:r>
      <w:r w:rsidR="002C57EA">
        <w:t xml:space="preserve">central teaching rooms to connect your devices wirelessly using the </w:t>
      </w:r>
      <w:proofErr w:type="spellStart"/>
      <w:r w:rsidR="002C57EA">
        <w:t>Mersive</w:t>
      </w:r>
      <w:proofErr w:type="spellEnd"/>
      <w:r w:rsidR="002C57EA">
        <w:t xml:space="preserve"> Solstice pod system</w:t>
      </w:r>
      <w:r w:rsidR="008576CC">
        <w:t>.</w:t>
      </w:r>
    </w:p>
    <w:p w14:paraId="442563D3" w14:textId="4D0A52E4" w:rsidR="008576CC" w:rsidRDefault="008576CC" w:rsidP="00F07158">
      <w:pPr>
        <w:pStyle w:val="NormalWeb"/>
      </w:pPr>
      <w:r>
        <w:t xml:space="preserve">Full </w:t>
      </w:r>
      <w:proofErr w:type="gramStart"/>
      <w:r>
        <w:t>instructions :</w:t>
      </w:r>
      <w:proofErr w:type="gramEnd"/>
      <w:r>
        <w:t xml:space="preserve"> </w:t>
      </w:r>
      <w:hyperlink r:id="rId6" w:history="1">
        <w:r w:rsidRPr="009B6630">
          <w:rPr>
            <w:rStyle w:val="Hyperlink"/>
          </w:rPr>
          <w:t>https://www.solstice.manchester.ac.uk/</w:t>
        </w:r>
      </w:hyperlink>
    </w:p>
    <w:p w14:paraId="7A5B25DC" w14:textId="5BCA7A31" w:rsidR="008576CC" w:rsidRDefault="00F53985" w:rsidP="00F07158">
      <w:pPr>
        <w:pStyle w:val="NormalWeb"/>
      </w:pPr>
      <w:r w:rsidRPr="00F53985">
        <w:t>If you experience a fault with the AV facilities in a central teaching space, please contact our Helpdesk using the provided phone on Ext. 52521</w:t>
      </w:r>
      <w:r w:rsidR="00765C52">
        <w:t>(or via mobile 0161</w:t>
      </w:r>
      <w:r w:rsidR="009B69C1">
        <w:t>2752521</w:t>
      </w:r>
      <w:proofErr w:type="gramStart"/>
      <w:r w:rsidR="009B69C1">
        <w:t>).</w:t>
      </w:r>
      <w:r w:rsidRPr="00F53985">
        <w:t>We</w:t>
      </w:r>
      <w:proofErr w:type="gramEnd"/>
      <w:r w:rsidRPr="00F53985">
        <w:t xml:space="preserve"> aim to provide a technician to attend within 10 minutes of a fault being reported.</w:t>
      </w:r>
    </w:p>
    <w:p w14:paraId="4A49A2B6" w14:textId="77777777" w:rsidR="00F07158" w:rsidRDefault="00F07158"/>
    <w:p w14:paraId="7AF1675F" w14:textId="109C94C6" w:rsidR="00F07158" w:rsidRDefault="00264701">
      <w:r>
        <w:rPr>
          <w:noProof/>
        </w:rPr>
        <w:drawing>
          <wp:inline distT="0" distB="0" distL="0" distR="0" wp14:anchorId="620436E3" wp14:editId="4B12073F">
            <wp:extent cx="4711700" cy="3009900"/>
            <wp:effectExtent l="0" t="0" r="0" b="0"/>
            <wp:docPr id="1141817425" name="Picture 1" descr="A device with a screen and plu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17425" name="Picture 1" descr="A device with a screen and plug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1189" cy="3035126"/>
                    </a:xfrm>
                    <a:prstGeom prst="rect">
                      <a:avLst/>
                    </a:prstGeom>
                  </pic:spPr>
                </pic:pic>
              </a:graphicData>
            </a:graphic>
          </wp:inline>
        </w:drawing>
      </w:r>
    </w:p>
    <w:p w14:paraId="5DAF28CE" w14:textId="02A73C3A" w:rsidR="00AB6D3C" w:rsidRDefault="00AB6D3C"/>
    <w:p w14:paraId="2F70183F" w14:textId="77777777" w:rsidR="00CC6716" w:rsidRDefault="00CC6716"/>
    <w:p w14:paraId="6280FB73" w14:textId="77777777" w:rsidR="00CC6716" w:rsidRDefault="00145316" w:rsidP="00CC6716">
      <w:r w:rsidRPr="00145316">
        <w:rPr>
          <w:noProof/>
          <w14:ligatures w14:val="standardContextual"/>
        </w:rPr>
        <w:pict w14:anchorId="22124867">
          <v:rect id="_x0000_i1025" alt="" style="width:451.3pt;height:.05pt;mso-width-percent:0;mso-height-percent:0;mso-width-percent:0;mso-height-percent:0" o:hralign="center" o:hrstd="t" o:hr="t" fillcolor="#a0a0a0" stroked="f"/>
        </w:pict>
      </w:r>
    </w:p>
    <w:p w14:paraId="2954929E" w14:textId="77777777" w:rsidR="00CC6716" w:rsidRDefault="00CC6716"/>
    <w:sectPr w:rsidR="00CC6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1C"/>
    <w:rsid w:val="00136AD1"/>
    <w:rsid w:val="00145316"/>
    <w:rsid w:val="00264701"/>
    <w:rsid w:val="002C57EA"/>
    <w:rsid w:val="003E431C"/>
    <w:rsid w:val="005F37C6"/>
    <w:rsid w:val="00710C4A"/>
    <w:rsid w:val="00765C52"/>
    <w:rsid w:val="008576CC"/>
    <w:rsid w:val="009B69C1"/>
    <w:rsid w:val="009E48E9"/>
    <w:rsid w:val="00A25D51"/>
    <w:rsid w:val="00AB6D3C"/>
    <w:rsid w:val="00CC6716"/>
    <w:rsid w:val="00F07158"/>
    <w:rsid w:val="00F5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B507"/>
  <w15:chartTrackingRefBased/>
  <w15:docId w15:val="{B16015F3-EA9D-A44C-A83C-F3B3A196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1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E43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E43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E43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E431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E431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E431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E431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E431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E431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1C"/>
    <w:rPr>
      <w:rFonts w:eastAsiaTheme="majorEastAsia" w:cstheme="majorBidi"/>
      <w:color w:val="272727" w:themeColor="text1" w:themeTint="D8"/>
    </w:rPr>
  </w:style>
  <w:style w:type="paragraph" w:styleId="Title">
    <w:name w:val="Title"/>
    <w:basedOn w:val="Normal"/>
    <w:next w:val="Normal"/>
    <w:link w:val="TitleChar"/>
    <w:uiPriority w:val="10"/>
    <w:qFormat/>
    <w:rsid w:val="003E431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E4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E4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1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E431C"/>
    <w:rPr>
      <w:i/>
      <w:iCs/>
      <w:color w:val="404040" w:themeColor="text1" w:themeTint="BF"/>
    </w:rPr>
  </w:style>
  <w:style w:type="paragraph" w:styleId="ListParagraph">
    <w:name w:val="List Paragraph"/>
    <w:basedOn w:val="Normal"/>
    <w:uiPriority w:val="34"/>
    <w:qFormat/>
    <w:rsid w:val="003E431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E431C"/>
    <w:rPr>
      <w:i/>
      <w:iCs/>
      <w:color w:val="0F4761" w:themeColor="accent1" w:themeShade="BF"/>
    </w:rPr>
  </w:style>
  <w:style w:type="paragraph" w:styleId="IntenseQuote">
    <w:name w:val="Intense Quote"/>
    <w:basedOn w:val="Normal"/>
    <w:next w:val="Normal"/>
    <w:link w:val="IntenseQuoteChar"/>
    <w:uiPriority w:val="30"/>
    <w:qFormat/>
    <w:rsid w:val="003E43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E431C"/>
    <w:rPr>
      <w:i/>
      <w:iCs/>
      <w:color w:val="0F4761" w:themeColor="accent1" w:themeShade="BF"/>
    </w:rPr>
  </w:style>
  <w:style w:type="character" w:styleId="IntenseReference">
    <w:name w:val="Intense Reference"/>
    <w:basedOn w:val="DefaultParagraphFont"/>
    <w:uiPriority w:val="32"/>
    <w:qFormat/>
    <w:rsid w:val="003E431C"/>
    <w:rPr>
      <w:b/>
      <w:bCs/>
      <w:smallCaps/>
      <w:color w:val="0F4761" w:themeColor="accent1" w:themeShade="BF"/>
      <w:spacing w:val="5"/>
    </w:rPr>
  </w:style>
  <w:style w:type="character" w:styleId="Hyperlink">
    <w:name w:val="Hyperlink"/>
    <w:basedOn w:val="DefaultParagraphFont"/>
    <w:uiPriority w:val="99"/>
    <w:unhideWhenUsed/>
    <w:rsid w:val="003E431C"/>
    <w:rPr>
      <w:color w:val="0000FF"/>
      <w:u w:val="single"/>
    </w:rPr>
  </w:style>
  <w:style w:type="character" w:styleId="FollowedHyperlink">
    <w:name w:val="FollowedHyperlink"/>
    <w:basedOn w:val="DefaultParagraphFont"/>
    <w:uiPriority w:val="99"/>
    <w:semiHidden/>
    <w:unhideWhenUsed/>
    <w:rsid w:val="003E431C"/>
    <w:rPr>
      <w:color w:val="96607D" w:themeColor="followedHyperlink"/>
      <w:u w:val="single"/>
    </w:rPr>
  </w:style>
  <w:style w:type="character" w:styleId="UnresolvedMention">
    <w:name w:val="Unresolved Mention"/>
    <w:basedOn w:val="DefaultParagraphFont"/>
    <w:uiPriority w:val="99"/>
    <w:semiHidden/>
    <w:unhideWhenUsed/>
    <w:rsid w:val="00AB6D3C"/>
    <w:rPr>
      <w:color w:val="605E5C"/>
      <w:shd w:val="clear" w:color="auto" w:fill="E1DFDD"/>
    </w:rPr>
  </w:style>
  <w:style w:type="paragraph" w:styleId="NormalWeb">
    <w:name w:val="Normal (Web)"/>
    <w:basedOn w:val="Normal"/>
    <w:uiPriority w:val="99"/>
    <w:semiHidden/>
    <w:unhideWhenUsed/>
    <w:rsid w:val="00CC6716"/>
    <w:pPr>
      <w:spacing w:before="100" w:beforeAutospacing="1" w:after="100" w:afterAutospacing="1"/>
    </w:pPr>
  </w:style>
  <w:style w:type="character" w:styleId="Strong">
    <w:name w:val="Strong"/>
    <w:basedOn w:val="DefaultParagraphFont"/>
    <w:uiPriority w:val="22"/>
    <w:qFormat/>
    <w:rsid w:val="00CC6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7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lstice.manchester.ac.uk/" TargetMode="External"/><Relationship Id="rId5" Type="http://schemas.openxmlformats.org/officeDocument/2006/relationships/hyperlink" Target="https://www.mypodcasts.manchester.ac.uk/essential_information/" TargetMode="External"/><Relationship Id="rId4" Type="http://schemas.openxmlformats.org/officeDocument/2006/relationships/hyperlink" Target="https://cpc.farnell.com/belkin/avc008btsgy/hub-usb-c-6-in-1/dp/CS34543?mckv=s_dc%7Cpcrid%7C491022671175%7Ckword%7C%7Cmatch%7C%7Cplid%7C%7Cslid%7C%7Cproduct%7CCS34543%7Cpgrid%7C81645187374%7Cptaid%7Cpla-1658003063976%7C&amp;CMP=KNC-GUK-CPC-SHOPPING-946687896-81645187374-CS34543&amp;s_kwcid=AL!5616!3!491022671175!!!network%7d!165800306397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Bamford</dc:creator>
  <cp:keywords/>
  <dc:description/>
  <cp:lastModifiedBy>Steve Bamford</cp:lastModifiedBy>
  <cp:revision>12</cp:revision>
  <dcterms:created xsi:type="dcterms:W3CDTF">2025-03-06T10:26:00Z</dcterms:created>
  <dcterms:modified xsi:type="dcterms:W3CDTF">2025-03-06T11:04:00Z</dcterms:modified>
</cp:coreProperties>
</file>