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805AFD" w:rsidP="00593525" w:rsidRDefault="00805AFD" w14:paraId="43D2FFB6" w14:textId="77777777">
      <w:pPr>
        <w:pStyle w:val="BlockText"/>
        <w:widowControl w:val="0"/>
        <w:ind w:left="0" w:right="-330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p w:rsidR="00805AFD" w:rsidP="00593525" w:rsidRDefault="00805AFD" w14:paraId="7CB3BE96" w14:textId="77777777">
      <w:pPr>
        <w:pStyle w:val="BlockText"/>
        <w:widowControl w:val="0"/>
        <w:ind w:left="0" w:right="-330"/>
        <w:jc w:val="left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p w:rsidR="00805AFD" w:rsidP="00593525" w:rsidRDefault="00821C23" w14:paraId="3797F5E3" w14:textId="175F5781">
      <w:pPr>
        <w:pStyle w:val="BlockText"/>
        <w:widowControl w:val="0"/>
        <w:ind w:left="0" w:right="-330"/>
        <w:jc w:val="center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E53391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5377F2E" wp14:editId="507BDAB7">
            <wp:simplePos x="0" y="0"/>
            <wp:positionH relativeFrom="column">
              <wp:posOffset>-342900</wp:posOffset>
            </wp:positionH>
            <wp:positionV relativeFrom="page">
              <wp:posOffset>238125</wp:posOffset>
            </wp:positionV>
            <wp:extent cx="1477645" cy="685165"/>
            <wp:effectExtent l="0" t="0" r="8255" b="635"/>
            <wp:wrapTight wrapText="bothSides">
              <wp:wrapPolygon edited="0">
                <wp:start x="0" y="0"/>
                <wp:lineTo x="0" y="21019"/>
                <wp:lineTo x="21442" y="21019"/>
                <wp:lineTo x="21442" y="0"/>
                <wp:lineTo x="0" y="0"/>
              </wp:wrapPolygon>
            </wp:wrapTight>
            <wp:docPr id="1" name="Picture 70" descr="TUOM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TUOM lt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391">
        <w:rPr>
          <w:rFonts w:asciiTheme="minorHAnsi" w:hAnsiTheme="minorHAnsi" w:cstheme="minorHAnsi"/>
          <w:b/>
          <w:noProof/>
          <w:sz w:val="22"/>
          <w:szCs w:val="22"/>
          <w:u w:val="single"/>
        </w:rPr>
        <w:drawing>
          <wp:anchor distT="0" distB="0" distL="114300" distR="114300" simplePos="0" relativeHeight="251658239" behindDoc="1" locked="0" layoutInCell="1" allowOverlap="1" wp14:anchorId="704B01BD" wp14:editId="37BEA67C">
            <wp:simplePos x="0" y="0"/>
            <wp:positionH relativeFrom="column">
              <wp:posOffset>5305425</wp:posOffset>
            </wp:positionH>
            <wp:positionV relativeFrom="page">
              <wp:posOffset>228600</wp:posOffset>
            </wp:positionV>
            <wp:extent cx="1101090" cy="694690"/>
            <wp:effectExtent l="0" t="0" r="3810" b="0"/>
            <wp:wrapTight wrapText="bothSides">
              <wp:wrapPolygon edited="0">
                <wp:start x="0" y="0"/>
                <wp:lineTo x="0" y="20731"/>
                <wp:lineTo x="21301" y="20731"/>
                <wp:lineTo x="21301" y="1777"/>
                <wp:lineTo x="7474" y="0"/>
                <wp:lineTo x="0" y="0"/>
              </wp:wrapPolygon>
            </wp:wrapTight>
            <wp:docPr id="24" name="Picture 24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391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Faculty of Biology, Medicine and Health</w:t>
      </w:r>
    </w:p>
    <w:p w:rsidR="00821C23" w:rsidP="00593525" w:rsidRDefault="00F948E5" w14:paraId="39ACD3B8" w14:textId="0473204C">
      <w:pPr>
        <w:pStyle w:val="BlockText"/>
        <w:widowControl w:val="0"/>
        <w:ind w:left="0" w:right="-330"/>
        <w:jc w:val="center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bookmarkStart w:name="_Hlk168314269" w:id="0"/>
      <w:r w:rsidRPr="00F948E5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International Partnership PhD Studentships</w:t>
      </w:r>
    </w:p>
    <w:p w:rsidRPr="00E53391" w:rsidR="00F948E5" w:rsidP="00593525" w:rsidRDefault="00F948E5" w14:paraId="604D99E4" w14:textId="77777777">
      <w:pPr>
        <w:pStyle w:val="BlockText"/>
        <w:widowControl w:val="0"/>
        <w:ind w:left="0" w:right="-330"/>
        <w:jc w:val="center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p w:rsidRPr="00E53391" w:rsidR="00821C23" w:rsidP="00593525" w:rsidRDefault="00821C23" w14:paraId="36430C31" w14:textId="609B7D97">
      <w:pPr>
        <w:pStyle w:val="BlockText"/>
        <w:widowControl w:val="0"/>
        <w:ind w:left="0" w:right="-330"/>
        <w:jc w:val="center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E53391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Call for </w:t>
      </w:r>
      <w:r w:rsidR="0052509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European partnership </w:t>
      </w:r>
      <w:r w:rsidRPr="00E53391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PhD Projects</w:t>
      </w:r>
      <w:r w:rsidRPr="00E53391" w:rsidR="00D12DE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="00963448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to commence </w:t>
      </w:r>
      <w:r w:rsidRPr="00E53391" w:rsidR="00D12DE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in 2025/26</w:t>
      </w:r>
    </w:p>
    <w:bookmarkEnd w:id="0"/>
    <w:p w:rsidRPr="00E53391" w:rsidR="00821C23" w:rsidP="00593525" w:rsidRDefault="00821C23" w14:paraId="58E1AD79" w14:textId="77777777">
      <w:pPr>
        <w:pStyle w:val="BlockText"/>
        <w:widowControl w:val="0"/>
        <w:ind w:left="0" w:right="-330"/>
        <w:jc w:val="center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p w:rsidR="00FF3044" w:rsidP="00593525" w:rsidRDefault="00FF3044" w14:paraId="401B6E8E" w14:textId="317085C4">
      <w:pPr>
        <w:spacing w:after="0"/>
        <w:jc w:val="both"/>
        <w:rPr>
          <w:rFonts w:cstheme="minorHAnsi"/>
        </w:rPr>
      </w:pPr>
      <w:r w:rsidRPr="00E53391">
        <w:rPr>
          <w:rFonts w:cstheme="minorHAnsi"/>
        </w:rPr>
        <w:t xml:space="preserve">The Doctoral Academy is </w:t>
      </w:r>
      <w:r w:rsidRPr="00E53391" w:rsidR="00D12DE6">
        <w:rPr>
          <w:rFonts w:cstheme="minorHAnsi"/>
        </w:rPr>
        <w:t>supporting</w:t>
      </w:r>
      <w:r w:rsidRPr="00E53391">
        <w:rPr>
          <w:rFonts w:cstheme="minorHAnsi"/>
        </w:rPr>
        <w:t xml:space="preserve"> six </w:t>
      </w:r>
      <w:r w:rsidR="008F5CEC">
        <w:rPr>
          <w:rFonts w:cstheme="minorHAnsi"/>
        </w:rPr>
        <w:t xml:space="preserve">4-year </w:t>
      </w:r>
      <w:r w:rsidR="00525096">
        <w:rPr>
          <w:rFonts w:cstheme="minorHAnsi"/>
        </w:rPr>
        <w:t xml:space="preserve">PhD </w:t>
      </w:r>
      <w:r w:rsidRPr="00E53391" w:rsidR="00D12DE6">
        <w:rPr>
          <w:rFonts w:cstheme="minorHAnsi"/>
        </w:rPr>
        <w:t xml:space="preserve">studentships </w:t>
      </w:r>
      <w:r w:rsidR="00525096">
        <w:rPr>
          <w:rFonts w:cstheme="minorHAnsi"/>
        </w:rPr>
        <w:t xml:space="preserve">to support collaboration between FBMH and European Institutions. </w:t>
      </w:r>
      <w:r w:rsidRPr="00E53391" w:rsidR="00D12DE6">
        <w:rPr>
          <w:rFonts w:cstheme="minorHAnsi"/>
        </w:rPr>
        <w:t>Postgraduate Researchers (PGR)</w:t>
      </w:r>
      <w:r w:rsidRPr="00E53391">
        <w:rPr>
          <w:rFonts w:cstheme="minorHAnsi"/>
        </w:rPr>
        <w:t xml:space="preserve"> will </w:t>
      </w:r>
      <w:r w:rsidR="00525096">
        <w:rPr>
          <w:rFonts w:cstheme="minorHAnsi"/>
        </w:rPr>
        <w:t>commence in Oct</w:t>
      </w:r>
      <w:r w:rsidR="00536207">
        <w:rPr>
          <w:rFonts w:cstheme="minorHAnsi"/>
        </w:rPr>
        <w:t>ober</w:t>
      </w:r>
      <w:r w:rsidR="00525096">
        <w:rPr>
          <w:rFonts w:cstheme="minorHAnsi"/>
        </w:rPr>
        <w:t xml:space="preserve"> 2025 and </w:t>
      </w:r>
      <w:r w:rsidRPr="00E53391">
        <w:rPr>
          <w:rFonts w:cstheme="minorHAnsi"/>
        </w:rPr>
        <w:t xml:space="preserve">be registered for their PhD at </w:t>
      </w:r>
      <w:r w:rsidR="00536207">
        <w:rPr>
          <w:rFonts w:cstheme="minorHAnsi"/>
        </w:rPr>
        <w:t>t</w:t>
      </w:r>
      <w:r w:rsidRPr="00E53391">
        <w:rPr>
          <w:rFonts w:cstheme="minorHAnsi"/>
        </w:rPr>
        <w:t>he University of Manchester</w:t>
      </w:r>
      <w:r w:rsidR="00525096">
        <w:rPr>
          <w:rFonts w:cstheme="minorHAnsi"/>
        </w:rPr>
        <w:t xml:space="preserve">. </w:t>
      </w:r>
    </w:p>
    <w:p w:rsidR="00525096" w:rsidP="00593525" w:rsidRDefault="00525096" w14:paraId="1898E15B" w14:textId="77777777">
      <w:pPr>
        <w:spacing w:after="0"/>
        <w:jc w:val="both"/>
        <w:rPr>
          <w:rFonts w:cstheme="minorHAnsi"/>
        </w:rPr>
      </w:pPr>
    </w:p>
    <w:p w:rsidR="00866F74" w:rsidP="00593525" w:rsidRDefault="00866F74" w14:paraId="0050A40B" w14:textId="35F93EA6">
      <w:pPr>
        <w:spacing w:after="0"/>
        <w:jc w:val="both"/>
        <w:rPr>
          <w:rFonts w:cstheme="minorHAnsi"/>
        </w:rPr>
      </w:pPr>
      <w:r w:rsidRPr="00E53391">
        <w:rPr>
          <w:rFonts w:cstheme="minorHAnsi"/>
        </w:rPr>
        <w:t xml:space="preserve">Applications will be considered </w:t>
      </w:r>
      <w:r w:rsidRPr="00E53391" w:rsidR="003A35EC">
        <w:rPr>
          <w:rFonts w:cstheme="minorHAnsi"/>
        </w:rPr>
        <w:t xml:space="preserve">that include </w:t>
      </w:r>
      <w:r w:rsidRPr="00E53391">
        <w:rPr>
          <w:rFonts w:cstheme="minorHAnsi"/>
        </w:rPr>
        <w:t>collaborations</w:t>
      </w:r>
      <w:r w:rsidRPr="00E53391" w:rsidR="003A35EC">
        <w:rPr>
          <w:rFonts w:cstheme="minorHAnsi"/>
        </w:rPr>
        <w:t xml:space="preserve"> or </w:t>
      </w:r>
      <w:r w:rsidRPr="00E53391">
        <w:rPr>
          <w:rFonts w:cstheme="minorHAnsi"/>
        </w:rPr>
        <w:t xml:space="preserve">visits to any European university or </w:t>
      </w:r>
      <w:r w:rsidR="00525096">
        <w:rPr>
          <w:rFonts w:cstheme="minorHAnsi"/>
        </w:rPr>
        <w:t xml:space="preserve">research </w:t>
      </w:r>
      <w:r w:rsidRPr="00E53391">
        <w:rPr>
          <w:rFonts w:cstheme="minorHAnsi"/>
        </w:rPr>
        <w:t>institution</w:t>
      </w:r>
      <w:r w:rsidRPr="00E53391" w:rsidR="003A35EC">
        <w:rPr>
          <w:rFonts w:cstheme="minorHAnsi"/>
        </w:rPr>
        <w:t>.</w:t>
      </w:r>
      <w:r w:rsidR="00E53391">
        <w:rPr>
          <w:rFonts w:cstheme="minorHAnsi"/>
        </w:rPr>
        <w:t xml:space="preserve"> </w:t>
      </w:r>
      <w:r w:rsidR="008F5CEC">
        <w:rPr>
          <w:rFonts w:cstheme="minorHAnsi"/>
        </w:rPr>
        <w:t xml:space="preserve">The project proposal must include a named supervisor from the collaborating institution, and it is </w:t>
      </w:r>
      <w:r w:rsidRPr="00E53391" w:rsidR="008F5CEC">
        <w:rPr>
          <w:rFonts w:cstheme="minorHAnsi"/>
        </w:rPr>
        <w:t xml:space="preserve">expected </w:t>
      </w:r>
      <w:r w:rsidR="008F5CEC">
        <w:rPr>
          <w:rFonts w:cstheme="minorHAnsi"/>
        </w:rPr>
        <w:t>that PGRs will undertake a proportion of their research</w:t>
      </w:r>
      <w:r w:rsidRPr="00E53391" w:rsidR="008F5CEC">
        <w:rPr>
          <w:rFonts w:cstheme="minorHAnsi"/>
        </w:rPr>
        <w:t xml:space="preserve"> overseas. </w:t>
      </w:r>
      <w:r w:rsidR="00E53391">
        <w:rPr>
          <w:rFonts w:cstheme="minorHAnsi"/>
        </w:rPr>
        <w:t>W</w:t>
      </w:r>
      <w:r w:rsidRPr="00E53391">
        <w:rPr>
          <w:rFonts w:cstheme="minorHAnsi"/>
        </w:rPr>
        <w:t xml:space="preserve">e particularly encourage collaboration with our </w:t>
      </w:r>
      <w:r w:rsidR="00E53391">
        <w:rPr>
          <w:rFonts w:cstheme="minorHAnsi"/>
        </w:rPr>
        <w:t xml:space="preserve">formal partner </w:t>
      </w:r>
      <w:r w:rsidRPr="00E53391">
        <w:rPr>
          <w:rFonts w:cstheme="minorHAnsi"/>
        </w:rPr>
        <w:t>institutes</w:t>
      </w:r>
      <w:r w:rsidRPr="00E53391" w:rsidR="003A35EC">
        <w:rPr>
          <w:rFonts w:cstheme="minorHAnsi"/>
        </w:rPr>
        <w:t xml:space="preserve"> (</w:t>
      </w:r>
      <w:r w:rsidRPr="00E53391" w:rsidR="00B737FD">
        <w:rPr>
          <w:rFonts w:cstheme="minorHAnsi"/>
        </w:rPr>
        <w:t xml:space="preserve">listed </w:t>
      </w:r>
      <w:r w:rsidRPr="00E53391" w:rsidR="003A35EC">
        <w:rPr>
          <w:rFonts w:cstheme="minorHAnsi"/>
        </w:rPr>
        <w:t xml:space="preserve">below), and in the event of two or more candidates being ranked equally, preference </w:t>
      </w:r>
      <w:r w:rsidR="00E53391">
        <w:rPr>
          <w:rFonts w:cstheme="minorHAnsi"/>
        </w:rPr>
        <w:t>may</w:t>
      </w:r>
      <w:r w:rsidRPr="00E53391" w:rsidR="003A35EC">
        <w:rPr>
          <w:rFonts w:cstheme="minorHAnsi"/>
        </w:rPr>
        <w:t xml:space="preserve"> be given to </w:t>
      </w:r>
      <w:r w:rsidR="00E53391">
        <w:rPr>
          <w:rFonts w:cstheme="minorHAnsi"/>
        </w:rPr>
        <w:t>projects involving these institut</w:t>
      </w:r>
      <w:r w:rsidR="00E21C4A">
        <w:rPr>
          <w:rFonts w:cstheme="minorHAnsi"/>
        </w:rPr>
        <w:t>ion</w:t>
      </w:r>
      <w:r w:rsidR="00E53391">
        <w:rPr>
          <w:rFonts w:cstheme="minorHAnsi"/>
        </w:rPr>
        <w:t>s:</w:t>
      </w:r>
      <w:r w:rsidRPr="00E53391" w:rsidR="00305E35">
        <w:rPr>
          <w:rFonts w:cstheme="minorHAnsi"/>
        </w:rPr>
        <w:t xml:space="preserve"> </w:t>
      </w:r>
    </w:p>
    <w:p w:rsidRPr="00E53391" w:rsidR="00E53391" w:rsidP="00593525" w:rsidRDefault="00E53391" w14:paraId="59097104" w14:textId="77777777">
      <w:pPr>
        <w:spacing w:after="0"/>
        <w:jc w:val="both"/>
        <w:rPr>
          <w:rFonts w:cstheme="minorHAnsi"/>
        </w:rPr>
      </w:pPr>
    </w:p>
    <w:p w:rsidRPr="00E53391" w:rsidR="00866F74" w:rsidP="00593525" w:rsidRDefault="003A35EC" w14:paraId="682255AF" w14:textId="02FFD7C6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3391">
        <w:rPr>
          <w:rFonts w:asciiTheme="minorHAnsi" w:hAnsiTheme="minorHAnsi" w:cstheme="minorHAnsi"/>
          <w:sz w:val="22"/>
          <w:szCs w:val="22"/>
        </w:rPr>
        <w:t xml:space="preserve">University of </w:t>
      </w:r>
      <w:r w:rsidRPr="00E53391" w:rsidR="00866F74">
        <w:rPr>
          <w:rFonts w:asciiTheme="minorHAnsi" w:hAnsiTheme="minorHAnsi" w:cstheme="minorHAnsi"/>
          <w:sz w:val="22"/>
          <w:szCs w:val="22"/>
        </w:rPr>
        <w:t>Bordeaux</w:t>
      </w:r>
    </w:p>
    <w:p w:rsidRPr="00E53391" w:rsidR="00866F74" w:rsidP="00593525" w:rsidRDefault="005E5E01" w14:paraId="58A9F5A5" w14:textId="180743B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3391">
        <w:rPr>
          <w:rFonts w:asciiTheme="minorHAnsi" w:hAnsiTheme="minorHAnsi" w:cstheme="minorHAnsi"/>
          <w:sz w:val="22"/>
          <w:szCs w:val="22"/>
        </w:rPr>
        <w:t>Heidelberg</w:t>
      </w:r>
      <w:r w:rsidRPr="00E53391" w:rsidR="003A35EC">
        <w:rPr>
          <w:rFonts w:asciiTheme="minorHAnsi" w:hAnsiTheme="minorHAnsi" w:cstheme="minorHAnsi"/>
          <w:sz w:val="22"/>
          <w:szCs w:val="22"/>
        </w:rPr>
        <w:t xml:space="preserve"> University</w:t>
      </w:r>
    </w:p>
    <w:p w:rsidRPr="00E53391" w:rsidR="00866F74" w:rsidP="00593525" w:rsidRDefault="00866F74" w14:paraId="1E2427AA" w14:textId="5558F1B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3391">
        <w:rPr>
          <w:rFonts w:asciiTheme="minorHAnsi" w:hAnsiTheme="minorHAnsi" w:cstheme="minorHAnsi"/>
          <w:sz w:val="22"/>
          <w:szCs w:val="22"/>
        </w:rPr>
        <w:t>Karolinska</w:t>
      </w:r>
      <w:r w:rsidRPr="00E53391" w:rsidR="003A35EC">
        <w:rPr>
          <w:rFonts w:asciiTheme="minorHAnsi" w:hAnsiTheme="minorHAnsi" w:cstheme="minorHAnsi"/>
          <w:sz w:val="22"/>
          <w:szCs w:val="22"/>
        </w:rPr>
        <w:t xml:space="preserve"> Institute</w:t>
      </w:r>
    </w:p>
    <w:p w:rsidRPr="00E53391" w:rsidR="00866F74" w:rsidP="00593525" w:rsidRDefault="00866F74" w14:paraId="39E0C386" w14:textId="09A3C469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3391">
        <w:rPr>
          <w:rFonts w:asciiTheme="minorHAnsi" w:hAnsiTheme="minorHAnsi" w:cstheme="minorHAnsi"/>
          <w:sz w:val="22"/>
          <w:szCs w:val="22"/>
        </w:rPr>
        <w:t>KTH Royal Institute of Technology (Stockholm)</w:t>
      </w:r>
    </w:p>
    <w:p w:rsidR="00E53391" w:rsidP="00593525" w:rsidRDefault="00E53391" w14:paraId="3EF22CCC" w14:textId="701BCC7B">
      <w:pPr>
        <w:tabs>
          <w:tab w:val="left" w:pos="1605"/>
        </w:tabs>
        <w:spacing w:after="0"/>
        <w:ind w:right="-330"/>
        <w:jc w:val="both"/>
        <w:rPr>
          <w:rFonts w:cstheme="minorHAnsi"/>
        </w:rPr>
      </w:pPr>
      <w:r>
        <w:rPr>
          <w:rFonts w:cstheme="minorHAnsi"/>
        </w:rPr>
        <w:br/>
      </w:r>
      <w:bookmarkStart w:name="_Hlk168580618" w:id="1"/>
      <w:r w:rsidR="007979D0">
        <w:rPr>
          <w:rFonts w:cstheme="minorHAnsi"/>
        </w:rPr>
        <w:t>Proposed project submissions must</w:t>
      </w:r>
      <w:r w:rsidR="00525096">
        <w:rPr>
          <w:rFonts w:cstheme="minorHAnsi"/>
        </w:rPr>
        <w:t xml:space="preserve"> </w:t>
      </w:r>
      <w:r w:rsidR="007979D0">
        <w:rPr>
          <w:rFonts w:cstheme="minorHAnsi"/>
        </w:rPr>
        <w:t xml:space="preserve">demonstrate how the award of a studentship will facilitate </w:t>
      </w:r>
      <w:r w:rsidRPr="00E53391" w:rsidR="00305E35">
        <w:rPr>
          <w:rFonts w:cstheme="minorHAnsi"/>
        </w:rPr>
        <w:t>future</w:t>
      </w:r>
      <w:r>
        <w:rPr>
          <w:rFonts w:cstheme="minorHAnsi"/>
        </w:rPr>
        <w:t xml:space="preserve"> international research funding applications (e</w:t>
      </w:r>
      <w:r w:rsidR="007979D0">
        <w:rPr>
          <w:rFonts w:cstheme="minorHAnsi"/>
        </w:rPr>
        <w:t>.</w:t>
      </w:r>
      <w:r>
        <w:rPr>
          <w:rFonts w:cstheme="minorHAnsi"/>
        </w:rPr>
        <w:t>g</w:t>
      </w:r>
      <w:r w:rsidR="007979D0">
        <w:rPr>
          <w:rFonts w:cstheme="minorHAnsi"/>
        </w:rPr>
        <w:t>.</w:t>
      </w:r>
      <w:r w:rsidRPr="00E53391" w:rsidR="00305E35">
        <w:rPr>
          <w:rFonts w:cstheme="minorHAnsi"/>
        </w:rPr>
        <w:t xml:space="preserve"> </w:t>
      </w:r>
      <w:hyperlink w:history="1" r:id="rId7">
        <w:r w:rsidRPr="00E53391" w:rsidR="00305E35">
          <w:rPr>
            <w:rStyle w:val="Hyperlink"/>
            <w:rFonts w:cstheme="minorHAnsi"/>
          </w:rPr>
          <w:t>European Research Council</w:t>
        </w:r>
      </w:hyperlink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Wellcome</w:t>
      </w:r>
      <w:proofErr w:type="spellEnd"/>
      <w:r>
        <w:rPr>
          <w:rFonts w:cstheme="minorHAnsi"/>
        </w:rPr>
        <w:t xml:space="preserve"> Trust).</w:t>
      </w:r>
      <w:bookmarkEnd w:id="1"/>
    </w:p>
    <w:p w:rsidR="00E53391" w:rsidP="00593525" w:rsidRDefault="00E53391" w14:paraId="7D92A06B" w14:textId="77777777">
      <w:pPr>
        <w:tabs>
          <w:tab w:val="left" w:pos="1605"/>
        </w:tabs>
        <w:spacing w:after="0"/>
        <w:ind w:right="-330"/>
        <w:jc w:val="both"/>
        <w:rPr>
          <w:rFonts w:cstheme="minorHAnsi"/>
        </w:rPr>
      </w:pPr>
    </w:p>
    <w:p w:rsidR="00593525" w:rsidP="00593525" w:rsidRDefault="00593525" w14:paraId="1190630D" w14:textId="7777777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Approval process</w:t>
      </w:r>
    </w:p>
    <w:p w:rsidR="00593525" w:rsidP="00593525" w:rsidRDefault="00593525" w14:paraId="4FBB16D5" w14:textId="77777777">
      <w:pPr>
        <w:spacing w:after="0"/>
        <w:rPr>
          <w:rFonts w:cstheme="minorHAnsi"/>
          <w:b/>
        </w:rPr>
      </w:pPr>
    </w:p>
    <w:p w:rsidRPr="00664C1F" w:rsidR="00593525" w:rsidP="00593525" w:rsidRDefault="00593525" w14:paraId="6B3494A7" w14:textId="77777777">
      <w:pPr>
        <w:tabs>
          <w:tab w:val="left" w:pos="1605"/>
        </w:tabs>
        <w:spacing w:after="0"/>
        <w:ind w:right="-330"/>
        <w:jc w:val="both"/>
        <w:rPr>
          <w:rFonts w:cstheme="minorHAnsi"/>
          <w:bCs/>
        </w:rPr>
      </w:pPr>
      <w:bookmarkStart w:name="_Hlk168581565" w:id="2"/>
      <w:r w:rsidRPr="00664C1F">
        <w:rPr>
          <w:rFonts w:cstheme="minorHAnsi"/>
          <w:bCs/>
        </w:rPr>
        <w:t>Following submission, all projects will be reviewed by the Divisional Senior PGR Tutor/</w:t>
      </w:r>
      <w:proofErr w:type="spellStart"/>
      <w:r w:rsidRPr="00664C1F">
        <w:rPr>
          <w:rFonts w:cstheme="minorHAnsi"/>
          <w:bCs/>
        </w:rPr>
        <w:t>HoD</w:t>
      </w:r>
      <w:proofErr w:type="spellEnd"/>
      <w:r w:rsidRPr="00664C1F">
        <w:rPr>
          <w:rFonts w:cstheme="minorHAnsi"/>
          <w:bCs/>
        </w:rPr>
        <w:t xml:space="preserve">.  </w:t>
      </w:r>
      <w:bookmarkEnd w:id="2"/>
      <w:r>
        <w:rPr>
          <w:rFonts w:cstheme="minorHAnsi"/>
          <w:bCs/>
        </w:rPr>
        <w:t>Review and s</w:t>
      </w:r>
      <w:r w:rsidRPr="00664C1F">
        <w:rPr>
          <w:rFonts w:cstheme="minorHAnsi"/>
          <w:bCs/>
        </w:rPr>
        <w:t>election of projects for advert and final allocation of studentships following candidate interviews will be overseen by the Director of International PGR Recruitment.</w:t>
      </w:r>
    </w:p>
    <w:p w:rsidR="00593525" w:rsidP="00593525" w:rsidRDefault="00593525" w14:paraId="64CC6D77" w14:textId="77777777">
      <w:pPr>
        <w:tabs>
          <w:tab w:val="left" w:pos="1605"/>
        </w:tabs>
        <w:spacing w:after="0"/>
        <w:ind w:right="-330"/>
        <w:jc w:val="both"/>
        <w:rPr>
          <w:rFonts w:cstheme="minorHAnsi"/>
        </w:rPr>
      </w:pPr>
    </w:p>
    <w:p w:rsidR="00593525" w:rsidP="00593525" w:rsidRDefault="00593525" w14:paraId="40DED2BD" w14:textId="77777777">
      <w:pPr>
        <w:tabs>
          <w:tab w:val="left" w:pos="1605"/>
        </w:tabs>
        <w:spacing w:after="0"/>
        <w:ind w:right="-330"/>
        <w:jc w:val="both"/>
        <w:rPr>
          <w:rFonts w:cstheme="minorHAnsi"/>
          <w:b/>
          <w:bCs/>
          <w:color w:val="000000" w:themeColor="text1"/>
        </w:rPr>
      </w:pPr>
      <w:bookmarkStart w:name="_Hlk168581653" w:id="3"/>
      <w:r>
        <w:rPr>
          <w:rFonts w:cstheme="minorHAnsi"/>
          <w:b/>
          <w:bCs/>
          <w:color w:val="000000" w:themeColor="text1"/>
        </w:rPr>
        <w:t>Supervisor e</w:t>
      </w:r>
      <w:r w:rsidRPr="00536207">
        <w:rPr>
          <w:rFonts w:cstheme="minorHAnsi"/>
          <w:b/>
          <w:bCs/>
          <w:color w:val="000000" w:themeColor="text1"/>
        </w:rPr>
        <w:t>ligibility</w:t>
      </w:r>
    </w:p>
    <w:p w:rsidR="00593525" w:rsidP="00593525" w:rsidRDefault="00593525" w14:paraId="42D8AB98" w14:textId="77777777">
      <w:pPr>
        <w:tabs>
          <w:tab w:val="left" w:pos="1605"/>
        </w:tabs>
        <w:spacing w:after="0"/>
        <w:ind w:right="-330"/>
        <w:jc w:val="both"/>
        <w:rPr>
          <w:rFonts w:cstheme="minorHAnsi"/>
          <w:color w:val="FF0000"/>
        </w:rPr>
      </w:pPr>
    </w:p>
    <w:p w:rsidR="00593525" w:rsidP="00593525" w:rsidRDefault="00593525" w14:paraId="3F476A36" w14:textId="77777777">
      <w:pPr>
        <w:tabs>
          <w:tab w:val="left" w:pos="1605"/>
        </w:tabs>
        <w:spacing w:after="0"/>
        <w:ind w:right="-330"/>
        <w:jc w:val="both"/>
        <w:rPr>
          <w:rFonts w:cstheme="minorHAnsi"/>
          <w:color w:val="FF0000"/>
        </w:rPr>
      </w:pPr>
      <w:r w:rsidRPr="00536207">
        <w:rPr>
          <w:rFonts w:cstheme="minorHAnsi"/>
          <w:color w:val="000000" w:themeColor="text1"/>
        </w:rPr>
        <w:t xml:space="preserve">See the Faculty information on </w:t>
      </w:r>
      <w:hyperlink w:history="1" r:id="rId8">
        <w:r w:rsidRPr="00664C1F">
          <w:rPr>
            <w:rStyle w:val="Hyperlink"/>
            <w:rFonts w:cstheme="minorHAnsi"/>
          </w:rPr>
          <w:t>Supervisor eligibility and expectations</w:t>
        </w:r>
      </w:hyperlink>
      <w:r w:rsidRPr="00536207">
        <w:rPr>
          <w:rFonts w:cstheme="minorHAnsi"/>
          <w:color w:val="000000" w:themeColor="text1"/>
        </w:rPr>
        <w:t xml:space="preserve">.  </w:t>
      </w:r>
    </w:p>
    <w:bookmarkEnd w:id="3"/>
    <w:p w:rsidR="00593525" w:rsidP="00593525" w:rsidRDefault="00593525" w14:paraId="598EDA69" w14:textId="77777777">
      <w:pPr>
        <w:tabs>
          <w:tab w:val="left" w:pos="1605"/>
        </w:tabs>
        <w:spacing w:after="0"/>
        <w:ind w:right="-330"/>
        <w:jc w:val="both"/>
        <w:rPr>
          <w:rFonts w:cstheme="minorHAnsi"/>
          <w:b/>
        </w:rPr>
      </w:pPr>
    </w:p>
    <w:p w:rsidRPr="00E53391" w:rsidR="00593525" w:rsidP="00593525" w:rsidRDefault="00821C23" w14:paraId="49B3976B" w14:textId="5C7517DD">
      <w:pPr>
        <w:tabs>
          <w:tab w:val="left" w:pos="1605"/>
        </w:tabs>
        <w:spacing w:after="0"/>
        <w:ind w:right="-330"/>
        <w:jc w:val="both"/>
        <w:rPr>
          <w:rFonts w:cstheme="minorHAnsi"/>
          <w:b/>
        </w:rPr>
      </w:pPr>
      <w:r w:rsidRPr="00E53391">
        <w:rPr>
          <w:rFonts w:cstheme="minorHAnsi"/>
          <w:b/>
        </w:rPr>
        <w:t>Funding</w:t>
      </w:r>
      <w:r w:rsidR="00593525">
        <w:rPr>
          <w:rFonts w:cstheme="minorHAnsi"/>
          <w:b/>
        </w:rPr>
        <w:br/>
      </w:r>
    </w:p>
    <w:p w:rsidR="00E53391" w:rsidP="00593525" w:rsidRDefault="00821C23" w14:paraId="78E36BC6" w14:textId="1707CCED">
      <w:pPr>
        <w:tabs>
          <w:tab w:val="left" w:pos="1605"/>
        </w:tabs>
        <w:spacing w:after="0"/>
        <w:ind w:right="-330"/>
        <w:jc w:val="both"/>
        <w:rPr>
          <w:rFonts w:cstheme="minorHAnsi"/>
        </w:rPr>
      </w:pPr>
      <w:r w:rsidRPr="00E53391">
        <w:rPr>
          <w:rFonts w:cstheme="minorHAnsi"/>
        </w:rPr>
        <w:t xml:space="preserve">The </w:t>
      </w:r>
      <w:proofErr w:type="gramStart"/>
      <w:r w:rsidRPr="00E53391" w:rsidR="005E5E01">
        <w:rPr>
          <w:rFonts w:cstheme="minorHAnsi"/>
        </w:rPr>
        <w:t>4</w:t>
      </w:r>
      <w:r w:rsidR="00593525">
        <w:rPr>
          <w:rFonts w:cstheme="minorHAnsi"/>
        </w:rPr>
        <w:t xml:space="preserve"> </w:t>
      </w:r>
      <w:r w:rsidRPr="00E53391" w:rsidR="005E5E01">
        <w:rPr>
          <w:rFonts w:cstheme="minorHAnsi"/>
        </w:rPr>
        <w:t>year</w:t>
      </w:r>
      <w:proofErr w:type="gramEnd"/>
      <w:r w:rsidRPr="00E53391" w:rsidR="005E5E01">
        <w:rPr>
          <w:rFonts w:cstheme="minorHAnsi"/>
        </w:rPr>
        <w:t xml:space="preserve"> studentship </w:t>
      </w:r>
      <w:r w:rsidRPr="00E53391">
        <w:rPr>
          <w:rFonts w:cstheme="minorHAnsi"/>
        </w:rPr>
        <w:t>will cover:</w:t>
      </w:r>
    </w:p>
    <w:p w:rsidRPr="00E53391" w:rsidR="00593525" w:rsidP="00593525" w:rsidRDefault="00593525" w14:paraId="5B4F94AE" w14:textId="77777777">
      <w:pPr>
        <w:tabs>
          <w:tab w:val="left" w:pos="1605"/>
        </w:tabs>
        <w:spacing w:after="0"/>
        <w:ind w:right="-330"/>
        <w:jc w:val="both"/>
        <w:rPr>
          <w:rFonts w:cstheme="minorHAnsi"/>
        </w:rPr>
      </w:pPr>
    </w:p>
    <w:p w:rsidRPr="00E53391" w:rsidR="00821C23" w:rsidP="00593525" w:rsidRDefault="00821C23" w14:paraId="5F5B5A12" w14:textId="6E310F8B">
      <w:pPr>
        <w:pStyle w:val="ListParagraph"/>
        <w:numPr>
          <w:ilvl w:val="0"/>
          <w:numId w:val="1"/>
        </w:numPr>
        <w:tabs>
          <w:tab w:val="left" w:pos="1605"/>
        </w:tabs>
        <w:ind w:right="-330"/>
        <w:jc w:val="both"/>
        <w:rPr>
          <w:rFonts w:asciiTheme="minorHAnsi" w:hAnsiTheme="minorHAnsi" w:cstheme="minorHAnsi"/>
          <w:sz w:val="22"/>
          <w:szCs w:val="22"/>
        </w:rPr>
      </w:pPr>
      <w:r w:rsidRPr="00E53391">
        <w:rPr>
          <w:rFonts w:asciiTheme="minorHAnsi" w:hAnsiTheme="minorHAnsi" w:cstheme="minorHAnsi"/>
          <w:sz w:val="22"/>
          <w:szCs w:val="22"/>
        </w:rPr>
        <w:t>Tuition fees</w:t>
      </w:r>
    </w:p>
    <w:p w:rsidRPr="00E53391" w:rsidR="005E5E01" w:rsidP="00593525" w:rsidRDefault="005E5E01" w14:paraId="69A451EE" w14:textId="429D0958">
      <w:pPr>
        <w:pStyle w:val="ListParagraph"/>
        <w:numPr>
          <w:ilvl w:val="0"/>
          <w:numId w:val="1"/>
        </w:numPr>
        <w:tabs>
          <w:tab w:val="left" w:pos="1605"/>
        </w:tabs>
        <w:ind w:right="-330"/>
        <w:jc w:val="both"/>
        <w:rPr>
          <w:rFonts w:asciiTheme="minorHAnsi" w:hAnsiTheme="minorHAnsi" w:cstheme="minorHAnsi"/>
          <w:sz w:val="22"/>
          <w:szCs w:val="22"/>
        </w:rPr>
      </w:pPr>
      <w:r w:rsidRPr="00E53391">
        <w:rPr>
          <w:rFonts w:asciiTheme="minorHAnsi" w:hAnsiTheme="minorHAnsi" w:cstheme="minorHAnsi"/>
          <w:sz w:val="22"/>
          <w:szCs w:val="22"/>
        </w:rPr>
        <w:t>£5,000pa Research Training Support Grant (RTSG)</w:t>
      </w:r>
    </w:p>
    <w:p w:rsidRPr="00E53391" w:rsidR="00866F74" w:rsidP="00593525" w:rsidRDefault="00E53391" w14:paraId="79A99D26" w14:textId="326D9C8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3391">
        <w:rPr>
          <w:rFonts w:asciiTheme="minorHAnsi" w:hAnsiTheme="minorHAnsi" w:cstheme="minorHAnsi"/>
          <w:sz w:val="22"/>
          <w:szCs w:val="22"/>
        </w:rPr>
        <w:t>£1,000 contribution towards PGR travel c</w:t>
      </w:r>
      <w:r w:rsidRPr="00E53391" w:rsidR="00866F74">
        <w:rPr>
          <w:rFonts w:asciiTheme="minorHAnsi" w:hAnsiTheme="minorHAnsi" w:cstheme="minorHAnsi"/>
          <w:sz w:val="22"/>
          <w:szCs w:val="22"/>
        </w:rPr>
        <w:t>osts</w:t>
      </w:r>
    </w:p>
    <w:p w:rsidRPr="00E53391" w:rsidR="00E53391" w:rsidP="00593525" w:rsidRDefault="00E53391" w14:paraId="796A957F" w14:textId="77777777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3391">
        <w:rPr>
          <w:rFonts w:asciiTheme="minorHAnsi" w:hAnsiTheme="minorHAnsi" w:cstheme="minorHAnsi"/>
          <w:sz w:val="22"/>
          <w:szCs w:val="22"/>
        </w:rPr>
        <w:t>Stipend at the UKRI rate</w:t>
      </w:r>
    </w:p>
    <w:p w:rsidRPr="00E53391" w:rsidR="00E53391" w:rsidP="00593525" w:rsidRDefault="00E53391" w14:paraId="7E21D6E0" w14:textId="77777777">
      <w:pPr>
        <w:tabs>
          <w:tab w:val="left" w:pos="1605"/>
        </w:tabs>
        <w:spacing w:after="0"/>
        <w:ind w:right="-330"/>
        <w:jc w:val="both"/>
        <w:rPr>
          <w:rFonts w:cstheme="minorHAnsi"/>
        </w:rPr>
      </w:pPr>
    </w:p>
    <w:p w:rsidR="00E53391" w:rsidP="00593525" w:rsidRDefault="00866F74" w14:paraId="27656202" w14:textId="1321693B">
      <w:pPr>
        <w:spacing w:after="0"/>
        <w:jc w:val="both"/>
        <w:rPr>
          <w:rFonts w:cstheme="minorHAnsi"/>
        </w:rPr>
      </w:pPr>
      <w:r w:rsidRPr="00E53391">
        <w:rPr>
          <w:rFonts w:cstheme="minorHAnsi"/>
        </w:rPr>
        <w:t>Costs not covered</w:t>
      </w:r>
      <w:r w:rsidR="007979D0">
        <w:rPr>
          <w:rFonts w:cstheme="minorHAnsi"/>
        </w:rPr>
        <w:t>,</w:t>
      </w:r>
      <w:r w:rsidRPr="00E53391" w:rsidR="00305E35">
        <w:rPr>
          <w:rFonts w:cstheme="minorHAnsi"/>
        </w:rPr>
        <w:t xml:space="preserve"> and </w:t>
      </w:r>
      <w:r w:rsidRPr="00E53391" w:rsidR="0047719E">
        <w:rPr>
          <w:rFonts w:cstheme="minorHAnsi"/>
        </w:rPr>
        <w:t xml:space="preserve">which </w:t>
      </w:r>
      <w:r w:rsidRPr="00E53391" w:rsidR="00305E35">
        <w:rPr>
          <w:rFonts w:cstheme="minorHAnsi"/>
        </w:rPr>
        <w:t>must be agreed to be covered</w:t>
      </w:r>
      <w:r w:rsidR="008F5CEC">
        <w:rPr>
          <w:rFonts w:cstheme="minorHAnsi"/>
        </w:rPr>
        <w:t>/waived</w:t>
      </w:r>
      <w:r w:rsidRPr="00E53391" w:rsidR="00305E35">
        <w:rPr>
          <w:rFonts w:cstheme="minorHAnsi"/>
        </w:rPr>
        <w:t xml:space="preserve"> by the host European </w:t>
      </w:r>
      <w:r w:rsidR="00E53391">
        <w:rPr>
          <w:rFonts w:cstheme="minorHAnsi"/>
        </w:rPr>
        <w:t>partner</w:t>
      </w:r>
      <w:r w:rsidR="00E21C4A">
        <w:rPr>
          <w:rFonts w:cstheme="minorHAnsi"/>
        </w:rPr>
        <w:t xml:space="preserve"> during the time spent there:</w:t>
      </w:r>
    </w:p>
    <w:p w:rsidRPr="00E53391" w:rsidR="00593525" w:rsidP="00593525" w:rsidRDefault="00593525" w14:paraId="2D6176BF" w14:textId="77777777">
      <w:pPr>
        <w:spacing w:after="0"/>
        <w:jc w:val="both"/>
        <w:rPr>
          <w:rFonts w:cstheme="minorHAnsi"/>
        </w:rPr>
      </w:pPr>
    </w:p>
    <w:p w:rsidRPr="00E53391" w:rsidR="00866F74" w:rsidP="00593525" w:rsidRDefault="005B6887" w14:paraId="0FC3B60E" w14:textId="52485611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E53391" w:rsidR="00866F74">
        <w:rPr>
          <w:rFonts w:asciiTheme="minorHAnsi" w:hAnsiTheme="minorHAnsi" w:cstheme="minorHAnsi"/>
          <w:sz w:val="22"/>
          <w:szCs w:val="22"/>
        </w:rPr>
        <w:t xml:space="preserve">osts </w:t>
      </w:r>
      <w:r w:rsidR="00E21C4A">
        <w:rPr>
          <w:rFonts w:asciiTheme="minorHAnsi" w:hAnsiTheme="minorHAnsi" w:cstheme="minorHAnsi"/>
          <w:sz w:val="22"/>
          <w:szCs w:val="22"/>
        </w:rPr>
        <w:t>(i</w:t>
      </w:r>
      <w:r>
        <w:rPr>
          <w:rFonts w:asciiTheme="minorHAnsi" w:hAnsiTheme="minorHAnsi" w:cstheme="minorHAnsi"/>
          <w:sz w:val="22"/>
          <w:szCs w:val="22"/>
        </w:rPr>
        <w:t>.</w:t>
      </w:r>
      <w:r w:rsidR="00E21C4A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.</w:t>
      </w:r>
      <w:r w:rsidR="00E21C4A">
        <w:rPr>
          <w:rFonts w:asciiTheme="minorHAnsi" w:hAnsiTheme="minorHAnsi" w:cstheme="minorHAnsi"/>
          <w:sz w:val="22"/>
          <w:szCs w:val="22"/>
        </w:rPr>
        <w:t xml:space="preserve"> consumables)</w:t>
      </w:r>
      <w:r w:rsidR="007979D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associated with research activities </w:t>
      </w:r>
      <w:r w:rsidR="007979D0">
        <w:rPr>
          <w:rFonts w:asciiTheme="minorHAnsi" w:hAnsiTheme="minorHAnsi" w:cstheme="minorHAnsi"/>
          <w:sz w:val="22"/>
          <w:szCs w:val="22"/>
        </w:rPr>
        <w:t xml:space="preserve">undertaken </w:t>
      </w:r>
      <w:r>
        <w:rPr>
          <w:rFonts w:asciiTheme="minorHAnsi" w:hAnsiTheme="minorHAnsi" w:cstheme="minorHAnsi"/>
          <w:sz w:val="22"/>
          <w:szCs w:val="22"/>
        </w:rPr>
        <w:t xml:space="preserve">during visits to </w:t>
      </w:r>
      <w:r w:rsidR="007979D0">
        <w:rPr>
          <w:rFonts w:asciiTheme="minorHAnsi" w:hAnsiTheme="minorHAnsi" w:cstheme="minorHAnsi"/>
          <w:sz w:val="22"/>
          <w:szCs w:val="22"/>
        </w:rPr>
        <w:t>the partner institution.</w:t>
      </w:r>
    </w:p>
    <w:p w:rsidR="00821C23" w:rsidP="00593525" w:rsidRDefault="00E53391" w14:paraId="3721C4FA" w14:textId="7DCA76FB">
      <w:pPr>
        <w:pStyle w:val="ListParagraph"/>
        <w:numPr>
          <w:ilvl w:val="0"/>
          <w:numId w:val="3"/>
        </w:numPr>
        <w:tabs>
          <w:tab w:val="left" w:pos="1605"/>
        </w:tabs>
        <w:ind w:right="-330"/>
        <w:jc w:val="both"/>
        <w:rPr>
          <w:rFonts w:asciiTheme="minorHAnsi" w:hAnsiTheme="minorHAnsi" w:cstheme="minorHAnsi"/>
          <w:sz w:val="22"/>
          <w:szCs w:val="22"/>
        </w:rPr>
      </w:pPr>
      <w:r w:rsidRPr="00E21C4A">
        <w:rPr>
          <w:rFonts w:asciiTheme="minorHAnsi" w:hAnsiTheme="minorHAnsi" w:cstheme="minorHAnsi"/>
          <w:sz w:val="22"/>
          <w:szCs w:val="22"/>
        </w:rPr>
        <w:t xml:space="preserve">Any </w:t>
      </w:r>
      <w:r w:rsidR="008F5CEC">
        <w:rPr>
          <w:rFonts w:asciiTheme="minorHAnsi" w:hAnsiTheme="minorHAnsi" w:cstheme="minorHAnsi"/>
          <w:sz w:val="22"/>
          <w:szCs w:val="22"/>
        </w:rPr>
        <w:t>administrative costs (e.g.</w:t>
      </w:r>
      <w:r w:rsidRPr="00E21C4A">
        <w:rPr>
          <w:rFonts w:asciiTheme="minorHAnsi" w:hAnsiTheme="minorHAnsi" w:cstheme="minorHAnsi"/>
          <w:sz w:val="22"/>
          <w:szCs w:val="22"/>
        </w:rPr>
        <w:t xml:space="preserve"> visiting student fees</w:t>
      </w:r>
      <w:r w:rsidR="008F5CEC">
        <w:rPr>
          <w:rFonts w:asciiTheme="minorHAnsi" w:hAnsiTheme="minorHAnsi" w:cstheme="minorHAnsi"/>
          <w:sz w:val="22"/>
          <w:szCs w:val="22"/>
        </w:rPr>
        <w:t>)</w:t>
      </w:r>
      <w:r w:rsidR="007979D0">
        <w:rPr>
          <w:rFonts w:asciiTheme="minorHAnsi" w:hAnsiTheme="minorHAnsi" w:cstheme="minorHAnsi"/>
          <w:sz w:val="22"/>
          <w:szCs w:val="22"/>
        </w:rPr>
        <w:t xml:space="preserve"> </w:t>
      </w:r>
      <w:r w:rsidR="008F5CEC">
        <w:rPr>
          <w:rFonts w:asciiTheme="minorHAnsi" w:hAnsiTheme="minorHAnsi" w:cstheme="minorHAnsi"/>
          <w:sz w:val="22"/>
          <w:szCs w:val="22"/>
        </w:rPr>
        <w:t xml:space="preserve">levied by the by the collaborating institution </w:t>
      </w:r>
      <w:r w:rsidR="007979D0">
        <w:rPr>
          <w:rFonts w:asciiTheme="minorHAnsi" w:hAnsiTheme="minorHAnsi" w:cstheme="minorHAnsi"/>
          <w:sz w:val="22"/>
          <w:szCs w:val="22"/>
        </w:rPr>
        <w:t xml:space="preserve">associated with </w:t>
      </w:r>
      <w:r w:rsidR="008F5CEC">
        <w:rPr>
          <w:rFonts w:asciiTheme="minorHAnsi" w:hAnsiTheme="minorHAnsi" w:cstheme="minorHAnsi"/>
          <w:sz w:val="22"/>
          <w:szCs w:val="22"/>
        </w:rPr>
        <w:t xml:space="preserve">PGR </w:t>
      </w:r>
      <w:r w:rsidR="007979D0">
        <w:rPr>
          <w:rFonts w:asciiTheme="minorHAnsi" w:hAnsiTheme="minorHAnsi" w:cstheme="minorHAnsi"/>
          <w:sz w:val="22"/>
          <w:szCs w:val="22"/>
        </w:rPr>
        <w:t>research visits.</w:t>
      </w:r>
    </w:p>
    <w:p w:rsidR="00536207" w:rsidP="00593525" w:rsidRDefault="00536207" w14:paraId="4ADD569F" w14:textId="36C3C5D8">
      <w:pPr>
        <w:tabs>
          <w:tab w:val="left" w:pos="1605"/>
        </w:tabs>
        <w:spacing w:after="0"/>
        <w:ind w:right="-330"/>
        <w:jc w:val="both"/>
        <w:rPr>
          <w:rFonts w:cstheme="minorHAnsi"/>
        </w:rPr>
      </w:pPr>
      <w:r>
        <w:rPr>
          <w:rFonts w:cstheme="minorHAnsi"/>
        </w:rPr>
        <w:br/>
      </w:r>
      <w:r>
        <w:rPr>
          <w:rFonts w:cstheme="minorHAnsi"/>
        </w:rPr>
        <w:t xml:space="preserve">Supervisors interested in submitting a project can seek advice on liaising with collaborative supervisors/institutions in relation to local costs and fee arrangements by contacting </w:t>
      </w:r>
      <w:hyperlink w:history="1" r:id="rId9">
        <w:r w:rsidRPr="00664C1F" w:rsidR="00664C1F">
          <w:rPr>
            <w:rStyle w:val="Hyperlink"/>
            <w:rFonts w:cstheme="minorHAnsi"/>
          </w:rPr>
          <w:t>Helen Hawthorn</w:t>
        </w:r>
      </w:hyperlink>
      <w:r w:rsidR="00664C1F">
        <w:rPr>
          <w:rFonts w:cstheme="minorHAnsi"/>
        </w:rPr>
        <w:t xml:space="preserve"> (Internationalisation team) in the first instance. </w:t>
      </w:r>
    </w:p>
    <w:p w:rsidRPr="00536207" w:rsidR="00593525" w:rsidP="00593525" w:rsidRDefault="00593525" w14:paraId="3E5339AD" w14:textId="77777777">
      <w:pPr>
        <w:tabs>
          <w:tab w:val="left" w:pos="1605"/>
        </w:tabs>
        <w:spacing w:after="0"/>
        <w:ind w:right="-330"/>
        <w:jc w:val="both"/>
        <w:rPr>
          <w:rFonts w:cstheme="minorHAnsi"/>
        </w:rPr>
      </w:pPr>
    </w:p>
    <w:p w:rsidR="009F1229" w:rsidP="00593525" w:rsidRDefault="007979D0" w14:paraId="05E393BA" w14:textId="0DE252C4">
      <w:pPr>
        <w:spacing w:after="0"/>
        <w:rPr>
          <w:rFonts w:cstheme="minorHAnsi"/>
        </w:rPr>
      </w:pPr>
      <w:r>
        <w:rPr>
          <w:rFonts w:cstheme="minorHAnsi"/>
        </w:rPr>
        <w:t xml:space="preserve">The scheme is open to </w:t>
      </w:r>
      <w:r w:rsidR="00BD4C49">
        <w:rPr>
          <w:rFonts w:cstheme="minorHAnsi"/>
        </w:rPr>
        <w:t>both home and</w:t>
      </w:r>
      <w:r w:rsidR="005B6887">
        <w:rPr>
          <w:rFonts w:cstheme="minorHAnsi"/>
        </w:rPr>
        <w:t xml:space="preserve"> </w:t>
      </w:r>
      <w:r>
        <w:rPr>
          <w:rFonts w:cstheme="minorHAnsi"/>
        </w:rPr>
        <w:t>overseas candidates. However, f</w:t>
      </w:r>
      <w:r w:rsidR="009F1229">
        <w:rPr>
          <w:rFonts w:cstheme="minorHAnsi"/>
        </w:rPr>
        <w:t>unding does not cover relocation or associated costs (e</w:t>
      </w:r>
      <w:r w:rsidR="005B6887">
        <w:rPr>
          <w:rFonts w:cstheme="minorHAnsi"/>
        </w:rPr>
        <w:t>.</w:t>
      </w:r>
      <w:r w:rsidR="009F1229">
        <w:rPr>
          <w:rFonts w:cstheme="minorHAnsi"/>
        </w:rPr>
        <w:t>g</w:t>
      </w:r>
      <w:r w:rsidR="005B6887">
        <w:rPr>
          <w:rFonts w:cstheme="minorHAnsi"/>
        </w:rPr>
        <w:t>.</w:t>
      </w:r>
      <w:r w:rsidR="009F1229">
        <w:rPr>
          <w:rFonts w:cstheme="minorHAnsi"/>
        </w:rPr>
        <w:t xml:space="preserve"> visa, health surcharge)</w:t>
      </w:r>
      <w:r>
        <w:rPr>
          <w:rFonts w:cstheme="minorHAnsi"/>
        </w:rPr>
        <w:t>, and s</w:t>
      </w:r>
      <w:r w:rsidR="009F1229">
        <w:rPr>
          <w:rFonts w:cstheme="minorHAnsi"/>
        </w:rPr>
        <w:t xml:space="preserve">upervisors must confirm with </w:t>
      </w:r>
      <w:r w:rsidR="00BD4C49">
        <w:rPr>
          <w:rFonts w:cstheme="minorHAnsi"/>
        </w:rPr>
        <w:t xml:space="preserve">overseas </w:t>
      </w:r>
      <w:r w:rsidR="009F1229">
        <w:rPr>
          <w:rFonts w:cstheme="minorHAnsi"/>
        </w:rPr>
        <w:t xml:space="preserve">candidates </w:t>
      </w:r>
      <w:r w:rsidR="005B6887">
        <w:rPr>
          <w:rFonts w:cstheme="minorHAnsi"/>
        </w:rPr>
        <w:t xml:space="preserve">that </w:t>
      </w:r>
      <w:r w:rsidR="009F1229">
        <w:rPr>
          <w:rFonts w:cstheme="minorHAnsi"/>
        </w:rPr>
        <w:t xml:space="preserve">they are able to cover these costs prior to </w:t>
      </w:r>
      <w:r w:rsidR="005B6887">
        <w:rPr>
          <w:rFonts w:cstheme="minorHAnsi"/>
        </w:rPr>
        <w:t>a</w:t>
      </w:r>
      <w:r>
        <w:rPr>
          <w:rFonts w:cstheme="minorHAnsi"/>
        </w:rPr>
        <w:t>n offer</w:t>
      </w:r>
      <w:r w:rsidR="005B6887">
        <w:rPr>
          <w:rFonts w:cstheme="minorHAnsi"/>
        </w:rPr>
        <w:t xml:space="preserve"> being issued</w:t>
      </w:r>
      <w:r w:rsidR="009F1229">
        <w:rPr>
          <w:rFonts w:cstheme="minorHAnsi"/>
        </w:rPr>
        <w:t>.</w:t>
      </w:r>
    </w:p>
    <w:p w:rsidR="00593525" w:rsidP="00593525" w:rsidRDefault="00593525" w14:paraId="222793F0" w14:textId="77777777">
      <w:pPr>
        <w:spacing w:after="0"/>
        <w:rPr>
          <w:rFonts w:cstheme="minorHAnsi"/>
        </w:rPr>
      </w:pPr>
    </w:p>
    <w:p w:rsidR="00805AFD" w:rsidP="00593525" w:rsidRDefault="00805AFD" w14:paraId="47D61B61" w14:textId="214D614A">
      <w:pPr>
        <w:spacing w:after="0"/>
        <w:rPr>
          <w:rFonts w:cstheme="minorHAnsi"/>
          <w:b/>
        </w:rPr>
      </w:pPr>
      <w:r w:rsidRPr="00536207">
        <w:rPr>
          <w:rFonts w:cstheme="minorHAnsi"/>
          <w:b/>
        </w:rPr>
        <w:t>Candidate interviews &amp; offers</w:t>
      </w:r>
    </w:p>
    <w:p w:rsidRPr="00536207" w:rsidR="00593525" w:rsidP="00593525" w:rsidRDefault="00593525" w14:paraId="6D4FD9E8" w14:textId="77777777">
      <w:pPr>
        <w:spacing w:after="0"/>
        <w:rPr>
          <w:rFonts w:cstheme="minorHAnsi"/>
          <w:b/>
        </w:rPr>
      </w:pPr>
    </w:p>
    <w:p w:rsidR="00805AFD" w:rsidP="00593525" w:rsidRDefault="00805AFD" w14:paraId="2293DCE1" w14:textId="31FC8296">
      <w:pPr>
        <w:spacing w:after="0"/>
        <w:jc w:val="both"/>
        <w:rPr>
          <w:rFonts w:cstheme="minorHAnsi"/>
          <w:color w:val="000000" w:themeColor="text1"/>
        </w:rPr>
      </w:pPr>
      <w:r w:rsidRPr="009D24B6">
        <w:rPr>
          <w:rFonts w:cstheme="minorHAnsi"/>
          <w:color w:val="000000" w:themeColor="text1"/>
        </w:rPr>
        <w:t>Further information will be provided regarding adverts and applications</w:t>
      </w:r>
      <w:r>
        <w:rPr>
          <w:rFonts w:cstheme="minorHAnsi"/>
          <w:color w:val="000000" w:themeColor="text1"/>
        </w:rPr>
        <w:t xml:space="preserve"> for shortlisted projects</w:t>
      </w:r>
      <w:r w:rsidRPr="009D24B6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 xml:space="preserve">  </w:t>
      </w:r>
      <w:r w:rsidRPr="00E53391">
        <w:rPr>
          <w:rFonts w:cstheme="minorHAnsi"/>
        </w:rPr>
        <w:t>International applicants</w:t>
      </w:r>
      <w:r>
        <w:rPr>
          <w:rFonts w:cstheme="minorHAnsi"/>
        </w:rPr>
        <w:t xml:space="preserve"> are eligible (up to 30% of studentships awarded).  </w:t>
      </w:r>
      <w:r w:rsidRPr="009D24B6">
        <w:rPr>
          <w:rFonts w:cstheme="minorHAnsi"/>
          <w:color w:val="000000" w:themeColor="text1"/>
        </w:rPr>
        <w:t>Supervisors will be</w:t>
      </w:r>
      <w:r>
        <w:rPr>
          <w:rFonts w:cstheme="minorHAnsi"/>
          <w:color w:val="000000" w:themeColor="text1"/>
        </w:rPr>
        <w:t xml:space="preserve"> required to nominate a candidate </w:t>
      </w:r>
      <w:r w:rsidRPr="009D24B6">
        <w:rPr>
          <w:rFonts w:cstheme="minorHAnsi"/>
          <w:color w:val="000000" w:themeColor="text1"/>
        </w:rPr>
        <w:t xml:space="preserve">for a formal panel interview.  </w:t>
      </w:r>
    </w:p>
    <w:p w:rsidRPr="009D24B6" w:rsidR="00593525" w:rsidP="00593525" w:rsidRDefault="00593525" w14:paraId="3E6153D9" w14:textId="77777777">
      <w:pPr>
        <w:spacing w:after="0"/>
        <w:jc w:val="both"/>
        <w:rPr>
          <w:rFonts w:cstheme="minorHAnsi"/>
          <w:color w:val="000000" w:themeColor="text1"/>
        </w:rPr>
      </w:pPr>
    </w:p>
    <w:p w:rsidR="009F1229" w:rsidP="00593525" w:rsidRDefault="00805AFD" w14:paraId="465C51A9" w14:textId="335C2AAD">
      <w:pPr>
        <w:spacing w:after="0"/>
        <w:jc w:val="both"/>
        <w:rPr>
          <w:rFonts w:cstheme="minorHAnsi"/>
          <w:color w:val="000000" w:themeColor="text1"/>
        </w:rPr>
      </w:pPr>
      <w:r w:rsidRPr="009D24B6">
        <w:rPr>
          <w:rFonts w:cstheme="minorHAnsi"/>
          <w:color w:val="000000" w:themeColor="text1"/>
        </w:rPr>
        <w:t xml:space="preserve">Panel interviews will </w:t>
      </w:r>
      <w:r>
        <w:rPr>
          <w:rFonts w:cstheme="minorHAnsi"/>
          <w:color w:val="000000" w:themeColor="text1"/>
        </w:rPr>
        <w:t>include the Director for</w:t>
      </w:r>
      <w:r w:rsidR="009F1229">
        <w:rPr>
          <w:rFonts w:cstheme="minorHAnsi"/>
          <w:color w:val="000000" w:themeColor="text1"/>
        </w:rPr>
        <w:t xml:space="preserve"> International PGR </w:t>
      </w:r>
      <w:r w:rsidRPr="00536207" w:rsidR="009F1229">
        <w:rPr>
          <w:rFonts w:cstheme="minorHAnsi"/>
          <w:color w:val="000000" w:themeColor="text1"/>
        </w:rPr>
        <w:t xml:space="preserve">Recruitment </w:t>
      </w:r>
      <w:r w:rsidRPr="00536207" w:rsidR="00536207">
        <w:rPr>
          <w:rFonts w:cstheme="minorHAnsi"/>
          <w:color w:val="000000" w:themeColor="text1"/>
        </w:rPr>
        <w:t>a</w:t>
      </w:r>
      <w:r w:rsidRPr="00536207" w:rsidR="009F1229">
        <w:rPr>
          <w:rFonts w:cstheme="minorHAnsi"/>
          <w:color w:val="000000" w:themeColor="text1"/>
        </w:rPr>
        <w:t xml:space="preserve">nd </w:t>
      </w:r>
      <w:r w:rsidRPr="00536207">
        <w:rPr>
          <w:rFonts w:cstheme="minorHAnsi"/>
          <w:color w:val="000000" w:themeColor="text1"/>
        </w:rPr>
        <w:t xml:space="preserve">School Directors for </w:t>
      </w:r>
      <w:r w:rsidRPr="00536207" w:rsidR="009F1229">
        <w:rPr>
          <w:rFonts w:cstheme="minorHAnsi"/>
          <w:color w:val="000000" w:themeColor="text1"/>
        </w:rPr>
        <w:t>Internationalisation.</w:t>
      </w:r>
    </w:p>
    <w:p w:rsidR="00593525" w:rsidP="00593525" w:rsidRDefault="00593525" w14:paraId="79243F32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C63721" w:rsidR="00805AFD" w:rsidP="00593525" w:rsidRDefault="00805AFD" w14:paraId="10687FC0" w14:textId="2E070D33">
      <w:pPr>
        <w:spacing w:after="0"/>
        <w:rPr>
          <w:rFonts w:cstheme="minorHAnsi"/>
        </w:rPr>
      </w:pPr>
      <w:r w:rsidRPr="00536207">
        <w:rPr>
          <w:rFonts w:cstheme="minorHAnsi"/>
          <w:b/>
        </w:rPr>
        <w:t>Timeline</w:t>
      </w:r>
    </w:p>
    <w:tbl>
      <w:tblPr>
        <w:tblpPr w:leftFromText="180" w:rightFromText="180" w:bottomFromText="200" w:vertAnchor="text" w:horzAnchor="margin" w:tblpY="128"/>
        <w:tblW w:w="8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665"/>
        <w:gridCol w:w="3261"/>
      </w:tblGrid>
      <w:tr w:rsidRPr="00C63721" w:rsidR="00805AFD" w:rsidTr="769570DF" w14:paraId="35BEE905" w14:textId="77777777"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</w:tcPr>
          <w:p w:rsidRPr="00C63721" w:rsidR="00805AFD" w:rsidP="00593525" w:rsidRDefault="00805AFD" w14:paraId="13F994F6" w14:textId="39C8B685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Call for projects circulated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6041C" w:rsidR="009F1229" w:rsidP="00593525" w:rsidRDefault="00664C1F" w14:paraId="68D45B49" w14:textId="79180685">
            <w:pPr>
              <w:spacing w:after="0" w:line="240" w:lineRule="auto"/>
              <w:jc w:val="both"/>
              <w:rPr>
                <w:rFonts w:cstheme="minorHAnsi"/>
              </w:rPr>
            </w:pPr>
            <w:r w:rsidRPr="0016041C">
              <w:rPr>
                <w:rFonts w:cstheme="minorHAnsi"/>
              </w:rPr>
              <w:t>July 2024</w:t>
            </w:r>
          </w:p>
        </w:tc>
      </w:tr>
      <w:tr w:rsidRPr="00C63721" w:rsidR="00805AFD" w:rsidTr="769570DF" w14:paraId="24D8D4ED" w14:textId="77777777"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  <w:hideMark/>
          </w:tcPr>
          <w:p w:rsidRPr="00C63721" w:rsidR="00805AFD" w:rsidP="00593525" w:rsidRDefault="00805AFD" w14:paraId="77FE3510" w14:textId="77777777">
            <w:pPr>
              <w:spacing w:after="0" w:line="240" w:lineRule="auto"/>
              <w:jc w:val="both"/>
              <w:rPr>
                <w:rFonts w:cstheme="minorHAnsi"/>
              </w:rPr>
            </w:pPr>
            <w:r w:rsidRPr="00C63721">
              <w:rPr>
                <w:rFonts w:cstheme="minorHAnsi"/>
              </w:rPr>
              <w:t>Deadline for submission of projects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52DD7" w:rsidR="00805AFD" w:rsidP="00593525" w:rsidRDefault="004F0DF6" w14:paraId="6E469541" w14:textId="51263084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352DD7">
              <w:rPr>
                <w:rFonts w:cstheme="minorHAnsi"/>
                <w:color w:val="000000" w:themeColor="text1"/>
              </w:rPr>
              <w:t>23</w:t>
            </w:r>
            <w:r w:rsidRPr="00352DD7" w:rsidR="0016041C">
              <w:rPr>
                <w:rFonts w:cstheme="minorHAnsi"/>
                <w:color w:val="000000" w:themeColor="text1"/>
              </w:rPr>
              <w:t xml:space="preserve"> September 2024</w:t>
            </w:r>
          </w:p>
        </w:tc>
      </w:tr>
      <w:tr w:rsidRPr="00C63721" w:rsidR="00805AFD" w:rsidTr="769570DF" w14:paraId="29ACECCF" w14:textId="77777777"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  <w:hideMark/>
          </w:tcPr>
          <w:p w:rsidRPr="00C63721" w:rsidR="00805AFD" w:rsidP="00593525" w:rsidRDefault="00805AFD" w14:paraId="2D6D5ABF" w14:textId="77777777">
            <w:pPr>
              <w:spacing w:after="0" w:line="240" w:lineRule="auto"/>
              <w:jc w:val="both"/>
              <w:rPr>
                <w:rFonts w:cstheme="minorHAnsi"/>
              </w:rPr>
            </w:pPr>
            <w:r w:rsidRPr="00C63721">
              <w:rPr>
                <w:rFonts w:cstheme="minorHAnsi"/>
              </w:rPr>
              <w:t xml:space="preserve">Deadline for project </w:t>
            </w:r>
            <w:r>
              <w:rPr>
                <w:rFonts w:cstheme="minorHAnsi"/>
              </w:rPr>
              <w:t>triage</w:t>
            </w:r>
            <w:r w:rsidRPr="00C63721">
              <w:rPr>
                <w:rFonts w:cstheme="minorHAnsi"/>
              </w:rPr>
              <w:t xml:space="preserve"> to be completed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52DD7" w:rsidR="00805AFD" w:rsidP="00593525" w:rsidRDefault="004F0DF6" w14:paraId="573F1246" w14:textId="67C2318C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352DD7">
              <w:rPr>
                <w:rFonts w:cstheme="minorHAnsi"/>
                <w:color w:val="000000" w:themeColor="text1"/>
              </w:rPr>
              <w:t>7 October</w:t>
            </w:r>
            <w:r w:rsidRPr="00352DD7" w:rsidR="0016041C">
              <w:rPr>
                <w:rFonts w:cstheme="minorHAnsi"/>
                <w:color w:val="000000" w:themeColor="text1"/>
              </w:rPr>
              <w:t xml:space="preserve"> 2024</w:t>
            </w:r>
          </w:p>
        </w:tc>
      </w:tr>
      <w:tr w:rsidRPr="00C63721" w:rsidR="00805AFD" w:rsidTr="769570DF" w14:paraId="1A52C92D" w14:textId="77777777"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  <w:hideMark/>
          </w:tcPr>
          <w:p w:rsidRPr="00C63721" w:rsidR="00805AFD" w:rsidP="00593525" w:rsidRDefault="00805AFD" w14:paraId="6A0591D2" w14:textId="77777777">
            <w:pPr>
              <w:spacing w:after="0" w:line="240" w:lineRule="auto"/>
              <w:jc w:val="both"/>
              <w:rPr>
                <w:rFonts w:cstheme="minorHAnsi"/>
              </w:rPr>
            </w:pPr>
            <w:r w:rsidRPr="00C63721">
              <w:rPr>
                <w:rFonts w:cstheme="minorHAnsi"/>
              </w:rPr>
              <w:t>Advertising of shortlisted projects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52DD7" w:rsidR="00805AFD" w:rsidP="00593525" w:rsidRDefault="004F0DF6" w14:paraId="72B81035" w14:textId="1FF3BEEC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352DD7">
              <w:rPr>
                <w:rFonts w:cstheme="minorHAnsi"/>
                <w:color w:val="000000" w:themeColor="text1"/>
              </w:rPr>
              <w:t>1</w:t>
            </w:r>
            <w:r w:rsidRPr="00352DD7" w:rsidR="00805AFD">
              <w:rPr>
                <w:rFonts w:cstheme="minorHAnsi"/>
                <w:color w:val="000000" w:themeColor="text1"/>
              </w:rPr>
              <w:t>1 October 2024</w:t>
            </w:r>
          </w:p>
        </w:tc>
      </w:tr>
      <w:tr w:rsidRPr="00C63721" w:rsidR="00805AFD" w:rsidTr="769570DF" w14:paraId="209E83B4" w14:textId="77777777"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  <w:hideMark/>
          </w:tcPr>
          <w:p w:rsidRPr="00C63721" w:rsidR="00805AFD" w:rsidP="00593525" w:rsidRDefault="00805AFD" w14:paraId="74FC8A01" w14:textId="77777777">
            <w:pPr>
              <w:spacing w:after="0" w:line="240" w:lineRule="auto"/>
              <w:jc w:val="both"/>
              <w:rPr>
                <w:rFonts w:cstheme="minorHAnsi"/>
              </w:rPr>
            </w:pPr>
            <w:r w:rsidRPr="00C63721">
              <w:rPr>
                <w:rFonts w:cstheme="minorHAnsi"/>
              </w:rPr>
              <w:t>Closing date for applications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52DD7" w:rsidR="00805AFD" w:rsidP="14F024EE" w:rsidRDefault="004F0DF6" w14:paraId="17472D38" w14:textId="5F2BF39D">
            <w:pPr>
              <w:spacing w:after="0" w:line="240" w:lineRule="auto"/>
              <w:jc w:val="both"/>
              <w:rPr>
                <w:rFonts w:cs="Calibri" w:cstheme="minorAscii"/>
                <w:color w:val="000000" w:themeColor="text1"/>
              </w:rPr>
            </w:pPr>
            <w:r w:rsidRPr="14F024EE" w:rsidR="004F0DF6">
              <w:rPr>
                <w:rFonts w:cs="Calibri" w:cstheme="minorAscii"/>
                <w:color w:val="000000" w:themeColor="text1" w:themeTint="FF" w:themeShade="FF"/>
              </w:rPr>
              <w:t>2</w:t>
            </w:r>
            <w:r w:rsidRPr="14F024EE" w:rsidR="50A93A1D">
              <w:rPr>
                <w:rFonts w:cs="Calibri" w:cstheme="minorAscii"/>
                <w:color w:val="000000" w:themeColor="text1" w:themeTint="FF" w:themeShade="FF"/>
              </w:rPr>
              <w:t xml:space="preserve">9 </w:t>
            </w:r>
            <w:r w:rsidRPr="14F024EE" w:rsidR="0016041C">
              <w:rPr>
                <w:rFonts w:cs="Calibri" w:cstheme="minorAscii"/>
                <w:color w:val="000000" w:themeColor="text1" w:themeTint="FF" w:themeShade="FF"/>
              </w:rPr>
              <w:t>November 2024</w:t>
            </w:r>
          </w:p>
        </w:tc>
      </w:tr>
      <w:tr w:rsidRPr="00C63721" w:rsidR="00805AFD" w:rsidTr="769570DF" w14:paraId="559E72DF" w14:textId="77777777"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  <w:hideMark/>
          </w:tcPr>
          <w:p w:rsidRPr="00C63721" w:rsidR="00805AFD" w:rsidP="00593525" w:rsidRDefault="00805AFD" w14:paraId="7C2F595E" w14:textId="7B9BD3BD">
            <w:pPr>
              <w:spacing w:after="0" w:line="240" w:lineRule="auto"/>
              <w:rPr>
                <w:rFonts w:cstheme="minorHAnsi"/>
              </w:rPr>
            </w:pPr>
            <w:r w:rsidRPr="00C63721">
              <w:rPr>
                <w:rFonts w:cstheme="minorHAnsi"/>
              </w:rPr>
              <w:t>Deadline for Primary Supervisor to nominate</w:t>
            </w:r>
            <w:r w:rsidR="009F1229">
              <w:rPr>
                <w:rFonts w:cstheme="minorHAnsi"/>
              </w:rPr>
              <w:t xml:space="preserve"> candidate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52DD7" w:rsidR="00805AFD" w:rsidP="769570DF" w:rsidRDefault="005D3632" w14:paraId="3F846834" w14:textId="78EEAF6E">
            <w:pPr>
              <w:spacing w:after="0" w:line="240" w:lineRule="auto"/>
              <w:jc w:val="both"/>
              <w:rPr>
                <w:rFonts w:cs="Calibri" w:cstheme="minorAscii"/>
                <w:color w:val="000000" w:themeColor="text1"/>
              </w:rPr>
            </w:pPr>
            <w:r w:rsidRPr="769570DF" w:rsidR="05656393">
              <w:rPr>
                <w:rFonts w:cs="Calibri" w:cstheme="minorAscii"/>
                <w:color w:val="000000" w:themeColor="text1" w:themeTint="FF" w:themeShade="FF"/>
              </w:rPr>
              <w:t xml:space="preserve">13 </w:t>
            </w:r>
            <w:r w:rsidRPr="769570DF" w:rsidR="005D3632">
              <w:rPr>
                <w:rFonts w:cs="Calibri" w:cstheme="minorAscii"/>
                <w:color w:val="000000" w:themeColor="text1" w:themeTint="FF" w:themeShade="FF"/>
              </w:rPr>
              <w:t>January 2025</w:t>
            </w:r>
          </w:p>
        </w:tc>
      </w:tr>
      <w:tr w:rsidRPr="00C63721" w:rsidR="00805AFD" w:rsidTr="769570DF" w14:paraId="2E70232D" w14:textId="77777777"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  <w:hideMark/>
          </w:tcPr>
          <w:p w:rsidRPr="00C63721" w:rsidR="00805AFD" w:rsidP="00593525" w:rsidRDefault="00805AFD" w14:paraId="60CF4C9F" w14:textId="77777777">
            <w:pPr>
              <w:spacing w:after="0" w:line="240" w:lineRule="auto"/>
              <w:jc w:val="both"/>
              <w:rPr>
                <w:rFonts w:cstheme="minorHAnsi"/>
              </w:rPr>
            </w:pPr>
            <w:r w:rsidRPr="00C63721">
              <w:rPr>
                <w:rFonts w:cstheme="minorHAnsi"/>
              </w:rPr>
              <w:t>Formal panel interviews held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52DD7" w:rsidR="00805AFD" w:rsidP="00593525" w:rsidRDefault="0016041C" w14:paraId="0BBB6075" w14:textId="26965F19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352DD7">
              <w:rPr>
                <w:rFonts w:cstheme="minorHAnsi"/>
                <w:color w:val="000000" w:themeColor="text1"/>
              </w:rPr>
              <w:t xml:space="preserve">w/c </w:t>
            </w:r>
            <w:r w:rsidRPr="00352DD7" w:rsidR="004F0DF6">
              <w:rPr>
                <w:rFonts w:cstheme="minorHAnsi"/>
                <w:color w:val="000000" w:themeColor="text1"/>
              </w:rPr>
              <w:t>27</w:t>
            </w:r>
            <w:r w:rsidRPr="00352DD7">
              <w:rPr>
                <w:rFonts w:cstheme="minorHAnsi"/>
                <w:color w:val="000000" w:themeColor="text1"/>
              </w:rPr>
              <w:t xml:space="preserve"> January 2025</w:t>
            </w:r>
          </w:p>
        </w:tc>
      </w:tr>
      <w:tr w:rsidRPr="00C63721" w:rsidR="00805AFD" w:rsidTr="769570DF" w14:paraId="64B8F2F7" w14:textId="77777777">
        <w:tc>
          <w:tcPr>
            <w:tcW w:w="5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3F3F3"/>
            <w:tcMar/>
            <w:hideMark/>
          </w:tcPr>
          <w:p w:rsidRPr="00C63721" w:rsidR="00805AFD" w:rsidP="00593525" w:rsidRDefault="00805AFD" w14:paraId="1F023171" w14:textId="1FA5930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C63721">
              <w:rPr>
                <w:rFonts w:cstheme="minorHAnsi"/>
              </w:rPr>
              <w:t>ffers confirmed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52DD7" w:rsidR="00805AFD" w:rsidP="00593525" w:rsidRDefault="0016041C" w14:paraId="322F8974" w14:textId="0DA9EB0B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352DD7">
              <w:rPr>
                <w:rFonts w:cstheme="minorHAnsi"/>
                <w:color w:val="000000" w:themeColor="text1"/>
              </w:rPr>
              <w:t xml:space="preserve">w/c </w:t>
            </w:r>
            <w:r w:rsidRPr="00352DD7" w:rsidR="004F0DF6">
              <w:rPr>
                <w:rFonts w:cstheme="minorHAnsi"/>
                <w:color w:val="000000" w:themeColor="text1"/>
              </w:rPr>
              <w:t>3 February</w:t>
            </w:r>
            <w:r w:rsidRPr="00352DD7">
              <w:rPr>
                <w:rFonts w:cstheme="minorHAnsi"/>
                <w:color w:val="000000" w:themeColor="text1"/>
              </w:rPr>
              <w:t xml:space="preserve"> 2025</w:t>
            </w:r>
          </w:p>
        </w:tc>
      </w:tr>
    </w:tbl>
    <w:p w:rsidR="00E21C4A" w:rsidP="00593525" w:rsidRDefault="00E21C4A" w14:paraId="6EDC3DFC" w14:textId="77777777">
      <w:pPr>
        <w:tabs>
          <w:tab w:val="left" w:pos="1605"/>
        </w:tabs>
        <w:spacing w:after="0"/>
        <w:ind w:right="-330"/>
        <w:jc w:val="both"/>
        <w:rPr>
          <w:rFonts w:cstheme="minorHAnsi"/>
        </w:rPr>
      </w:pPr>
    </w:p>
    <w:p w:rsidR="00E21C4A" w:rsidP="00593525" w:rsidRDefault="00E21C4A" w14:paraId="170FE42F" w14:textId="77777777">
      <w:pPr>
        <w:tabs>
          <w:tab w:val="left" w:pos="1605"/>
        </w:tabs>
        <w:spacing w:after="0"/>
        <w:ind w:right="-330"/>
        <w:jc w:val="both"/>
        <w:rPr>
          <w:rFonts w:cstheme="minorHAnsi"/>
        </w:rPr>
      </w:pPr>
    </w:p>
    <w:p w:rsidRPr="00E53391" w:rsidR="00821C23" w:rsidP="00593525" w:rsidRDefault="00536207" w14:paraId="4943197B" w14:textId="479A294A">
      <w:pPr>
        <w:spacing w:after="0"/>
        <w:ind w:right="-330"/>
        <w:jc w:val="both"/>
        <w:rPr>
          <w:rFonts w:cstheme="minorHAnsi"/>
        </w:rPr>
      </w:pPr>
      <w:bookmarkStart w:name="_Hlk168581769" w:id="4"/>
      <w:r>
        <w:rPr>
          <w:rFonts w:cstheme="minorHAnsi"/>
        </w:rPr>
        <w:t xml:space="preserve">Projects should be submitted to </w:t>
      </w:r>
      <w:hyperlink w:history="1" r:id="rId10">
        <w:r w:rsidRPr="00E53391" w:rsidR="00821C23">
          <w:rPr>
            <w:rStyle w:val="Hyperlink"/>
            <w:rFonts w:cstheme="minorHAnsi"/>
            <w:bCs/>
          </w:rPr>
          <w:t>fbmh.doctoralacademy.admissions@manchester.ac.uk</w:t>
        </w:r>
      </w:hyperlink>
    </w:p>
    <w:bookmarkEnd w:id="4"/>
    <w:p w:rsidR="00FA1329" w:rsidP="00593525" w:rsidRDefault="00FA1329" w14:paraId="2EB5AF42" w14:textId="7B5917E7">
      <w:pPr>
        <w:spacing w:after="0"/>
        <w:rPr>
          <w:rFonts w:cstheme="minorHAnsi"/>
        </w:rPr>
      </w:pPr>
    </w:p>
    <w:p w:rsidRPr="00E53391" w:rsidR="00536207" w:rsidP="00593525" w:rsidRDefault="00536207" w14:paraId="6E0B9917" w14:textId="571FF612">
      <w:pPr>
        <w:spacing w:after="0"/>
        <w:rPr>
          <w:rFonts w:cstheme="minorHAnsi"/>
        </w:rPr>
      </w:pPr>
      <w:r>
        <w:rPr>
          <w:rFonts w:cstheme="minorHAnsi"/>
        </w:rPr>
        <w:t>Queries regarding collaborative partner contributions/expectations should be directed to</w:t>
      </w:r>
      <w:r w:rsidR="00664C1F">
        <w:rPr>
          <w:rFonts w:cstheme="minorHAnsi"/>
        </w:rPr>
        <w:t xml:space="preserve"> </w:t>
      </w:r>
      <w:hyperlink w:history="1" r:id="rId11">
        <w:r w:rsidRPr="00664C1F" w:rsidR="00664C1F">
          <w:rPr>
            <w:rStyle w:val="Hyperlink"/>
            <w:rFonts w:cstheme="minorHAnsi"/>
          </w:rPr>
          <w:t>Helen Hawthorn</w:t>
        </w:r>
      </w:hyperlink>
      <w:r w:rsidR="00664C1F">
        <w:rPr>
          <w:rFonts w:cstheme="minorHAnsi"/>
        </w:rPr>
        <w:t xml:space="preserve"> (Internationalisation team) in the first instance.</w:t>
      </w:r>
    </w:p>
    <w:sectPr w:rsidRPr="00E53391" w:rsidR="00536207" w:rsidSect="00805AFD">
      <w:pgSz w:w="11906" w:h="16838" w:orient="portrait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6399B"/>
    <w:multiLevelType w:val="hybridMultilevel"/>
    <w:tmpl w:val="4D202E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DB003B"/>
    <w:multiLevelType w:val="hybridMultilevel"/>
    <w:tmpl w:val="06065C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8F61107"/>
    <w:multiLevelType w:val="hybridMultilevel"/>
    <w:tmpl w:val="DB0E35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105AC2"/>
    <w:multiLevelType w:val="hybridMultilevel"/>
    <w:tmpl w:val="21E013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7129329">
    <w:abstractNumId w:val="2"/>
  </w:num>
  <w:num w:numId="2" w16cid:durableId="1253275179">
    <w:abstractNumId w:val="0"/>
  </w:num>
  <w:num w:numId="3" w16cid:durableId="910434122">
    <w:abstractNumId w:val="1"/>
  </w:num>
  <w:num w:numId="4" w16cid:durableId="123169323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23"/>
    <w:rsid w:val="000F2C86"/>
    <w:rsid w:val="0016041C"/>
    <w:rsid w:val="001F3C62"/>
    <w:rsid w:val="0026081A"/>
    <w:rsid w:val="00305E35"/>
    <w:rsid w:val="00352DD7"/>
    <w:rsid w:val="003A35EC"/>
    <w:rsid w:val="0047719E"/>
    <w:rsid w:val="004F0DF6"/>
    <w:rsid w:val="00525096"/>
    <w:rsid w:val="00536207"/>
    <w:rsid w:val="00593525"/>
    <w:rsid w:val="005B6887"/>
    <w:rsid w:val="005D25FF"/>
    <w:rsid w:val="005D3632"/>
    <w:rsid w:val="005E5E01"/>
    <w:rsid w:val="00615DE1"/>
    <w:rsid w:val="00664C1F"/>
    <w:rsid w:val="006C6320"/>
    <w:rsid w:val="007979D0"/>
    <w:rsid w:val="007D0D11"/>
    <w:rsid w:val="00805AFD"/>
    <w:rsid w:val="00821C23"/>
    <w:rsid w:val="00866F74"/>
    <w:rsid w:val="008F5CEC"/>
    <w:rsid w:val="00963448"/>
    <w:rsid w:val="009F1229"/>
    <w:rsid w:val="00AA372D"/>
    <w:rsid w:val="00B737FD"/>
    <w:rsid w:val="00BB6531"/>
    <w:rsid w:val="00BD4C49"/>
    <w:rsid w:val="00BD6792"/>
    <w:rsid w:val="00D12DE6"/>
    <w:rsid w:val="00D737C2"/>
    <w:rsid w:val="00E01233"/>
    <w:rsid w:val="00E21C4A"/>
    <w:rsid w:val="00E24705"/>
    <w:rsid w:val="00E53391"/>
    <w:rsid w:val="00F948E5"/>
    <w:rsid w:val="00FA1329"/>
    <w:rsid w:val="00FA4548"/>
    <w:rsid w:val="00FF3044"/>
    <w:rsid w:val="05656393"/>
    <w:rsid w:val="14F024EE"/>
    <w:rsid w:val="50A93A1D"/>
    <w:rsid w:val="7695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3CE9"/>
  <w15:chartTrackingRefBased/>
  <w15:docId w15:val="{6E6B80E3-9744-45A2-94B6-8BED6A1789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lockText">
    <w:name w:val="Block Text"/>
    <w:basedOn w:val="Normal"/>
    <w:rsid w:val="00821C23"/>
    <w:pPr>
      <w:spacing w:after="0" w:line="240" w:lineRule="auto"/>
      <w:ind w:left="284" w:right="425"/>
      <w:jc w:val="both"/>
    </w:pPr>
    <w:rPr>
      <w:rFonts w:ascii="Arial" w:hAnsi="Arial" w:eastAsia="Times New Roman" w:cs="Times New Roman"/>
      <w:kern w:val="0"/>
      <w:sz w:val="24"/>
      <w:szCs w:val="20"/>
      <w:lang w:eastAsia="en-GB"/>
      <w14:ligatures w14:val="none"/>
    </w:rPr>
  </w:style>
  <w:style w:type="character" w:styleId="Hyperlink">
    <w:name w:val="Hyperlink"/>
    <w:rsid w:val="00821C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1C23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rsid w:val="00821C23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05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taffnet.manchester.ac.uk/bmh/research/doctoral-academy/pgr-policies/faculty-pgr-policies-and-guidance/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s://erc.europa.eu/homepage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hyperlink" Target="mailto:helen.hawthorn-2@manchester.ac.uk" TargetMode="External" Id="rId11" /><Relationship Type="http://schemas.openxmlformats.org/officeDocument/2006/relationships/image" Target="media/image1.jpeg" Id="rId5" /><Relationship Type="http://schemas.openxmlformats.org/officeDocument/2006/relationships/customXml" Target="../customXml/item2.xml" Id="rId15" /><Relationship Type="http://schemas.openxmlformats.org/officeDocument/2006/relationships/hyperlink" Target="mailto:fbmh.doctoralacademy.admissions@manchester.ac.uk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helen.hawthorn-2@manchester.ac.uk" TargetMode="Externa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9CE7DE8EED64E8B16C8150690459E" ma:contentTypeVersion="13" ma:contentTypeDescription="Create a new document." ma:contentTypeScope="" ma:versionID="78f68162a9fb01e567ed4e598aee3f8e">
  <xsd:schema xmlns:xsd="http://www.w3.org/2001/XMLSchema" xmlns:xs="http://www.w3.org/2001/XMLSchema" xmlns:p="http://schemas.microsoft.com/office/2006/metadata/properties" xmlns:ns2="2477e194-f689-4425-bfe2-79910398a2a1" xmlns:ns3="9c15f8fb-33ea-4b2b-ac65-42ebb471d96e" targetNamespace="http://schemas.microsoft.com/office/2006/metadata/properties" ma:root="true" ma:fieldsID="6621a2795ffc850f34492715457d81db" ns2:_="" ns3:_="">
    <xsd:import namespace="2477e194-f689-4425-bfe2-79910398a2a1"/>
    <xsd:import namespace="9c15f8fb-33ea-4b2b-ac65-42ebb471d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e194-f689-4425-bfe2-79910398a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5f8fb-33ea-4b2b-ac65-42ebb471d9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a5c0e-b68b-478a-b436-94d9e975205c}" ma:internalName="TaxCatchAll" ma:showField="CatchAllData" ma:web="9c15f8fb-33ea-4b2b-ac65-42ebb471d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7e194-f689-4425-bfe2-79910398a2a1">
      <Terms xmlns="http://schemas.microsoft.com/office/infopath/2007/PartnerControls"/>
    </lcf76f155ced4ddcb4097134ff3c332f>
    <TaxCatchAll xmlns="9c15f8fb-33ea-4b2b-ac65-42ebb471d96e" xsi:nil="true"/>
  </documentManagement>
</p:properties>
</file>

<file path=customXml/itemProps1.xml><?xml version="1.0" encoding="utf-8"?>
<ds:datastoreItem xmlns:ds="http://schemas.openxmlformats.org/officeDocument/2006/customXml" ds:itemID="{CB7845C9-B471-42D0-B94B-AB6FFB953D2D}"/>
</file>

<file path=customXml/itemProps2.xml><?xml version="1.0" encoding="utf-8"?>
<ds:datastoreItem xmlns:ds="http://schemas.openxmlformats.org/officeDocument/2006/customXml" ds:itemID="{B30294ED-ABF9-4704-9C09-C0C18728701D}"/>
</file>

<file path=customXml/itemProps3.xml><?xml version="1.0" encoding="utf-8"?>
<ds:datastoreItem xmlns:ds="http://schemas.openxmlformats.org/officeDocument/2006/customXml" ds:itemID="{33B6536F-3220-4444-B094-AD9974DAA8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Kirsty Eaton</dc:creator>
  <keywords/>
  <dc:description/>
  <lastModifiedBy>Lisa Ogden</lastModifiedBy>
  <revision>6</revision>
  <dcterms:created xsi:type="dcterms:W3CDTF">2024-07-24T14:38:00.0000000Z</dcterms:created>
  <dcterms:modified xsi:type="dcterms:W3CDTF">2024-10-24T11:42:38.0726408Z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0x0101007789CE7DE8EED64E8B16C8150690459E</vt:lpwstr>
  </property>
  <property fmtid="{D5CDD505-2E9C-101B-9397-08002B2CF9AE}" pid="3" name="MediaServiceImageTags">
    <vt:lpwstr/>
  </property>
</Properties>
</file>