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B149" w14:textId="77777777" w:rsidR="00D74E82" w:rsidRDefault="00D74E82" w:rsidP="00D74E82">
      <w:pPr>
        <w:spacing w:after="0" w:line="240" w:lineRule="auto"/>
        <w:jc w:val="center"/>
        <w:rPr>
          <w:b/>
        </w:rPr>
      </w:pPr>
    </w:p>
    <w:p w14:paraId="025E7F60" w14:textId="6F43214E" w:rsidR="00D74E82" w:rsidRPr="00D74E82" w:rsidRDefault="00D74E82" w:rsidP="006B45AA">
      <w:pPr>
        <w:spacing w:after="0" w:line="240" w:lineRule="auto"/>
        <w:jc w:val="center"/>
        <w:rPr>
          <w:rFonts w:ascii="Calibri" w:hAnsi="Calibri" w:cs="Calibri"/>
          <w:b/>
        </w:rPr>
      </w:pPr>
      <w:r w:rsidRPr="00D74E82">
        <w:rPr>
          <w:rFonts w:ascii="Calibri" w:hAnsi="Calibri" w:cs="Calibri"/>
          <w:b/>
        </w:rPr>
        <w:t xml:space="preserve">Faculty of Humanities Doctoral Academy </w:t>
      </w:r>
      <w:bookmarkStart w:id="0" w:name="_Hlk166182387"/>
      <w:r w:rsidRPr="00D74E82">
        <w:rPr>
          <w:rFonts w:ascii="Calibri" w:hAnsi="Calibri" w:cs="Calibri"/>
          <w:b/>
        </w:rPr>
        <w:t xml:space="preserve">Bicentenary </w:t>
      </w:r>
      <w:bookmarkEnd w:id="0"/>
      <w:r w:rsidRPr="00D74E82">
        <w:rPr>
          <w:rFonts w:ascii="Calibri" w:hAnsi="Calibri" w:cs="Calibri"/>
          <w:b/>
        </w:rPr>
        <w:t>Scholarship</w:t>
      </w:r>
    </w:p>
    <w:p w14:paraId="7E4938E6" w14:textId="2A423DA1" w:rsidR="00D74E82" w:rsidRPr="00D74E82" w:rsidRDefault="0031464D" w:rsidP="006B45AA">
      <w:pPr>
        <w:spacing w:after="0" w:line="240" w:lineRule="auto"/>
        <w:jc w:val="center"/>
        <w:rPr>
          <w:rFonts w:ascii="Calibri" w:hAnsi="Calibri" w:cs="Calibri"/>
          <w:b/>
        </w:rPr>
      </w:pPr>
      <w:r>
        <w:rPr>
          <w:rFonts w:ascii="Calibri" w:hAnsi="Calibri" w:cs="Calibri"/>
          <w:b/>
        </w:rPr>
        <w:t>Allocation Process</w:t>
      </w:r>
      <w:r w:rsidR="00D74E82" w:rsidRPr="00D74E82">
        <w:rPr>
          <w:rFonts w:ascii="Calibri" w:hAnsi="Calibri" w:cs="Calibri"/>
          <w:b/>
        </w:rPr>
        <w:t xml:space="preserve"> 202</w:t>
      </w:r>
      <w:r w:rsidR="00DE6807">
        <w:rPr>
          <w:rFonts w:ascii="Calibri" w:hAnsi="Calibri" w:cs="Calibri"/>
          <w:b/>
        </w:rPr>
        <w:t>6</w:t>
      </w:r>
      <w:r w:rsidR="00D74E82" w:rsidRPr="00D74E82">
        <w:rPr>
          <w:rFonts w:ascii="Calibri" w:hAnsi="Calibri" w:cs="Calibri"/>
          <w:b/>
        </w:rPr>
        <w:t>/2</w:t>
      </w:r>
      <w:r w:rsidR="00DE6807">
        <w:rPr>
          <w:rFonts w:ascii="Calibri" w:hAnsi="Calibri" w:cs="Calibri"/>
          <w:b/>
        </w:rPr>
        <w:t>7</w:t>
      </w:r>
      <w:r w:rsidR="00D74E82" w:rsidRPr="00D74E82">
        <w:rPr>
          <w:rFonts w:ascii="Calibri" w:hAnsi="Calibri" w:cs="Calibri"/>
          <w:b/>
        </w:rPr>
        <w:t xml:space="preserve"> Entry</w:t>
      </w:r>
    </w:p>
    <w:p w14:paraId="07B8F929" w14:textId="77777777" w:rsidR="0031464D" w:rsidRDefault="0031464D" w:rsidP="006B45AA">
      <w:pPr>
        <w:spacing w:after="0" w:line="240" w:lineRule="auto"/>
      </w:pPr>
    </w:p>
    <w:p w14:paraId="3063FE0A" w14:textId="77777777" w:rsidR="006B45AA" w:rsidRDefault="006B45AA" w:rsidP="006B45AA">
      <w:pPr>
        <w:spacing w:after="0" w:line="240" w:lineRule="auto"/>
      </w:pPr>
    </w:p>
    <w:p w14:paraId="43A05B07" w14:textId="635E6B72" w:rsidR="00C8462D" w:rsidRPr="0057302F" w:rsidRDefault="00186854" w:rsidP="006B45AA">
      <w:pPr>
        <w:spacing w:after="0" w:line="240" w:lineRule="auto"/>
        <w:rPr>
          <w:rFonts w:ascii="Calibri" w:hAnsi="Calibri" w:cs="Calibri"/>
          <w:bCs/>
          <w:noProof/>
          <w:sz w:val="20"/>
          <w:szCs w:val="20"/>
        </w:rPr>
      </w:pPr>
      <w:r w:rsidRPr="0057302F">
        <w:rPr>
          <w:rFonts w:ascii="Calibri" w:hAnsi="Calibri" w:cs="Calibri"/>
          <w:bCs/>
          <w:noProof/>
          <w:sz w:val="20"/>
          <w:szCs w:val="20"/>
        </w:rPr>
        <w:drawing>
          <wp:anchor distT="0" distB="0" distL="114300" distR="114300" simplePos="0" relativeHeight="251660288" behindDoc="1" locked="0" layoutInCell="1" allowOverlap="1" wp14:anchorId="6015FD96" wp14:editId="4A482E78">
            <wp:simplePos x="0" y="0"/>
            <wp:positionH relativeFrom="column">
              <wp:posOffset>-563880</wp:posOffset>
            </wp:positionH>
            <wp:positionV relativeFrom="page">
              <wp:posOffset>342900</wp:posOffset>
            </wp:positionV>
            <wp:extent cx="1431290" cy="663575"/>
            <wp:effectExtent l="0" t="0" r="0" b="3175"/>
            <wp:wrapTight wrapText="bothSides">
              <wp:wrapPolygon edited="0">
                <wp:start x="0" y="0"/>
                <wp:lineTo x="0" y="21083"/>
                <wp:lineTo x="21274" y="21083"/>
                <wp:lineTo x="21274" y="0"/>
                <wp:lineTo x="0" y="0"/>
              </wp:wrapPolygon>
            </wp:wrapTight>
            <wp:docPr id="2" name="Picture 2"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5527" w:rsidRPr="0057302F">
        <w:rPr>
          <w:rFonts w:ascii="Calibri" w:hAnsi="Calibri" w:cs="Calibri"/>
          <w:bCs/>
          <w:noProof/>
          <w:sz w:val="20"/>
          <w:szCs w:val="20"/>
        </w:rPr>
        <w:t xml:space="preserve">To support the Bicentenary Scholarship Programme, a step-by-step guide outlining the allocation process and the management approach that will be </w:t>
      </w:r>
      <w:r w:rsidR="00343F96" w:rsidRPr="0057302F">
        <w:rPr>
          <w:rFonts w:ascii="Calibri" w:hAnsi="Calibri" w:cs="Calibri"/>
          <w:bCs/>
          <w:noProof/>
          <w:sz w:val="20"/>
          <w:szCs w:val="20"/>
        </w:rPr>
        <w:t>utilised is presented below</w:t>
      </w:r>
      <w:r w:rsidR="009C5527" w:rsidRPr="0057302F">
        <w:rPr>
          <w:rFonts w:ascii="Calibri" w:hAnsi="Calibri" w:cs="Calibri"/>
          <w:bCs/>
          <w:noProof/>
          <w:sz w:val="20"/>
          <w:szCs w:val="20"/>
        </w:rPr>
        <w:t xml:space="preserve">. This guide is designed to ensure clarity and transparency in how scholarships are awarded, detailing each </w:t>
      </w:r>
      <w:r w:rsidR="001B00AD" w:rsidRPr="0057302F">
        <w:rPr>
          <w:rFonts w:ascii="Calibri" w:hAnsi="Calibri" w:cs="Calibri"/>
          <w:bCs/>
          <w:noProof/>
          <w:sz w:val="20"/>
          <w:szCs w:val="20"/>
        </w:rPr>
        <w:t>phase of the process to promote understanding among all involved parties.</w:t>
      </w:r>
    </w:p>
    <w:p w14:paraId="30B80301" w14:textId="77777777" w:rsidR="00F217EF" w:rsidRPr="0057302F" w:rsidRDefault="00F217EF" w:rsidP="006B45AA">
      <w:pPr>
        <w:spacing w:after="0" w:line="240" w:lineRule="auto"/>
        <w:rPr>
          <w:rFonts w:ascii="Calibri" w:hAnsi="Calibri" w:cs="Calibri"/>
          <w:bCs/>
          <w:noProof/>
          <w:sz w:val="20"/>
          <w:szCs w:val="20"/>
        </w:rPr>
      </w:pPr>
    </w:p>
    <w:p w14:paraId="3B015DB0" w14:textId="77777777" w:rsidR="00CA05AF" w:rsidRPr="0057302F" w:rsidRDefault="00CA05AF" w:rsidP="006B45AA">
      <w:pPr>
        <w:spacing w:after="0" w:line="240" w:lineRule="auto"/>
        <w:rPr>
          <w:rFonts w:ascii="Calibri" w:hAnsi="Calibri" w:cs="Calibri"/>
          <w:bCs/>
          <w:noProof/>
          <w:sz w:val="20"/>
          <w:szCs w:val="20"/>
        </w:rPr>
      </w:pPr>
    </w:p>
    <w:p w14:paraId="0CB4448F" w14:textId="1F8E65C5" w:rsidR="00580698" w:rsidRPr="0057302F" w:rsidRDefault="00501356" w:rsidP="006B45AA">
      <w:pPr>
        <w:spacing w:after="0" w:line="240" w:lineRule="auto"/>
        <w:rPr>
          <w:rFonts w:ascii="Calibri" w:hAnsi="Calibri" w:cs="Calibri"/>
          <w:b/>
          <w:noProof/>
          <w:sz w:val="20"/>
          <w:szCs w:val="20"/>
        </w:rPr>
      </w:pPr>
      <w:r w:rsidRPr="0057302F">
        <w:rPr>
          <w:rFonts w:ascii="Calibri" w:hAnsi="Calibri" w:cs="Calibri"/>
          <w:b/>
          <w:noProof/>
          <w:sz w:val="20"/>
          <w:szCs w:val="20"/>
        </w:rPr>
        <w:t xml:space="preserve">Submissions and </w:t>
      </w:r>
      <w:r w:rsidR="00FD067A" w:rsidRPr="0057302F">
        <w:rPr>
          <w:rFonts w:ascii="Calibri" w:hAnsi="Calibri" w:cs="Calibri"/>
          <w:b/>
          <w:noProof/>
          <w:sz w:val="20"/>
          <w:szCs w:val="20"/>
        </w:rPr>
        <w:t>Assessment</w:t>
      </w:r>
      <w:r w:rsidR="00580698" w:rsidRPr="0057302F">
        <w:rPr>
          <w:rFonts w:ascii="Calibri" w:hAnsi="Calibri" w:cs="Calibri"/>
          <w:b/>
          <w:noProof/>
          <w:sz w:val="20"/>
          <w:szCs w:val="20"/>
        </w:rPr>
        <w:t xml:space="preserve"> of Project Proposals</w:t>
      </w:r>
    </w:p>
    <w:p w14:paraId="38D94EC6" w14:textId="77777777" w:rsidR="00580698" w:rsidRPr="0057302F" w:rsidRDefault="00580698" w:rsidP="006B45AA">
      <w:pPr>
        <w:spacing w:after="0" w:line="240" w:lineRule="auto"/>
        <w:rPr>
          <w:rFonts w:ascii="Calibri" w:hAnsi="Calibri" w:cs="Calibri"/>
          <w:bCs/>
          <w:noProof/>
          <w:sz w:val="20"/>
          <w:szCs w:val="20"/>
        </w:rPr>
      </w:pPr>
    </w:p>
    <w:p w14:paraId="7D9D7CD6" w14:textId="295FDE98" w:rsidR="009C366D" w:rsidRPr="0057302F" w:rsidRDefault="001B00AD" w:rsidP="009C366D">
      <w:pPr>
        <w:pStyle w:val="ListParagraph"/>
        <w:numPr>
          <w:ilvl w:val="0"/>
          <w:numId w:val="1"/>
        </w:numPr>
        <w:rPr>
          <w:rFonts w:ascii="Calibri" w:hAnsi="Calibri" w:cs="Calibri"/>
          <w:bCs/>
          <w:sz w:val="20"/>
          <w:szCs w:val="20"/>
        </w:rPr>
      </w:pPr>
      <w:r w:rsidRPr="0057302F">
        <w:rPr>
          <w:rFonts w:ascii="Calibri" w:hAnsi="Calibri" w:cs="Calibri"/>
          <w:bCs/>
          <w:sz w:val="20"/>
          <w:szCs w:val="20"/>
        </w:rPr>
        <w:t xml:space="preserve">Completed project proposal forms should be submitted to the Doctoral Academy Admissions Team at </w:t>
      </w:r>
      <w:hyperlink r:id="rId9" w:history="1">
        <w:r w:rsidR="009C366D" w:rsidRPr="0057302F">
          <w:rPr>
            <w:rStyle w:val="Hyperlink"/>
            <w:rFonts w:ascii="Calibri" w:hAnsi="Calibri" w:cs="Calibri"/>
            <w:bCs/>
            <w:sz w:val="20"/>
            <w:szCs w:val="20"/>
          </w:rPr>
          <w:t>hums.doctoralacademy.admissions@manchester.ac.uk</w:t>
        </w:r>
      </w:hyperlink>
      <w:r w:rsidR="009C366D" w:rsidRPr="0057302F">
        <w:rPr>
          <w:rFonts w:ascii="Calibri" w:hAnsi="Calibri" w:cs="Calibri"/>
          <w:bCs/>
          <w:sz w:val="20"/>
          <w:szCs w:val="20"/>
        </w:rPr>
        <w:t xml:space="preserve"> </w:t>
      </w:r>
      <w:r w:rsidRPr="0057302F">
        <w:rPr>
          <w:rFonts w:ascii="Calibri" w:hAnsi="Calibri" w:cs="Calibri"/>
          <w:bCs/>
          <w:sz w:val="20"/>
          <w:szCs w:val="20"/>
        </w:rPr>
        <w:t>indicating</w:t>
      </w:r>
      <w:r w:rsidR="009C366D" w:rsidRPr="0057302F">
        <w:rPr>
          <w:rFonts w:ascii="Calibri" w:hAnsi="Calibri" w:cs="Calibri"/>
          <w:bCs/>
          <w:sz w:val="20"/>
          <w:szCs w:val="20"/>
        </w:rPr>
        <w:t xml:space="preserve"> ‘Bicentenary project proposal’ in the subject line</w:t>
      </w:r>
      <w:r w:rsidR="00FD067A" w:rsidRPr="0057302F">
        <w:rPr>
          <w:rFonts w:ascii="Calibri" w:hAnsi="Calibri" w:cs="Calibri"/>
          <w:bCs/>
          <w:sz w:val="20"/>
          <w:szCs w:val="20"/>
        </w:rPr>
        <w:t xml:space="preserve">.  </w:t>
      </w:r>
      <w:r w:rsidR="009B73B4" w:rsidRPr="0057302F">
        <w:rPr>
          <w:rFonts w:ascii="Calibri" w:hAnsi="Calibri" w:cs="Calibri"/>
          <w:bCs/>
          <w:sz w:val="20"/>
          <w:szCs w:val="20"/>
        </w:rPr>
        <w:t>Supervisors</w:t>
      </w:r>
      <w:r w:rsidR="00FD067A" w:rsidRPr="0057302F">
        <w:rPr>
          <w:rFonts w:ascii="Calibri" w:hAnsi="Calibri" w:cs="Calibri"/>
          <w:bCs/>
          <w:sz w:val="20"/>
          <w:szCs w:val="20"/>
        </w:rPr>
        <w:t xml:space="preserve"> will receive an acknowledgement </w:t>
      </w:r>
      <w:r w:rsidR="008A6AE6" w:rsidRPr="0057302F">
        <w:rPr>
          <w:rFonts w:ascii="Calibri" w:hAnsi="Calibri" w:cs="Calibri"/>
          <w:bCs/>
          <w:sz w:val="20"/>
          <w:szCs w:val="20"/>
        </w:rPr>
        <w:t>confirming receipt</w:t>
      </w:r>
      <w:r w:rsidRPr="0057302F">
        <w:rPr>
          <w:rFonts w:ascii="Calibri" w:hAnsi="Calibri" w:cs="Calibri"/>
          <w:bCs/>
          <w:sz w:val="20"/>
          <w:szCs w:val="20"/>
        </w:rPr>
        <w:t xml:space="preserve"> of their submission</w:t>
      </w:r>
      <w:r w:rsidR="008A6AE6" w:rsidRPr="0057302F">
        <w:rPr>
          <w:rFonts w:ascii="Calibri" w:hAnsi="Calibri" w:cs="Calibri"/>
          <w:bCs/>
          <w:sz w:val="20"/>
          <w:szCs w:val="20"/>
        </w:rPr>
        <w:t xml:space="preserve">. </w:t>
      </w:r>
    </w:p>
    <w:p w14:paraId="025D5FE5" w14:textId="77777777" w:rsidR="00003791" w:rsidRPr="0057302F" w:rsidRDefault="00003791" w:rsidP="00003791">
      <w:pPr>
        <w:pStyle w:val="ListParagraph"/>
        <w:rPr>
          <w:rFonts w:ascii="Calibri" w:hAnsi="Calibri" w:cs="Calibri"/>
          <w:bCs/>
          <w:sz w:val="20"/>
          <w:szCs w:val="20"/>
        </w:rPr>
      </w:pPr>
    </w:p>
    <w:p w14:paraId="3F8A3981" w14:textId="0DA259DE" w:rsidR="00003791" w:rsidRPr="0057302F" w:rsidRDefault="008A6AE6" w:rsidP="00B679A7">
      <w:pPr>
        <w:pStyle w:val="ListParagraph"/>
        <w:numPr>
          <w:ilvl w:val="0"/>
          <w:numId w:val="1"/>
        </w:numPr>
        <w:spacing w:after="0" w:line="240" w:lineRule="auto"/>
        <w:rPr>
          <w:rFonts w:ascii="Calibri" w:hAnsi="Calibri" w:cs="Calibri"/>
          <w:bCs/>
          <w:sz w:val="20"/>
          <w:szCs w:val="20"/>
        </w:rPr>
      </w:pPr>
      <w:r w:rsidRPr="0057302F">
        <w:rPr>
          <w:rFonts w:ascii="Calibri" w:hAnsi="Calibri" w:cs="Calibri"/>
          <w:bCs/>
          <w:sz w:val="20"/>
          <w:szCs w:val="20"/>
        </w:rPr>
        <w:t xml:space="preserve">The Doctoral Academy Admissions Team will review </w:t>
      </w:r>
      <w:r w:rsidR="001B00AD" w:rsidRPr="0057302F">
        <w:rPr>
          <w:rFonts w:ascii="Calibri" w:hAnsi="Calibri" w:cs="Calibri"/>
          <w:bCs/>
          <w:sz w:val="20"/>
          <w:szCs w:val="20"/>
        </w:rPr>
        <w:t>all submissions to ensure completeness</w:t>
      </w:r>
      <w:r w:rsidR="00B47EA9" w:rsidRPr="0057302F">
        <w:rPr>
          <w:rFonts w:ascii="Calibri" w:hAnsi="Calibri" w:cs="Calibri"/>
          <w:bCs/>
          <w:sz w:val="20"/>
          <w:szCs w:val="20"/>
        </w:rPr>
        <w:t xml:space="preserve">.  </w:t>
      </w:r>
      <w:r w:rsidR="001B00AD" w:rsidRPr="0057302F">
        <w:rPr>
          <w:rFonts w:ascii="Calibri" w:hAnsi="Calibri" w:cs="Calibri"/>
          <w:bCs/>
          <w:sz w:val="20"/>
          <w:szCs w:val="20"/>
        </w:rPr>
        <w:t>Should any section of a proposal be found missing, the team will reach out to the main project supervisor for clarification.</w:t>
      </w:r>
    </w:p>
    <w:p w14:paraId="40FF902B" w14:textId="77777777" w:rsidR="001B00AD" w:rsidRPr="0057302F" w:rsidRDefault="001B00AD" w:rsidP="001B00AD">
      <w:pPr>
        <w:spacing w:after="0" w:line="240" w:lineRule="auto"/>
        <w:rPr>
          <w:rFonts w:ascii="Calibri" w:hAnsi="Calibri" w:cs="Calibri"/>
          <w:bCs/>
          <w:sz w:val="20"/>
          <w:szCs w:val="20"/>
        </w:rPr>
      </w:pPr>
    </w:p>
    <w:p w14:paraId="6E12A2B4" w14:textId="77777777" w:rsidR="00F6174D" w:rsidRDefault="001B00AD" w:rsidP="00F6174D">
      <w:pPr>
        <w:pStyle w:val="ListParagraph"/>
        <w:numPr>
          <w:ilvl w:val="0"/>
          <w:numId w:val="1"/>
        </w:numPr>
        <w:spacing w:after="0" w:line="240" w:lineRule="auto"/>
        <w:rPr>
          <w:rFonts w:ascii="Calibri" w:hAnsi="Calibri" w:cs="Calibri"/>
          <w:bCs/>
          <w:sz w:val="20"/>
          <w:szCs w:val="20"/>
        </w:rPr>
      </w:pPr>
      <w:r w:rsidRPr="0057302F">
        <w:rPr>
          <w:rFonts w:ascii="Calibri" w:hAnsi="Calibri" w:cs="Calibri"/>
          <w:bCs/>
          <w:sz w:val="20"/>
          <w:szCs w:val="20"/>
        </w:rPr>
        <w:t xml:space="preserve">All project </w:t>
      </w:r>
      <w:r w:rsidR="00AA0E11">
        <w:rPr>
          <w:rFonts w:ascii="Calibri" w:hAnsi="Calibri" w:cs="Calibri"/>
          <w:bCs/>
          <w:sz w:val="20"/>
          <w:szCs w:val="20"/>
        </w:rPr>
        <w:t>proposals</w:t>
      </w:r>
      <w:r w:rsidRPr="0057302F">
        <w:rPr>
          <w:rFonts w:ascii="Calibri" w:hAnsi="Calibri" w:cs="Calibri"/>
          <w:bCs/>
          <w:sz w:val="20"/>
          <w:szCs w:val="20"/>
        </w:rPr>
        <w:t xml:space="preserve"> will be compiled and sent for simultaneous review, focusing on the following:</w:t>
      </w:r>
    </w:p>
    <w:p w14:paraId="3143FE23" w14:textId="77777777" w:rsidR="00F6174D" w:rsidRPr="00F6174D" w:rsidRDefault="00F6174D" w:rsidP="00F6174D">
      <w:pPr>
        <w:spacing w:after="0" w:line="240" w:lineRule="auto"/>
        <w:rPr>
          <w:rFonts w:ascii="Calibri" w:hAnsi="Calibri" w:cs="Calibri"/>
          <w:bCs/>
          <w:sz w:val="20"/>
          <w:szCs w:val="20"/>
        </w:rPr>
      </w:pPr>
    </w:p>
    <w:p w14:paraId="4BC72329" w14:textId="77777777" w:rsidR="00F6174D" w:rsidRPr="0057302F" w:rsidRDefault="00F6174D" w:rsidP="00F6174D">
      <w:pPr>
        <w:pStyle w:val="ListParagraph"/>
        <w:numPr>
          <w:ilvl w:val="1"/>
          <w:numId w:val="1"/>
        </w:numPr>
        <w:spacing w:after="0" w:line="240" w:lineRule="auto"/>
        <w:rPr>
          <w:rFonts w:ascii="Calibri" w:hAnsi="Calibri" w:cs="Calibri"/>
          <w:bCs/>
          <w:sz w:val="20"/>
          <w:szCs w:val="20"/>
        </w:rPr>
      </w:pPr>
      <w:r w:rsidRPr="0057302F">
        <w:rPr>
          <w:rFonts w:ascii="Calibri" w:hAnsi="Calibri" w:cs="Calibri"/>
          <w:bCs/>
          <w:sz w:val="20"/>
          <w:szCs w:val="20"/>
          <w:u w:val="single"/>
        </w:rPr>
        <w:t>Department and School Oversight</w:t>
      </w:r>
      <w:r w:rsidRPr="0057302F">
        <w:rPr>
          <w:rFonts w:ascii="Calibri" w:hAnsi="Calibri" w:cs="Calibri"/>
          <w:bCs/>
          <w:sz w:val="20"/>
          <w:szCs w:val="20"/>
        </w:rPr>
        <w:t xml:space="preserve">: The </w:t>
      </w:r>
      <w:bookmarkStart w:id="1" w:name="_Hlk178173890"/>
      <w:r w:rsidRPr="0057302F">
        <w:rPr>
          <w:rFonts w:ascii="Calibri" w:hAnsi="Calibri" w:cs="Calibri"/>
          <w:bCs/>
          <w:sz w:val="20"/>
          <w:szCs w:val="20"/>
        </w:rPr>
        <w:t>Department/Division Coordinators and School PGR Directors</w:t>
      </w:r>
      <w:bookmarkEnd w:id="1"/>
      <w:r w:rsidRPr="0057302F">
        <w:rPr>
          <w:rFonts w:ascii="Calibri" w:hAnsi="Calibri" w:cs="Calibri"/>
          <w:bCs/>
          <w:sz w:val="20"/>
          <w:szCs w:val="20"/>
        </w:rPr>
        <w:t xml:space="preserve"> </w:t>
      </w:r>
      <w:bookmarkStart w:id="2" w:name="_Hlk178173727"/>
      <w:r w:rsidRPr="0057302F">
        <w:rPr>
          <w:rFonts w:ascii="Calibri" w:hAnsi="Calibri" w:cs="Calibri"/>
          <w:bCs/>
          <w:sz w:val="20"/>
          <w:szCs w:val="20"/>
        </w:rPr>
        <w:t>will verify the eligibility of the supervisory team</w:t>
      </w:r>
      <w:bookmarkEnd w:id="2"/>
      <w:r w:rsidRPr="0057302F">
        <w:rPr>
          <w:rFonts w:ascii="Calibri" w:hAnsi="Calibri" w:cs="Calibri"/>
          <w:bCs/>
          <w:sz w:val="20"/>
          <w:szCs w:val="20"/>
        </w:rPr>
        <w:t>.</w:t>
      </w:r>
    </w:p>
    <w:p w14:paraId="319CB1FD" w14:textId="77777777" w:rsidR="00F6174D" w:rsidRPr="0057302F" w:rsidRDefault="00F6174D" w:rsidP="00F6174D">
      <w:pPr>
        <w:pStyle w:val="ListParagraph"/>
        <w:spacing w:after="0" w:line="240" w:lineRule="auto"/>
        <w:ind w:left="1440"/>
        <w:rPr>
          <w:rFonts w:ascii="Calibri" w:hAnsi="Calibri" w:cs="Calibri"/>
          <w:bCs/>
          <w:sz w:val="20"/>
          <w:szCs w:val="20"/>
        </w:rPr>
      </w:pPr>
    </w:p>
    <w:p w14:paraId="6365056F" w14:textId="77777777" w:rsidR="00F6174D" w:rsidRPr="0057302F" w:rsidRDefault="00F6174D" w:rsidP="00F6174D">
      <w:pPr>
        <w:pStyle w:val="ListParagraph"/>
        <w:numPr>
          <w:ilvl w:val="1"/>
          <w:numId w:val="1"/>
        </w:numPr>
        <w:spacing w:after="0" w:line="240" w:lineRule="auto"/>
        <w:rPr>
          <w:rFonts w:ascii="Calibri" w:hAnsi="Calibri" w:cs="Calibri"/>
          <w:sz w:val="20"/>
          <w:szCs w:val="20"/>
        </w:rPr>
      </w:pPr>
      <w:r w:rsidRPr="0057302F">
        <w:rPr>
          <w:rFonts w:ascii="Calibri" w:hAnsi="Calibri" w:cs="Calibri"/>
          <w:bCs/>
          <w:sz w:val="20"/>
          <w:szCs w:val="20"/>
          <w:u w:val="single"/>
        </w:rPr>
        <w:t>Faculty Panel Assessment</w:t>
      </w:r>
      <w:r w:rsidRPr="0057302F">
        <w:rPr>
          <w:rFonts w:ascii="Calibri" w:hAnsi="Calibri" w:cs="Calibri"/>
          <w:bCs/>
          <w:sz w:val="20"/>
          <w:szCs w:val="20"/>
        </w:rPr>
        <w:t>: The Faculty Panel will evaluate other critical criteria, including ensuring alignment with strategic themes and priority areas.</w:t>
      </w:r>
    </w:p>
    <w:p w14:paraId="53716230" w14:textId="77777777" w:rsidR="00F6174D" w:rsidRDefault="00F6174D" w:rsidP="00F6174D">
      <w:pPr>
        <w:rPr>
          <w:rFonts w:ascii="Calibri" w:hAnsi="Calibri" w:cs="Calibri"/>
          <w:b/>
          <w:bCs/>
          <w:sz w:val="20"/>
          <w:szCs w:val="20"/>
        </w:rPr>
      </w:pPr>
    </w:p>
    <w:p w14:paraId="5BF8D205" w14:textId="00F85F6C" w:rsidR="00F6174D" w:rsidRPr="00F6174D" w:rsidRDefault="00F6174D" w:rsidP="00F6174D">
      <w:pPr>
        <w:rPr>
          <w:rFonts w:ascii="Calibri" w:hAnsi="Calibri" w:cs="Calibri"/>
          <w:sz w:val="20"/>
          <w:szCs w:val="20"/>
        </w:rPr>
      </w:pPr>
      <w:r w:rsidRPr="00F6174D">
        <w:rPr>
          <w:rFonts w:ascii="Calibri" w:hAnsi="Calibri" w:cs="Calibri"/>
          <w:b/>
          <w:bCs/>
          <w:sz w:val="20"/>
          <w:szCs w:val="20"/>
        </w:rPr>
        <w:t>Advertising of Shortlisted Projects</w:t>
      </w:r>
    </w:p>
    <w:p w14:paraId="2193EFF8" w14:textId="77777777" w:rsidR="00F6174D" w:rsidRP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sz w:val="20"/>
          <w:szCs w:val="20"/>
        </w:rPr>
        <w:t xml:space="preserve">Shortlisted projects will be showcased on the </w:t>
      </w:r>
      <w:hyperlink r:id="rId10">
        <w:r w:rsidRPr="00F6174D">
          <w:rPr>
            <w:rStyle w:val="Hyperlink"/>
            <w:rFonts w:ascii="Calibri" w:hAnsi="Calibri" w:cs="Calibri"/>
            <w:sz w:val="20"/>
            <w:szCs w:val="20"/>
          </w:rPr>
          <w:t>Faculty</w:t>
        </w:r>
      </w:hyperlink>
      <w:r w:rsidRPr="00F6174D">
        <w:rPr>
          <w:rFonts w:ascii="Calibri" w:hAnsi="Calibri" w:cs="Calibri"/>
          <w:sz w:val="20"/>
          <w:szCs w:val="20"/>
        </w:rPr>
        <w:t xml:space="preserve"> website, FindAPhD, and social media platforms to maximise visibility and attract top candidates. </w:t>
      </w:r>
    </w:p>
    <w:p w14:paraId="4369C6F9" w14:textId="77777777" w:rsidR="00F6174D" w:rsidRPr="00F6174D" w:rsidRDefault="00F6174D" w:rsidP="00F6174D">
      <w:pPr>
        <w:pStyle w:val="ListParagraph"/>
        <w:rPr>
          <w:rFonts w:ascii="Calibri" w:hAnsi="Calibri" w:cs="Calibri"/>
          <w:sz w:val="20"/>
          <w:szCs w:val="20"/>
        </w:rPr>
      </w:pPr>
    </w:p>
    <w:p w14:paraId="23F3ECD6" w14:textId="5C97AD94" w:rsidR="00F6174D" w:rsidRP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sz w:val="20"/>
          <w:szCs w:val="20"/>
        </w:rPr>
        <w:t xml:space="preserve">Interested candidates will be encouraged to reach out to the supervisory team before submitting their application. Supervisors should respond promptly to enquiries and motivate qualified candidates to apply. The admissions team is available to assist with the review of qualifications and eligibility, if necessary, at this stage. </w:t>
      </w:r>
    </w:p>
    <w:p w14:paraId="5FD18E08" w14:textId="77777777" w:rsidR="00F6174D" w:rsidRPr="00F6174D" w:rsidRDefault="00F6174D" w:rsidP="00F6174D">
      <w:pPr>
        <w:pStyle w:val="ListParagraph"/>
        <w:rPr>
          <w:rFonts w:ascii="Calibri" w:hAnsi="Calibri" w:cs="Calibri"/>
          <w:bCs/>
          <w:sz w:val="20"/>
          <w:szCs w:val="20"/>
        </w:rPr>
      </w:pPr>
    </w:p>
    <w:p w14:paraId="3FC1A411" w14:textId="77777777" w:rsidR="00F6174D" w:rsidRDefault="00F6174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After the application deadline, all submissions will be processed. Supervisory teams will receive the applications for their project, as well as a summary list of the candidates who have applied. Further details on how this information will be shared will be provided in due course.</w:t>
      </w:r>
    </w:p>
    <w:p w14:paraId="02BFE51D" w14:textId="77777777" w:rsidR="00F6174D" w:rsidRPr="00F6174D" w:rsidRDefault="00F6174D" w:rsidP="00F6174D">
      <w:pPr>
        <w:pStyle w:val="ListParagraph"/>
        <w:rPr>
          <w:rFonts w:ascii="Calibri" w:hAnsi="Calibri" w:cs="Calibri"/>
          <w:bCs/>
          <w:sz w:val="20"/>
          <w:szCs w:val="20"/>
        </w:rPr>
      </w:pPr>
    </w:p>
    <w:p w14:paraId="2C00AC8E" w14:textId="77777777" w:rsid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Candidates who do not meet eligibility criteria will be informed of their application status at this stage.</w:t>
      </w:r>
    </w:p>
    <w:p w14:paraId="7B05BA3A" w14:textId="77777777" w:rsidR="00F6174D" w:rsidRDefault="00F6174D" w:rsidP="00F6174D">
      <w:pPr>
        <w:spacing w:after="0" w:line="240" w:lineRule="auto"/>
        <w:rPr>
          <w:rFonts w:ascii="Calibri" w:hAnsi="Calibri" w:cs="Calibri"/>
          <w:b/>
          <w:bCs/>
          <w:sz w:val="20"/>
          <w:szCs w:val="20"/>
        </w:rPr>
      </w:pPr>
    </w:p>
    <w:p w14:paraId="5E51C684" w14:textId="18F49BB2" w:rsidR="00F6174D" w:rsidRPr="00F6174D" w:rsidRDefault="00F6174D" w:rsidP="00F6174D">
      <w:pPr>
        <w:spacing w:after="0" w:line="240" w:lineRule="auto"/>
        <w:rPr>
          <w:rFonts w:ascii="Calibri" w:hAnsi="Calibri" w:cs="Calibri"/>
          <w:b/>
          <w:bCs/>
          <w:sz w:val="20"/>
          <w:szCs w:val="20"/>
        </w:rPr>
      </w:pPr>
      <w:r w:rsidRPr="00F6174D">
        <w:rPr>
          <w:rFonts w:ascii="Calibri" w:hAnsi="Calibri" w:cs="Calibri"/>
          <w:b/>
          <w:bCs/>
          <w:sz w:val="20"/>
          <w:szCs w:val="20"/>
        </w:rPr>
        <w:t>Review and Selection of Nominated Candidate(s)</w:t>
      </w:r>
    </w:p>
    <w:p w14:paraId="30E88C91" w14:textId="77777777" w:rsidR="00F6174D" w:rsidRPr="00F6174D" w:rsidRDefault="00F6174D" w:rsidP="00F6174D">
      <w:pPr>
        <w:pStyle w:val="ListParagraph"/>
        <w:rPr>
          <w:rFonts w:ascii="Calibri" w:hAnsi="Calibri" w:cs="Calibri"/>
          <w:bCs/>
          <w:sz w:val="20"/>
          <w:szCs w:val="20"/>
        </w:rPr>
      </w:pPr>
    </w:p>
    <w:p w14:paraId="113361BE" w14:textId="3C8684B9" w:rsid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 xml:space="preserve">The supervisory team will review applications and conduct informal interviews to identify </w:t>
      </w:r>
      <w:r w:rsidR="00351047">
        <w:rPr>
          <w:rFonts w:ascii="Calibri" w:hAnsi="Calibri" w:cs="Calibri"/>
          <w:bCs/>
          <w:sz w:val="20"/>
          <w:szCs w:val="20"/>
        </w:rPr>
        <w:t xml:space="preserve">a </w:t>
      </w:r>
      <w:r w:rsidRPr="00F6174D">
        <w:rPr>
          <w:rFonts w:ascii="Calibri" w:hAnsi="Calibri" w:cs="Calibri"/>
          <w:bCs/>
          <w:sz w:val="20"/>
          <w:szCs w:val="20"/>
        </w:rPr>
        <w:t>suitable candidate. They will collectively confirm the candidate for nomination.</w:t>
      </w:r>
    </w:p>
    <w:p w14:paraId="7B396261" w14:textId="77777777" w:rsidR="00F6174D" w:rsidRPr="00F6174D" w:rsidRDefault="00F6174D" w:rsidP="00F6174D">
      <w:pPr>
        <w:pStyle w:val="ListParagraph"/>
        <w:rPr>
          <w:rFonts w:ascii="Calibri" w:hAnsi="Calibri" w:cs="Calibri"/>
          <w:bCs/>
          <w:sz w:val="20"/>
          <w:szCs w:val="20"/>
        </w:rPr>
      </w:pPr>
    </w:p>
    <w:p w14:paraId="5EA94261" w14:textId="330B5EBA" w:rsidR="00F6174D" w:rsidRDefault="00E07823"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 xml:space="preserve">Main supervisors must complete and submit a nomination form for their chosen candidate to the Doctoral Academy Admissions Team at </w:t>
      </w:r>
      <w:hyperlink r:id="rId11" w:tooltip="undefined" w:history="1">
        <w:r w:rsidRPr="00F6174D">
          <w:rPr>
            <w:rStyle w:val="Hyperlink"/>
            <w:rFonts w:ascii="Calibri" w:hAnsi="Calibri" w:cs="Calibri"/>
            <w:bCs/>
            <w:sz w:val="20"/>
            <w:szCs w:val="20"/>
          </w:rPr>
          <w:t>hums.doctoralacademy.admissions@manchester.ac.uk</w:t>
        </w:r>
      </w:hyperlink>
      <w:r w:rsidRPr="00F6174D">
        <w:rPr>
          <w:rFonts w:ascii="Calibri" w:hAnsi="Calibri" w:cs="Calibri"/>
          <w:bCs/>
          <w:sz w:val="20"/>
          <w:szCs w:val="20"/>
        </w:rPr>
        <w:t>, using the subject line "Bicentenary candidate nomination." Supervisors will receive an acknowledgement of receipt.</w:t>
      </w:r>
      <w:bookmarkStart w:id="3" w:name="_Hlk178173662"/>
    </w:p>
    <w:p w14:paraId="1E6468FE" w14:textId="77777777" w:rsidR="00F6174D" w:rsidRPr="00F6174D" w:rsidRDefault="00F6174D" w:rsidP="00F6174D">
      <w:pPr>
        <w:pStyle w:val="ListParagraph"/>
        <w:rPr>
          <w:rFonts w:ascii="Calibri" w:hAnsi="Calibri" w:cs="Calibri"/>
          <w:b/>
          <w:bCs/>
          <w:sz w:val="20"/>
          <w:szCs w:val="20"/>
        </w:rPr>
      </w:pPr>
    </w:p>
    <w:p w14:paraId="29E7D3E5" w14:textId="2A216841" w:rsidR="00F6174D" w:rsidRPr="00F6174D" w:rsidRDefault="00F6174D" w:rsidP="00F6174D">
      <w:pPr>
        <w:spacing w:after="0" w:line="240" w:lineRule="auto"/>
        <w:rPr>
          <w:rFonts w:ascii="Calibri" w:hAnsi="Calibri" w:cs="Calibri"/>
          <w:bCs/>
          <w:sz w:val="20"/>
          <w:szCs w:val="20"/>
        </w:rPr>
      </w:pPr>
      <w:r w:rsidRPr="00F6174D">
        <w:rPr>
          <w:rFonts w:ascii="Calibri" w:hAnsi="Calibri" w:cs="Calibri"/>
          <w:b/>
          <w:bCs/>
          <w:sz w:val="20"/>
          <w:szCs w:val="20"/>
        </w:rPr>
        <w:lastRenderedPageBreak/>
        <w:t>Formal Interview of Candidates</w:t>
      </w:r>
    </w:p>
    <w:p w14:paraId="58B824AB" w14:textId="77777777" w:rsidR="00F6174D" w:rsidRPr="00F6174D" w:rsidRDefault="00F6174D" w:rsidP="00F6174D">
      <w:pPr>
        <w:pStyle w:val="ListParagraph"/>
        <w:rPr>
          <w:rFonts w:ascii="Calibri" w:hAnsi="Calibri" w:cs="Calibri"/>
          <w:bCs/>
          <w:sz w:val="20"/>
          <w:szCs w:val="20"/>
        </w:rPr>
      </w:pPr>
    </w:p>
    <w:p w14:paraId="4E7BB17B" w14:textId="77777777" w:rsidR="00F6174D" w:rsidRDefault="000121DE"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The formal interviews will be conducted by a faculty panel chaired by the</w:t>
      </w:r>
      <w:r w:rsidR="0026158C" w:rsidRPr="00F6174D">
        <w:rPr>
          <w:rFonts w:ascii="Calibri" w:hAnsi="Calibri" w:cs="Calibri"/>
          <w:bCs/>
          <w:sz w:val="20"/>
          <w:szCs w:val="20"/>
        </w:rPr>
        <w:t xml:space="preserve"> Associate Dean for Postgraduate Research</w:t>
      </w:r>
      <w:r w:rsidRPr="00F6174D">
        <w:rPr>
          <w:rFonts w:ascii="Calibri" w:hAnsi="Calibri" w:cs="Calibri"/>
          <w:bCs/>
          <w:sz w:val="20"/>
          <w:szCs w:val="20"/>
        </w:rPr>
        <w:t xml:space="preserve">. </w:t>
      </w:r>
      <w:bookmarkEnd w:id="3"/>
    </w:p>
    <w:p w14:paraId="7A54A448" w14:textId="77777777" w:rsidR="00F6174D" w:rsidRPr="00F6174D" w:rsidRDefault="00F6174D" w:rsidP="00F6174D">
      <w:pPr>
        <w:pStyle w:val="ListParagraph"/>
        <w:rPr>
          <w:rFonts w:ascii="Calibri" w:hAnsi="Calibri" w:cs="Calibri"/>
          <w:bCs/>
          <w:sz w:val="20"/>
          <w:szCs w:val="20"/>
        </w:rPr>
      </w:pPr>
    </w:p>
    <w:p w14:paraId="4172BE19" w14:textId="77777777" w:rsid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 xml:space="preserve">Invited candidates will deliver a 10-minute presentation on their proposed project, followed by a series of related questions. Supervisors are encouraged to actively support and prepare their candidates for this interview process. </w:t>
      </w:r>
    </w:p>
    <w:p w14:paraId="69F39F4B" w14:textId="77777777" w:rsidR="00F6174D" w:rsidRPr="00F6174D" w:rsidRDefault="00F6174D" w:rsidP="00F6174D">
      <w:pPr>
        <w:pStyle w:val="ListParagraph"/>
        <w:rPr>
          <w:rFonts w:ascii="Calibri" w:hAnsi="Calibri" w:cs="Calibri"/>
          <w:bCs/>
          <w:sz w:val="20"/>
          <w:szCs w:val="20"/>
        </w:rPr>
      </w:pPr>
    </w:p>
    <w:p w14:paraId="5E1FA069" w14:textId="77777777" w:rsid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 xml:space="preserve">The </w:t>
      </w:r>
      <w:r w:rsidR="000121DE" w:rsidRPr="00F6174D">
        <w:rPr>
          <w:rFonts w:ascii="Calibri" w:hAnsi="Calibri" w:cs="Calibri"/>
          <w:bCs/>
          <w:sz w:val="20"/>
          <w:szCs w:val="20"/>
        </w:rPr>
        <w:t>f</w:t>
      </w:r>
      <w:r w:rsidRPr="00F6174D">
        <w:rPr>
          <w:rFonts w:ascii="Calibri" w:hAnsi="Calibri" w:cs="Calibri"/>
          <w:bCs/>
          <w:sz w:val="20"/>
          <w:szCs w:val="20"/>
        </w:rPr>
        <w:t xml:space="preserve">aculty </w:t>
      </w:r>
      <w:r w:rsidR="000121DE" w:rsidRPr="00F6174D">
        <w:rPr>
          <w:rFonts w:ascii="Calibri" w:hAnsi="Calibri" w:cs="Calibri"/>
          <w:bCs/>
          <w:sz w:val="20"/>
          <w:szCs w:val="20"/>
        </w:rPr>
        <w:t>p</w:t>
      </w:r>
      <w:r w:rsidRPr="00F6174D">
        <w:rPr>
          <w:rFonts w:ascii="Calibri" w:hAnsi="Calibri" w:cs="Calibri"/>
          <w:bCs/>
          <w:sz w:val="20"/>
          <w:szCs w:val="20"/>
        </w:rPr>
        <w:t xml:space="preserve">anel will review and approve the final list of offers, including the identification of reserve candidates. Those not selected will be informed of their interview outcome status by the Doctoral Academy Admissions Team. </w:t>
      </w:r>
    </w:p>
    <w:p w14:paraId="205C1A02" w14:textId="77777777" w:rsidR="00F6174D" w:rsidRDefault="00F6174D" w:rsidP="00F6174D">
      <w:pPr>
        <w:spacing w:after="0" w:line="240" w:lineRule="auto"/>
        <w:rPr>
          <w:rFonts w:ascii="Calibri" w:hAnsi="Calibri" w:cs="Calibri"/>
          <w:b/>
          <w:bCs/>
          <w:sz w:val="20"/>
          <w:szCs w:val="20"/>
        </w:rPr>
      </w:pPr>
    </w:p>
    <w:p w14:paraId="4A3DFD7A" w14:textId="2D43E2AF" w:rsidR="00F6174D" w:rsidRPr="00F6174D" w:rsidRDefault="00F6174D" w:rsidP="00F6174D">
      <w:pPr>
        <w:spacing w:after="0" w:line="240" w:lineRule="auto"/>
        <w:rPr>
          <w:rFonts w:ascii="Calibri" w:hAnsi="Calibri" w:cs="Calibri"/>
          <w:b/>
          <w:bCs/>
          <w:sz w:val="20"/>
          <w:szCs w:val="20"/>
        </w:rPr>
      </w:pPr>
      <w:r w:rsidRPr="00F6174D">
        <w:rPr>
          <w:rFonts w:ascii="Calibri" w:hAnsi="Calibri" w:cs="Calibri"/>
          <w:b/>
          <w:bCs/>
          <w:sz w:val="20"/>
          <w:szCs w:val="20"/>
        </w:rPr>
        <w:t>Issuing of Formal Offer and Funding</w:t>
      </w:r>
    </w:p>
    <w:p w14:paraId="7E59BAED" w14:textId="77777777" w:rsidR="00F6174D" w:rsidRPr="00F6174D" w:rsidRDefault="00F6174D" w:rsidP="00F6174D">
      <w:pPr>
        <w:pStyle w:val="ListParagraph"/>
        <w:rPr>
          <w:rFonts w:ascii="Calibri" w:hAnsi="Calibri" w:cs="Calibri"/>
          <w:bCs/>
          <w:sz w:val="20"/>
          <w:szCs w:val="20"/>
        </w:rPr>
      </w:pPr>
    </w:p>
    <w:p w14:paraId="1967F07D" w14:textId="77777777" w:rsid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 xml:space="preserve">The Doctoral Academy Admissions Team will extend formal offers to the selected candidates following the standard process. </w:t>
      </w:r>
    </w:p>
    <w:p w14:paraId="4381AD1F" w14:textId="77777777" w:rsidR="00F6174D" w:rsidRPr="00F6174D" w:rsidRDefault="00F6174D" w:rsidP="00F6174D">
      <w:pPr>
        <w:pStyle w:val="ListParagraph"/>
        <w:rPr>
          <w:rFonts w:ascii="Calibri" w:hAnsi="Calibri" w:cs="Calibri"/>
          <w:bCs/>
          <w:sz w:val="20"/>
          <w:szCs w:val="20"/>
        </w:rPr>
      </w:pPr>
    </w:p>
    <w:p w14:paraId="3D3580FC" w14:textId="77777777" w:rsid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 xml:space="preserve">Since approval of supervisory teams was acquired at the outset, no further approval is necessary at this stage. </w:t>
      </w:r>
    </w:p>
    <w:p w14:paraId="48A216B8" w14:textId="77777777" w:rsidR="00F6174D" w:rsidRPr="00F6174D" w:rsidRDefault="00F6174D" w:rsidP="00F6174D">
      <w:pPr>
        <w:pStyle w:val="ListParagraph"/>
        <w:rPr>
          <w:rFonts w:ascii="Calibri" w:hAnsi="Calibri" w:cs="Calibri"/>
          <w:bCs/>
          <w:sz w:val="20"/>
          <w:szCs w:val="20"/>
        </w:rPr>
      </w:pPr>
    </w:p>
    <w:p w14:paraId="68CAA890" w14:textId="77777777" w:rsid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A formal funding letter will be issued alongside the academic offer for the PhD programme.</w:t>
      </w:r>
    </w:p>
    <w:p w14:paraId="41B1909A" w14:textId="77777777" w:rsidR="00F6174D" w:rsidRPr="00F6174D" w:rsidRDefault="00F6174D" w:rsidP="00F6174D">
      <w:pPr>
        <w:pStyle w:val="ListParagraph"/>
        <w:rPr>
          <w:rFonts w:ascii="Calibri" w:hAnsi="Calibri" w:cs="Calibri"/>
          <w:bCs/>
          <w:sz w:val="20"/>
          <w:szCs w:val="20"/>
        </w:rPr>
      </w:pPr>
    </w:p>
    <w:p w14:paraId="2017BDE4" w14:textId="77777777" w:rsid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 xml:space="preserve">Offer holders will be provided with a deadline to formally accept their offer and funding. </w:t>
      </w:r>
    </w:p>
    <w:p w14:paraId="49DC9C82" w14:textId="77777777" w:rsidR="00F6174D" w:rsidRPr="00F6174D" w:rsidRDefault="00F6174D" w:rsidP="00F6174D">
      <w:pPr>
        <w:pStyle w:val="ListParagraph"/>
        <w:rPr>
          <w:rFonts w:ascii="Calibri" w:hAnsi="Calibri" w:cs="Calibri"/>
          <w:bCs/>
          <w:sz w:val="20"/>
          <w:szCs w:val="20"/>
        </w:rPr>
      </w:pPr>
    </w:p>
    <w:p w14:paraId="03B74F5E" w14:textId="650F896B" w:rsidR="0069534C" w:rsidRPr="00F6174D" w:rsidRDefault="001B00AD" w:rsidP="00F6174D">
      <w:pPr>
        <w:pStyle w:val="ListParagraph"/>
        <w:numPr>
          <w:ilvl w:val="0"/>
          <w:numId w:val="1"/>
        </w:numPr>
        <w:spacing w:after="0" w:line="240" w:lineRule="auto"/>
        <w:rPr>
          <w:rFonts w:ascii="Calibri" w:hAnsi="Calibri" w:cs="Calibri"/>
          <w:bCs/>
          <w:sz w:val="20"/>
          <w:szCs w:val="20"/>
        </w:rPr>
      </w:pPr>
      <w:r w:rsidRPr="00F6174D">
        <w:rPr>
          <w:rFonts w:ascii="Calibri" w:hAnsi="Calibri" w:cs="Calibri"/>
          <w:bCs/>
          <w:sz w:val="20"/>
          <w:szCs w:val="20"/>
        </w:rPr>
        <w:t>A comprehensive summary of the awarded projects and candidates will be submitted to the Senior Leadership Team for their review.</w:t>
      </w:r>
    </w:p>
    <w:p w14:paraId="11FE9D26" w14:textId="77777777" w:rsidR="0069534C" w:rsidRPr="0057302F" w:rsidRDefault="0069534C" w:rsidP="006B45AA">
      <w:pPr>
        <w:spacing w:after="0" w:line="240" w:lineRule="auto"/>
        <w:rPr>
          <w:rFonts w:ascii="Calibri" w:hAnsi="Calibri" w:cs="Calibri"/>
          <w:sz w:val="20"/>
          <w:szCs w:val="20"/>
        </w:rPr>
      </w:pPr>
    </w:p>
    <w:p w14:paraId="65EC11BF" w14:textId="33EAE6D7" w:rsidR="00BC7733" w:rsidRPr="0057302F" w:rsidRDefault="00BC7733">
      <w:pPr>
        <w:spacing w:after="0" w:line="240" w:lineRule="auto"/>
        <w:rPr>
          <w:rFonts w:ascii="Calibri" w:hAnsi="Calibri" w:cs="Calibri"/>
          <w:b/>
          <w:bCs/>
          <w:sz w:val="20"/>
          <w:szCs w:val="20"/>
        </w:rPr>
      </w:pPr>
    </w:p>
    <w:sectPr w:rsidR="00BC7733" w:rsidRPr="00573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0B1"/>
    <w:multiLevelType w:val="hybridMultilevel"/>
    <w:tmpl w:val="271267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4A1209"/>
    <w:multiLevelType w:val="hybridMultilevel"/>
    <w:tmpl w:val="8CCE45EE"/>
    <w:lvl w:ilvl="0" w:tplc="0FE2D048">
      <w:start w:val="1"/>
      <w:numFmt w:val="decimal"/>
      <w:lvlText w:val="%1."/>
      <w:lvlJc w:val="left"/>
      <w:pPr>
        <w:ind w:left="720" w:hanging="360"/>
      </w:pPr>
      <w:rPr>
        <w:rFonts w:ascii="Calibri" w:hAnsi="Calibri" w:cs="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A3308"/>
    <w:multiLevelType w:val="hybridMultilevel"/>
    <w:tmpl w:val="D12E61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17084D"/>
    <w:multiLevelType w:val="multilevel"/>
    <w:tmpl w:val="317CA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AC794C"/>
    <w:multiLevelType w:val="hybridMultilevel"/>
    <w:tmpl w:val="D12E61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2180969">
    <w:abstractNumId w:val="2"/>
  </w:num>
  <w:num w:numId="2" w16cid:durableId="540241487">
    <w:abstractNumId w:val="3"/>
  </w:num>
  <w:num w:numId="3" w16cid:durableId="451481938">
    <w:abstractNumId w:val="4"/>
  </w:num>
  <w:num w:numId="4" w16cid:durableId="1708871608">
    <w:abstractNumId w:val="1"/>
  </w:num>
  <w:num w:numId="5" w16cid:durableId="1068650479">
    <w:abstractNumId w:val="0"/>
  </w:num>
  <w:num w:numId="6" w16cid:durableId="2100633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A0tTA3MDI3Nre0NLJU0lEKTi0uzszPAykwrgUA7JxgTSwAAAA="/>
  </w:docVars>
  <w:rsids>
    <w:rsidRoot w:val="00DD590C"/>
    <w:rsid w:val="00003791"/>
    <w:rsid w:val="000121DE"/>
    <w:rsid w:val="00041255"/>
    <w:rsid w:val="00064048"/>
    <w:rsid w:val="000B073B"/>
    <w:rsid w:val="000B14ED"/>
    <w:rsid w:val="000E2890"/>
    <w:rsid w:val="001541C0"/>
    <w:rsid w:val="00164132"/>
    <w:rsid w:val="00186854"/>
    <w:rsid w:val="00192D34"/>
    <w:rsid w:val="001B00AD"/>
    <w:rsid w:val="001C7EE0"/>
    <w:rsid w:val="00227DA6"/>
    <w:rsid w:val="00253F5F"/>
    <w:rsid w:val="0026158C"/>
    <w:rsid w:val="002A7722"/>
    <w:rsid w:val="0031464D"/>
    <w:rsid w:val="00343F96"/>
    <w:rsid w:val="00351047"/>
    <w:rsid w:val="00392353"/>
    <w:rsid w:val="00417D9D"/>
    <w:rsid w:val="004309FC"/>
    <w:rsid w:val="004A720A"/>
    <w:rsid w:val="00501356"/>
    <w:rsid w:val="0052434D"/>
    <w:rsid w:val="0057302F"/>
    <w:rsid w:val="00580698"/>
    <w:rsid w:val="005E315E"/>
    <w:rsid w:val="00622E83"/>
    <w:rsid w:val="0069534C"/>
    <w:rsid w:val="006B45AA"/>
    <w:rsid w:val="006E36F1"/>
    <w:rsid w:val="00826757"/>
    <w:rsid w:val="00844042"/>
    <w:rsid w:val="008A6AE6"/>
    <w:rsid w:val="008E0143"/>
    <w:rsid w:val="0096410F"/>
    <w:rsid w:val="009719FF"/>
    <w:rsid w:val="009B73B4"/>
    <w:rsid w:val="009C366D"/>
    <w:rsid w:val="009C5527"/>
    <w:rsid w:val="00A00075"/>
    <w:rsid w:val="00AA0E11"/>
    <w:rsid w:val="00AE112A"/>
    <w:rsid w:val="00B11AEB"/>
    <w:rsid w:val="00B47EA9"/>
    <w:rsid w:val="00B779B3"/>
    <w:rsid w:val="00BC7733"/>
    <w:rsid w:val="00C8462D"/>
    <w:rsid w:val="00CA05AF"/>
    <w:rsid w:val="00CB1DFE"/>
    <w:rsid w:val="00D74E82"/>
    <w:rsid w:val="00D848A8"/>
    <w:rsid w:val="00D85100"/>
    <w:rsid w:val="00D87C98"/>
    <w:rsid w:val="00DC0E64"/>
    <w:rsid w:val="00DD590C"/>
    <w:rsid w:val="00DE6807"/>
    <w:rsid w:val="00E00C49"/>
    <w:rsid w:val="00E07823"/>
    <w:rsid w:val="00E2591F"/>
    <w:rsid w:val="00E26620"/>
    <w:rsid w:val="00E2703A"/>
    <w:rsid w:val="00EA13E2"/>
    <w:rsid w:val="00F217EF"/>
    <w:rsid w:val="00F6174D"/>
    <w:rsid w:val="00FA74BB"/>
    <w:rsid w:val="00FB7B0F"/>
    <w:rsid w:val="00FD067A"/>
    <w:rsid w:val="7CC6F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926F4"/>
  <w15:chartTrackingRefBased/>
  <w15:docId w15:val="{1E327AC6-DFC7-4DEE-B458-C695C591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82"/>
  </w:style>
  <w:style w:type="paragraph" w:styleId="Heading1">
    <w:name w:val="heading 1"/>
    <w:basedOn w:val="Normal"/>
    <w:next w:val="Normal"/>
    <w:link w:val="Heading1Char"/>
    <w:uiPriority w:val="9"/>
    <w:qFormat/>
    <w:rsid w:val="00DD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90C"/>
    <w:rPr>
      <w:rFonts w:eastAsiaTheme="majorEastAsia" w:cstheme="majorBidi"/>
      <w:color w:val="272727" w:themeColor="text1" w:themeTint="D8"/>
    </w:rPr>
  </w:style>
  <w:style w:type="paragraph" w:styleId="Title">
    <w:name w:val="Title"/>
    <w:basedOn w:val="Normal"/>
    <w:next w:val="Normal"/>
    <w:link w:val="TitleChar"/>
    <w:uiPriority w:val="10"/>
    <w:qFormat/>
    <w:rsid w:val="00DD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90C"/>
    <w:pPr>
      <w:spacing w:before="160"/>
      <w:jc w:val="center"/>
    </w:pPr>
    <w:rPr>
      <w:i/>
      <w:iCs/>
      <w:color w:val="404040" w:themeColor="text1" w:themeTint="BF"/>
    </w:rPr>
  </w:style>
  <w:style w:type="character" w:customStyle="1" w:styleId="QuoteChar">
    <w:name w:val="Quote Char"/>
    <w:basedOn w:val="DefaultParagraphFont"/>
    <w:link w:val="Quote"/>
    <w:uiPriority w:val="29"/>
    <w:rsid w:val="00DD590C"/>
    <w:rPr>
      <w:i/>
      <w:iCs/>
      <w:color w:val="404040" w:themeColor="text1" w:themeTint="BF"/>
    </w:rPr>
  </w:style>
  <w:style w:type="paragraph" w:styleId="ListParagraph">
    <w:name w:val="List Paragraph"/>
    <w:basedOn w:val="Normal"/>
    <w:uiPriority w:val="34"/>
    <w:qFormat/>
    <w:rsid w:val="00DD590C"/>
    <w:pPr>
      <w:ind w:left="720"/>
      <w:contextualSpacing/>
    </w:pPr>
  </w:style>
  <w:style w:type="character" w:styleId="IntenseEmphasis">
    <w:name w:val="Intense Emphasis"/>
    <w:basedOn w:val="DefaultParagraphFont"/>
    <w:uiPriority w:val="21"/>
    <w:qFormat/>
    <w:rsid w:val="00DD590C"/>
    <w:rPr>
      <w:i/>
      <w:iCs/>
      <w:color w:val="0F4761" w:themeColor="accent1" w:themeShade="BF"/>
    </w:rPr>
  </w:style>
  <w:style w:type="paragraph" w:styleId="IntenseQuote">
    <w:name w:val="Intense Quote"/>
    <w:basedOn w:val="Normal"/>
    <w:next w:val="Normal"/>
    <w:link w:val="IntenseQuoteChar"/>
    <w:uiPriority w:val="30"/>
    <w:qFormat/>
    <w:rsid w:val="00DD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90C"/>
    <w:rPr>
      <w:i/>
      <w:iCs/>
      <w:color w:val="0F4761" w:themeColor="accent1" w:themeShade="BF"/>
    </w:rPr>
  </w:style>
  <w:style w:type="character" w:styleId="IntenseReference">
    <w:name w:val="Intense Reference"/>
    <w:basedOn w:val="DefaultParagraphFont"/>
    <w:uiPriority w:val="32"/>
    <w:qFormat/>
    <w:rsid w:val="00DD590C"/>
    <w:rPr>
      <w:b/>
      <w:bCs/>
      <w:smallCaps/>
      <w:color w:val="0F4761" w:themeColor="accent1" w:themeShade="BF"/>
      <w:spacing w:val="5"/>
    </w:rPr>
  </w:style>
  <w:style w:type="character" w:styleId="Hyperlink">
    <w:name w:val="Hyperlink"/>
    <w:basedOn w:val="DefaultParagraphFont"/>
    <w:uiPriority w:val="99"/>
    <w:unhideWhenUsed/>
    <w:rsid w:val="009C366D"/>
    <w:rPr>
      <w:color w:val="467886" w:themeColor="hyperlink"/>
      <w:u w:val="single"/>
    </w:rPr>
  </w:style>
  <w:style w:type="character" w:styleId="UnresolvedMention">
    <w:name w:val="Unresolved Mention"/>
    <w:basedOn w:val="DefaultParagraphFont"/>
    <w:uiPriority w:val="99"/>
    <w:semiHidden/>
    <w:unhideWhenUsed/>
    <w:rsid w:val="009C3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7032">
      <w:bodyDiv w:val="1"/>
      <w:marLeft w:val="0"/>
      <w:marRight w:val="0"/>
      <w:marTop w:val="0"/>
      <w:marBottom w:val="0"/>
      <w:divBdr>
        <w:top w:val="none" w:sz="0" w:space="0" w:color="auto"/>
        <w:left w:val="none" w:sz="0" w:space="0" w:color="auto"/>
        <w:bottom w:val="none" w:sz="0" w:space="0" w:color="auto"/>
        <w:right w:val="none" w:sz="0" w:space="0" w:color="auto"/>
      </w:divBdr>
    </w:div>
    <w:div w:id="684749653">
      <w:bodyDiv w:val="1"/>
      <w:marLeft w:val="0"/>
      <w:marRight w:val="0"/>
      <w:marTop w:val="0"/>
      <w:marBottom w:val="0"/>
      <w:divBdr>
        <w:top w:val="none" w:sz="0" w:space="0" w:color="auto"/>
        <w:left w:val="none" w:sz="0" w:space="0" w:color="auto"/>
        <w:bottom w:val="none" w:sz="0" w:space="0" w:color="auto"/>
        <w:right w:val="none" w:sz="0" w:space="0" w:color="auto"/>
      </w:divBdr>
    </w:div>
    <w:div w:id="1619411736">
      <w:bodyDiv w:val="1"/>
      <w:marLeft w:val="0"/>
      <w:marRight w:val="0"/>
      <w:marTop w:val="0"/>
      <w:marBottom w:val="0"/>
      <w:divBdr>
        <w:top w:val="none" w:sz="0" w:space="0" w:color="auto"/>
        <w:left w:val="none" w:sz="0" w:space="0" w:color="auto"/>
        <w:bottom w:val="none" w:sz="0" w:space="0" w:color="auto"/>
        <w:right w:val="none" w:sz="0" w:space="0" w:color="auto"/>
      </w:divBdr>
    </w:div>
    <w:div w:id="199132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ms.doctoralacademy.admissions@manchester.ac.uk" TargetMode="External"/><Relationship Id="rId5" Type="http://schemas.openxmlformats.org/officeDocument/2006/relationships/styles" Target="styles.xml"/><Relationship Id="rId10" Type="http://schemas.openxmlformats.org/officeDocument/2006/relationships/hyperlink" Target="https://www.humanities.manchester.ac.uk/study/postgraduate-research/supervisor-led-projects/" TargetMode="External"/><Relationship Id="rId4" Type="http://schemas.openxmlformats.org/officeDocument/2006/relationships/numbering" Target="numbering.xml"/><Relationship Id="rId9" Type="http://schemas.openxmlformats.org/officeDocument/2006/relationships/hyperlink" Target="mailto:hums.doctoralacademy.admission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19" ma:contentTypeDescription="Create a new document." ma:contentTypeScope="" ma:versionID="6630d62363a78b27c5385445467913b1">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e565389978d06d55bfefe7199eb5ab0c" ns2:_="" ns3:_="">
    <xsd:import namespace="2e0b6fce-bd22-48c9-9c2a-050ff6d964a9"/>
    <xsd:import namespace="a8909ba7-2c5b-4737-8949-485c48a93818"/>
    <xsd:element name="properties">
      <xsd:complexType>
        <xsd:sequence>
          <xsd:element name="documentManagement">
            <xsd:complexType>
              <xsd:all>
                <xsd:element ref="ns2:School"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Department_x002f_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School" ma:index="3" nillable="true" ma:displayName="School" ma:format="Dropdown" ma:internalName="Schoo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partment_x002f_Division" ma:index="24" nillable="true" ma:displayName="Department / Division" ma:format="Dropdown" ma:internalName="Department_x002f_Di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5ae62e1-8e3f-4871-82b7-de8eea2dbc69}" ma:internalName="TaxCatchAll" ma:readOnly="false"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xsi:nil="true"/>
    <School xmlns="2e0b6fce-bd22-48c9-9c2a-050ff6d964a9" xsi:nil="true"/>
    <Department_x002f_Division xmlns="2e0b6fce-bd22-48c9-9c2a-050ff6d964a9" xsi:nil="true"/>
  </documentManagement>
</p:properties>
</file>

<file path=customXml/itemProps1.xml><?xml version="1.0" encoding="utf-8"?>
<ds:datastoreItem xmlns:ds="http://schemas.openxmlformats.org/officeDocument/2006/customXml" ds:itemID="{2C34E33A-8C66-415B-81A6-58EC85FD221C}">
  <ds:schemaRefs>
    <ds:schemaRef ds:uri="http://schemas.microsoft.com/sharepoint/v3/contenttype/forms"/>
  </ds:schemaRefs>
</ds:datastoreItem>
</file>

<file path=customXml/itemProps2.xml><?xml version="1.0" encoding="utf-8"?>
<ds:datastoreItem xmlns:ds="http://schemas.openxmlformats.org/officeDocument/2006/customXml" ds:itemID="{25A00D96-052E-44BE-9643-115E4EA6F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91339-61A6-4EFB-BB88-063172D4ED35}">
  <ds:schemaRefs>
    <ds:schemaRef ds:uri="http://schemas.microsoft.com/office/2006/metadata/properties"/>
    <ds:schemaRef ds:uri="http://schemas.microsoft.com/office/infopath/2007/PartnerControls"/>
    <ds:schemaRef ds:uri="2e0b6fce-bd22-48c9-9c2a-050ff6d964a9"/>
    <ds:schemaRef ds:uri="a8909ba7-2c5b-4737-8949-485c48a9381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585</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Tasleem Hanif</dc:creator>
  <cp:keywords/>
  <dc:description/>
  <cp:lastModifiedBy>Tasleem Hanif</cp:lastModifiedBy>
  <cp:revision>30</cp:revision>
  <dcterms:created xsi:type="dcterms:W3CDTF">2024-09-16T12:09:00Z</dcterms:created>
  <dcterms:modified xsi:type="dcterms:W3CDTF">2025-07-25T07:34:00Z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b8179057-da87-44ba-b12a-bfd4655ad99a</vt:lpwstr>
  </property>
  <property fmtid="{D5CDD505-2E9C-101B-9397-08002B2CF9AE}" pid="3" name="ContentTypeId">
    <vt:lpwstr>0x010100BB99437FD8390540BA2006B7923868C9</vt:lpwstr>
  </property>
  <property fmtid="{D5CDD505-2E9C-101B-9397-08002B2CF9AE}" pid="4" name="MediaServiceImageTags">
    <vt:lpwstr/>
  </property>
</Properties>
</file>