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1BEBF" w14:textId="109133C8" w:rsidR="005F5DC7" w:rsidRDefault="005F5DC7" w:rsidP="00C90575">
      <w:pPr>
        <w:tabs>
          <w:tab w:val="left" w:pos="426"/>
        </w:tabs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C846AB" wp14:editId="7E84110C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8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38D3" w14:textId="2A266A4D" w:rsidR="00190352" w:rsidRDefault="00190352" w:rsidP="30C2B885">
      <w:pPr>
        <w:rPr>
          <w:rFonts w:ascii="Arial" w:hAnsi="Arial" w:cs="Arial"/>
          <w:b/>
          <w:bCs/>
          <w:sz w:val="28"/>
          <w:szCs w:val="28"/>
        </w:rPr>
      </w:pPr>
    </w:p>
    <w:p w14:paraId="3260B944" w14:textId="77777777" w:rsidR="00374419" w:rsidRDefault="006E64BB" w:rsidP="00C90575">
      <w:pPr>
        <w:rPr>
          <w:rFonts w:ascii="Arial" w:hAnsi="Arial" w:cs="Arial"/>
          <w:b/>
          <w:bCs/>
          <w:sz w:val="28"/>
          <w:szCs w:val="28"/>
        </w:rPr>
      </w:pPr>
      <w:r w:rsidRPr="2886019E">
        <w:rPr>
          <w:rFonts w:ascii="Arial" w:hAnsi="Arial" w:cs="Arial"/>
          <w:b/>
          <w:bCs/>
          <w:sz w:val="28"/>
          <w:szCs w:val="28"/>
        </w:rPr>
        <w:t>How to</w:t>
      </w:r>
      <w:r w:rsidR="0000230E" w:rsidRPr="2886019E">
        <w:rPr>
          <w:rFonts w:ascii="Arial" w:hAnsi="Arial" w:cs="Arial"/>
          <w:b/>
          <w:bCs/>
          <w:sz w:val="28"/>
          <w:szCs w:val="28"/>
        </w:rPr>
        <w:t xml:space="preserve"> manage the end of a fixed term contract </w:t>
      </w:r>
    </w:p>
    <w:p w14:paraId="43B02B89" w14:textId="77777777" w:rsidR="00374419" w:rsidRDefault="00374419" w:rsidP="00C90575">
      <w:pPr>
        <w:rPr>
          <w:rFonts w:ascii="Arial" w:hAnsi="Arial" w:cs="Arial"/>
          <w:b/>
          <w:sz w:val="28"/>
          <w:szCs w:val="28"/>
        </w:rPr>
      </w:pPr>
    </w:p>
    <w:p w14:paraId="58830BB2" w14:textId="77777777" w:rsidR="006E64BB" w:rsidRDefault="006E64BB" w:rsidP="00C90575">
      <w:pPr>
        <w:rPr>
          <w:rFonts w:ascii="Arial" w:hAnsi="Arial" w:cs="Arial"/>
          <w:b/>
          <w:sz w:val="28"/>
          <w:szCs w:val="28"/>
        </w:rPr>
      </w:pPr>
    </w:p>
    <w:p w14:paraId="36649F34" w14:textId="1BE77757" w:rsidR="0089432E" w:rsidRDefault="00074625" w:rsidP="30C2B885">
      <w:p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When a fixed term contract end</w:t>
      </w:r>
      <w:r w:rsidR="00AC0CED">
        <w:rPr>
          <w:rFonts w:ascii="Arial" w:hAnsi="Arial" w:cs="Arial"/>
          <w:sz w:val="22"/>
          <w:szCs w:val="22"/>
        </w:rPr>
        <w:t>s</w:t>
      </w:r>
      <w:r w:rsidRPr="30C2B885">
        <w:rPr>
          <w:rFonts w:ascii="Arial" w:hAnsi="Arial" w:cs="Arial"/>
          <w:sz w:val="22"/>
          <w:szCs w:val="22"/>
        </w:rPr>
        <w:t>, the contract can be extended, it could be changed to a permanent contract, or it can expire without renewal.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Pr="30C2B885">
        <w:rPr>
          <w:rFonts w:ascii="Arial" w:hAnsi="Arial" w:cs="Arial"/>
          <w:sz w:val="22"/>
          <w:szCs w:val="22"/>
        </w:rPr>
        <w:t>This will depend on a range of factors that could include funding, the reason for the fixed term contract or the work to be completed.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="00B3673A" w:rsidRPr="30C2B885">
        <w:rPr>
          <w:rFonts w:ascii="Arial" w:hAnsi="Arial" w:cs="Arial"/>
          <w:sz w:val="22"/>
          <w:szCs w:val="22"/>
        </w:rPr>
        <w:t>Where a fixed term contract end</w:t>
      </w:r>
      <w:r w:rsidR="002A3086">
        <w:rPr>
          <w:rFonts w:ascii="Arial" w:hAnsi="Arial" w:cs="Arial"/>
          <w:sz w:val="22"/>
          <w:szCs w:val="22"/>
        </w:rPr>
        <w:t>s</w:t>
      </w:r>
      <w:r w:rsidR="00B3673A" w:rsidRPr="30C2B885">
        <w:rPr>
          <w:rFonts w:ascii="Arial" w:hAnsi="Arial" w:cs="Arial"/>
          <w:sz w:val="22"/>
          <w:szCs w:val="22"/>
        </w:rPr>
        <w:t xml:space="preserve">, the member of staff may be entitled to a redundancy payment depending on </w:t>
      </w:r>
      <w:r w:rsidR="00B90FEB" w:rsidRPr="30C2B885">
        <w:rPr>
          <w:rFonts w:ascii="Arial" w:hAnsi="Arial" w:cs="Arial"/>
          <w:sz w:val="22"/>
          <w:szCs w:val="22"/>
        </w:rPr>
        <w:t xml:space="preserve">their </w:t>
      </w:r>
      <w:r w:rsidR="00B3673A" w:rsidRPr="30C2B885">
        <w:rPr>
          <w:rFonts w:ascii="Arial" w:hAnsi="Arial" w:cs="Arial"/>
          <w:sz w:val="22"/>
          <w:szCs w:val="22"/>
        </w:rPr>
        <w:t>length of service.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6DCFA1B6" w14:textId="77777777" w:rsidR="00550622" w:rsidRDefault="00550622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257DF69D" w14:textId="5FC7A5E7" w:rsidR="00550622" w:rsidRDefault="00550622" w:rsidP="30C2B885">
      <w:p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 xml:space="preserve">The end of a fixed term contract is regarded in law as a dismissal. Managers must enter into a formal consultation with employees six months before the end of the contract. People &amp; OD will </w:t>
      </w:r>
      <w:r w:rsidR="00300B3F" w:rsidRPr="30C2B885">
        <w:rPr>
          <w:rFonts w:ascii="Arial" w:hAnsi="Arial" w:cs="Arial"/>
          <w:sz w:val="22"/>
          <w:szCs w:val="22"/>
        </w:rPr>
        <w:t>support this process and send emails to managers and letters to employees at key points during the consultation. This begins with a six-month email alert to the managers.</w:t>
      </w:r>
    </w:p>
    <w:p w14:paraId="4D3C6B2D" w14:textId="77777777" w:rsidR="00074625" w:rsidRDefault="00074625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21E87CA9" w14:textId="1F76DD19" w:rsidR="00074625" w:rsidRDefault="00300B3F" w:rsidP="30C2B885">
      <w:p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During the consultation</w:t>
      </w:r>
      <w:r w:rsidR="00074625" w:rsidRPr="30C2B885">
        <w:rPr>
          <w:rFonts w:ascii="Arial" w:hAnsi="Arial" w:cs="Arial"/>
          <w:sz w:val="22"/>
          <w:szCs w:val="22"/>
        </w:rPr>
        <w:t xml:space="preserve"> manager</w:t>
      </w:r>
      <w:r w:rsidRPr="30C2B885">
        <w:rPr>
          <w:rFonts w:ascii="Arial" w:hAnsi="Arial" w:cs="Arial"/>
          <w:sz w:val="22"/>
          <w:szCs w:val="22"/>
        </w:rPr>
        <w:t>s</w:t>
      </w:r>
      <w:r w:rsidR="00074625" w:rsidRPr="30C2B885">
        <w:rPr>
          <w:rFonts w:ascii="Arial" w:hAnsi="Arial" w:cs="Arial"/>
          <w:sz w:val="22"/>
          <w:szCs w:val="22"/>
        </w:rPr>
        <w:t xml:space="preserve"> </w:t>
      </w:r>
      <w:r w:rsidRPr="30C2B885">
        <w:rPr>
          <w:rFonts w:ascii="Arial" w:hAnsi="Arial" w:cs="Arial"/>
          <w:sz w:val="22"/>
          <w:szCs w:val="22"/>
        </w:rPr>
        <w:t>must</w:t>
      </w:r>
      <w:r w:rsidR="00074625" w:rsidRPr="30C2B885">
        <w:rPr>
          <w:rFonts w:ascii="Arial" w:hAnsi="Arial" w:cs="Arial"/>
          <w:sz w:val="22"/>
          <w:szCs w:val="22"/>
        </w:rPr>
        <w:t>:</w:t>
      </w:r>
    </w:p>
    <w:p w14:paraId="6F0314AA" w14:textId="77777777" w:rsidR="00074625" w:rsidRDefault="00074625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643CC394" w14:textId="7A565EEB" w:rsidR="00074625" w:rsidRDefault="00074625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 xml:space="preserve">Meet with the fixed term member of staff at least </w:t>
      </w:r>
      <w:r w:rsidR="00300B3F" w:rsidRPr="30C2B885">
        <w:rPr>
          <w:rFonts w:ascii="Arial" w:hAnsi="Arial" w:cs="Arial"/>
          <w:sz w:val="22"/>
          <w:szCs w:val="22"/>
        </w:rPr>
        <w:t>s</w:t>
      </w:r>
      <w:r w:rsidR="24120314" w:rsidRPr="30C2B885">
        <w:rPr>
          <w:rFonts w:ascii="Arial" w:hAnsi="Arial" w:cs="Arial"/>
          <w:sz w:val="22"/>
          <w:szCs w:val="22"/>
        </w:rPr>
        <w:t xml:space="preserve">ix </w:t>
      </w:r>
      <w:r w:rsidRPr="30C2B885">
        <w:rPr>
          <w:rFonts w:ascii="Arial" w:hAnsi="Arial" w:cs="Arial"/>
          <w:sz w:val="22"/>
          <w:szCs w:val="22"/>
        </w:rPr>
        <w:t xml:space="preserve">months before the expiry of the contract </w:t>
      </w:r>
      <w:r w:rsidR="00B3673A" w:rsidRPr="30C2B885">
        <w:rPr>
          <w:rFonts w:ascii="Arial" w:hAnsi="Arial" w:cs="Arial"/>
          <w:sz w:val="22"/>
          <w:szCs w:val="22"/>
        </w:rPr>
        <w:t>to provide an indication of what will happen at the end of the contract</w:t>
      </w:r>
      <w:r w:rsidR="003939AA" w:rsidRPr="30C2B885">
        <w:rPr>
          <w:rFonts w:ascii="Arial" w:hAnsi="Arial" w:cs="Arial"/>
          <w:sz w:val="22"/>
          <w:szCs w:val="22"/>
        </w:rPr>
        <w:t xml:space="preserve"> and begin discussions with the individual about the future</w:t>
      </w:r>
      <w:r w:rsidR="00B3673A" w:rsidRPr="30C2B885">
        <w:rPr>
          <w:rFonts w:ascii="Arial" w:hAnsi="Arial" w:cs="Arial"/>
          <w:sz w:val="22"/>
          <w:szCs w:val="22"/>
        </w:rPr>
        <w:t>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="003939AA" w:rsidRPr="30C2B885">
        <w:rPr>
          <w:rFonts w:ascii="Arial" w:hAnsi="Arial" w:cs="Arial"/>
          <w:sz w:val="22"/>
          <w:szCs w:val="22"/>
        </w:rPr>
        <w:t xml:space="preserve">Even if it is not clear what will happen at the end of the contract this meeting </w:t>
      </w:r>
      <w:r w:rsidR="00E12C65" w:rsidRPr="30C2B885">
        <w:rPr>
          <w:rFonts w:ascii="Arial" w:hAnsi="Arial" w:cs="Arial"/>
          <w:sz w:val="22"/>
          <w:szCs w:val="22"/>
        </w:rPr>
        <w:t>must</w:t>
      </w:r>
      <w:r w:rsidR="003939AA" w:rsidRPr="30C2B885">
        <w:rPr>
          <w:rFonts w:ascii="Arial" w:hAnsi="Arial" w:cs="Arial"/>
          <w:sz w:val="22"/>
          <w:szCs w:val="22"/>
        </w:rPr>
        <w:t xml:space="preserve"> still be held.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6A0FA5B1" w14:textId="73A695B4" w:rsidR="310FDC5B" w:rsidRDefault="310FDC5B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The member of staff will be given redeployee status four months before the potential expiry of their contract.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="21785703" w:rsidRPr="30C2B885">
        <w:rPr>
          <w:rFonts w:ascii="Arial" w:hAnsi="Arial" w:cs="Arial"/>
          <w:sz w:val="22"/>
          <w:szCs w:val="22"/>
        </w:rPr>
        <w:t>Employees who have redeployee status will be considered for vacancies before other internal or external applicants</w:t>
      </w:r>
      <w:r w:rsidR="532B3A7A" w:rsidRPr="30C2B885">
        <w:rPr>
          <w:rFonts w:ascii="Arial" w:hAnsi="Arial" w:cs="Arial"/>
          <w:sz w:val="22"/>
          <w:szCs w:val="22"/>
        </w:rPr>
        <w:t>.</w:t>
      </w:r>
    </w:p>
    <w:p w14:paraId="38F51690" w14:textId="4159A6BA" w:rsidR="00B3673A" w:rsidRDefault="00B3673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t>Liaise wi</w:t>
      </w:r>
      <w:r w:rsidRPr="2886019E">
        <w:rPr>
          <w:rFonts w:ascii="Arial" w:hAnsi="Arial" w:cs="Arial"/>
          <w:color w:val="000000" w:themeColor="text1"/>
          <w:sz w:val="22"/>
          <w:szCs w:val="22"/>
        </w:rPr>
        <w:t xml:space="preserve">th </w:t>
      </w:r>
      <w:r w:rsidR="189C245D" w:rsidRPr="2886019E">
        <w:rPr>
          <w:rFonts w:ascii="Arial" w:hAnsi="Arial" w:cs="Arial"/>
          <w:color w:val="000000" w:themeColor="text1"/>
          <w:sz w:val="22"/>
          <w:szCs w:val="22"/>
        </w:rPr>
        <w:t>People Services</w:t>
      </w:r>
      <w:r w:rsidRPr="2886019E">
        <w:rPr>
          <w:rFonts w:ascii="Arial" w:hAnsi="Arial" w:cs="Arial"/>
          <w:color w:val="000000" w:themeColor="text1"/>
          <w:sz w:val="22"/>
          <w:szCs w:val="22"/>
        </w:rPr>
        <w:t xml:space="preserve"> t</w:t>
      </w:r>
      <w:r w:rsidRPr="2886019E">
        <w:rPr>
          <w:rFonts w:ascii="Arial" w:hAnsi="Arial" w:cs="Arial"/>
          <w:sz w:val="22"/>
          <w:szCs w:val="22"/>
        </w:rPr>
        <w:t xml:space="preserve">o </w:t>
      </w:r>
      <w:r w:rsidR="009B3C6D" w:rsidRPr="2886019E">
        <w:rPr>
          <w:rFonts w:ascii="Arial" w:hAnsi="Arial" w:cs="Arial"/>
          <w:sz w:val="22"/>
          <w:szCs w:val="22"/>
        </w:rPr>
        <w:t xml:space="preserve">make </w:t>
      </w:r>
      <w:r w:rsidRPr="2886019E">
        <w:rPr>
          <w:rFonts w:ascii="Arial" w:hAnsi="Arial" w:cs="Arial"/>
          <w:sz w:val="22"/>
          <w:szCs w:val="22"/>
        </w:rPr>
        <w:t xml:space="preserve">sure that a letter is issued at least three months </w:t>
      </w:r>
      <w:r w:rsidR="00466134">
        <w:rPr>
          <w:rFonts w:ascii="Arial" w:hAnsi="Arial" w:cs="Arial"/>
          <w:sz w:val="22"/>
          <w:szCs w:val="22"/>
        </w:rPr>
        <w:t>before</w:t>
      </w:r>
      <w:r w:rsidRPr="2886019E">
        <w:rPr>
          <w:rFonts w:ascii="Arial" w:hAnsi="Arial" w:cs="Arial"/>
          <w:sz w:val="22"/>
          <w:szCs w:val="22"/>
        </w:rPr>
        <w:t xml:space="preserve"> to the expiry of the contract, along with information on any redundancy payments where applicable.</w:t>
      </w:r>
      <w:r w:rsidR="00C90575" w:rsidRPr="2886019E">
        <w:rPr>
          <w:rFonts w:ascii="Arial" w:hAnsi="Arial" w:cs="Arial"/>
          <w:sz w:val="22"/>
          <w:szCs w:val="22"/>
        </w:rPr>
        <w:t xml:space="preserve"> </w:t>
      </w:r>
    </w:p>
    <w:p w14:paraId="2D6F7465" w14:textId="604025E4" w:rsidR="00B3673A" w:rsidRDefault="00B3673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Undertake appropriate consultation with the fixed term member of staff.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Pr="30C2B885">
        <w:rPr>
          <w:rFonts w:ascii="Arial" w:hAnsi="Arial" w:cs="Arial"/>
          <w:sz w:val="22"/>
          <w:szCs w:val="22"/>
        </w:rPr>
        <w:t xml:space="preserve">This may include discussing alternatives to the end of the contract, looking at </w:t>
      </w:r>
      <w:r w:rsidR="003939AA" w:rsidRPr="30C2B885">
        <w:rPr>
          <w:rFonts w:ascii="Arial" w:hAnsi="Arial" w:cs="Arial"/>
          <w:sz w:val="22"/>
          <w:szCs w:val="22"/>
        </w:rPr>
        <w:t>opportunities for redeployment and taking into account the individual’s comments.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="404528D4" w:rsidRPr="30C2B885">
        <w:rPr>
          <w:rFonts w:ascii="Arial" w:hAnsi="Arial" w:cs="Arial"/>
          <w:sz w:val="22"/>
          <w:szCs w:val="22"/>
        </w:rPr>
        <w:t>People Partner</w:t>
      </w:r>
      <w:r w:rsidR="00384443" w:rsidRPr="30C2B885">
        <w:rPr>
          <w:rFonts w:ascii="Arial" w:hAnsi="Arial" w:cs="Arial"/>
          <w:sz w:val="22"/>
          <w:szCs w:val="22"/>
        </w:rPr>
        <w:t>s</w:t>
      </w:r>
      <w:r w:rsidR="003939AA" w:rsidRPr="30C2B885">
        <w:rPr>
          <w:rFonts w:ascii="Arial" w:hAnsi="Arial" w:cs="Arial"/>
          <w:sz w:val="22"/>
          <w:szCs w:val="22"/>
        </w:rPr>
        <w:t xml:space="preserve"> will provide advice and support on consultation where required.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27D1179E" w14:textId="3A7472B2" w:rsidR="00B3673A" w:rsidRDefault="00B3673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Remember that the member of staff has the right to appeal the</w:t>
      </w:r>
      <w:r w:rsidR="003939AA" w:rsidRPr="30C2B885">
        <w:rPr>
          <w:rFonts w:ascii="Arial" w:hAnsi="Arial" w:cs="Arial"/>
          <w:sz w:val="22"/>
          <w:szCs w:val="22"/>
        </w:rPr>
        <w:t xml:space="preserve"> decision to end </w:t>
      </w:r>
      <w:r w:rsidRPr="30C2B885">
        <w:rPr>
          <w:rFonts w:ascii="Arial" w:hAnsi="Arial" w:cs="Arial"/>
          <w:sz w:val="22"/>
          <w:szCs w:val="22"/>
        </w:rPr>
        <w:t xml:space="preserve">their </w:t>
      </w:r>
      <w:r w:rsidR="710F7461" w:rsidRPr="30C2B885">
        <w:rPr>
          <w:rFonts w:ascii="Arial" w:hAnsi="Arial" w:cs="Arial"/>
          <w:sz w:val="22"/>
          <w:szCs w:val="22"/>
        </w:rPr>
        <w:t>fixed-term</w:t>
      </w:r>
      <w:r w:rsidRPr="30C2B885">
        <w:rPr>
          <w:rFonts w:ascii="Arial" w:hAnsi="Arial" w:cs="Arial"/>
          <w:sz w:val="22"/>
          <w:szCs w:val="22"/>
        </w:rPr>
        <w:t xml:space="preserve"> contract.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1B83C278" w14:textId="17727840" w:rsidR="003939AA" w:rsidRPr="00074625" w:rsidRDefault="003939A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 xml:space="preserve">Liaise </w:t>
      </w:r>
      <w:r w:rsidRPr="30C2B885">
        <w:rPr>
          <w:rFonts w:ascii="Arial" w:hAnsi="Arial" w:cs="Arial"/>
          <w:color w:val="000000" w:themeColor="text1"/>
          <w:sz w:val="22"/>
          <w:szCs w:val="22"/>
        </w:rPr>
        <w:t xml:space="preserve">with </w:t>
      </w:r>
      <w:r w:rsidR="74E19B7E" w:rsidRPr="30C2B885">
        <w:rPr>
          <w:rFonts w:ascii="Arial" w:hAnsi="Arial" w:cs="Arial"/>
          <w:color w:val="000000" w:themeColor="text1"/>
          <w:sz w:val="22"/>
          <w:szCs w:val="22"/>
        </w:rPr>
        <w:t>People Services</w:t>
      </w:r>
      <w:r w:rsidRPr="30C2B885">
        <w:rPr>
          <w:rFonts w:ascii="Arial" w:hAnsi="Arial" w:cs="Arial"/>
          <w:color w:val="000000" w:themeColor="text1"/>
          <w:sz w:val="22"/>
          <w:szCs w:val="22"/>
        </w:rPr>
        <w:t xml:space="preserve"> rega</w:t>
      </w:r>
      <w:r w:rsidRPr="30C2B885">
        <w:rPr>
          <w:rFonts w:ascii="Arial" w:hAnsi="Arial" w:cs="Arial"/>
          <w:sz w:val="22"/>
          <w:szCs w:val="22"/>
        </w:rPr>
        <w:t>rding any final letters and communications.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26282939" w14:textId="0A8DCCAC" w:rsidR="47CB8690" w:rsidRDefault="47CB8690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6F733BC6" w14:textId="77777777" w:rsidR="009277C1" w:rsidRDefault="009277C1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1AA929E4" w14:textId="02B4DC47" w:rsidR="0F789B2B" w:rsidRDefault="0F789B2B" w:rsidP="30C2B885">
      <w:p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t xml:space="preserve">People </w:t>
      </w:r>
      <w:r w:rsidR="3E49F627" w:rsidRPr="2886019E">
        <w:rPr>
          <w:rFonts w:ascii="Arial" w:hAnsi="Arial" w:cs="Arial"/>
          <w:sz w:val="22"/>
          <w:szCs w:val="22"/>
        </w:rPr>
        <w:t xml:space="preserve">Services Actions </w:t>
      </w:r>
    </w:p>
    <w:p w14:paraId="7C04C09C" w14:textId="6DF43BBD" w:rsidR="0F789B2B" w:rsidRDefault="0F789B2B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7D461D24" w14:textId="5F303E5D" w:rsidR="0F789B2B" w:rsidRDefault="0505C272" w:rsidP="30C2B8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t>People Services</w:t>
      </w:r>
      <w:r w:rsidR="3E49F627" w:rsidRPr="2886019E">
        <w:rPr>
          <w:rFonts w:ascii="Arial" w:hAnsi="Arial" w:cs="Arial"/>
          <w:sz w:val="22"/>
          <w:szCs w:val="22"/>
        </w:rPr>
        <w:t xml:space="preserve"> send </w:t>
      </w:r>
      <w:r w:rsidR="00157FF3" w:rsidRPr="2886019E">
        <w:rPr>
          <w:rFonts w:ascii="Arial" w:hAnsi="Arial" w:cs="Arial"/>
          <w:sz w:val="22"/>
          <w:szCs w:val="22"/>
        </w:rPr>
        <w:t>l</w:t>
      </w:r>
      <w:r w:rsidR="3E49F627" w:rsidRPr="2886019E">
        <w:rPr>
          <w:rFonts w:ascii="Arial" w:hAnsi="Arial" w:cs="Arial"/>
          <w:sz w:val="22"/>
          <w:szCs w:val="22"/>
        </w:rPr>
        <w:t xml:space="preserve">etters to the member of staff at </w:t>
      </w:r>
      <w:r w:rsidR="5B854B38" w:rsidRPr="2886019E">
        <w:rPr>
          <w:rFonts w:ascii="Arial" w:hAnsi="Arial" w:cs="Arial"/>
          <w:sz w:val="22"/>
          <w:szCs w:val="22"/>
        </w:rPr>
        <w:t>s</w:t>
      </w:r>
      <w:r w:rsidR="15E3CED6" w:rsidRPr="2886019E">
        <w:rPr>
          <w:rFonts w:ascii="Arial" w:hAnsi="Arial" w:cs="Arial"/>
          <w:sz w:val="22"/>
          <w:szCs w:val="22"/>
        </w:rPr>
        <w:t xml:space="preserve">ix </w:t>
      </w:r>
      <w:r w:rsidR="3E49F627" w:rsidRPr="2886019E">
        <w:rPr>
          <w:rFonts w:ascii="Arial" w:hAnsi="Arial" w:cs="Arial"/>
          <w:sz w:val="22"/>
          <w:szCs w:val="22"/>
        </w:rPr>
        <w:t xml:space="preserve">and </w:t>
      </w:r>
      <w:r w:rsidR="528AC629" w:rsidRPr="2886019E">
        <w:rPr>
          <w:rFonts w:ascii="Arial" w:hAnsi="Arial" w:cs="Arial"/>
          <w:sz w:val="22"/>
          <w:szCs w:val="22"/>
        </w:rPr>
        <w:t>three</w:t>
      </w:r>
      <w:r w:rsidR="3E49F627" w:rsidRPr="2886019E">
        <w:rPr>
          <w:rFonts w:ascii="Arial" w:hAnsi="Arial" w:cs="Arial"/>
          <w:sz w:val="22"/>
          <w:szCs w:val="22"/>
        </w:rPr>
        <w:t xml:space="preserve"> </w:t>
      </w:r>
      <w:r w:rsidR="4BB61278" w:rsidRPr="2886019E">
        <w:rPr>
          <w:rFonts w:ascii="Arial" w:hAnsi="Arial" w:cs="Arial"/>
          <w:sz w:val="22"/>
          <w:szCs w:val="22"/>
        </w:rPr>
        <w:t>m</w:t>
      </w:r>
      <w:r w:rsidR="3E49F627" w:rsidRPr="2886019E">
        <w:rPr>
          <w:rFonts w:ascii="Arial" w:hAnsi="Arial" w:cs="Arial"/>
          <w:sz w:val="22"/>
          <w:szCs w:val="22"/>
        </w:rPr>
        <w:t xml:space="preserve">onths before the end of their contract </w:t>
      </w:r>
    </w:p>
    <w:p w14:paraId="4C6F1276" w14:textId="1907B284" w:rsidR="0F789B2B" w:rsidRDefault="3912B74E" w:rsidP="30C2B8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t>People Services will send</w:t>
      </w:r>
      <w:r w:rsidR="0F789B2B" w:rsidRPr="2886019E">
        <w:rPr>
          <w:rFonts w:ascii="Arial" w:hAnsi="Arial" w:cs="Arial"/>
          <w:sz w:val="22"/>
          <w:szCs w:val="22"/>
        </w:rPr>
        <w:t xml:space="preserve"> reminders to managers </w:t>
      </w:r>
      <w:r w:rsidR="7A37D7E7" w:rsidRPr="2886019E">
        <w:rPr>
          <w:rFonts w:ascii="Arial" w:hAnsi="Arial" w:cs="Arial"/>
          <w:sz w:val="22"/>
          <w:szCs w:val="22"/>
        </w:rPr>
        <w:t xml:space="preserve">at </w:t>
      </w:r>
      <w:r w:rsidR="74988765" w:rsidRPr="2886019E">
        <w:rPr>
          <w:rFonts w:ascii="Arial" w:hAnsi="Arial" w:cs="Arial"/>
          <w:sz w:val="22"/>
          <w:szCs w:val="22"/>
        </w:rPr>
        <w:t>six</w:t>
      </w:r>
      <w:r w:rsidR="00157FF3" w:rsidRPr="2886019E">
        <w:rPr>
          <w:rFonts w:ascii="Arial" w:hAnsi="Arial" w:cs="Arial"/>
          <w:sz w:val="22"/>
          <w:szCs w:val="22"/>
        </w:rPr>
        <w:t xml:space="preserve"> months</w:t>
      </w:r>
      <w:r w:rsidR="0F789B2B" w:rsidRPr="2886019E">
        <w:rPr>
          <w:rFonts w:ascii="Arial" w:hAnsi="Arial" w:cs="Arial"/>
          <w:sz w:val="22"/>
          <w:szCs w:val="22"/>
        </w:rPr>
        <w:t xml:space="preserve">, </w:t>
      </w:r>
      <w:r w:rsidR="5428F832" w:rsidRPr="2886019E">
        <w:rPr>
          <w:rFonts w:ascii="Arial" w:hAnsi="Arial" w:cs="Arial"/>
          <w:sz w:val="22"/>
          <w:szCs w:val="22"/>
        </w:rPr>
        <w:t>four</w:t>
      </w:r>
      <w:r w:rsidR="3AFA1092" w:rsidRPr="2886019E">
        <w:rPr>
          <w:rFonts w:ascii="Arial" w:hAnsi="Arial" w:cs="Arial"/>
          <w:sz w:val="22"/>
          <w:szCs w:val="22"/>
        </w:rPr>
        <w:t xml:space="preserve"> months and</w:t>
      </w:r>
      <w:r w:rsidR="7E37D3C7" w:rsidRPr="2886019E">
        <w:rPr>
          <w:rFonts w:ascii="Arial" w:hAnsi="Arial" w:cs="Arial"/>
          <w:sz w:val="22"/>
          <w:szCs w:val="22"/>
        </w:rPr>
        <w:t xml:space="preserve"> six</w:t>
      </w:r>
      <w:r w:rsidR="148FEA81" w:rsidRPr="2886019E">
        <w:rPr>
          <w:rFonts w:ascii="Arial" w:hAnsi="Arial" w:cs="Arial"/>
          <w:sz w:val="22"/>
          <w:szCs w:val="22"/>
        </w:rPr>
        <w:t xml:space="preserve"> weeks </w:t>
      </w:r>
      <w:r w:rsidR="3AFA1092" w:rsidRPr="2886019E">
        <w:rPr>
          <w:rFonts w:ascii="Arial" w:hAnsi="Arial" w:cs="Arial"/>
          <w:sz w:val="22"/>
          <w:szCs w:val="22"/>
        </w:rPr>
        <w:t>before the end of contract</w:t>
      </w:r>
    </w:p>
    <w:sectPr w:rsidR="0F789B2B" w:rsidSect="005A6936">
      <w:headerReference w:type="default" r:id="rId12"/>
      <w:footerReference w:type="default" r:id="rId13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C7CDD" w14:textId="77777777" w:rsidR="00C374B9" w:rsidRDefault="00C374B9">
      <w:r>
        <w:separator/>
      </w:r>
    </w:p>
  </w:endnote>
  <w:endnote w:type="continuationSeparator" w:id="0">
    <w:p w14:paraId="5DC173B2" w14:textId="77777777" w:rsidR="00C374B9" w:rsidRDefault="00C374B9">
      <w:r>
        <w:continuationSeparator/>
      </w:r>
    </w:p>
  </w:endnote>
  <w:endnote w:type="continuationNotice" w:id="1">
    <w:p w14:paraId="1566114C" w14:textId="77777777" w:rsidR="00C374B9" w:rsidRDefault="00C37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74847" w14:textId="63F3BD61" w:rsidR="00374419" w:rsidRPr="00E00311" w:rsidRDefault="30C2B885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30C2B885">
      <w:rPr>
        <w:rFonts w:ascii="Arial" w:hAnsi="Arial" w:cs="Arial"/>
        <w:color w:val="808080" w:themeColor="background1" w:themeShade="80"/>
        <w:sz w:val="20"/>
        <w:szCs w:val="20"/>
      </w:rPr>
      <w:t xml:space="preserve">People &amp; Organisational Development 2024 </w:t>
    </w:r>
  </w:p>
  <w:p w14:paraId="66AC9AB1" w14:textId="77777777" w:rsidR="00374419" w:rsidRDefault="00374419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06B75C69" w14:textId="77777777" w:rsidR="00374419" w:rsidRPr="00E00311" w:rsidRDefault="00374419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90FEB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90FEB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360CF08" w14:textId="77777777" w:rsidR="00374419" w:rsidRDefault="0037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21A78" w14:textId="77777777" w:rsidR="00C374B9" w:rsidRDefault="00C374B9">
      <w:r>
        <w:separator/>
      </w:r>
    </w:p>
  </w:footnote>
  <w:footnote w:type="continuationSeparator" w:id="0">
    <w:p w14:paraId="031DF33F" w14:textId="77777777" w:rsidR="00C374B9" w:rsidRDefault="00C374B9">
      <w:r>
        <w:continuationSeparator/>
      </w:r>
    </w:p>
  </w:footnote>
  <w:footnote w:type="continuationNotice" w:id="1">
    <w:p w14:paraId="19A1C6DB" w14:textId="77777777" w:rsidR="00C374B9" w:rsidRDefault="00C374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D5F3C" w14:textId="7D6D6AC6" w:rsidR="30C2B885" w:rsidRDefault="30C2B885" w:rsidP="008A5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E7E4B"/>
    <w:multiLevelType w:val="hybridMultilevel"/>
    <w:tmpl w:val="BC64F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3AED55"/>
    <w:multiLevelType w:val="hybridMultilevel"/>
    <w:tmpl w:val="17D6DC2C"/>
    <w:lvl w:ilvl="0" w:tplc="4428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CB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2A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C9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AD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8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8C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43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A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81688301">
    <w:abstractNumId w:val="22"/>
  </w:num>
  <w:num w:numId="2" w16cid:durableId="1576403822">
    <w:abstractNumId w:val="15"/>
  </w:num>
  <w:num w:numId="3" w16cid:durableId="1812288690">
    <w:abstractNumId w:val="5"/>
  </w:num>
  <w:num w:numId="4" w16cid:durableId="633482998">
    <w:abstractNumId w:val="1"/>
  </w:num>
  <w:num w:numId="5" w16cid:durableId="1975135815">
    <w:abstractNumId w:val="25"/>
  </w:num>
  <w:num w:numId="6" w16cid:durableId="773209617">
    <w:abstractNumId w:val="12"/>
  </w:num>
  <w:num w:numId="7" w16cid:durableId="1821724281">
    <w:abstractNumId w:val="23"/>
  </w:num>
  <w:num w:numId="8" w16cid:durableId="1301766370">
    <w:abstractNumId w:val="4"/>
  </w:num>
  <w:num w:numId="9" w16cid:durableId="646400075">
    <w:abstractNumId w:val="7"/>
  </w:num>
  <w:num w:numId="10" w16cid:durableId="1162624524">
    <w:abstractNumId w:val="17"/>
  </w:num>
  <w:num w:numId="11" w16cid:durableId="1785268663">
    <w:abstractNumId w:val="17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 w16cid:durableId="1997101228">
    <w:abstractNumId w:val="17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 w16cid:durableId="531772345">
    <w:abstractNumId w:val="17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 w16cid:durableId="1431000745">
    <w:abstractNumId w:val="17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14138484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 w16cid:durableId="724454304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1372077332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 w16cid:durableId="1345014483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 w16cid:durableId="261301973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 w16cid:durableId="652297315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 w16cid:durableId="1680428639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2" w16cid:durableId="545333840">
    <w:abstractNumId w:val="18"/>
  </w:num>
  <w:num w:numId="23" w16cid:durableId="1933705966">
    <w:abstractNumId w:val="10"/>
  </w:num>
  <w:num w:numId="24" w16cid:durableId="1800688172">
    <w:abstractNumId w:val="16"/>
  </w:num>
  <w:num w:numId="25" w16cid:durableId="1566408128">
    <w:abstractNumId w:val="24"/>
  </w:num>
  <w:num w:numId="26" w16cid:durableId="1491018089">
    <w:abstractNumId w:val="2"/>
  </w:num>
  <w:num w:numId="27" w16cid:durableId="394134682">
    <w:abstractNumId w:val="6"/>
  </w:num>
  <w:num w:numId="28" w16cid:durableId="1088580931">
    <w:abstractNumId w:val="20"/>
  </w:num>
  <w:num w:numId="29" w16cid:durableId="1760372704">
    <w:abstractNumId w:val="0"/>
  </w:num>
  <w:num w:numId="30" w16cid:durableId="2122799785">
    <w:abstractNumId w:val="14"/>
  </w:num>
  <w:num w:numId="31" w16cid:durableId="460155594">
    <w:abstractNumId w:val="21"/>
  </w:num>
  <w:num w:numId="32" w16cid:durableId="471756838">
    <w:abstractNumId w:val="3"/>
  </w:num>
  <w:num w:numId="33" w16cid:durableId="362487852">
    <w:abstractNumId w:val="9"/>
  </w:num>
  <w:num w:numId="34" w16cid:durableId="9189315">
    <w:abstractNumId w:val="19"/>
  </w:num>
  <w:num w:numId="35" w16cid:durableId="1394425291">
    <w:abstractNumId w:val="13"/>
  </w:num>
  <w:num w:numId="36" w16cid:durableId="284116191">
    <w:abstractNumId w:val="8"/>
  </w:num>
  <w:num w:numId="37" w16cid:durableId="209331277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C"/>
    <w:rsid w:val="00000E04"/>
    <w:rsid w:val="0000230E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625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236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4610"/>
    <w:rsid w:val="00104D1C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3B71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57FF3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7CAED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77667"/>
    <w:rsid w:val="0028334B"/>
    <w:rsid w:val="00283414"/>
    <w:rsid w:val="00284C85"/>
    <w:rsid w:val="002857BE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0DDB"/>
    <w:rsid w:val="002A1803"/>
    <w:rsid w:val="002A1B13"/>
    <w:rsid w:val="002A2082"/>
    <w:rsid w:val="002A2ABF"/>
    <w:rsid w:val="002A3086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C482F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0B3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603F"/>
    <w:rsid w:val="00367227"/>
    <w:rsid w:val="003713DD"/>
    <w:rsid w:val="00374419"/>
    <w:rsid w:val="00374917"/>
    <w:rsid w:val="00374921"/>
    <w:rsid w:val="00374AF4"/>
    <w:rsid w:val="00377049"/>
    <w:rsid w:val="00380DC9"/>
    <w:rsid w:val="00381E01"/>
    <w:rsid w:val="00382356"/>
    <w:rsid w:val="00382531"/>
    <w:rsid w:val="00384443"/>
    <w:rsid w:val="00384C8B"/>
    <w:rsid w:val="00386908"/>
    <w:rsid w:val="003877F4"/>
    <w:rsid w:val="003902BC"/>
    <w:rsid w:val="00390CB3"/>
    <w:rsid w:val="00391530"/>
    <w:rsid w:val="003939AA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C7731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134"/>
    <w:rsid w:val="0046669B"/>
    <w:rsid w:val="004666D1"/>
    <w:rsid w:val="00466827"/>
    <w:rsid w:val="00466CEE"/>
    <w:rsid w:val="00467E11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622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4A7E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55D36"/>
    <w:rsid w:val="006612BC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299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80D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9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4E1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A5D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24A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277C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3C6D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221C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05E"/>
    <w:rsid w:val="00AC052C"/>
    <w:rsid w:val="00AC0CED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D773B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3673A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0FEB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59C2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374B9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0575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C65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2B90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054E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  <w:rsid w:val="033CC0FD"/>
    <w:rsid w:val="0505C272"/>
    <w:rsid w:val="0F3A4C67"/>
    <w:rsid w:val="0F789B2B"/>
    <w:rsid w:val="104DE823"/>
    <w:rsid w:val="1290C648"/>
    <w:rsid w:val="148FEA81"/>
    <w:rsid w:val="15E3CED6"/>
    <w:rsid w:val="189C245D"/>
    <w:rsid w:val="1E361C85"/>
    <w:rsid w:val="1FF31C99"/>
    <w:rsid w:val="21785703"/>
    <w:rsid w:val="24120314"/>
    <w:rsid w:val="2886019E"/>
    <w:rsid w:val="29475A6F"/>
    <w:rsid w:val="30C2B885"/>
    <w:rsid w:val="310FDC5B"/>
    <w:rsid w:val="31C7203C"/>
    <w:rsid w:val="33530781"/>
    <w:rsid w:val="34606C6F"/>
    <w:rsid w:val="38EBFF18"/>
    <w:rsid w:val="3912B74E"/>
    <w:rsid w:val="3AFA1092"/>
    <w:rsid w:val="3E49F627"/>
    <w:rsid w:val="404528D4"/>
    <w:rsid w:val="42314181"/>
    <w:rsid w:val="47CB8690"/>
    <w:rsid w:val="4B957473"/>
    <w:rsid w:val="4BB61278"/>
    <w:rsid w:val="51B8D6D4"/>
    <w:rsid w:val="528AC629"/>
    <w:rsid w:val="532B3A7A"/>
    <w:rsid w:val="5428F832"/>
    <w:rsid w:val="5B854B38"/>
    <w:rsid w:val="5BA09715"/>
    <w:rsid w:val="5FE87EBD"/>
    <w:rsid w:val="60615120"/>
    <w:rsid w:val="6261AC35"/>
    <w:rsid w:val="66ED8AAB"/>
    <w:rsid w:val="6920000F"/>
    <w:rsid w:val="6BFDCE69"/>
    <w:rsid w:val="6C2B2CAD"/>
    <w:rsid w:val="710F7461"/>
    <w:rsid w:val="718B97EA"/>
    <w:rsid w:val="74988765"/>
    <w:rsid w:val="74E19B7E"/>
    <w:rsid w:val="75A4CAAE"/>
    <w:rsid w:val="7A37D7E7"/>
    <w:rsid w:val="7E37D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A1E62"/>
  <w15:docId w15:val="{7FDE3A3F-E2EA-4EC1-97D8-4CEC6393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9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057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ualsorFTCBAM xmlns="575e1eb9-75d3-4c9e-9b19-afbdfd022cff" xsi:nil="true"/>
    <lcf76f155ced4ddcb4097134ff3c332f xmlns="575e1eb9-75d3-4c9e-9b19-afbdfd022cff">
      <Terms xmlns="http://schemas.microsoft.com/office/infopath/2007/PartnerControls"/>
    </lcf76f155ced4ddcb4097134ff3c332f>
    <TaxCatchAll xmlns="5bbde6e9-b1e2-46a2-84eb-ef62158725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14850109AD8458193796ACFC4F013" ma:contentTypeVersion="15" ma:contentTypeDescription="Create a new document." ma:contentTypeScope="" ma:versionID="fec36e6cd272dcf9bb31948bd8e01e91">
  <xsd:schema xmlns:xsd="http://www.w3.org/2001/XMLSchema" xmlns:xs="http://www.w3.org/2001/XMLSchema" xmlns:p="http://schemas.microsoft.com/office/2006/metadata/properties" xmlns:ns2="575e1eb9-75d3-4c9e-9b19-afbdfd022cff" xmlns:ns3="5bbde6e9-b1e2-46a2-84eb-ef6215872576" targetNamespace="http://schemas.microsoft.com/office/2006/metadata/properties" ma:root="true" ma:fieldsID="0f19a5e0564d95b42bb73f8134bd0442" ns2:_="" ns3:_="">
    <xsd:import namespace="575e1eb9-75d3-4c9e-9b19-afbdfd022cff"/>
    <xsd:import namespace="5bbde6e9-b1e2-46a2-84eb-ef6215872576"/>
    <xsd:element name="properties">
      <xsd:complexType>
        <xsd:sequence>
          <xsd:element name="documentManagement">
            <xsd:complexType>
              <xsd:all>
                <xsd:element ref="ns2:CasualsorFTCBAM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e1eb9-75d3-4c9e-9b19-afbdfd022cff" elementFormDefault="qualified">
    <xsd:import namespace="http://schemas.microsoft.com/office/2006/documentManagement/types"/>
    <xsd:import namespace="http://schemas.microsoft.com/office/infopath/2007/PartnerControls"/>
    <xsd:element name="CasualsorFTCBAM" ma:index="4" nillable="true" ma:displayName="Casuals or FTC BAM" ma:description="info about which process this relates to" ma:internalName="CasualsorFTCBAM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de6e9-b1e2-46a2-84eb-ef62158725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d61d18f-1cca-446e-80d3-d71505830c70}" ma:internalName="TaxCatchAll" ma:showField="CatchAllData" ma:web="5bbde6e9-b1e2-46a2-84eb-ef6215872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BE996A-EBE4-4659-8668-5482E55AF341}">
  <ds:schemaRefs>
    <ds:schemaRef ds:uri="http://schemas.microsoft.com/office/2006/metadata/properties"/>
    <ds:schemaRef ds:uri="http://schemas.microsoft.com/office/infopath/2007/PartnerControls"/>
    <ds:schemaRef ds:uri="575e1eb9-75d3-4c9e-9b19-afbdfd022cff"/>
    <ds:schemaRef ds:uri="5bbde6e9-b1e2-46a2-84eb-ef6215872576"/>
  </ds:schemaRefs>
</ds:datastoreItem>
</file>

<file path=customXml/itemProps2.xml><?xml version="1.0" encoding="utf-8"?>
<ds:datastoreItem xmlns:ds="http://schemas.openxmlformats.org/officeDocument/2006/customXml" ds:itemID="{8533885D-E7A7-4D63-A8E6-478DC8FB7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4CE162-82CE-49EF-926D-0233D0C8B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e1eb9-75d3-4c9e-9b19-afbdfd022cff"/>
    <ds:schemaRef ds:uri="5bbde6e9-b1e2-46a2-84eb-ef6215872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A15E1-ED50-4285-96E9-AAEE18999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2015</Characters>
  <Application>Microsoft Office Word</Application>
  <DocSecurity>4</DocSecurity>
  <Lines>16</Lines>
  <Paragraphs>4</Paragraphs>
  <ScaleCrop>false</ScaleCrop>
  <Company>University of Manchester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Scoresby</dc:creator>
  <cp:keywords/>
  <cp:lastModifiedBy>Emma Beard</cp:lastModifiedBy>
  <cp:revision>9</cp:revision>
  <cp:lastPrinted>2014-06-27T18:19:00Z</cp:lastPrinted>
  <dcterms:created xsi:type="dcterms:W3CDTF">2024-10-01T21:08:00Z</dcterms:created>
  <dcterms:modified xsi:type="dcterms:W3CDTF">2024-10-01T13:43:00Z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0x010100CC514850109AD8458193796ACFC4F013</vt:lpwstr>
  </property>
  <property fmtid="{D5CDD505-2E9C-101B-9397-08002B2CF9AE}" pid="3" name="MediaServiceImageTags">
    <vt:lpwstr/>
  </property>
</Properties>
</file>