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FDBF086" w14:textId="3800CA95" w:rsidR="00FD4C05" w:rsidRDefault="00256E3E" w:rsidP="00256E3E">
      <w:pPr>
        <w:tabs>
          <w:tab w:val="left" w:pos="90"/>
          <w:tab w:val="decimal" w:pos="450"/>
          <w:tab w:val="decimal" w:pos="630"/>
          <w:tab w:val="decimal" w:pos="1890"/>
        </w:tabs>
        <w:autoSpaceDE w:val="0"/>
        <w:autoSpaceDN w:val="0"/>
        <w:adjustRightInd w:val="0"/>
        <w:spacing w:after="0" w:line="240" w:lineRule="atLeast"/>
        <w:jc w:val="center"/>
        <w:rPr>
          <w:rFonts w:asciiTheme="minorHAnsi" w:eastAsia="Times New Roman" w:hAnsiTheme="minorHAnsi"/>
          <w:b/>
          <w:bCs/>
          <w:spacing w:val="-1"/>
          <w:sz w:val="24"/>
          <w:szCs w:val="20"/>
          <w:u w:val="single"/>
          <w:lang w:eastAsia="en-GB"/>
        </w:rPr>
      </w:pPr>
      <w:r w:rsidRPr="00256E3E">
        <w:rPr>
          <w:rFonts w:asciiTheme="minorHAnsi" w:eastAsia="Times New Roman" w:hAnsiTheme="minorHAnsi"/>
          <w:b/>
          <w:bCs/>
          <w:spacing w:val="-1"/>
          <w:sz w:val="24"/>
          <w:szCs w:val="20"/>
          <w:u w:val="single"/>
          <w:lang w:eastAsia="en-GB"/>
        </w:rPr>
        <w:t>DASS Support Plan</w:t>
      </w:r>
    </w:p>
    <w:p w14:paraId="4B37FB96" w14:textId="77777777" w:rsidR="00256E3E" w:rsidRDefault="00256E3E" w:rsidP="00256E3E">
      <w:pPr>
        <w:tabs>
          <w:tab w:val="left" w:pos="90"/>
          <w:tab w:val="decimal" w:pos="450"/>
          <w:tab w:val="decimal" w:pos="630"/>
          <w:tab w:val="decimal" w:pos="1890"/>
        </w:tabs>
        <w:autoSpaceDE w:val="0"/>
        <w:autoSpaceDN w:val="0"/>
        <w:adjustRightInd w:val="0"/>
        <w:spacing w:after="0" w:line="240" w:lineRule="atLeast"/>
        <w:jc w:val="center"/>
        <w:rPr>
          <w:rFonts w:cs="Calibri"/>
          <w:b/>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77777777" w:rsidR="00B50A70" w:rsidRPr="00245473" w:rsidRDefault="00245473" w:rsidP="00245473">
      <w:pPr>
        <w:pStyle w:val="ListParagraph"/>
        <w:numPr>
          <w:ilvl w:val="0"/>
          <w:numId w:val="17"/>
        </w:numPr>
        <w:spacing w:after="0" w:line="288" w:lineRule="auto"/>
        <w:rPr>
          <w:b/>
          <w:sz w:val="24"/>
          <w:lang w:eastAsia="en-GB"/>
        </w:rPr>
      </w:pPr>
      <w:r>
        <w:rPr>
          <w:b/>
          <w:sz w:val="24"/>
          <w:lang w:eastAsia="en-GB"/>
        </w:rPr>
        <w:t>Telling the School you might have</w:t>
      </w:r>
      <w:r w:rsidR="00B50A70" w:rsidRPr="00245473">
        <w:rPr>
          <w:b/>
          <w:sz w:val="24"/>
          <w:lang w:eastAsia="en-GB"/>
        </w:rPr>
        <w:t xml:space="preserve"> attendance difficulties</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20150D05" w14:textId="77777777" w:rsidR="00180069" w:rsidRPr="00180069" w:rsidRDefault="00180069" w:rsidP="00180069">
      <w:pPr>
        <w:pStyle w:val="ListParagraph"/>
        <w:numPr>
          <w:ilvl w:val="0"/>
          <w:numId w:val="17"/>
        </w:numPr>
        <w:spacing w:after="0" w:line="288" w:lineRule="auto"/>
        <w:rPr>
          <w:rFonts w:cs="Calibri"/>
          <w:b/>
          <w:bCs/>
          <w:color w:val="000000"/>
          <w:sz w:val="24"/>
          <w:szCs w:val="24"/>
        </w:rPr>
      </w:pPr>
      <w:r>
        <w:rPr>
          <w:rFonts w:cs="Calibri"/>
          <w:b/>
          <w:bCs/>
          <w:color w:val="000000"/>
          <w:sz w:val="24"/>
          <w:szCs w:val="24"/>
        </w:rPr>
        <w:t>Reading List Support</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612671A0" w14:textId="77777777" w:rsidR="00B50A70" w:rsidRDefault="00B50A70" w:rsidP="00B915A9">
      <w:pPr>
        <w:spacing w:after="0" w:line="288" w:lineRule="auto"/>
        <w:rPr>
          <w:rFonts w:cs="Calibri"/>
          <w:b/>
          <w:bCs/>
          <w:color w:val="000000"/>
          <w:sz w:val="24"/>
          <w:szCs w:val="24"/>
        </w:rPr>
      </w:pPr>
    </w:p>
    <w:p w14:paraId="1AE1F054" w14:textId="382C35F7" w:rsidR="00245473" w:rsidRPr="006C09AC" w:rsidRDefault="00245473" w:rsidP="00245473">
      <w:pPr>
        <w:spacing w:after="0"/>
        <w:rPr>
          <w:b/>
          <w:sz w:val="24"/>
          <w:szCs w:val="24"/>
          <w:u w:val="single"/>
        </w:rPr>
      </w:pPr>
      <w:r w:rsidRPr="006C09AC">
        <w:rPr>
          <w:b/>
          <w:sz w:val="24"/>
          <w:szCs w:val="24"/>
          <w:u w:val="single"/>
        </w:rPr>
        <w:t>Exam Support:</w:t>
      </w:r>
    </w:p>
    <w:p w14:paraId="68CD7AE3" w14:textId="77777777" w:rsidR="00245473" w:rsidRPr="006C09AC" w:rsidRDefault="00180069" w:rsidP="006C09AC">
      <w:pPr>
        <w:pStyle w:val="ListParagraph"/>
        <w:numPr>
          <w:ilvl w:val="0"/>
          <w:numId w:val="18"/>
        </w:numPr>
        <w:spacing w:after="0"/>
        <w:rPr>
          <w:b/>
          <w:bCs/>
          <w:sz w:val="24"/>
          <w:szCs w:val="24"/>
        </w:rPr>
      </w:pPr>
      <w:r w:rsidRPr="006C09AC">
        <w:rPr>
          <w:b/>
          <w:bCs/>
          <w:sz w:val="24"/>
          <w:szCs w:val="24"/>
        </w:rPr>
        <w:t xml:space="preserve">25% Extra Time </w:t>
      </w:r>
    </w:p>
    <w:p w14:paraId="2DF05565" w14:textId="77777777" w:rsidR="00180069" w:rsidRDefault="00180069" w:rsidP="006C09AC">
      <w:pPr>
        <w:pStyle w:val="ListParagraph"/>
        <w:numPr>
          <w:ilvl w:val="0"/>
          <w:numId w:val="18"/>
        </w:numPr>
        <w:spacing w:after="0"/>
        <w:rPr>
          <w:b/>
          <w:bCs/>
          <w:sz w:val="24"/>
          <w:szCs w:val="24"/>
        </w:rPr>
      </w:pPr>
      <w:r w:rsidRPr="006C09AC">
        <w:rPr>
          <w:b/>
          <w:bCs/>
          <w:sz w:val="24"/>
          <w:szCs w:val="24"/>
        </w:rPr>
        <w:t>Location – Extra time room</w:t>
      </w:r>
    </w:p>
    <w:p w14:paraId="5731FACD" w14:textId="77777777" w:rsidR="003D769B" w:rsidRDefault="003D769B" w:rsidP="003D769B">
      <w:pPr>
        <w:pStyle w:val="BodyText"/>
        <w:kinsoku w:val="0"/>
        <w:overflowPunct w:val="0"/>
        <w:spacing w:line="250" w:lineRule="auto"/>
        <w:ind w:right="477"/>
        <w:rPr>
          <w:rFonts w:asciiTheme="minorHAnsi" w:hAnsiTheme="minorHAnsi" w:cstheme="minorHAnsi"/>
          <w:b/>
          <w:bCs/>
          <w:spacing w:val="-1"/>
        </w:rPr>
      </w:pPr>
    </w:p>
    <w:p w14:paraId="642F4F03" w14:textId="01B28A8A" w:rsidR="00256E3E" w:rsidRPr="00256E3E" w:rsidRDefault="003D769B" w:rsidP="00256E3E">
      <w:pPr>
        <w:pStyle w:val="BodyText"/>
        <w:kinsoku w:val="0"/>
        <w:overflowPunct w:val="0"/>
        <w:spacing w:line="250" w:lineRule="auto"/>
        <w:ind w:right="477"/>
        <w:rPr>
          <w:rFonts w:asciiTheme="minorHAnsi" w:hAnsiTheme="minorHAnsi" w:cstheme="minorHAnsi"/>
          <w:bCs/>
          <w:spacing w:val="-1"/>
        </w:rPr>
      </w:pPr>
      <w:r w:rsidRPr="005125E4">
        <w:rPr>
          <w:rFonts w:asciiTheme="minorHAnsi" w:hAnsiTheme="minorHAnsi" w:cstheme="minorHAnsi"/>
          <w:b/>
          <w:bCs/>
          <w:spacing w:val="-1"/>
        </w:rPr>
        <w:t xml:space="preserve">Extra time: </w:t>
      </w:r>
      <w:r w:rsidR="00256E3E" w:rsidRPr="00256E3E">
        <w:rPr>
          <w:rFonts w:asciiTheme="minorHAnsi" w:hAnsiTheme="minorHAnsi" w:cstheme="minorHAnsi"/>
          <w:b/>
          <w:bCs/>
          <w:spacing w:val="-1"/>
        </w:rPr>
        <w:t>Please note;</w:t>
      </w:r>
      <w:r w:rsidR="00256E3E" w:rsidRPr="00256E3E">
        <w:rPr>
          <w:rFonts w:asciiTheme="minorHAnsi" w:hAnsiTheme="minorHAnsi" w:cstheme="minorHAnsi"/>
          <w:bCs/>
          <w:spacing w:val="-1"/>
        </w:rPr>
        <w:t xml:space="preserve"> your exam support recommendations only apply to timed, written examinations. They do not apply to oral/speaking, aural/listening, viva, practical/lab, CCA/OSCE exams. They also do not usually apply to open book examinations lasting 24 hours or longer.</w:t>
      </w:r>
      <w:r w:rsidR="00256E3E" w:rsidRPr="00256E3E">
        <w:rPr>
          <w:rFonts w:asciiTheme="minorHAnsi" w:hAnsiTheme="minorHAnsi" w:cstheme="minorHAnsi"/>
          <w:b/>
          <w:bCs/>
          <w:spacing w:val="-1"/>
        </w:rPr>
        <w:t xml:space="preserve"> </w:t>
      </w:r>
      <w:r w:rsidR="00256E3E" w:rsidRPr="00256E3E">
        <w:rPr>
          <w:rFonts w:asciiTheme="minorHAnsi" w:hAnsiTheme="minorHAnsi" w:cstheme="minorHAnsi"/>
          <w:bCs/>
          <w:spacing w:val="-1"/>
        </w:rPr>
        <w:t xml:space="preserve">Please do make sure you read the </w:t>
      </w:r>
      <w:hyperlink r:id="rId8" w:history="1">
        <w:r w:rsidR="00256E3E" w:rsidRPr="00256E3E">
          <w:rPr>
            <w:rStyle w:val="Hyperlink"/>
            <w:rFonts w:asciiTheme="minorHAnsi" w:hAnsiTheme="minorHAnsi" w:cstheme="minorHAnsi"/>
            <w:bCs/>
            <w:spacing w:val="-1"/>
          </w:rPr>
          <w:t>explanations of your exam arrangements</w:t>
        </w:r>
      </w:hyperlink>
    </w:p>
    <w:p w14:paraId="056CD000" w14:textId="05F70D1F" w:rsidR="00B50A70" w:rsidRDefault="00B50A70" w:rsidP="00256E3E">
      <w:pPr>
        <w:pStyle w:val="BodyText"/>
        <w:kinsoku w:val="0"/>
        <w:overflowPunct w:val="0"/>
        <w:spacing w:line="250" w:lineRule="auto"/>
        <w:ind w:right="477"/>
        <w:rPr>
          <w:rFonts w:cs="Arial"/>
        </w:rPr>
      </w:pPr>
    </w:p>
    <w:p w14:paraId="3A74317E" w14:textId="63D419BC"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r w:rsidR="003D769B">
        <w:rPr>
          <w:rFonts w:eastAsia="Times New Roman" w:cs="Arial"/>
          <w:b/>
          <w:sz w:val="24"/>
          <w:u w:val="single"/>
          <w:lang w:eastAsia="en-GB"/>
        </w:rPr>
        <w:t>:</w:t>
      </w:r>
    </w:p>
    <w:p w14:paraId="2EF97DF7" w14:textId="77777777" w:rsidR="003D769B" w:rsidRPr="00876DBF" w:rsidRDefault="003D769B" w:rsidP="00B915A9">
      <w:pPr>
        <w:spacing w:after="0" w:line="288" w:lineRule="auto"/>
        <w:rPr>
          <w:rFonts w:eastAsia="Times New Roman" w:cs="Arial"/>
          <w:b/>
          <w:sz w:val="24"/>
          <w:u w:val="single"/>
          <w:lang w:eastAsia="en-GB"/>
        </w:rPr>
      </w:pPr>
    </w:p>
    <w:p w14:paraId="169B9009" w14:textId="57C1E157"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68F153E7" w14:textId="77777777" w:rsidR="00B915A9" w:rsidRPr="00B915A9" w:rsidRDefault="00B915A9" w:rsidP="00B915A9">
      <w:pPr>
        <w:spacing w:after="0" w:line="288" w:lineRule="auto"/>
        <w:rPr>
          <w:rFonts w:eastAsia="Times New Roman" w:cs="Arial"/>
          <w:sz w:val="24"/>
          <w:lang w:eastAsia="en-GB"/>
        </w:rPr>
      </w:pPr>
    </w:p>
    <w:p w14:paraId="0D2CAC53" w14:textId="2D20CA7D" w:rsidR="00B915A9" w:rsidRP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05DB92BF" w14:textId="77777777" w:rsidR="00B915A9"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53994B67" w14:textId="77777777" w:rsidR="00B915A9" w:rsidRDefault="00B915A9" w:rsidP="00B915A9">
      <w:pPr>
        <w:spacing w:after="0" w:line="288" w:lineRule="auto"/>
        <w:rPr>
          <w:rFonts w:eastAsia="Times New Roman" w:cs="Calibri"/>
          <w:color w:val="000000"/>
          <w:spacing w:val="-4"/>
          <w:sz w:val="24"/>
          <w:szCs w:val="24"/>
          <w:lang w:eastAsia="en-GB"/>
        </w:rPr>
      </w:pPr>
      <w:r w:rsidRPr="00B915A9">
        <w:rPr>
          <w:b/>
          <w:sz w:val="24"/>
        </w:rPr>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9"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0"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p>
    <w:p w14:paraId="381D8D84" w14:textId="77777777" w:rsidR="003D769B" w:rsidRPr="00B915A9" w:rsidRDefault="003D769B" w:rsidP="00B915A9">
      <w:pPr>
        <w:spacing w:after="0" w:line="288" w:lineRule="auto"/>
        <w:rPr>
          <w:rFonts w:eastAsia="Times New Roman" w:cs="Calibri"/>
          <w:color w:val="000000"/>
          <w:spacing w:val="-4"/>
          <w:sz w:val="24"/>
          <w:szCs w:val="24"/>
          <w:lang w:eastAsia="en-GB"/>
        </w:rPr>
      </w:pPr>
    </w:p>
    <w:p w14:paraId="3AEE9A17" w14:textId="77777777" w:rsidR="00B915A9" w:rsidRPr="00B915A9" w:rsidRDefault="00B915A9" w:rsidP="00B915A9">
      <w:pPr>
        <w:spacing w:after="0" w:line="288" w:lineRule="auto"/>
        <w:rPr>
          <w:rFonts w:eastAsia="Times New Roman" w:cs="Calibri"/>
          <w:color w:val="000000"/>
          <w:spacing w:val="-4"/>
          <w:sz w:val="24"/>
          <w:szCs w:val="24"/>
          <w:lang w:eastAsia="en-GB"/>
        </w:rPr>
      </w:pPr>
    </w:p>
    <w:p w14:paraId="6E9A3EDE" w14:textId="77777777" w:rsidR="00B915A9" w:rsidRPr="00B915A9" w:rsidRDefault="00B915A9" w:rsidP="00B915A9">
      <w:pPr>
        <w:spacing w:after="0" w:line="288" w:lineRule="auto"/>
        <w:rPr>
          <w:rFonts w:eastAsia="Times New Roman" w:cs="Calibri"/>
          <w:color w:val="000000"/>
          <w:spacing w:val="-1"/>
          <w:sz w:val="24"/>
          <w:szCs w:val="24"/>
          <w:lang w:eastAsia="en-GB"/>
        </w:rPr>
      </w:pP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lastRenderedPageBreak/>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1"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2"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63CB38C2"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3"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064D5015" w14:textId="7777777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4"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38AF3446" w14:textId="77777777" w:rsidR="00B915A9" w:rsidRPr="00E97A16" w:rsidRDefault="00B915A9" w:rsidP="005B7165">
      <w:pPr>
        <w:widowControl w:val="0"/>
        <w:kinsoku w:val="0"/>
        <w:overflowPunct w:val="0"/>
        <w:autoSpaceDE w:val="0"/>
        <w:autoSpaceDN w:val="0"/>
        <w:adjustRightInd w:val="0"/>
        <w:spacing w:after="0"/>
        <w:ind w:right="290"/>
        <w:rPr>
          <w:rFonts w:asciiTheme="minorHAnsi" w:eastAsiaTheme="minorEastAsia" w:hAnsiTheme="minorHAnsi" w:cs="Calibri"/>
          <w:sz w:val="24"/>
          <w:szCs w:val="24"/>
          <w:lang w:eastAsia="en-GB"/>
        </w:rPr>
      </w:pPr>
    </w:p>
    <w:p w14:paraId="006D0327"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b/>
          <w:bCs/>
          <w:sz w:val="24"/>
          <w:szCs w:val="24"/>
          <w:lang w:eastAsia="en-GB"/>
        </w:rPr>
        <w:t xml:space="preserve">Possible attendance difficulties: </w:t>
      </w:r>
      <w:r w:rsidRPr="00D50189">
        <w:rPr>
          <w:rFonts w:asciiTheme="minorHAnsi" w:eastAsia="Times New Roman" w:hAnsiTheme="minorHAnsi" w:cstheme="minorHAnsi"/>
          <w:sz w:val="24"/>
          <w:szCs w:val="24"/>
          <w:lang w:eastAsia="en-GB"/>
        </w:rPr>
        <w:t>We’ve explained to your School that you might sometimes struggle to physically attend your course as a result of your disability. Do be aware that some courses have attendance requirements and make sure you check what this is. Students are now required to check in to all on-campus, taught sessions using the SEAtS app, so if you’re not able to attend University, wherever possible we’d advise you to:</w:t>
      </w:r>
    </w:p>
    <w:p w14:paraId="711E8D70" w14:textId="77777777" w:rsidR="00D50189" w:rsidRPr="00D50189" w:rsidRDefault="00D50189" w:rsidP="00D50189">
      <w:pPr>
        <w:spacing w:after="0" w:line="288" w:lineRule="auto"/>
        <w:rPr>
          <w:rFonts w:asciiTheme="minorHAnsi" w:eastAsia="Times New Roman" w:hAnsiTheme="minorHAnsi" w:cstheme="minorHAnsi"/>
          <w:sz w:val="24"/>
          <w:szCs w:val="24"/>
          <w:lang w:eastAsia="en-GB"/>
        </w:rPr>
      </w:pPr>
    </w:p>
    <w:p w14:paraId="3C24EA37"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submit an absence request via the SEAtS app;</w:t>
      </w:r>
    </w:p>
    <w:p w14:paraId="6F3A0DFA"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let your School Disability Coordinator know, so they can support you;</w:t>
      </w:r>
    </w:p>
    <w:p w14:paraId="21373366"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apply for mitigating circumstances, as soon as you can, if your absence is impacting on your assessments;</w:t>
      </w:r>
    </w:p>
    <w:p w14:paraId="5DBB8208"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reply to the School Student Support &amp; Wellbeing team if they contact you about absence and let them know that it’s disability related;</w:t>
      </w:r>
    </w:p>
    <w:p w14:paraId="7D784CA9" w14:textId="77777777" w:rsidR="00D50189" w:rsidRPr="00D50189" w:rsidRDefault="00D50189" w:rsidP="00D50189">
      <w:pPr>
        <w:numPr>
          <w:ilvl w:val="0"/>
          <w:numId w:val="20"/>
        </w:numPr>
        <w:spacing w:after="0" w:line="288" w:lineRule="auto"/>
        <w:rPr>
          <w:rFonts w:asciiTheme="minorHAnsi" w:eastAsia="Times New Roman" w:hAnsiTheme="minorHAnsi" w:cstheme="minorHAnsi"/>
          <w:sz w:val="24"/>
          <w:szCs w:val="24"/>
          <w:lang w:eastAsia="en-GB"/>
        </w:rPr>
      </w:pPr>
      <w:r w:rsidRPr="00D50189">
        <w:rPr>
          <w:rFonts w:asciiTheme="minorHAnsi" w:eastAsia="Times New Roman" w:hAnsiTheme="minorHAnsi" w:cstheme="minorHAnsi"/>
          <w:sz w:val="24"/>
          <w:szCs w:val="24"/>
          <w:lang w:eastAsia="en-GB"/>
        </w:rPr>
        <w:t xml:space="preserve">if you are a student visa holder, you may wish to contact the Student Immigration Team for advice around the impact of significant absence on your student visa: </w:t>
      </w:r>
      <w:hyperlink r:id="rId15" w:history="1">
        <w:r w:rsidRPr="00D50189">
          <w:rPr>
            <w:rStyle w:val="Hyperlink"/>
            <w:rFonts w:asciiTheme="minorHAnsi" w:eastAsia="Times New Roman" w:hAnsiTheme="minorHAnsi" w:cstheme="minorHAnsi"/>
            <w:sz w:val="24"/>
            <w:szCs w:val="24"/>
            <w:lang w:eastAsia="en-GB"/>
          </w:rPr>
          <w:t>visa@manchester.ac.uk</w:t>
        </w:r>
      </w:hyperlink>
      <w:r w:rsidRPr="00D50189">
        <w:rPr>
          <w:rFonts w:asciiTheme="minorHAnsi" w:eastAsia="Times New Roman" w:hAnsiTheme="minorHAnsi" w:cstheme="minorHAnsi"/>
          <w:sz w:val="24"/>
          <w:szCs w:val="24"/>
          <w:lang w:eastAsia="en-GB"/>
        </w:rPr>
        <w:t xml:space="preserve">   </w:t>
      </w:r>
    </w:p>
    <w:p w14:paraId="2540E635" w14:textId="77777777" w:rsidR="00245473" w:rsidRDefault="00245473" w:rsidP="00245473">
      <w:pPr>
        <w:spacing w:after="0" w:line="288" w:lineRule="auto"/>
        <w:rPr>
          <w:rFonts w:eastAsia="Times New Roman" w:cs="Calibri"/>
          <w:b/>
          <w:bCs/>
          <w:sz w:val="24"/>
          <w:szCs w:val="24"/>
          <w:lang w:eastAsia="en-GB"/>
        </w:rPr>
      </w:pPr>
    </w:p>
    <w:p w14:paraId="5F0DA860" w14:textId="77777777" w:rsidR="003D769B" w:rsidRDefault="003D769B" w:rsidP="00245473">
      <w:pPr>
        <w:spacing w:after="0" w:line="288" w:lineRule="auto"/>
        <w:rPr>
          <w:rFonts w:eastAsia="Times New Roman" w:cs="Calibri"/>
          <w:b/>
          <w:bCs/>
          <w:sz w:val="24"/>
          <w:szCs w:val="24"/>
          <w:lang w:eastAsia="en-GB"/>
        </w:rPr>
      </w:pPr>
    </w:p>
    <w:p w14:paraId="45CC404B" w14:textId="77777777" w:rsidR="00245473" w:rsidRDefault="00245473" w:rsidP="00245473">
      <w:pPr>
        <w:spacing w:after="0" w:line="288" w:lineRule="auto"/>
        <w:rPr>
          <w:rFonts w:eastAsia="Times New Roman" w:cs="Calibri"/>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16"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47CB4A33" w14:textId="77777777" w:rsidR="00180069" w:rsidRDefault="00180069" w:rsidP="00245473">
      <w:pPr>
        <w:spacing w:after="0" w:line="288" w:lineRule="auto"/>
        <w:rPr>
          <w:rFonts w:eastAsia="Times New Roman" w:cs="Calibri"/>
          <w:sz w:val="24"/>
          <w:szCs w:val="24"/>
          <w:lang w:eastAsia="en-GB"/>
        </w:rPr>
      </w:pPr>
    </w:p>
    <w:p w14:paraId="5CEA4EE8" w14:textId="77777777" w:rsidR="00180069" w:rsidRPr="001A7878" w:rsidRDefault="00180069" w:rsidP="00180069">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310B3C28" w14:textId="0BC6C72F" w:rsidR="00180069" w:rsidRPr="003D769B" w:rsidRDefault="00180069" w:rsidP="003D769B">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17"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170F8E32" w14:textId="77777777" w:rsidR="00245473" w:rsidRPr="0040004B" w:rsidRDefault="00245473" w:rsidP="00245473">
      <w:pPr>
        <w:spacing w:after="0" w:line="288" w:lineRule="auto"/>
        <w:contextualSpacing/>
        <w:rPr>
          <w:sz w:val="24"/>
        </w:rPr>
      </w:pPr>
    </w:p>
    <w:p w14:paraId="4ACEC877"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568A1EA7" w14:textId="77777777" w:rsidR="003D769B" w:rsidRDefault="003D769B"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1FF5ED70" w14:textId="6DD85CDC"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38A2B409" w14:textId="4114D87C"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6C09AC">
        <w:rPr>
          <w:rFonts w:cs="Calibri"/>
          <w:sz w:val="24"/>
          <w:szCs w:val="24"/>
        </w:rPr>
        <w:t>3</w:t>
      </w:r>
      <w:r w:rsidR="006C09A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p>
    <w:p w14:paraId="54E188A5" w14:textId="77777777" w:rsidR="00B50A70" w:rsidRPr="00FD4C05"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p>
    <w:p w14:paraId="6B4417CD" w14:textId="77777777" w:rsidR="00AD0D5B" w:rsidRPr="00465629" w:rsidRDefault="00B50A70" w:rsidP="00465629">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Pr>
          <w:rFonts w:cs="Calibri"/>
          <w:sz w:val="24"/>
          <w:szCs w:val="24"/>
        </w:rPr>
        <w:t>S</w:t>
      </w:r>
      <w:r w:rsidR="00EC6A75" w:rsidRPr="00FD4C05">
        <w:rPr>
          <w:rFonts w:cs="Calibri"/>
          <w:sz w:val="24"/>
          <w:szCs w:val="24"/>
        </w:rPr>
        <w:t>elf-issue machines do not indicate the longer loan, but this is corrected by an overnight computer run</w:t>
      </w:r>
      <w:r w:rsidR="00EC6A75" w:rsidRPr="00B50A70">
        <w:rPr>
          <w:rFonts w:cs="Calibri"/>
          <w:sz w:val="24"/>
          <w:szCs w:val="24"/>
        </w:rPr>
        <w:t>, which automatically picks up those students who have the longer loan and adjusts the due date</w:t>
      </w:r>
      <w:r w:rsidR="00EC6A75" w:rsidRPr="00FD4C05">
        <w:rPr>
          <w:rFonts w:cs="Calibri"/>
          <w:sz w:val="24"/>
          <w:szCs w:val="24"/>
        </w:rPr>
        <w:t>).</w:t>
      </w:r>
    </w:p>
    <w:sectPr w:rsidR="00AD0D5B" w:rsidRPr="00465629" w:rsidSect="00106DA2">
      <w:headerReference w:type="default" r:id="rId18"/>
      <w:footerReference w:type="even" r:id="rId19"/>
      <w:footerReference w:type="default" r:id="rId20"/>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4EAE" w14:textId="77777777" w:rsidR="00C202E5" w:rsidRDefault="00C202E5" w:rsidP="00BF28E4">
      <w:pPr>
        <w:spacing w:after="0" w:line="240" w:lineRule="auto"/>
      </w:pPr>
      <w:r>
        <w:separator/>
      </w:r>
    </w:p>
  </w:endnote>
  <w:endnote w:type="continuationSeparator" w:id="0">
    <w:p w14:paraId="41AA5767" w14:textId="77777777" w:rsidR="00C202E5" w:rsidRDefault="00C202E5"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2CB6" w14:textId="77777777" w:rsidR="00C202E5" w:rsidRDefault="00C202E5" w:rsidP="00BF28E4">
      <w:pPr>
        <w:spacing w:after="0" w:line="240" w:lineRule="auto"/>
      </w:pPr>
      <w:r>
        <w:separator/>
      </w:r>
    </w:p>
  </w:footnote>
  <w:footnote w:type="continuationSeparator" w:id="0">
    <w:p w14:paraId="5E06C2A6" w14:textId="77777777" w:rsidR="00C202E5" w:rsidRDefault="00C202E5"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EDF"/>
    <w:multiLevelType w:val="multilevel"/>
    <w:tmpl w:val="B7A8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5"/>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23174272">
    <w:abstractNumId w:val="4"/>
  </w:num>
  <w:num w:numId="20" w16cid:durableId="19138571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3C0"/>
    <w:rsid w:val="000C25EC"/>
    <w:rsid w:val="000D7770"/>
    <w:rsid w:val="00102A14"/>
    <w:rsid w:val="00103BBE"/>
    <w:rsid w:val="0012094C"/>
    <w:rsid w:val="00123FE2"/>
    <w:rsid w:val="00125ED1"/>
    <w:rsid w:val="00141498"/>
    <w:rsid w:val="0016350B"/>
    <w:rsid w:val="00172383"/>
    <w:rsid w:val="00180069"/>
    <w:rsid w:val="001830B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56E3E"/>
    <w:rsid w:val="00272A06"/>
    <w:rsid w:val="00273C73"/>
    <w:rsid w:val="0027575A"/>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816A1"/>
    <w:rsid w:val="00382CB8"/>
    <w:rsid w:val="00383B82"/>
    <w:rsid w:val="003850BD"/>
    <w:rsid w:val="003937EC"/>
    <w:rsid w:val="00394C86"/>
    <w:rsid w:val="00397B90"/>
    <w:rsid w:val="003A695B"/>
    <w:rsid w:val="003C63CF"/>
    <w:rsid w:val="003D769B"/>
    <w:rsid w:val="003E18CE"/>
    <w:rsid w:val="0040004B"/>
    <w:rsid w:val="004026BD"/>
    <w:rsid w:val="00407348"/>
    <w:rsid w:val="0040746D"/>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01877"/>
    <w:rsid w:val="0091247C"/>
    <w:rsid w:val="0091672B"/>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0128"/>
    <w:rsid w:val="00C202E5"/>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0189"/>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73F7E"/>
    <w:rsid w:val="00F77FA1"/>
    <w:rsid w:val="00FA15D8"/>
    <w:rsid w:val="00FA1F5E"/>
    <w:rsid w:val="00FA64DB"/>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296331549">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 w:id="17119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at-support-can-i-get/exams/exam-explanations/" TargetMode="External"/><Relationship Id="rId13" Type="http://schemas.openxmlformats.org/officeDocument/2006/relationships/hyperlink" Target="mailto:dass@manchester.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yperlink" Target="http://www.dass.manchester.ac.uk/what-support-can-i-get/study-support/assistive-software/" TargetMode="External"/><Relationship Id="rId2" Type="http://schemas.openxmlformats.org/officeDocument/2006/relationships/numbering" Target="numbering.xml"/><Relationship Id="rId16" Type="http://schemas.openxmlformats.org/officeDocument/2006/relationships/hyperlink" Target="http://documents.manchester.ac.uk/DocuInfo.aspx?DocID=3727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16559" TargetMode="External"/><Relationship Id="rId5" Type="http://schemas.openxmlformats.org/officeDocument/2006/relationships/webSettings" Target="webSettings.xml"/><Relationship Id="rId15" Type="http://schemas.openxmlformats.org/officeDocument/2006/relationships/hyperlink" Target="mailto:visa@manchester.ac.uk" TargetMode="External"/><Relationship Id="rId10" Type="http://schemas.openxmlformats.org/officeDocument/2006/relationships/hyperlink" Target="http://www.mypodcasts.manchester.ac.uk/support/opt-ou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podcasts.manchester.ac.uk/support/download/" TargetMode="External"/><Relationship Id="rId14" Type="http://schemas.openxmlformats.org/officeDocument/2006/relationships/hyperlink" Target="mailto:dass@manchester.ac.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4883</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5764</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Tim Symons</cp:lastModifiedBy>
  <cp:revision>5</cp:revision>
  <dcterms:created xsi:type="dcterms:W3CDTF">2024-11-14T04:23:00Z</dcterms:created>
  <dcterms:modified xsi:type="dcterms:W3CDTF">2025-10-21T09:45:00Z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