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5623" w14:textId="77777777" w:rsidR="0092637A" w:rsidRDefault="0092637A" w:rsidP="0092637A">
      <w:pPr>
        <w:pStyle w:val="Default"/>
      </w:pPr>
    </w:p>
    <w:p w14:paraId="002642C7" w14:textId="77777777" w:rsidR="005963BE" w:rsidRDefault="0092637A" w:rsidP="0092637A">
      <w:pPr>
        <w:pStyle w:val="Default"/>
        <w:rPr>
          <w:b/>
          <w:bCs/>
          <w:color w:val="auto"/>
          <w:sz w:val="22"/>
          <w:szCs w:val="22"/>
        </w:rPr>
      </w:pPr>
      <w:r w:rsidRPr="0092637A">
        <w:rPr>
          <w:b/>
          <w:bCs/>
          <w:color w:val="auto"/>
          <w:sz w:val="22"/>
          <w:szCs w:val="22"/>
        </w:rPr>
        <w:t>University of Manche</w:t>
      </w:r>
      <w:r w:rsidR="00885DBF">
        <w:rPr>
          <w:b/>
          <w:bCs/>
          <w:color w:val="auto"/>
          <w:sz w:val="22"/>
          <w:szCs w:val="22"/>
        </w:rPr>
        <w:t>ster (UK) –University of Tokyo</w:t>
      </w:r>
      <w:r w:rsidRPr="0092637A">
        <w:rPr>
          <w:b/>
          <w:bCs/>
          <w:color w:val="auto"/>
          <w:sz w:val="22"/>
          <w:szCs w:val="22"/>
        </w:rPr>
        <w:t xml:space="preserve"> Dual Award PhD Programme </w:t>
      </w:r>
    </w:p>
    <w:p w14:paraId="56DC7966" w14:textId="77777777" w:rsidR="0092637A" w:rsidRPr="0092637A" w:rsidRDefault="0092637A" w:rsidP="0092637A">
      <w:pPr>
        <w:pStyle w:val="Default"/>
        <w:rPr>
          <w:b/>
          <w:bCs/>
          <w:color w:val="auto"/>
          <w:sz w:val="22"/>
          <w:szCs w:val="22"/>
        </w:rPr>
      </w:pPr>
      <w:r w:rsidRPr="0092637A">
        <w:rPr>
          <w:b/>
          <w:bCs/>
          <w:color w:val="auto"/>
          <w:sz w:val="22"/>
          <w:szCs w:val="22"/>
        </w:rPr>
        <w:t xml:space="preserve">Proposal for Project – Guidance Notes &amp; Selection Criteria </w:t>
      </w:r>
    </w:p>
    <w:p w14:paraId="632A253B" w14:textId="77777777" w:rsidR="0092637A" w:rsidRDefault="0092637A" w:rsidP="0092637A">
      <w:pPr>
        <w:pStyle w:val="Default"/>
        <w:rPr>
          <w:color w:val="auto"/>
          <w:sz w:val="22"/>
          <w:szCs w:val="22"/>
        </w:rPr>
      </w:pPr>
    </w:p>
    <w:p w14:paraId="62E3353A" w14:textId="77777777" w:rsidR="0092637A" w:rsidRPr="0092637A" w:rsidRDefault="0092637A" w:rsidP="0092637A">
      <w:pPr>
        <w:pStyle w:val="Default"/>
        <w:rPr>
          <w:color w:val="auto"/>
          <w:sz w:val="22"/>
          <w:szCs w:val="22"/>
        </w:rPr>
      </w:pPr>
    </w:p>
    <w:p w14:paraId="417DE862" w14:textId="5309327F" w:rsidR="0092637A" w:rsidRDefault="00D76E63" w:rsidP="0059722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Admission for </w:t>
      </w:r>
      <w:r w:rsidR="0059722E">
        <w:rPr>
          <w:color w:val="auto"/>
          <w:sz w:val="22"/>
          <w:szCs w:val="22"/>
        </w:rPr>
        <w:t>second</w:t>
      </w:r>
      <w:r>
        <w:rPr>
          <w:color w:val="auto"/>
          <w:sz w:val="22"/>
          <w:szCs w:val="22"/>
        </w:rPr>
        <w:t xml:space="preserve"> </w:t>
      </w:r>
      <w:r w:rsidR="0092637A" w:rsidRPr="0092637A">
        <w:rPr>
          <w:color w:val="auto"/>
          <w:sz w:val="22"/>
          <w:szCs w:val="22"/>
        </w:rPr>
        <w:t>cohort of students for the University</w:t>
      </w:r>
      <w:r w:rsidR="00885DBF">
        <w:rPr>
          <w:color w:val="auto"/>
          <w:sz w:val="22"/>
          <w:szCs w:val="22"/>
        </w:rPr>
        <w:t xml:space="preserve"> of Manchester and University of Tokyo</w:t>
      </w:r>
      <w:r w:rsidR="0092637A" w:rsidRPr="0092637A">
        <w:rPr>
          <w:color w:val="auto"/>
          <w:sz w:val="22"/>
          <w:szCs w:val="22"/>
        </w:rPr>
        <w:t xml:space="preserve"> Dual Award PhD programme is being rolled out. </w:t>
      </w:r>
    </w:p>
    <w:p w14:paraId="1648CA2D" w14:textId="77777777" w:rsidR="0092637A" w:rsidRDefault="0092637A" w:rsidP="0092637A">
      <w:pPr>
        <w:pStyle w:val="Default"/>
        <w:rPr>
          <w:color w:val="auto"/>
          <w:sz w:val="22"/>
          <w:szCs w:val="22"/>
        </w:rPr>
      </w:pPr>
    </w:p>
    <w:p w14:paraId="0180DA45" w14:textId="20F71577" w:rsidR="0092637A" w:rsidRDefault="0092637A" w:rsidP="0092637A">
      <w:pPr>
        <w:pStyle w:val="Default"/>
        <w:rPr>
          <w:b/>
          <w:color w:val="auto"/>
          <w:sz w:val="22"/>
          <w:szCs w:val="22"/>
          <w:u w:val="single"/>
        </w:rPr>
      </w:pPr>
      <w:r w:rsidRPr="005963BE">
        <w:rPr>
          <w:b/>
          <w:color w:val="auto"/>
          <w:sz w:val="22"/>
          <w:szCs w:val="22"/>
          <w:u w:val="single"/>
        </w:rPr>
        <w:t xml:space="preserve">Funding </w:t>
      </w:r>
    </w:p>
    <w:p w14:paraId="47424C34" w14:textId="5B1F35E0" w:rsidR="0092637A" w:rsidRPr="0092637A" w:rsidRDefault="0092637A" w:rsidP="0059722E">
      <w:pPr>
        <w:pStyle w:val="Default"/>
        <w:jc w:val="both"/>
        <w:rPr>
          <w:color w:val="auto"/>
          <w:sz w:val="22"/>
          <w:szCs w:val="22"/>
        </w:rPr>
      </w:pPr>
      <w:r w:rsidRPr="34399993">
        <w:rPr>
          <w:color w:val="auto"/>
          <w:sz w:val="22"/>
          <w:szCs w:val="22"/>
        </w:rPr>
        <w:t>Up to 3 fully funded</w:t>
      </w:r>
      <w:r w:rsidR="00F5689F" w:rsidRPr="34399993">
        <w:rPr>
          <w:color w:val="auto"/>
          <w:sz w:val="22"/>
          <w:szCs w:val="22"/>
        </w:rPr>
        <w:t xml:space="preserve"> scholarships</w:t>
      </w:r>
      <w:r w:rsidRPr="34399993">
        <w:rPr>
          <w:color w:val="auto"/>
          <w:sz w:val="22"/>
          <w:szCs w:val="22"/>
        </w:rPr>
        <w:t xml:space="preserve"> (all basic level tuition fees, standard living allowances for all 4 years of programme, including 2 years of allowances at UKRI equivalent stipends</w:t>
      </w:r>
      <w:r w:rsidR="00885DBF" w:rsidRPr="34399993">
        <w:rPr>
          <w:color w:val="auto"/>
          <w:sz w:val="22"/>
          <w:szCs w:val="22"/>
        </w:rPr>
        <w:t>, a travel budget of £2,000</w:t>
      </w:r>
      <w:r w:rsidR="00D12646" w:rsidRPr="34399993">
        <w:rPr>
          <w:color w:val="auto"/>
          <w:sz w:val="22"/>
          <w:szCs w:val="22"/>
        </w:rPr>
        <w:t>,</w:t>
      </w:r>
      <w:r w:rsidR="00885DBF" w:rsidRPr="34399993">
        <w:rPr>
          <w:color w:val="auto"/>
          <w:sz w:val="22"/>
          <w:szCs w:val="22"/>
        </w:rPr>
        <w:t xml:space="preserve"> and RTSG budget of £3,000 while at UoM</w:t>
      </w:r>
      <w:r w:rsidRPr="34399993">
        <w:rPr>
          <w:color w:val="auto"/>
          <w:sz w:val="22"/>
          <w:szCs w:val="22"/>
        </w:rPr>
        <w:t xml:space="preserve">) are available for suitable candidates to commence on </w:t>
      </w:r>
      <w:r w:rsidR="00885DBF" w:rsidRPr="34399993">
        <w:rPr>
          <w:color w:val="auto"/>
          <w:sz w:val="22"/>
          <w:szCs w:val="22"/>
        </w:rPr>
        <w:t xml:space="preserve">this </w:t>
      </w:r>
      <w:r w:rsidR="006E1EFC" w:rsidRPr="34399993">
        <w:rPr>
          <w:color w:val="auto"/>
          <w:sz w:val="22"/>
          <w:szCs w:val="22"/>
        </w:rPr>
        <w:t>4-year</w:t>
      </w:r>
      <w:r w:rsidR="00A14DC9" w:rsidRPr="34399993">
        <w:rPr>
          <w:color w:val="auto"/>
          <w:sz w:val="22"/>
          <w:szCs w:val="22"/>
        </w:rPr>
        <w:t xml:space="preserve"> programme in </w:t>
      </w:r>
      <w:r w:rsidR="00885DBF" w:rsidRPr="34399993">
        <w:rPr>
          <w:color w:val="auto"/>
          <w:sz w:val="22"/>
          <w:szCs w:val="22"/>
        </w:rPr>
        <w:t>April 202</w:t>
      </w:r>
      <w:r w:rsidR="0059722E" w:rsidRPr="34399993">
        <w:rPr>
          <w:color w:val="auto"/>
          <w:sz w:val="22"/>
          <w:szCs w:val="22"/>
        </w:rPr>
        <w:t>6</w:t>
      </w:r>
      <w:r w:rsidR="00885DBF" w:rsidRPr="34399993">
        <w:rPr>
          <w:color w:val="auto"/>
          <w:sz w:val="22"/>
          <w:szCs w:val="22"/>
        </w:rPr>
        <w:t>.</w:t>
      </w:r>
    </w:p>
    <w:p w14:paraId="55723724" w14:textId="28C42D72" w:rsidR="0092637A" w:rsidRPr="0092637A" w:rsidRDefault="00641630" w:rsidP="0059722E">
      <w:pPr>
        <w:pStyle w:val="Default"/>
        <w:jc w:val="both"/>
        <w:rPr>
          <w:color w:val="auto"/>
          <w:sz w:val="22"/>
          <w:szCs w:val="22"/>
          <w:lang w:eastAsia="ja-JP"/>
        </w:rPr>
      </w:pPr>
      <w:r>
        <w:rPr>
          <w:rFonts w:hint="eastAsia"/>
          <w:color w:val="auto"/>
          <w:sz w:val="22"/>
          <w:szCs w:val="22"/>
          <w:lang w:eastAsia="ja-JP"/>
        </w:rPr>
        <w:t>T</w:t>
      </w:r>
      <w:r>
        <w:rPr>
          <w:color w:val="auto"/>
          <w:sz w:val="22"/>
          <w:szCs w:val="22"/>
          <w:lang w:eastAsia="ja-JP"/>
        </w:rPr>
        <w:t xml:space="preserve">he University of Tokyo </w:t>
      </w:r>
      <w:r w:rsidR="00654504">
        <w:rPr>
          <w:color w:val="auto"/>
          <w:sz w:val="22"/>
          <w:szCs w:val="22"/>
          <w:lang w:eastAsia="ja-JP"/>
        </w:rPr>
        <w:t xml:space="preserve">will cover </w:t>
      </w:r>
      <w:r w:rsidR="00654504" w:rsidRPr="00654504">
        <w:rPr>
          <w:color w:val="auto"/>
          <w:sz w:val="22"/>
          <w:szCs w:val="22"/>
          <w:lang w:eastAsia="ja-JP"/>
        </w:rPr>
        <w:t xml:space="preserve">the amount equivalent to </w:t>
      </w:r>
      <w:r w:rsidR="00BA3D86">
        <w:rPr>
          <w:color w:val="auto"/>
          <w:sz w:val="22"/>
          <w:szCs w:val="22"/>
          <w:lang w:eastAsia="ja-JP"/>
        </w:rPr>
        <w:t>stipends</w:t>
      </w:r>
      <w:r w:rsidR="00654504" w:rsidRPr="00654504">
        <w:rPr>
          <w:color w:val="auto"/>
          <w:sz w:val="22"/>
          <w:szCs w:val="22"/>
          <w:lang w:eastAsia="ja-JP"/>
        </w:rPr>
        <w:t xml:space="preserve"> </w:t>
      </w:r>
      <w:r w:rsidR="00BA3D86">
        <w:rPr>
          <w:color w:val="auto"/>
          <w:sz w:val="22"/>
          <w:szCs w:val="22"/>
          <w:lang w:eastAsia="ja-JP"/>
        </w:rPr>
        <w:t xml:space="preserve">which is offered by UoM </w:t>
      </w:r>
      <w:r w:rsidR="00654504" w:rsidRPr="00654504">
        <w:rPr>
          <w:color w:val="auto"/>
          <w:sz w:val="22"/>
          <w:szCs w:val="22"/>
          <w:lang w:eastAsia="ja-JP"/>
        </w:rPr>
        <w:t xml:space="preserve">during </w:t>
      </w:r>
      <w:r w:rsidR="00FD35BB">
        <w:rPr>
          <w:color w:val="auto"/>
          <w:sz w:val="22"/>
          <w:szCs w:val="22"/>
          <w:lang w:eastAsia="ja-JP"/>
        </w:rPr>
        <w:t>their</w:t>
      </w:r>
      <w:r w:rsidR="00654504" w:rsidRPr="00654504">
        <w:rPr>
          <w:color w:val="auto"/>
          <w:sz w:val="22"/>
          <w:szCs w:val="22"/>
          <w:lang w:eastAsia="ja-JP"/>
        </w:rPr>
        <w:t xml:space="preserve"> stay at </w:t>
      </w:r>
      <w:proofErr w:type="spellStart"/>
      <w:r w:rsidR="00654504">
        <w:rPr>
          <w:color w:val="auto"/>
          <w:sz w:val="22"/>
          <w:szCs w:val="22"/>
          <w:lang w:eastAsia="ja-JP"/>
        </w:rPr>
        <w:t>UTokyo</w:t>
      </w:r>
      <w:proofErr w:type="spellEnd"/>
      <w:r w:rsidR="00654504" w:rsidRPr="00654504">
        <w:rPr>
          <w:color w:val="auto"/>
          <w:sz w:val="22"/>
          <w:szCs w:val="22"/>
          <w:lang w:eastAsia="ja-JP"/>
        </w:rPr>
        <w:t>.</w:t>
      </w:r>
    </w:p>
    <w:p w14:paraId="19BA33A0" w14:textId="7AEA557F" w:rsidR="0092637A" w:rsidRDefault="00D54C1D" w:rsidP="0059722E">
      <w:pPr>
        <w:pStyle w:val="Default"/>
        <w:tabs>
          <w:tab w:val="left" w:pos="2220"/>
          <w:tab w:val="center" w:pos="451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51BFAB74" w14:textId="77777777" w:rsidR="00D54C1D" w:rsidRPr="0092637A" w:rsidRDefault="00D54C1D" w:rsidP="00D54C1D">
      <w:pPr>
        <w:pStyle w:val="Default"/>
        <w:tabs>
          <w:tab w:val="left" w:pos="2220"/>
          <w:tab w:val="center" w:pos="4513"/>
        </w:tabs>
        <w:rPr>
          <w:color w:val="auto"/>
          <w:sz w:val="22"/>
          <w:szCs w:val="22"/>
        </w:rPr>
      </w:pPr>
    </w:p>
    <w:p w14:paraId="175B48E9" w14:textId="77777777" w:rsidR="0092637A" w:rsidRPr="0092637A" w:rsidRDefault="0092637A" w:rsidP="0092637A">
      <w:pPr>
        <w:pStyle w:val="Default"/>
        <w:rPr>
          <w:b/>
          <w:color w:val="auto"/>
          <w:sz w:val="22"/>
          <w:szCs w:val="22"/>
          <w:u w:val="single"/>
        </w:rPr>
      </w:pPr>
      <w:r w:rsidRPr="0092637A">
        <w:rPr>
          <w:b/>
          <w:color w:val="auto"/>
          <w:sz w:val="22"/>
          <w:szCs w:val="22"/>
          <w:u w:val="single"/>
        </w:rPr>
        <w:t>How to apply</w:t>
      </w:r>
    </w:p>
    <w:p w14:paraId="2408C692" w14:textId="2352409B" w:rsidR="0092637A" w:rsidRDefault="0092637A" w:rsidP="0092637A">
      <w:pPr>
        <w:pStyle w:val="Default"/>
        <w:rPr>
          <w:color w:val="auto"/>
          <w:sz w:val="22"/>
          <w:szCs w:val="22"/>
        </w:rPr>
      </w:pPr>
      <w:r w:rsidRPr="34399993">
        <w:rPr>
          <w:color w:val="auto"/>
          <w:sz w:val="22"/>
          <w:szCs w:val="22"/>
        </w:rPr>
        <w:t>For a proposed project to be considered for approval, please complete the attached form and email to</w:t>
      </w:r>
      <w:r w:rsidR="00A2627E" w:rsidRPr="34399993">
        <w:rPr>
          <w:color w:val="auto"/>
          <w:sz w:val="22"/>
          <w:szCs w:val="22"/>
        </w:rPr>
        <w:t xml:space="preserve"> </w:t>
      </w:r>
      <w:hyperlink r:id="rId9">
        <w:r w:rsidR="00A2627E" w:rsidRPr="34399993">
          <w:rPr>
            <w:rStyle w:val="Hyperlink"/>
            <w:b/>
            <w:bCs/>
            <w:sz w:val="22"/>
            <w:szCs w:val="22"/>
          </w:rPr>
          <w:t>fse.doctoralacademy.specialistprogrammes@manchester.ac.uk</w:t>
        </w:r>
      </w:hyperlink>
      <w:r w:rsidR="00A2627E" w:rsidRPr="34399993">
        <w:rPr>
          <w:b/>
          <w:bCs/>
          <w:color w:val="auto"/>
          <w:sz w:val="22"/>
          <w:szCs w:val="22"/>
        </w:rPr>
        <w:t xml:space="preserve"> </w:t>
      </w:r>
      <w:r w:rsidRPr="34399993">
        <w:rPr>
          <w:color w:val="auto"/>
          <w:sz w:val="22"/>
          <w:szCs w:val="22"/>
        </w:rPr>
        <w:t xml:space="preserve">and </w:t>
      </w:r>
      <w:hyperlink r:id="rId10">
        <w:r w:rsidR="00A2627E" w:rsidRPr="34399993">
          <w:rPr>
            <w:rStyle w:val="Hyperlink"/>
            <w:b/>
            <w:bCs/>
            <w:sz w:val="22"/>
            <w:szCs w:val="22"/>
          </w:rPr>
          <w:t>daigakuin.s@gs.mail.u-tokyo.ac.jp</w:t>
        </w:r>
      </w:hyperlink>
      <w:r w:rsidR="00C830D0" w:rsidRPr="34399993">
        <w:rPr>
          <w:b/>
          <w:bCs/>
          <w:color w:val="auto"/>
          <w:sz w:val="22"/>
          <w:szCs w:val="22"/>
        </w:rPr>
        <w:t xml:space="preserve"> </w:t>
      </w:r>
      <w:r w:rsidR="005963BE" w:rsidRPr="34399993">
        <w:rPr>
          <w:color w:val="auto"/>
          <w:sz w:val="22"/>
          <w:szCs w:val="22"/>
        </w:rPr>
        <w:t>by</w:t>
      </w:r>
      <w:r w:rsidR="00885DBF" w:rsidRPr="34399993">
        <w:rPr>
          <w:color w:val="auto"/>
          <w:sz w:val="22"/>
          <w:szCs w:val="22"/>
        </w:rPr>
        <w:t xml:space="preserve"> </w:t>
      </w:r>
      <w:r w:rsidR="006E1EFC" w:rsidRPr="34399993">
        <w:rPr>
          <w:b/>
          <w:bCs/>
          <w:color w:val="auto"/>
          <w:sz w:val="22"/>
          <w:szCs w:val="22"/>
        </w:rPr>
        <w:t>2</w:t>
      </w:r>
      <w:r w:rsidR="0059722E" w:rsidRPr="34399993">
        <w:rPr>
          <w:b/>
          <w:bCs/>
          <w:color w:val="auto"/>
          <w:sz w:val="22"/>
          <w:szCs w:val="22"/>
        </w:rPr>
        <w:t>0</w:t>
      </w:r>
      <w:r w:rsidR="0059722E" w:rsidRPr="34399993">
        <w:rPr>
          <w:b/>
          <w:bCs/>
          <w:color w:val="auto"/>
          <w:sz w:val="22"/>
          <w:szCs w:val="22"/>
          <w:vertAlign w:val="superscript"/>
        </w:rPr>
        <w:t>th</w:t>
      </w:r>
      <w:r w:rsidR="006E1EFC" w:rsidRPr="34399993">
        <w:rPr>
          <w:b/>
          <w:bCs/>
          <w:color w:val="auto"/>
          <w:sz w:val="22"/>
          <w:szCs w:val="22"/>
        </w:rPr>
        <w:t xml:space="preserve"> </w:t>
      </w:r>
      <w:r w:rsidR="006E1EFC" w:rsidRPr="34399993">
        <w:rPr>
          <w:b/>
          <w:bCs/>
          <w:sz w:val="22"/>
          <w:szCs w:val="22"/>
        </w:rPr>
        <w:t>January 202</w:t>
      </w:r>
      <w:r w:rsidR="0059722E" w:rsidRPr="34399993">
        <w:rPr>
          <w:b/>
          <w:bCs/>
          <w:sz w:val="22"/>
          <w:szCs w:val="22"/>
        </w:rPr>
        <w:t>5</w:t>
      </w:r>
      <w:r w:rsidRPr="34399993">
        <w:rPr>
          <w:color w:val="auto"/>
          <w:sz w:val="22"/>
          <w:szCs w:val="22"/>
        </w:rPr>
        <w:t xml:space="preserve">. </w:t>
      </w:r>
    </w:p>
    <w:p w14:paraId="1979A579" w14:textId="77777777" w:rsidR="00D54C1D" w:rsidRPr="0092637A" w:rsidRDefault="00D54C1D" w:rsidP="0092637A">
      <w:pPr>
        <w:pStyle w:val="Default"/>
        <w:rPr>
          <w:color w:val="auto"/>
          <w:sz w:val="22"/>
          <w:szCs w:val="22"/>
        </w:rPr>
      </w:pPr>
    </w:p>
    <w:p w14:paraId="3AA2FEB7" w14:textId="77777777" w:rsidR="00D54C1D" w:rsidRPr="0092637A" w:rsidRDefault="00D54C1D" w:rsidP="0092637A">
      <w:pPr>
        <w:pStyle w:val="Default"/>
        <w:rPr>
          <w:color w:val="auto"/>
          <w:sz w:val="22"/>
          <w:szCs w:val="22"/>
        </w:rPr>
      </w:pPr>
    </w:p>
    <w:p w14:paraId="1CC4798F" w14:textId="77777777" w:rsidR="0092637A" w:rsidRPr="0092637A" w:rsidRDefault="0092637A" w:rsidP="0092637A">
      <w:pPr>
        <w:pStyle w:val="Default"/>
        <w:rPr>
          <w:b/>
          <w:color w:val="auto"/>
          <w:sz w:val="22"/>
          <w:szCs w:val="22"/>
          <w:u w:val="single"/>
        </w:rPr>
      </w:pPr>
      <w:r w:rsidRPr="0092637A">
        <w:rPr>
          <w:b/>
          <w:color w:val="auto"/>
          <w:sz w:val="22"/>
          <w:szCs w:val="22"/>
          <w:u w:val="single"/>
        </w:rPr>
        <w:t xml:space="preserve">Project </w:t>
      </w:r>
      <w:r w:rsidR="005963BE" w:rsidRPr="0092637A">
        <w:rPr>
          <w:b/>
          <w:color w:val="auto"/>
          <w:sz w:val="22"/>
          <w:szCs w:val="22"/>
          <w:u w:val="single"/>
        </w:rPr>
        <w:t>eligibility</w:t>
      </w:r>
    </w:p>
    <w:p w14:paraId="3878337F" w14:textId="77777777" w:rsidR="0092637A" w:rsidRPr="0092637A" w:rsidRDefault="0092637A" w:rsidP="0092637A">
      <w:pPr>
        <w:pStyle w:val="Default"/>
        <w:rPr>
          <w:color w:val="auto"/>
          <w:sz w:val="22"/>
          <w:szCs w:val="22"/>
        </w:rPr>
      </w:pPr>
      <w:proofErr w:type="gramStart"/>
      <w:r w:rsidRPr="0092637A">
        <w:rPr>
          <w:color w:val="auto"/>
          <w:sz w:val="22"/>
          <w:szCs w:val="22"/>
        </w:rPr>
        <w:t>In order to</w:t>
      </w:r>
      <w:proofErr w:type="gramEnd"/>
      <w:r w:rsidRPr="0092637A">
        <w:rPr>
          <w:color w:val="auto"/>
          <w:sz w:val="22"/>
          <w:szCs w:val="22"/>
        </w:rPr>
        <w:t xml:space="preserve"> receive approval, a project must meet the following essential criteria: </w:t>
      </w:r>
    </w:p>
    <w:p w14:paraId="765C7317" w14:textId="2F2B6CCD" w:rsidR="0092637A" w:rsidRPr="0092637A" w:rsidRDefault="0092637A" w:rsidP="0092637A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>Have an agreed joint project supervisory team comprising at least a main supervisor and co-supervisor from University of Manchester</w:t>
      </w:r>
      <w:r w:rsidR="00860DC1">
        <w:rPr>
          <w:color w:val="auto"/>
          <w:sz w:val="22"/>
          <w:szCs w:val="22"/>
        </w:rPr>
        <w:t xml:space="preserve"> (Faculty of Science and Engineering)</w:t>
      </w:r>
      <w:r w:rsidRPr="0092637A">
        <w:rPr>
          <w:color w:val="auto"/>
          <w:sz w:val="22"/>
          <w:szCs w:val="22"/>
        </w:rPr>
        <w:t xml:space="preserve"> and a ma</w:t>
      </w:r>
      <w:r w:rsidR="00885DBF">
        <w:rPr>
          <w:color w:val="auto"/>
          <w:sz w:val="22"/>
          <w:szCs w:val="22"/>
        </w:rPr>
        <w:t>in supervisor from University of Tokyo</w:t>
      </w:r>
      <w:r w:rsidR="00860DC1">
        <w:rPr>
          <w:color w:val="auto"/>
          <w:sz w:val="22"/>
          <w:szCs w:val="22"/>
        </w:rPr>
        <w:t xml:space="preserve"> (Graduate School of Science)</w:t>
      </w:r>
      <w:r w:rsidRPr="0092637A">
        <w:rPr>
          <w:color w:val="auto"/>
          <w:sz w:val="22"/>
          <w:szCs w:val="22"/>
        </w:rPr>
        <w:t xml:space="preserve">. </w:t>
      </w:r>
    </w:p>
    <w:p w14:paraId="53B81F08" w14:textId="77777777" w:rsidR="0092637A" w:rsidRDefault="0092637A" w:rsidP="0092637A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The main supervisors are both permanent members of academic staff of their respective institutions. </w:t>
      </w:r>
    </w:p>
    <w:p w14:paraId="4A2C36D7" w14:textId="7F313FFC" w:rsidR="0059722E" w:rsidRPr="0059722E" w:rsidRDefault="0059722E" w:rsidP="0059722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9722E">
        <w:rPr>
          <w:rFonts w:ascii="Calibri" w:hAnsi="Calibri" w:cs="Calibri"/>
        </w:rPr>
        <w:t>University of Manchester supervisors can only submit one project proposal for this call.</w:t>
      </w:r>
    </w:p>
    <w:p w14:paraId="598B627A" w14:textId="77777777" w:rsidR="0092637A" w:rsidRPr="0092637A" w:rsidRDefault="0092637A" w:rsidP="0092637A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Have an agreed </w:t>
      </w:r>
      <w:r w:rsidR="00885DBF">
        <w:rPr>
          <w:color w:val="auto"/>
          <w:sz w:val="22"/>
          <w:szCs w:val="22"/>
        </w:rPr>
        <w:t xml:space="preserve">project title and </w:t>
      </w:r>
      <w:r w:rsidRPr="0092637A">
        <w:rPr>
          <w:color w:val="auto"/>
          <w:sz w:val="22"/>
          <w:szCs w:val="22"/>
        </w:rPr>
        <w:t xml:space="preserve">outline project plan with milestones and timelines showing the progression of the Ph.D. over the 4 years. </w:t>
      </w:r>
    </w:p>
    <w:p w14:paraId="534DC3BA" w14:textId="77777777" w:rsidR="0092637A" w:rsidRPr="0092637A" w:rsidRDefault="0092637A" w:rsidP="0092637A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 xml:space="preserve">The joint project supervisory team confirms that they have collective access to the resources, other than tuition fees and living allowances, to enable the proposed PhD project to be executed. </w:t>
      </w:r>
    </w:p>
    <w:p w14:paraId="695A9581" w14:textId="11368FE0" w:rsidR="008E7BA5" w:rsidRDefault="008E7BA5" w:rsidP="008E7BA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34399993">
        <w:rPr>
          <w:rFonts w:ascii="Calibri" w:hAnsi="Calibri" w:cs="Calibri"/>
        </w:rPr>
        <w:t xml:space="preserve">Supervisory teams confirm their availability to discuss with, </w:t>
      </w:r>
      <w:r w:rsidR="00885DBF" w:rsidRPr="34399993">
        <w:rPr>
          <w:rFonts w:ascii="Calibri" w:hAnsi="Calibri" w:cs="Calibri"/>
        </w:rPr>
        <w:t>in</w:t>
      </w:r>
      <w:r w:rsidR="006A033C" w:rsidRPr="34399993">
        <w:rPr>
          <w:rFonts w:ascii="Calibri" w:hAnsi="Calibri" w:cs="Calibri"/>
        </w:rPr>
        <w:t>terview</w:t>
      </w:r>
      <w:r w:rsidR="00093C97" w:rsidRPr="34399993">
        <w:rPr>
          <w:rFonts w:ascii="Calibri" w:hAnsi="Calibri" w:cs="Calibri"/>
        </w:rPr>
        <w:t>,</w:t>
      </w:r>
      <w:r w:rsidR="006A033C" w:rsidRPr="34399993">
        <w:rPr>
          <w:rFonts w:ascii="Calibri" w:hAnsi="Calibri" w:cs="Calibri"/>
        </w:rPr>
        <w:t xml:space="preserve"> and rank </w:t>
      </w:r>
      <w:r w:rsidRPr="34399993">
        <w:rPr>
          <w:rFonts w:ascii="Calibri" w:hAnsi="Calibri" w:cs="Calibri"/>
        </w:rPr>
        <w:t>candidates who apply t</w:t>
      </w:r>
      <w:r w:rsidR="00885DBF" w:rsidRPr="34399993">
        <w:rPr>
          <w:rFonts w:ascii="Calibri" w:hAnsi="Calibri" w:cs="Calibri"/>
        </w:rPr>
        <w:t xml:space="preserve">o their project by </w:t>
      </w:r>
      <w:r w:rsidR="00D51EC9" w:rsidRPr="34399993">
        <w:rPr>
          <w:rFonts w:ascii="Calibri" w:hAnsi="Calibri" w:cs="Calibri"/>
        </w:rPr>
        <w:t>stipulated deadline (see timeline)</w:t>
      </w:r>
      <w:r w:rsidRPr="34399993">
        <w:rPr>
          <w:rFonts w:ascii="Calibri" w:hAnsi="Calibri" w:cs="Calibri"/>
        </w:rPr>
        <w:t>.</w:t>
      </w:r>
    </w:p>
    <w:p w14:paraId="0DB6E340" w14:textId="5BC35433" w:rsidR="003E21BD" w:rsidRDefault="003E21BD" w:rsidP="343999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34399993">
        <w:rPr>
          <w:color w:val="000000" w:themeColor="text1"/>
        </w:rPr>
        <w:t xml:space="preserve">The UoM supervisors must have conducted the </w:t>
      </w:r>
      <w:hyperlink r:id="rId11">
        <w:r w:rsidRPr="34399993">
          <w:rPr>
            <w:color w:val="0000FF"/>
            <w:u w:val="single"/>
          </w:rPr>
          <w:t>Export Control self-assessment</w:t>
        </w:r>
      </w:hyperlink>
      <w:r w:rsidRPr="34399993">
        <w:rPr>
          <w:color w:val="000000" w:themeColor="text1"/>
        </w:rPr>
        <w:t xml:space="preserve"> for the project and are undertaking the necessary step</w:t>
      </w:r>
      <w:r w:rsidR="003429F2" w:rsidRPr="34399993">
        <w:rPr>
          <w:color w:val="000000" w:themeColor="text1"/>
        </w:rPr>
        <w:t>s</w:t>
      </w:r>
      <w:r w:rsidRPr="34399993">
        <w:rPr>
          <w:color w:val="000000" w:themeColor="text1"/>
        </w:rPr>
        <w:t xml:space="preserve"> to put an Export Control licence (if applicable)</w:t>
      </w:r>
      <w:r w:rsidR="003429F2" w:rsidRPr="34399993">
        <w:rPr>
          <w:color w:val="000000" w:themeColor="text1"/>
        </w:rPr>
        <w:t>,</w:t>
      </w:r>
      <w:r w:rsidRPr="34399993">
        <w:rPr>
          <w:color w:val="000000" w:themeColor="text1"/>
        </w:rPr>
        <w:t xml:space="preserve"> and they must have conducted a compliance risk assessment for the project (e.g. ATAS clearance and export control clearance) and put mitigating measures in place.</w:t>
      </w:r>
    </w:p>
    <w:p w14:paraId="009894E2" w14:textId="77777777" w:rsidR="0092637A" w:rsidRPr="0092637A" w:rsidRDefault="0092637A" w:rsidP="0092637A">
      <w:pPr>
        <w:pStyle w:val="Default"/>
        <w:rPr>
          <w:color w:val="auto"/>
          <w:sz w:val="22"/>
          <w:szCs w:val="22"/>
        </w:rPr>
      </w:pPr>
    </w:p>
    <w:p w14:paraId="78946370" w14:textId="5C48208A" w:rsidR="0092637A" w:rsidRPr="0092637A" w:rsidRDefault="0092637A" w:rsidP="0092637A">
      <w:pPr>
        <w:pStyle w:val="Default"/>
        <w:rPr>
          <w:color w:val="auto"/>
          <w:sz w:val="22"/>
          <w:szCs w:val="22"/>
        </w:rPr>
      </w:pPr>
      <w:r w:rsidRPr="34399993">
        <w:rPr>
          <w:color w:val="auto"/>
          <w:sz w:val="22"/>
          <w:szCs w:val="22"/>
        </w:rPr>
        <w:t>The following desirable characteristics will also be used to rank these proposals</w:t>
      </w:r>
      <w:r w:rsidR="002E0375" w:rsidRPr="34399993">
        <w:rPr>
          <w:color w:val="auto"/>
          <w:sz w:val="22"/>
          <w:szCs w:val="22"/>
        </w:rPr>
        <w:t>:</w:t>
      </w:r>
      <w:r w:rsidRPr="34399993">
        <w:rPr>
          <w:color w:val="auto"/>
          <w:sz w:val="22"/>
          <w:szCs w:val="22"/>
        </w:rPr>
        <w:t xml:space="preserve"> </w:t>
      </w:r>
    </w:p>
    <w:p w14:paraId="6FB7A883" w14:textId="01CE833F" w:rsidR="0092637A" w:rsidRPr="0092637A" w:rsidRDefault="0092637A" w:rsidP="0092637A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>Demonstrated extent of previous collab</w:t>
      </w:r>
      <w:r w:rsidR="00885DBF">
        <w:rPr>
          <w:color w:val="auto"/>
          <w:sz w:val="22"/>
          <w:szCs w:val="22"/>
        </w:rPr>
        <w:t>oration between the University of Tokyo</w:t>
      </w:r>
      <w:r w:rsidRPr="0092637A">
        <w:rPr>
          <w:color w:val="auto"/>
          <w:sz w:val="22"/>
          <w:szCs w:val="22"/>
        </w:rPr>
        <w:t xml:space="preserve"> and University </w:t>
      </w:r>
      <w:r w:rsidR="00885DBF">
        <w:rPr>
          <w:color w:val="auto"/>
          <w:sz w:val="22"/>
          <w:szCs w:val="22"/>
        </w:rPr>
        <w:t>of Manchester supervisory teams.</w:t>
      </w:r>
    </w:p>
    <w:p w14:paraId="73C89376" w14:textId="77777777" w:rsidR="0092637A" w:rsidRPr="0092637A" w:rsidRDefault="0092637A" w:rsidP="0092637A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>Demonstrated strength of</w:t>
      </w:r>
      <w:r w:rsidR="0062656E">
        <w:rPr>
          <w:color w:val="auto"/>
          <w:sz w:val="22"/>
          <w:szCs w:val="22"/>
        </w:rPr>
        <w:t xml:space="preserve"> joint project supervisory team</w:t>
      </w:r>
      <w:r w:rsidR="00885DBF">
        <w:rPr>
          <w:color w:val="auto"/>
          <w:sz w:val="22"/>
          <w:szCs w:val="22"/>
        </w:rPr>
        <w:t>.</w:t>
      </w:r>
    </w:p>
    <w:p w14:paraId="70CE0908" w14:textId="77777777" w:rsidR="0092637A" w:rsidRPr="0062656E" w:rsidRDefault="0092637A" w:rsidP="0062656E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lastRenderedPageBreak/>
        <w:t>Demonstrated value added of the project arising from the coll</w:t>
      </w:r>
      <w:r w:rsidR="00885DBF">
        <w:rPr>
          <w:color w:val="auto"/>
          <w:sz w:val="22"/>
          <w:szCs w:val="22"/>
        </w:rPr>
        <w:t xml:space="preserve">aboration between University of Tokyo </w:t>
      </w:r>
      <w:r w:rsidR="0062656E">
        <w:rPr>
          <w:color w:val="auto"/>
          <w:sz w:val="22"/>
          <w:szCs w:val="22"/>
        </w:rPr>
        <w:t>and University of Manchester.</w:t>
      </w:r>
    </w:p>
    <w:p w14:paraId="2B3D58CA" w14:textId="7AFB6242" w:rsidR="0092637A" w:rsidRPr="0092637A" w:rsidRDefault="0092637A" w:rsidP="0092637A">
      <w:pPr>
        <w:pStyle w:val="Default"/>
        <w:numPr>
          <w:ilvl w:val="0"/>
          <w:numId w:val="4"/>
        </w:numPr>
        <w:spacing w:after="51"/>
        <w:rPr>
          <w:color w:val="auto"/>
          <w:sz w:val="22"/>
          <w:szCs w:val="22"/>
        </w:rPr>
      </w:pPr>
      <w:r w:rsidRPr="34399993">
        <w:rPr>
          <w:color w:val="auto"/>
          <w:sz w:val="22"/>
          <w:szCs w:val="22"/>
        </w:rPr>
        <w:t>Demonstrated (as evidenced by an appropriate letter of support or email) an extent of involvement of a suitable business, N</w:t>
      </w:r>
      <w:r w:rsidR="0062656E" w:rsidRPr="34399993">
        <w:rPr>
          <w:color w:val="auto"/>
          <w:sz w:val="22"/>
          <w:szCs w:val="22"/>
        </w:rPr>
        <w:t>GO or government agency partner.</w:t>
      </w:r>
    </w:p>
    <w:p w14:paraId="6B8411F9" w14:textId="77777777" w:rsidR="0092637A" w:rsidRPr="0092637A" w:rsidRDefault="0092637A" w:rsidP="0092637A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92637A">
        <w:rPr>
          <w:color w:val="auto"/>
          <w:sz w:val="22"/>
          <w:szCs w:val="22"/>
        </w:rPr>
        <w:t>Potential of research to address strate</w:t>
      </w:r>
      <w:r w:rsidR="0062656E">
        <w:rPr>
          <w:color w:val="auto"/>
          <w:sz w:val="22"/>
          <w:szCs w:val="22"/>
        </w:rPr>
        <w:t>gic research priorities of Japan, UK or global challenges.</w:t>
      </w:r>
    </w:p>
    <w:p w14:paraId="44B2806F" w14:textId="77777777" w:rsidR="0092637A" w:rsidRPr="0092637A" w:rsidRDefault="0092637A" w:rsidP="0092637A">
      <w:pPr>
        <w:pStyle w:val="Default"/>
        <w:contextualSpacing/>
        <w:rPr>
          <w:color w:val="auto"/>
          <w:sz w:val="22"/>
          <w:szCs w:val="22"/>
        </w:rPr>
      </w:pPr>
    </w:p>
    <w:p w14:paraId="527BD008" w14:textId="77777777" w:rsidR="00D54C1D" w:rsidRDefault="00D54C1D" w:rsidP="0092637A">
      <w:pPr>
        <w:rPr>
          <w:b/>
          <w:u w:val="single"/>
        </w:rPr>
      </w:pPr>
    </w:p>
    <w:p w14:paraId="5D7B0552" w14:textId="77777777" w:rsidR="00885DBF" w:rsidRPr="005963BE" w:rsidRDefault="00885DBF" w:rsidP="00885DBF">
      <w:pPr>
        <w:pStyle w:val="Default"/>
        <w:rPr>
          <w:b/>
          <w:color w:val="auto"/>
          <w:sz w:val="22"/>
          <w:szCs w:val="22"/>
          <w:u w:val="single"/>
        </w:rPr>
      </w:pPr>
      <w:r w:rsidRPr="005963BE">
        <w:rPr>
          <w:b/>
          <w:color w:val="auto"/>
          <w:sz w:val="22"/>
          <w:szCs w:val="22"/>
          <w:u w:val="single"/>
        </w:rPr>
        <w:t>Student eligibility</w:t>
      </w:r>
    </w:p>
    <w:p w14:paraId="53881200" w14:textId="77777777" w:rsidR="00885DBF" w:rsidRDefault="00885DBF" w:rsidP="0062656E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lang w:eastAsia="en-GB"/>
        </w:rPr>
      </w:pPr>
      <w:r w:rsidRPr="0092637A">
        <w:rPr>
          <w:rFonts w:eastAsia="Times New Roman" w:cstheme="minorHAnsi"/>
          <w:lang w:eastAsia="en-GB"/>
        </w:rPr>
        <w:t>Candidates may only apply for projects approved by the Joint Programme Board.</w:t>
      </w:r>
    </w:p>
    <w:p w14:paraId="683A745F" w14:textId="77FEFD55" w:rsidR="00A402DC" w:rsidRDefault="00A402DC" w:rsidP="34399993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>Fulfil both institutions</w:t>
      </w:r>
      <w:r w:rsidR="004A7F68" w:rsidRPr="34399993">
        <w:rPr>
          <w:rFonts w:eastAsia="Times New Roman"/>
          <w:lang w:eastAsia="en-GB"/>
        </w:rPr>
        <w:t>’</w:t>
      </w:r>
      <w:r w:rsidRPr="34399993">
        <w:rPr>
          <w:rFonts w:eastAsia="Times New Roman"/>
          <w:lang w:eastAsia="en-GB"/>
        </w:rPr>
        <w:t xml:space="preserve"> entry requirements.</w:t>
      </w:r>
    </w:p>
    <w:p w14:paraId="06F96AF7" w14:textId="77777777" w:rsidR="00A402DC" w:rsidRDefault="00A402DC" w:rsidP="00A402DC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University of Manchester:</w:t>
      </w:r>
    </w:p>
    <w:p w14:paraId="26276377" w14:textId="1A7B4B03" w:rsidR="00D76E63" w:rsidRPr="00A402DC" w:rsidRDefault="00D76E63" w:rsidP="34399993">
      <w:pPr>
        <w:pStyle w:val="ListParagraph"/>
        <w:numPr>
          <w:ilvl w:val="2"/>
          <w:numId w:val="6"/>
        </w:numPr>
        <w:jc w:val="both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>Hold (or expect to achieve) a First Class or 2:1 UK honours degree (or international equivalent</w:t>
      </w:r>
      <w:r w:rsidR="00DF5773" w:rsidRPr="34399993">
        <w:rPr>
          <w:rFonts w:eastAsia="Times New Roman"/>
          <w:lang w:eastAsia="en-GB"/>
        </w:rPr>
        <w:t xml:space="preserve"> to be checked with </w:t>
      </w:r>
      <w:hyperlink r:id="rId12" w:history="1">
        <w:r w:rsidR="00DF5773" w:rsidRPr="34399993">
          <w:rPr>
            <w:rStyle w:val="Hyperlink"/>
            <w:rFonts w:eastAsia="Times New Roman"/>
            <w:lang w:eastAsia="en-GB"/>
          </w:rPr>
          <w:t>UoM admission team</w:t>
        </w:r>
      </w:hyperlink>
      <w:r w:rsidRPr="34399993">
        <w:rPr>
          <w:rFonts w:eastAsia="Times New Roman"/>
          <w:lang w:eastAsia="en-GB"/>
        </w:rPr>
        <w:t>).</w:t>
      </w:r>
    </w:p>
    <w:p w14:paraId="501FA16C" w14:textId="5C908A5B" w:rsidR="00D76E63" w:rsidRPr="00D76E63" w:rsidRDefault="00D76E63" w:rsidP="34399993">
      <w:pPr>
        <w:pStyle w:val="ListParagraph"/>
        <w:numPr>
          <w:ilvl w:val="2"/>
          <w:numId w:val="6"/>
        </w:numPr>
        <w:jc w:val="both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>Ideally hold a master’s-level qualification at merit or distinction (or international equivalent</w:t>
      </w:r>
      <w:r w:rsidR="00DF5773" w:rsidRPr="34399993">
        <w:rPr>
          <w:rFonts w:eastAsia="Times New Roman"/>
          <w:lang w:eastAsia="en-GB"/>
        </w:rPr>
        <w:t xml:space="preserve"> to be checked with </w:t>
      </w:r>
      <w:hyperlink r:id="rId13" w:history="1">
        <w:r w:rsidR="00DF5773" w:rsidRPr="34399993">
          <w:rPr>
            <w:rStyle w:val="Hyperlink"/>
            <w:rFonts w:eastAsia="Times New Roman"/>
            <w:lang w:eastAsia="en-GB"/>
          </w:rPr>
          <w:t>UoM admission team</w:t>
        </w:r>
      </w:hyperlink>
      <w:r w:rsidRPr="34399993">
        <w:rPr>
          <w:rFonts w:eastAsia="Times New Roman"/>
          <w:lang w:eastAsia="en-GB"/>
        </w:rPr>
        <w:t>).</w:t>
      </w:r>
    </w:p>
    <w:p w14:paraId="68809A3A" w14:textId="17C70868" w:rsidR="00885DBF" w:rsidRDefault="00885DBF" w:rsidP="34399993">
      <w:pPr>
        <w:pStyle w:val="ListParagraph"/>
        <w:numPr>
          <w:ilvl w:val="2"/>
          <w:numId w:val="6"/>
        </w:numPr>
        <w:jc w:val="both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 xml:space="preserve">Demonstrable excellent communication skills, including in English language, a proficiency in which should be demonstrably indicated by meeting the requirements as indicated on </w:t>
      </w:r>
      <w:hyperlink r:id="rId14" w:history="1">
        <w:r w:rsidRPr="34399993">
          <w:rPr>
            <w:rStyle w:val="Hyperlink"/>
            <w:rFonts w:eastAsia="Times New Roman"/>
            <w:color w:val="0070C0"/>
            <w:lang w:eastAsia="en-GB"/>
          </w:rPr>
          <w:t>https://www.manchester.ac.uk/study/international/admissions/language-requirements</w:t>
        </w:r>
      </w:hyperlink>
      <w:r w:rsidRPr="34399993">
        <w:rPr>
          <w:rFonts w:eastAsia="Times New Roman"/>
          <w:lang w:eastAsia="en-GB"/>
        </w:rPr>
        <w:t xml:space="preserve"> and in particular securing an IELTS score of at least 6.5 overall with a minimum of 6.0 </w:t>
      </w:r>
      <w:r w:rsidR="0059722E" w:rsidRPr="34399993">
        <w:rPr>
          <w:rFonts w:eastAsia="Times New Roman"/>
          <w:lang w:eastAsia="en-GB"/>
        </w:rPr>
        <w:t>in writing and listening, and 5.5. in all other sub-tests</w:t>
      </w:r>
      <w:r w:rsidR="00C830D0" w:rsidRPr="34399993">
        <w:rPr>
          <w:rFonts w:eastAsia="Times New Roman"/>
          <w:lang w:eastAsia="en-GB"/>
        </w:rPr>
        <w:t xml:space="preserve"> </w:t>
      </w:r>
      <w:r w:rsidRPr="34399993">
        <w:rPr>
          <w:rFonts w:eastAsia="Times New Roman"/>
          <w:lang w:eastAsia="en-GB"/>
        </w:rPr>
        <w:t>OR securing a TOEFL iBT score of 90 with no less than 20 in each component equivalent</w:t>
      </w:r>
      <w:r w:rsidRPr="34399993">
        <w:rPr>
          <w:rFonts w:eastAsia="Times New Roman"/>
          <w:b/>
          <w:bCs/>
          <w:lang w:eastAsia="en-GB"/>
        </w:rPr>
        <w:t xml:space="preserve"> </w:t>
      </w:r>
      <w:r w:rsidRPr="34399993">
        <w:rPr>
          <w:rFonts w:eastAsia="Times New Roman"/>
          <w:lang w:eastAsia="en-GB"/>
        </w:rPr>
        <w:t>OR equivalent</w:t>
      </w:r>
      <w:r w:rsidRPr="34399993">
        <w:rPr>
          <w:rFonts w:eastAsia="Times New Roman"/>
          <w:b/>
          <w:bCs/>
          <w:lang w:eastAsia="en-GB"/>
        </w:rPr>
        <w:t xml:space="preserve">. </w:t>
      </w:r>
      <w:r w:rsidRPr="34399993">
        <w:rPr>
          <w:rFonts w:eastAsia="Times New Roman"/>
          <w:lang w:eastAsia="en-GB"/>
        </w:rPr>
        <w:t>Project supervisor teams may recommend a candidate who has excellent English language skills but otherwise has no formal certification of such.</w:t>
      </w:r>
      <w:r w:rsidRPr="34399993">
        <w:rPr>
          <w:rFonts w:eastAsia="Times New Roman"/>
          <w:b/>
          <w:bCs/>
          <w:lang w:eastAsia="en-GB"/>
        </w:rPr>
        <w:t xml:space="preserve"> </w:t>
      </w:r>
      <w:r w:rsidRPr="34399993">
        <w:rPr>
          <w:rFonts w:eastAsia="Times New Roman"/>
          <w:lang w:eastAsia="en-GB"/>
        </w:rPr>
        <w:t xml:space="preserve">Please note that a timely demonstrable minimum English language level is a requirement of the UK </w:t>
      </w:r>
      <w:r w:rsidR="007D13BE" w:rsidRPr="34399993">
        <w:rPr>
          <w:rFonts w:eastAsia="Times New Roman"/>
          <w:lang w:eastAsia="en-GB"/>
        </w:rPr>
        <w:t xml:space="preserve">Home Office </w:t>
      </w:r>
      <w:r w:rsidRPr="34399993">
        <w:rPr>
          <w:rFonts w:eastAsia="Times New Roman"/>
          <w:lang w:eastAsia="en-GB"/>
        </w:rPr>
        <w:t>for the issue of student visas to the UK.</w:t>
      </w:r>
      <w:r w:rsidR="00C830D0" w:rsidRPr="34399993">
        <w:rPr>
          <w:rFonts w:eastAsia="Times New Roman"/>
          <w:lang w:eastAsia="en-GB"/>
        </w:rPr>
        <w:t xml:space="preserve"> </w:t>
      </w:r>
      <w:r w:rsidRPr="34399993">
        <w:rPr>
          <w:rFonts w:eastAsia="Times New Roman"/>
          <w:lang w:eastAsia="en-GB"/>
        </w:rPr>
        <w:t>For some projects an ATAS certificate may also be required by them.</w:t>
      </w:r>
    </w:p>
    <w:p w14:paraId="513C68F1" w14:textId="39CFBE04" w:rsidR="00A402DC" w:rsidRDefault="00A402DC" w:rsidP="00A402DC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University of Tokyo:</w:t>
      </w:r>
    </w:p>
    <w:p w14:paraId="1592C95C" w14:textId="76B8DA0B" w:rsidR="00A402DC" w:rsidRPr="00A402DC" w:rsidRDefault="00A402DC" w:rsidP="007659D6">
      <w:pPr>
        <w:pStyle w:val="ListParagraph"/>
        <w:ind w:left="216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Japanese nationals:</w:t>
      </w:r>
      <w:r w:rsidR="00BA42D7">
        <w:rPr>
          <w:rFonts w:ascii="MS Mincho" w:eastAsia="MS Mincho" w:hAnsi="MS Mincho" w:cs="MS Mincho" w:hint="eastAsia"/>
          <w:lang w:eastAsia="ja-JP"/>
        </w:rPr>
        <w:t xml:space="preserve"> </w:t>
      </w:r>
      <w:r w:rsidR="00BA42D7">
        <w:rPr>
          <w:rFonts w:ascii="MS Mincho" w:eastAsia="MS Mincho" w:hAnsi="MS Mincho" w:cs="MS Mincho"/>
          <w:lang w:eastAsia="ja-JP"/>
        </w:rPr>
        <w:br/>
      </w:r>
      <w:proofErr w:type="spellStart"/>
      <w:r w:rsidR="008D04B8">
        <w:rPr>
          <w:rFonts w:eastAsia="Times New Roman" w:cstheme="minorHAnsi"/>
          <w:lang w:eastAsia="en-GB"/>
        </w:rPr>
        <w:t>i-i</w:t>
      </w:r>
      <w:proofErr w:type="spellEnd"/>
      <w:r w:rsidR="008D04B8">
        <w:rPr>
          <w:rFonts w:eastAsia="Times New Roman" w:cstheme="minorHAnsi"/>
          <w:lang w:eastAsia="en-GB"/>
        </w:rPr>
        <w:t>.</w:t>
      </w:r>
      <w:r w:rsidR="008D04B8">
        <w:rPr>
          <w:rFonts w:eastAsia="Times New Roman" w:cstheme="minorHAnsi"/>
          <w:lang w:eastAsia="en-GB"/>
        </w:rPr>
        <w:tab/>
      </w:r>
      <w:r w:rsidR="00BA42D7">
        <w:rPr>
          <w:rFonts w:eastAsia="Times New Roman" w:cstheme="minorHAnsi"/>
          <w:lang w:eastAsia="en-GB"/>
        </w:rPr>
        <w:t xml:space="preserve"> </w:t>
      </w:r>
      <w:r w:rsidR="008D04B8">
        <w:rPr>
          <w:rFonts w:eastAsia="Times New Roman" w:cstheme="minorHAnsi"/>
          <w:lang w:eastAsia="en-GB"/>
        </w:rPr>
        <w:t>Meet t</w:t>
      </w:r>
      <w:r w:rsidR="00BA42D7">
        <w:rPr>
          <w:rFonts w:eastAsia="Times New Roman" w:cstheme="minorHAnsi"/>
          <w:lang w:eastAsia="en-GB"/>
        </w:rPr>
        <w:t xml:space="preserve">he eligibility requirements for the examination </w:t>
      </w:r>
      <w:r w:rsidR="008D04B8">
        <w:rPr>
          <w:rFonts w:eastAsia="Times New Roman" w:cstheme="minorHAnsi"/>
          <w:lang w:eastAsia="en-GB"/>
        </w:rPr>
        <w:t xml:space="preserve">conducted by the Graduate School of Science at the University of Tokyo which </w:t>
      </w:r>
      <w:r w:rsidR="00BA42D7">
        <w:rPr>
          <w:rFonts w:eastAsia="Times New Roman" w:cstheme="minorHAnsi"/>
          <w:lang w:eastAsia="en-GB"/>
        </w:rPr>
        <w:t>are indicated on</w:t>
      </w:r>
      <w:r w:rsidR="00BA42D7">
        <w:rPr>
          <w:rFonts w:eastAsia="Times New Roman" w:cstheme="minorHAnsi"/>
          <w:lang w:eastAsia="en-GB"/>
        </w:rPr>
        <w:br/>
      </w:r>
      <w:hyperlink r:id="rId15" w:history="1">
        <w:r w:rsidR="00BA42D7" w:rsidRPr="00BA42D7">
          <w:rPr>
            <w:rStyle w:val="Hyperlink"/>
            <w:rFonts w:eastAsia="Times New Roman" w:cstheme="minorHAnsi"/>
            <w:lang w:eastAsia="en-GB"/>
          </w:rPr>
          <w:t>https://www.s.u-tokyo.ac.jp/ja/admission/doctor/index.html</w:t>
        </w:r>
      </w:hyperlink>
      <w:r w:rsidR="008D04B8">
        <w:rPr>
          <w:rStyle w:val="Hyperlink"/>
          <w:rFonts w:eastAsia="Times New Roman" w:cstheme="minorHAnsi"/>
          <w:lang w:eastAsia="en-GB"/>
        </w:rPr>
        <w:br/>
      </w:r>
      <w:proofErr w:type="spellStart"/>
      <w:r w:rsidR="008D04B8" w:rsidRPr="0059722E">
        <w:rPr>
          <w:rStyle w:val="Hyperlink"/>
          <w:rFonts w:eastAsia="Times New Roman" w:cstheme="minorHAnsi"/>
          <w:color w:val="auto"/>
          <w:u w:val="none"/>
          <w:lang w:eastAsia="en-GB"/>
        </w:rPr>
        <w:t>i</w:t>
      </w:r>
      <w:proofErr w:type="spellEnd"/>
      <w:r w:rsidR="008D04B8" w:rsidRPr="0059722E">
        <w:rPr>
          <w:rStyle w:val="Hyperlink"/>
          <w:rFonts w:eastAsia="Times New Roman" w:cstheme="minorHAnsi"/>
          <w:color w:val="auto"/>
          <w:u w:val="none"/>
          <w:lang w:eastAsia="en-GB"/>
        </w:rPr>
        <w:t>-ii</w:t>
      </w:r>
      <w:r w:rsidR="003F27A0" w:rsidRPr="0059722E">
        <w:rPr>
          <w:rStyle w:val="Hyperlink"/>
          <w:rFonts w:eastAsia="Times New Roman" w:cstheme="minorHAnsi"/>
          <w:color w:val="auto"/>
          <w:u w:val="none"/>
          <w:lang w:eastAsia="en-GB"/>
        </w:rPr>
        <w:t>.</w:t>
      </w:r>
      <w:r w:rsidR="008D04B8" w:rsidRPr="0059722E">
        <w:rPr>
          <w:rStyle w:val="Hyperlink"/>
          <w:rFonts w:eastAsia="Times New Roman" w:cstheme="minorHAnsi"/>
          <w:color w:val="auto"/>
          <w:u w:val="none"/>
          <w:lang w:eastAsia="en-GB"/>
        </w:rPr>
        <w:tab/>
        <w:t>Pass the entrance examination mentioned above.</w:t>
      </w:r>
    </w:p>
    <w:p w14:paraId="00A5E3C5" w14:textId="316802E6" w:rsidR="00A402DC" w:rsidRPr="00A402DC" w:rsidRDefault="00A402DC" w:rsidP="34399993">
      <w:pPr>
        <w:pStyle w:val="ListParagraph"/>
        <w:ind w:left="2160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>International students:</w:t>
      </w:r>
      <w:r>
        <w:br/>
      </w:r>
      <w:r w:rsidR="003F27A0" w:rsidRPr="34399993">
        <w:rPr>
          <w:rFonts w:eastAsia="Times New Roman"/>
          <w:lang w:eastAsia="en-GB"/>
        </w:rPr>
        <w:t>ii-</w:t>
      </w:r>
      <w:proofErr w:type="spellStart"/>
      <w:r w:rsidR="003F27A0" w:rsidRPr="34399993">
        <w:rPr>
          <w:rFonts w:eastAsia="Times New Roman"/>
          <w:lang w:eastAsia="en-GB"/>
        </w:rPr>
        <w:t>i</w:t>
      </w:r>
      <w:proofErr w:type="spellEnd"/>
      <w:r w:rsidR="003F27A0" w:rsidRPr="34399993">
        <w:rPr>
          <w:rFonts w:eastAsia="Times New Roman"/>
          <w:lang w:eastAsia="en-GB"/>
        </w:rPr>
        <w:t>.</w:t>
      </w:r>
      <w:r>
        <w:tab/>
      </w:r>
      <w:r w:rsidR="003F27A0" w:rsidRPr="34399993">
        <w:rPr>
          <w:rFonts w:eastAsia="Times New Roman"/>
          <w:lang w:eastAsia="en-GB"/>
        </w:rPr>
        <w:t>Meet t</w:t>
      </w:r>
      <w:r w:rsidR="00BA42D7" w:rsidRPr="34399993">
        <w:rPr>
          <w:rFonts w:eastAsia="Times New Roman"/>
          <w:lang w:eastAsia="en-GB"/>
        </w:rPr>
        <w:t xml:space="preserve">he eligibility requirements for the examination </w:t>
      </w:r>
      <w:r w:rsidR="003F27A0" w:rsidRPr="34399993">
        <w:rPr>
          <w:rFonts w:eastAsia="Times New Roman"/>
          <w:lang w:eastAsia="en-GB"/>
        </w:rPr>
        <w:t xml:space="preserve">conducted by the Graduate School of Science at the University of Tokyo which </w:t>
      </w:r>
      <w:r w:rsidR="00BA42D7" w:rsidRPr="34399993">
        <w:rPr>
          <w:rFonts w:eastAsia="Times New Roman"/>
          <w:lang w:eastAsia="en-GB"/>
        </w:rPr>
        <w:t>are indicated on</w:t>
      </w:r>
      <w:r>
        <w:br/>
      </w:r>
      <w:hyperlink r:id="rId16">
        <w:r w:rsidR="00BA42D7" w:rsidRPr="34399993">
          <w:rPr>
            <w:rStyle w:val="Hyperlink"/>
            <w:rFonts w:eastAsia="Times New Roman"/>
            <w:lang w:eastAsia="en-GB"/>
          </w:rPr>
          <w:t>https://www.s.u-tokyo.ac.jp/en/admission/graduate.html</w:t>
        </w:r>
        <w:r>
          <w:br/>
        </w:r>
      </w:hyperlink>
      <w:r w:rsidR="003F27A0" w:rsidRPr="34399993">
        <w:rPr>
          <w:rStyle w:val="Hyperlink"/>
          <w:rFonts w:eastAsia="Times New Roman"/>
          <w:color w:val="auto"/>
          <w:u w:val="none"/>
          <w:lang w:eastAsia="en-GB"/>
        </w:rPr>
        <w:t>ii-ii.</w:t>
      </w:r>
      <w:r>
        <w:tab/>
      </w:r>
      <w:r w:rsidR="003F27A0" w:rsidRPr="34399993">
        <w:rPr>
          <w:rStyle w:val="Hyperlink"/>
          <w:rFonts w:eastAsia="Times New Roman"/>
          <w:color w:val="auto"/>
          <w:u w:val="none"/>
          <w:lang w:eastAsia="en-GB"/>
        </w:rPr>
        <w:t>Pass the entrance examination mentioned above.</w:t>
      </w:r>
    </w:p>
    <w:p w14:paraId="5BDA9784" w14:textId="341086B7" w:rsidR="007B4474" w:rsidRDefault="007B4474" w:rsidP="34399993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>Demonstrate willingness to travel to two partner institutions to compete the programme</w:t>
      </w:r>
      <w:r w:rsidR="00AB76AA" w:rsidRPr="34399993">
        <w:rPr>
          <w:rFonts w:eastAsia="Times New Roman"/>
          <w:lang w:eastAsia="en-GB"/>
        </w:rPr>
        <w:t>.</w:t>
      </w:r>
    </w:p>
    <w:p w14:paraId="3BBEF051" w14:textId="6A633933" w:rsidR="00B538A6" w:rsidRPr="007B4474" w:rsidRDefault="00B538A6" w:rsidP="00885DBF">
      <w:pPr>
        <w:pStyle w:val="ListParagraph"/>
        <w:numPr>
          <w:ilvl w:val="0"/>
          <w:numId w:val="6"/>
        </w:numPr>
        <w:jc w:val="both"/>
        <w:rPr>
          <w:rStyle w:val="Hyperlink"/>
          <w:rFonts w:eastAsia="Times New Roman" w:cstheme="minorHAnsi"/>
          <w:color w:val="auto"/>
          <w:u w:val="none"/>
          <w:lang w:eastAsia="en-GB"/>
        </w:rPr>
      </w:pPr>
      <w:r>
        <w:rPr>
          <w:rFonts w:eastAsia="Times New Roman" w:cstheme="minorHAnsi"/>
          <w:lang w:eastAsia="en-GB"/>
        </w:rPr>
        <w:t xml:space="preserve">Demonstrate to </w:t>
      </w:r>
      <w:r w:rsidR="00A405BB">
        <w:rPr>
          <w:rFonts w:eastAsia="Times New Roman" w:cstheme="minorHAnsi"/>
          <w:lang w:eastAsia="en-GB"/>
        </w:rPr>
        <w:t xml:space="preserve">reflect the </w:t>
      </w:r>
      <w:hyperlink r:id="rId17" w:history="1">
        <w:r w:rsidR="00A405BB" w:rsidRPr="00A405BB">
          <w:rPr>
            <w:rStyle w:val="Hyperlink"/>
            <w:rFonts w:eastAsia="Times New Roman" w:cstheme="minorHAnsi"/>
            <w:lang w:eastAsia="en-GB"/>
          </w:rPr>
          <w:t>F</w:t>
        </w:r>
        <w:r w:rsidR="007B4474">
          <w:rPr>
            <w:rStyle w:val="Hyperlink"/>
            <w:rFonts w:eastAsia="Times New Roman" w:cstheme="minorHAnsi"/>
            <w:lang w:eastAsia="en-GB"/>
          </w:rPr>
          <w:t xml:space="preserve">aculty of Science and </w:t>
        </w:r>
        <w:r w:rsidR="00A405BB" w:rsidRPr="00A405BB">
          <w:rPr>
            <w:rStyle w:val="Hyperlink"/>
            <w:rFonts w:eastAsia="Times New Roman" w:cstheme="minorHAnsi"/>
            <w:lang w:eastAsia="en-GB"/>
          </w:rPr>
          <w:t>E</w:t>
        </w:r>
        <w:r w:rsidR="007B4474">
          <w:rPr>
            <w:rStyle w:val="Hyperlink"/>
            <w:rFonts w:eastAsia="Times New Roman" w:cstheme="minorHAnsi"/>
            <w:lang w:eastAsia="en-GB"/>
          </w:rPr>
          <w:t xml:space="preserve">ngineering Postgraduate </w:t>
        </w:r>
        <w:r w:rsidR="00A405BB" w:rsidRPr="00A405BB">
          <w:rPr>
            <w:rStyle w:val="Hyperlink"/>
            <w:rFonts w:eastAsia="Times New Roman" w:cstheme="minorHAnsi"/>
            <w:lang w:eastAsia="en-GB"/>
          </w:rPr>
          <w:t>R</w:t>
        </w:r>
        <w:r w:rsidR="007B4474">
          <w:rPr>
            <w:rStyle w:val="Hyperlink"/>
            <w:rFonts w:eastAsia="Times New Roman" w:cstheme="minorHAnsi"/>
            <w:lang w:eastAsia="en-GB"/>
          </w:rPr>
          <w:t>esearcher</w:t>
        </w:r>
        <w:r w:rsidR="00A405BB" w:rsidRPr="00A405BB">
          <w:rPr>
            <w:rStyle w:val="Hyperlink"/>
            <w:rFonts w:eastAsia="Times New Roman" w:cstheme="minorHAnsi"/>
            <w:lang w:eastAsia="en-GB"/>
          </w:rPr>
          <w:t xml:space="preserve"> person specification</w:t>
        </w:r>
      </w:hyperlink>
      <w:r w:rsidR="007B4474">
        <w:rPr>
          <w:rStyle w:val="Hyperlink"/>
          <w:rFonts w:eastAsia="Times New Roman" w:cstheme="minorHAnsi"/>
          <w:lang w:eastAsia="en-GB"/>
        </w:rPr>
        <w:t>:</w:t>
      </w:r>
    </w:p>
    <w:p w14:paraId="503D7F97" w14:textId="3EFFBC51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Educational background matches research project.</w:t>
      </w:r>
    </w:p>
    <w:p w14:paraId="63384713" w14:textId="3CE87A77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lastRenderedPageBreak/>
        <w:t>Potential to form effective working relationships with a diverse range of people, including working inclusively and as part of a team.</w:t>
      </w:r>
    </w:p>
    <w:p w14:paraId="3556007C" w14:textId="54C8349D" w:rsidR="007B4474" w:rsidRPr="007B4474" w:rsidRDefault="007B4474" w:rsidP="34399993">
      <w:pPr>
        <w:pStyle w:val="ListParagraph"/>
        <w:numPr>
          <w:ilvl w:val="1"/>
          <w:numId w:val="6"/>
        </w:numPr>
        <w:jc w:val="both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>Potential to take the initiative, lead on projects, and be proactive in prioritising a dynamic, agile</w:t>
      </w:r>
      <w:r w:rsidR="008B0995" w:rsidRPr="34399993">
        <w:rPr>
          <w:rFonts w:eastAsia="Times New Roman"/>
          <w:lang w:eastAsia="en-GB"/>
        </w:rPr>
        <w:t>,</w:t>
      </w:r>
      <w:r w:rsidRPr="34399993">
        <w:rPr>
          <w:rFonts w:eastAsia="Times New Roman"/>
          <w:lang w:eastAsia="en-GB"/>
        </w:rPr>
        <w:t xml:space="preserve"> and diverse workload.</w:t>
      </w:r>
    </w:p>
    <w:p w14:paraId="7B493C1B" w14:textId="0358871F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Potential to develop understanding of complex problems, evaluate the strengths and weaknesses of a given scenario, and apply in-depth knowledge to address them.</w:t>
      </w:r>
    </w:p>
    <w:p w14:paraId="17E1734A" w14:textId="73F680AC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Potential to develop expertise in new areas of the subject.</w:t>
      </w:r>
    </w:p>
    <w:p w14:paraId="79466C5C" w14:textId="164A81D8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Evidence of an understanding of the proposed area of research, including knowledge of current challenges and opportunities.</w:t>
      </w:r>
    </w:p>
    <w:p w14:paraId="350D9BB5" w14:textId="782E4DA8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An interest in continuous personal and professional development.</w:t>
      </w:r>
    </w:p>
    <w:p w14:paraId="3DCB7744" w14:textId="68D062DC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Potential to communicate ideas and conclusions, verbally and in writing, clearly and effectively to specialist and non-specialist audiences.</w:t>
      </w:r>
    </w:p>
    <w:p w14:paraId="6022337D" w14:textId="71736F6C" w:rsidR="007B4474" w:rsidRPr="007B4474" w:rsidRDefault="007B4474" w:rsidP="007B4474">
      <w:pPr>
        <w:pStyle w:val="ListParagraph"/>
        <w:numPr>
          <w:ilvl w:val="1"/>
          <w:numId w:val="6"/>
        </w:numPr>
        <w:jc w:val="both"/>
        <w:rPr>
          <w:rFonts w:eastAsia="Times New Roman" w:cstheme="minorHAnsi"/>
          <w:lang w:eastAsia="en-GB"/>
        </w:rPr>
      </w:pPr>
      <w:r w:rsidRPr="007B4474">
        <w:rPr>
          <w:rFonts w:eastAsia="Times New Roman" w:cstheme="minorHAnsi"/>
          <w:lang w:eastAsia="en-GB"/>
        </w:rPr>
        <w:t>Preliminary knowledge of research techniques/track record of engaging with research.</w:t>
      </w:r>
    </w:p>
    <w:p w14:paraId="7B9653BB" w14:textId="6A3970B1" w:rsidR="007B4474" w:rsidRPr="0092637A" w:rsidRDefault="007B4474" w:rsidP="34399993">
      <w:pPr>
        <w:pStyle w:val="ListParagraph"/>
        <w:numPr>
          <w:ilvl w:val="1"/>
          <w:numId w:val="6"/>
        </w:numPr>
        <w:jc w:val="both"/>
        <w:rPr>
          <w:rFonts w:eastAsia="Times New Roman"/>
          <w:lang w:eastAsia="en-GB"/>
        </w:rPr>
      </w:pPr>
      <w:r w:rsidRPr="34399993">
        <w:rPr>
          <w:rFonts w:eastAsia="Times New Roman"/>
          <w:lang w:eastAsia="en-GB"/>
        </w:rPr>
        <w:t>Commitment to principles of Equality, Diversity, Inclusion, &amp; Accessibility in teaching, research, or experience</w:t>
      </w:r>
      <w:r w:rsidR="00ED1821" w:rsidRPr="34399993">
        <w:rPr>
          <w:rFonts w:eastAsia="Times New Roman"/>
          <w:lang w:eastAsia="en-GB"/>
        </w:rPr>
        <w:t>.</w:t>
      </w:r>
    </w:p>
    <w:p w14:paraId="52E19B06" w14:textId="77777777" w:rsidR="00D54C1D" w:rsidRDefault="00D54C1D" w:rsidP="00D54C1D">
      <w:pPr>
        <w:rPr>
          <w:b/>
          <w:u w:val="single"/>
        </w:rPr>
      </w:pPr>
    </w:p>
    <w:p w14:paraId="090F1B5A" w14:textId="627F90C4" w:rsidR="00D54C1D" w:rsidRDefault="00D54C1D" w:rsidP="00D54C1D">
      <w:pPr>
        <w:rPr>
          <w:b/>
          <w:u w:val="single"/>
        </w:rPr>
      </w:pPr>
      <w:r>
        <w:rPr>
          <w:b/>
          <w:u w:val="single"/>
        </w:rPr>
        <w:t>Project and student selection process</w:t>
      </w:r>
    </w:p>
    <w:p w14:paraId="2398FA27" w14:textId="77777777" w:rsidR="00D54C1D" w:rsidRDefault="00D54C1D" w:rsidP="00D54C1D">
      <w:pPr>
        <w:numPr>
          <w:ilvl w:val="0"/>
          <w:numId w:val="7"/>
        </w:numPr>
        <w:contextualSpacing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 maximum of 20 projects will be selected to be open for applications.</w:t>
      </w:r>
    </w:p>
    <w:p w14:paraId="3EC17552" w14:textId="77777777" w:rsidR="00D54C1D" w:rsidRPr="000E0D03" w:rsidRDefault="00D54C1D" w:rsidP="00D54C1D">
      <w:pPr>
        <w:numPr>
          <w:ilvl w:val="0"/>
          <w:numId w:val="7"/>
        </w:numPr>
        <w:contextualSpacing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Projects will be ranked by the </w:t>
      </w:r>
      <w:r w:rsidRPr="00EB087B">
        <w:rPr>
          <w:rFonts w:ascii="Calibri" w:eastAsia="Times New Roman" w:hAnsi="Calibri" w:cs="Calibri"/>
          <w:lang w:eastAsia="en-GB"/>
        </w:rPr>
        <w:t>Joint Programme Board</w:t>
      </w:r>
      <w:r>
        <w:rPr>
          <w:rFonts w:ascii="Calibri" w:eastAsia="Times New Roman" w:hAnsi="Calibri" w:cs="Calibri"/>
          <w:lang w:eastAsia="en-GB"/>
        </w:rPr>
        <w:t xml:space="preserve"> using the project eligibility criteria.</w:t>
      </w:r>
      <w:r w:rsidRPr="000E0D03">
        <w:rPr>
          <w:rFonts w:ascii="Calibri" w:eastAsia="Times New Roman" w:hAnsi="Calibri" w:cs="Calibri"/>
          <w:lang w:eastAsia="en-GB"/>
        </w:rPr>
        <w:t> </w:t>
      </w:r>
    </w:p>
    <w:p w14:paraId="1EBEABC0" w14:textId="0053E5FE" w:rsidR="00D54C1D" w:rsidRDefault="00D54C1D" w:rsidP="00D54C1D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34399993">
        <w:rPr>
          <w:rFonts w:ascii="Calibri" w:eastAsia="Times New Roman" w:hAnsi="Calibri" w:cs="Calibri"/>
          <w:lang w:eastAsia="en-GB"/>
        </w:rPr>
        <w:t>Shortlisting of candidates will be undertaken by supervisor team based on student eligibility criteria as evidenced by the application and an interview with the candidate. One candidate</w:t>
      </w:r>
      <w:r w:rsidR="008F516E" w:rsidRPr="34399993">
        <w:rPr>
          <w:rFonts w:ascii="Calibri" w:eastAsia="Times New Roman" w:hAnsi="Calibri" w:cs="Calibri"/>
          <w:lang w:eastAsia="en-GB"/>
        </w:rPr>
        <w:t xml:space="preserve"> </w:t>
      </w:r>
      <w:r w:rsidRPr="34399993">
        <w:rPr>
          <w:rFonts w:ascii="Calibri" w:eastAsia="Times New Roman" w:hAnsi="Calibri" w:cs="Calibri"/>
          <w:lang w:eastAsia="en-GB"/>
        </w:rPr>
        <w:t>per project can be shortlisted.</w:t>
      </w:r>
    </w:p>
    <w:p w14:paraId="13CF99E1" w14:textId="77777777" w:rsidR="00D54C1D" w:rsidRPr="000E0D03" w:rsidRDefault="00D54C1D" w:rsidP="00D54C1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0E0D03">
        <w:rPr>
          <w:rFonts w:ascii="Calibri" w:eastAsia="Times New Roman" w:hAnsi="Calibri" w:cs="Calibri"/>
          <w:lang w:eastAsia="en-GB"/>
        </w:rPr>
        <w:t>All shortlisted candidates will b</w:t>
      </w:r>
      <w:r>
        <w:rPr>
          <w:rFonts w:ascii="Calibri" w:eastAsia="Times New Roman" w:hAnsi="Calibri" w:cs="Calibri"/>
          <w:lang w:eastAsia="en-GB"/>
        </w:rPr>
        <w:t>e invited to be interviewed by the</w:t>
      </w:r>
      <w:r w:rsidRPr="000E0D03">
        <w:rPr>
          <w:rFonts w:ascii="Calibri" w:eastAsia="Times New Roman" w:hAnsi="Calibri" w:cs="Calibri"/>
          <w:lang w:eastAsia="en-GB"/>
        </w:rPr>
        <w:t xml:space="preserve"> </w:t>
      </w:r>
      <w:r w:rsidRPr="00EB087B">
        <w:rPr>
          <w:rFonts w:ascii="Calibri" w:eastAsia="Times New Roman" w:hAnsi="Calibri" w:cs="Calibri"/>
          <w:lang w:eastAsia="en-GB"/>
        </w:rPr>
        <w:t>Joint Programme Board</w:t>
      </w:r>
      <w:r w:rsidRPr="000E0D03">
        <w:rPr>
          <w:rFonts w:ascii="Calibri" w:eastAsia="Times New Roman" w:hAnsi="Calibri" w:cs="Calibri"/>
          <w:lang w:eastAsia="en-GB"/>
        </w:rPr>
        <w:t xml:space="preserve">. </w:t>
      </w:r>
    </w:p>
    <w:p w14:paraId="5688FE02" w14:textId="7AF00FF7" w:rsidR="00D54C1D" w:rsidRPr="000E0D03" w:rsidRDefault="00D54C1D" w:rsidP="343999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34399993">
        <w:rPr>
          <w:rFonts w:ascii="Calibri" w:eastAsia="Times New Roman" w:hAnsi="Calibri" w:cs="Calibri"/>
          <w:lang w:eastAsia="en-GB"/>
        </w:rPr>
        <w:t xml:space="preserve">Interviews will be conducted via Zoom. </w:t>
      </w:r>
    </w:p>
    <w:p w14:paraId="60856931" w14:textId="77777777" w:rsidR="00D54C1D" w:rsidRPr="007659D6" w:rsidRDefault="00D54C1D" w:rsidP="00D54C1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The </w:t>
      </w:r>
      <w:r w:rsidRPr="00EB087B">
        <w:rPr>
          <w:rFonts w:ascii="Calibri" w:eastAsia="Times New Roman" w:hAnsi="Calibri" w:cs="Calibri"/>
          <w:lang w:eastAsia="en-GB"/>
        </w:rPr>
        <w:t xml:space="preserve">Joint Programme Board </w:t>
      </w:r>
      <w:r w:rsidRPr="000E0D03">
        <w:rPr>
          <w:rFonts w:ascii="Calibri" w:eastAsia="Times New Roman" w:hAnsi="Calibri" w:cs="Calibri"/>
          <w:lang w:eastAsia="en-GB"/>
        </w:rPr>
        <w:t xml:space="preserve">will assess candidates based on a short verbal presentation and standard set of </w:t>
      </w:r>
      <w:r>
        <w:rPr>
          <w:rFonts w:ascii="Calibri" w:eastAsia="Times New Roman" w:hAnsi="Calibri" w:cs="Calibri"/>
          <w:lang w:eastAsia="en-GB"/>
        </w:rPr>
        <w:t>interview questions mapping to the</w:t>
      </w:r>
      <w:r w:rsidRPr="000E0D03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eligibility criteria.</w:t>
      </w:r>
    </w:p>
    <w:p w14:paraId="2883C3AD" w14:textId="77777777" w:rsidR="0059722E" w:rsidRPr="0059722E" w:rsidRDefault="00D54C1D" w:rsidP="0059722E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eastAsia="en-GB"/>
        </w:rPr>
      </w:pPr>
      <w:r w:rsidRPr="0059722E">
        <w:rPr>
          <w:rFonts w:ascii="Calibri" w:eastAsia="Times New Roman" w:hAnsi="Calibri" w:cs="Calibri"/>
          <w:lang w:eastAsia="en-GB"/>
        </w:rPr>
        <w:t xml:space="preserve">The Joint Programme Board will select the successful </w:t>
      </w:r>
      <w:proofErr w:type="gramStart"/>
      <w:r w:rsidRPr="0059722E">
        <w:rPr>
          <w:rFonts w:ascii="Calibri" w:eastAsia="Times New Roman" w:hAnsi="Calibri" w:cs="Calibri"/>
          <w:lang w:eastAsia="en-GB"/>
        </w:rPr>
        <w:t>candidates</w:t>
      </w:r>
      <w:proofErr w:type="gramEnd"/>
      <w:r w:rsidRPr="0059722E">
        <w:rPr>
          <w:rFonts w:ascii="Calibri" w:eastAsia="Times New Roman" w:hAnsi="Calibri" w:cs="Calibri"/>
          <w:lang w:eastAsia="en-GB"/>
        </w:rPr>
        <w:t xml:space="preserve"> and the UoM Programmes team will communicate outcomes to candidates and supervisors.</w:t>
      </w:r>
      <w:r w:rsidR="0059722E" w:rsidRPr="0059722E">
        <w:t xml:space="preserve"> </w:t>
      </w:r>
    </w:p>
    <w:p w14:paraId="1A339DEE" w14:textId="77777777" w:rsidR="008734BE" w:rsidRPr="006B312E" w:rsidRDefault="0059722E" w:rsidP="0059722E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eastAsia="en-GB"/>
        </w:rPr>
      </w:pPr>
      <w:r w:rsidRPr="0059722E">
        <w:rPr>
          <w:rFonts w:ascii="Calibri" w:eastAsia="Times New Roman" w:hAnsi="Calibri" w:cs="Calibri"/>
          <w:lang w:eastAsia="en-GB"/>
        </w:rPr>
        <w:t>Candidates will be ranked following interview</w:t>
      </w:r>
      <w:r w:rsidR="008734BE">
        <w:rPr>
          <w:rFonts w:ascii="Calibri" w:hAnsi="Calibri" w:cs="Calibri" w:hint="eastAsia"/>
          <w:lang w:eastAsia="ja-JP"/>
        </w:rPr>
        <w:t>.</w:t>
      </w:r>
    </w:p>
    <w:p w14:paraId="434E8B45" w14:textId="5DCAAC6A" w:rsidR="00D54C1D" w:rsidRDefault="00E57FF8" w:rsidP="34399993">
      <w:pPr>
        <w:pStyle w:val="ListParagraph"/>
        <w:numPr>
          <w:ilvl w:val="0"/>
          <w:numId w:val="7"/>
        </w:numPr>
        <w:rPr>
          <w:rFonts w:ascii="Calibri" w:hAnsi="Calibri" w:cs="Calibri"/>
          <w:lang w:eastAsia="ja-JP"/>
        </w:rPr>
      </w:pPr>
      <w:r w:rsidRPr="34399993">
        <w:rPr>
          <w:rFonts w:ascii="Calibri" w:hAnsi="Calibri" w:cs="Calibri"/>
          <w:lang w:eastAsia="ja-JP"/>
        </w:rPr>
        <w:t>Top ranked candidates will take the entrance examination for the University of Tokyo and funding will be assigned to the top-ranked candidates who passed the entrance examination of the University of Tokyo.</w:t>
      </w:r>
    </w:p>
    <w:p w14:paraId="4B6D821E" w14:textId="7CEA72E3" w:rsidR="007659D6" w:rsidRPr="007659D6" w:rsidRDefault="00A402DC" w:rsidP="007659D6">
      <w:pPr>
        <w:rPr>
          <w:b/>
          <w:u w:val="single"/>
        </w:rPr>
      </w:pPr>
      <w:r w:rsidRPr="0062656E">
        <w:rPr>
          <w:b/>
          <w:u w:val="single"/>
        </w:rPr>
        <w:t>Timeline</w:t>
      </w:r>
    </w:p>
    <w:tbl>
      <w:tblPr>
        <w:tblStyle w:val="TableGrid"/>
        <w:tblpPr w:leftFromText="181" w:rightFromText="181" w:vertAnchor="text" w:horzAnchor="margin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3790"/>
        <w:gridCol w:w="2159"/>
        <w:gridCol w:w="3544"/>
      </w:tblGrid>
      <w:tr w:rsidR="00A402DC" w:rsidRPr="00CD63DA" w14:paraId="218C37D8" w14:textId="77777777" w:rsidTr="1CC80A91">
        <w:tc>
          <w:tcPr>
            <w:tcW w:w="3790" w:type="dxa"/>
            <w:shd w:val="clear" w:color="auto" w:fill="auto"/>
          </w:tcPr>
          <w:p w14:paraId="469F900A" w14:textId="77777777" w:rsidR="00A402DC" w:rsidRPr="00CD63DA" w:rsidRDefault="00A402DC" w:rsidP="00D54C1D">
            <w:pPr>
              <w:rPr>
                <w:rFonts w:ascii="Calibri" w:hAnsi="Calibri" w:cs="Calibri"/>
                <w:b/>
              </w:rPr>
            </w:pPr>
            <w:bookmarkStart w:id="0" w:name="_Hlk149074657"/>
            <w:r w:rsidRPr="00CD63DA">
              <w:rPr>
                <w:rFonts w:ascii="Calibri" w:hAnsi="Calibri" w:cs="Calibri"/>
                <w:b/>
              </w:rPr>
              <w:t>Process</w:t>
            </w:r>
          </w:p>
        </w:tc>
        <w:tc>
          <w:tcPr>
            <w:tcW w:w="2159" w:type="dxa"/>
          </w:tcPr>
          <w:p w14:paraId="7265AAF8" w14:textId="77777777" w:rsidR="00A402DC" w:rsidRPr="00CD63DA" w:rsidRDefault="00A402DC" w:rsidP="00D54C1D">
            <w:pPr>
              <w:rPr>
                <w:rFonts w:ascii="Calibri" w:hAnsi="Calibri" w:cs="Calibri"/>
                <w:b/>
              </w:rPr>
            </w:pPr>
            <w:r w:rsidRPr="00CD63DA">
              <w:rPr>
                <w:rFonts w:ascii="Calibri" w:hAnsi="Calibri" w:cs="Calibri"/>
                <w:b/>
              </w:rPr>
              <w:t>Timeline</w:t>
            </w:r>
          </w:p>
        </w:tc>
        <w:tc>
          <w:tcPr>
            <w:tcW w:w="3544" w:type="dxa"/>
            <w:shd w:val="clear" w:color="auto" w:fill="auto"/>
          </w:tcPr>
          <w:p w14:paraId="415CD60B" w14:textId="77777777" w:rsidR="00A402DC" w:rsidRPr="00CD63DA" w:rsidRDefault="00A402DC" w:rsidP="00D54C1D">
            <w:pPr>
              <w:rPr>
                <w:rFonts w:ascii="Calibri" w:hAnsi="Calibri" w:cs="Calibri"/>
                <w:b/>
              </w:rPr>
            </w:pPr>
            <w:r w:rsidRPr="00CD63DA">
              <w:rPr>
                <w:rFonts w:ascii="Calibri" w:hAnsi="Calibri" w:cs="Calibri"/>
                <w:b/>
              </w:rPr>
              <w:t>Action By</w:t>
            </w:r>
          </w:p>
        </w:tc>
      </w:tr>
      <w:tr w:rsidR="00A402DC" w:rsidRPr="00CD63DA" w14:paraId="143096E4" w14:textId="77777777" w:rsidTr="1CC80A91">
        <w:tc>
          <w:tcPr>
            <w:tcW w:w="3790" w:type="dxa"/>
            <w:shd w:val="clear" w:color="auto" w:fill="auto"/>
          </w:tcPr>
          <w:p w14:paraId="1B4716C3" w14:textId="4501B5F9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 xml:space="preserve">Agree and circulate invitation for project summaries </w:t>
            </w:r>
            <w:r w:rsidR="007659D6" w:rsidRPr="00CD63DA">
              <w:rPr>
                <w:rFonts w:ascii="Calibri" w:hAnsi="Calibri" w:cs="Calibri"/>
              </w:rPr>
              <w:t>for supervisory</w:t>
            </w:r>
            <w:r w:rsidRPr="00CD63DA">
              <w:rPr>
                <w:rFonts w:ascii="Calibri" w:hAnsi="Calibri" w:cs="Calibri"/>
              </w:rPr>
              <w:t xml:space="preserve"> teams</w:t>
            </w:r>
          </w:p>
        </w:tc>
        <w:tc>
          <w:tcPr>
            <w:tcW w:w="2159" w:type="dxa"/>
          </w:tcPr>
          <w:p w14:paraId="114100A6" w14:textId="0B6D9D52" w:rsidR="00A402DC" w:rsidRPr="00CD63DA" w:rsidRDefault="0059722E" w:rsidP="00D54C1D">
            <w:pPr>
              <w:rPr>
                <w:rFonts w:ascii="Calibri" w:hAnsi="Calibri" w:cs="Calibri"/>
              </w:rPr>
            </w:pPr>
            <w:r w:rsidRPr="1CC80A91">
              <w:rPr>
                <w:rFonts w:ascii="Calibri" w:hAnsi="Calibri" w:cs="Calibri"/>
                <w:b/>
                <w:bCs/>
              </w:rPr>
              <w:t xml:space="preserve">September </w:t>
            </w:r>
            <w:r w:rsidR="1CC75B85" w:rsidRPr="1CC80A91">
              <w:rPr>
                <w:rFonts w:ascii="Calibri" w:hAnsi="Calibri" w:cs="Calibri"/>
                <w:b/>
                <w:bCs/>
              </w:rPr>
              <w:t>202</w:t>
            </w:r>
            <w:r w:rsidRPr="1CC80A91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05C29090" w14:textId="6CDA7D9F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Programmes team (UOM) and (</w:t>
            </w:r>
            <w:proofErr w:type="spellStart"/>
            <w:r w:rsidRPr="00CD63DA">
              <w:rPr>
                <w:rFonts w:ascii="Calibri" w:hAnsi="Calibri" w:cs="Calibri"/>
              </w:rPr>
              <w:t>UTokyo</w:t>
            </w:r>
            <w:proofErr w:type="spellEnd"/>
            <w:r w:rsidRPr="00CD63DA">
              <w:rPr>
                <w:rFonts w:ascii="Calibri" w:hAnsi="Calibri" w:cs="Calibri"/>
              </w:rPr>
              <w:t>)</w:t>
            </w:r>
          </w:p>
        </w:tc>
      </w:tr>
      <w:tr w:rsidR="00A402DC" w:rsidRPr="00CD63DA" w14:paraId="27C86830" w14:textId="77777777" w:rsidTr="1CC80A91">
        <w:tc>
          <w:tcPr>
            <w:tcW w:w="3790" w:type="dxa"/>
            <w:tcBorders>
              <w:bottom w:val="single" w:sz="4" w:space="0" w:color="auto"/>
            </w:tcBorders>
            <w:shd w:val="clear" w:color="auto" w:fill="auto"/>
          </w:tcPr>
          <w:p w14:paraId="2719739C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 xml:space="preserve">Deadline for submission of projects 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1674E5CA" w14:textId="2217C32C" w:rsidR="00A402DC" w:rsidRPr="00CD63DA" w:rsidRDefault="00B302EA" w:rsidP="00D54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59722E">
              <w:rPr>
                <w:rFonts w:ascii="Calibri" w:hAnsi="Calibri" w:cs="Calibri"/>
                <w:b/>
              </w:rPr>
              <w:t>0</w:t>
            </w:r>
            <w:r w:rsidR="0059722E">
              <w:rPr>
                <w:rFonts w:ascii="Calibri" w:hAnsi="Calibri" w:cs="Calibri"/>
                <w:b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A402DC">
              <w:rPr>
                <w:rFonts w:ascii="Calibri" w:hAnsi="Calibri" w:cs="Calibri"/>
                <w:b/>
              </w:rPr>
              <w:t>January 202</w:t>
            </w:r>
            <w:r w:rsidR="0059722E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DA0401D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Prospective project supervisory teams</w:t>
            </w:r>
          </w:p>
        </w:tc>
      </w:tr>
      <w:tr w:rsidR="00A402DC" w:rsidRPr="00CD63DA" w14:paraId="378BE4E4" w14:textId="77777777" w:rsidTr="1CC80A91">
        <w:tc>
          <w:tcPr>
            <w:tcW w:w="3790" w:type="dxa"/>
            <w:shd w:val="clear" w:color="auto" w:fill="auto"/>
          </w:tcPr>
          <w:p w14:paraId="4E51B022" w14:textId="39300355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Review and selection of projects</w:t>
            </w:r>
          </w:p>
        </w:tc>
        <w:tc>
          <w:tcPr>
            <w:tcW w:w="2159" w:type="dxa"/>
            <w:shd w:val="clear" w:color="auto" w:fill="auto"/>
          </w:tcPr>
          <w:p w14:paraId="2EDEF91F" w14:textId="5C747722" w:rsidR="00A402DC" w:rsidRPr="00CD63DA" w:rsidRDefault="00B302EA" w:rsidP="00D54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Week commencing </w:t>
            </w:r>
            <w:r w:rsidR="0059722E">
              <w:rPr>
                <w:rFonts w:ascii="Calibri" w:hAnsi="Calibri" w:cs="Calibri"/>
                <w:b/>
              </w:rPr>
              <w:t>3</w:t>
            </w:r>
            <w:r w:rsidR="0059722E">
              <w:rPr>
                <w:rFonts w:ascii="Calibri" w:hAnsi="Calibri" w:cs="Calibri"/>
                <w:b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E0CA8">
              <w:rPr>
                <w:rFonts w:ascii="Calibri" w:hAnsi="Calibri" w:cs="Calibri"/>
                <w:b/>
              </w:rPr>
              <w:t>February 202</w:t>
            </w:r>
            <w:r w:rsidR="0059722E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B07DBE6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 xml:space="preserve">Joint Programme Board </w:t>
            </w:r>
          </w:p>
        </w:tc>
      </w:tr>
      <w:tr w:rsidR="00A402DC" w:rsidRPr="00CD63DA" w14:paraId="05A19E4C" w14:textId="77777777" w:rsidTr="1CC80A91">
        <w:tc>
          <w:tcPr>
            <w:tcW w:w="3790" w:type="dxa"/>
            <w:shd w:val="clear" w:color="auto" w:fill="auto"/>
          </w:tcPr>
          <w:p w14:paraId="0CD8CC9B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 xml:space="preserve">Applications opened for candidates to apply for approved projects </w:t>
            </w:r>
            <w:r>
              <w:rPr>
                <w:rFonts w:ascii="Calibri" w:hAnsi="Calibri" w:cs="Calibri"/>
              </w:rPr>
              <w:t xml:space="preserve">at the University of Manchester </w:t>
            </w:r>
            <w:r w:rsidRPr="00CD63DA">
              <w:rPr>
                <w:rFonts w:ascii="Calibri" w:hAnsi="Calibri" w:cs="Calibri"/>
              </w:rPr>
              <w:t>and opportunity advertised on websites</w:t>
            </w:r>
          </w:p>
        </w:tc>
        <w:tc>
          <w:tcPr>
            <w:tcW w:w="2159" w:type="dxa"/>
            <w:shd w:val="clear" w:color="auto" w:fill="auto"/>
          </w:tcPr>
          <w:p w14:paraId="742E1E9D" w14:textId="64526DD8" w:rsidR="00A402DC" w:rsidRPr="00CD63DA" w:rsidRDefault="18461A4B" w:rsidP="00D54C1D">
            <w:pPr>
              <w:rPr>
                <w:rFonts w:ascii="Calibri" w:hAnsi="Calibri" w:cs="Calibri"/>
              </w:rPr>
            </w:pPr>
            <w:r w:rsidRPr="34399993">
              <w:rPr>
                <w:rFonts w:ascii="Calibri" w:hAnsi="Calibri" w:cs="Calibri"/>
                <w:b/>
                <w:bCs/>
              </w:rPr>
              <w:t>Week commencing 2</w:t>
            </w:r>
            <w:r w:rsidR="0059722E" w:rsidRPr="34399993">
              <w:rPr>
                <w:rFonts w:ascii="Calibri" w:hAnsi="Calibri" w:cs="Calibri"/>
                <w:b/>
                <w:bCs/>
              </w:rPr>
              <w:t>4</w:t>
            </w:r>
            <w:r w:rsidRPr="34399993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34399993">
              <w:rPr>
                <w:rFonts w:ascii="Calibri" w:hAnsi="Calibri" w:cs="Calibri"/>
                <w:b/>
                <w:bCs/>
              </w:rPr>
              <w:t xml:space="preserve"> </w:t>
            </w:r>
            <w:r w:rsidR="00A402DC" w:rsidRPr="34399993">
              <w:rPr>
                <w:rFonts w:ascii="Calibri" w:hAnsi="Calibri" w:cs="Calibri"/>
                <w:b/>
                <w:bCs/>
              </w:rPr>
              <w:t xml:space="preserve">February </w:t>
            </w:r>
            <w:r w:rsidR="108C3FC0" w:rsidRPr="34399993">
              <w:rPr>
                <w:rFonts w:ascii="Calibri" w:hAnsi="Calibri" w:cs="Calibri"/>
                <w:b/>
                <w:bCs/>
              </w:rPr>
              <w:t>2025</w:t>
            </w:r>
          </w:p>
        </w:tc>
        <w:tc>
          <w:tcPr>
            <w:tcW w:w="3544" w:type="dxa"/>
            <w:shd w:val="clear" w:color="auto" w:fill="auto"/>
          </w:tcPr>
          <w:p w14:paraId="285951BE" w14:textId="285322C4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Programmes team (UoM) and (</w:t>
            </w:r>
            <w:proofErr w:type="spellStart"/>
            <w:r w:rsidRPr="00CD63DA">
              <w:rPr>
                <w:rFonts w:ascii="Calibri" w:hAnsi="Calibri" w:cs="Calibri"/>
              </w:rPr>
              <w:t>UTokyo</w:t>
            </w:r>
            <w:proofErr w:type="spellEnd"/>
            <w:r w:rsidRPr="00CD63DA">
              <w:rPr>
                <w:rFonts w:ascii="Calibri" w:hAnsi="Calibri" w:cs="Calibri"/>
              </w:rPr>
              <w:t>)</w:t>
            </w:r>
          </w:p>
        </w:tc>
      </w:tr>
      <w:tr w:rsidR="00A402DC" w:rsidRPr="00CD63DA" w14:paraId="563AF7D0" w14:textId="77777777" w:rsidTr="1CC80A91">
        <w:tc>
          <w:tcPr>
            <w:tcW w:w="3790" w:type="dxa"/>
            <w:shd w:val="clear" w:color="auto" w:fill="auto"/>
          </w:tcPr>
          <w:p w14:paraId="24428CE6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lastRenderedPageBreak/>
              <w:t xml:space="preserve">Deadline for submission of applications </w:t>
            </w:r>
          </w:p>
        </w:tc>
        <w:tc>
          <w:tcPr>
            <w:tcW w:w="2159" w:type="dxa"/>
            <w:shd w:val="clear" w:color="auto" w:fill="auto"/>
          </w:tcPr>
          <w:p w14:paraId="28240B61" w14:textId="49BB610A" w:rsidR="00A402DC" w:rsidRPr="00CD63DA" w:rsidRDefault="00B302EA" w:rsidP="00D54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59722E">
              <w:rPr>
                <w:rFonts w:ascii="Calibri" w:hAnsi="Calibri" w:cs="Calibri"/>
                <w:b/>
              </w:rPr>
              <w:t>8</w:t>
            </w:r>
            <w:r w:rsidRPr="000E0CA8">
              <w:rPr>
                <w:rFonts w:ascii="Calibri" w:hAnsi="Calibri" w:cs="Calibri"/>
                <w:b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</w:rPr>
              <w:t xml:space="preserve"> April </w:t>
            </w:r>
            <w:r w:rsidR="00A402DC" w:rsidRPr="00CD63DA">
              <w:rPr>
                <w:rFonts w:ascii="Calibri" w:hAnsi="Calibri" w:cs="Calibri"/>
                <w:b/>
              </w:rPr>
              <w:t>202</w:t>
            </w:r>
            <w:r w:rsidR="0059722E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09D54815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Candidates</w:t>
            </w:r>
          </w:p>
        </w:tc>
      </w:tr>
      <w:tr w:rsidR="00A402DC" w:rsidRPr="00CD63DA" w14:paraId="46E9C0FC" w14:textId="77777777" w:rsidTr="1CC80A91">
        <w:tc>
          <w:tcPr>
            <w:tcW w:w="3790" w:type="dxa"/>
            <w:shd w:val="clear" w:color="auto" w:fill="auto"/>
          </w:tcPr>
          <w:p w14:paraId="2F41CA85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Candidates screened for eligibility and applications shared with supervisory teams</w:t>
            </w:r>
          </w:p>
        </w:tc>
        <w:tc>
          <w:tcPr>
            <w:tcW w:w="2159" w:type="dxa"/>
            <w:shd w:val="clear" w:color="auto" w:fill="auto"/>
          </w:tcPr>
          <w:p w14:paraId="0A030FA2" w14:textId="107985DF" w:rsidR="00A402DC" w:rsidRPr="00CD63DA" w:rsidRDefault="0059722E" w:rsidP="00D54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="00AD2E05" w:rsidRPr="000E0CA8">
              <w:rPr>
                <w:rFonts w:ascii="Calibri" w:hAnsi="Calibri" w:cs="Calibri"/>
                <w:b/>
                <w:vertAlign w:val="superscript"/>
              </w:rPr>
              <w:t>th</w:t>
            </w:r>
            <w:r w:rsidR="00AD2E05">
              <w:rPr>
                <w:rFonts w:ascii="Calibri" w:hAnsi="Calibri" w:cs="Calibri"/>
                <w:b/>
              </w:rPr>
              <w:t xml:space="preserve"> May</w:t>
            </w:r>
            <w:r w:rsidR="00B302EA">
              <w:rPr>
                <w:rFonts w:ascii="Calibri" w:hAnsi="Calibri" w:cs="Calibri"/>
                <w:b/>
              </w:rPr>
              <w:t xml:space="preserve"> </w:t>
            </w:r>
            <w:r w:rsidR="00A402DC" w:rsidRPr="00CD63DA">
              <w:rPr>
                <w:rFonts w:ascii="Calibri" w:hAnsi="Calibri" w:cs="Calibri"/>
                <w:b/>
              </w:rPr>
              <w:t>202</w:t>
            </w: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27B7FFC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Programmes team (UoM)</w:t>
            </w:r>
          </w:p>
        </w:tc>
      </w:tr>
      <w:tr w:rsidR="00A402DC" w:rsidRPr="00CD63DA" w14:paraId="4C78EF7A" w14:textId="77777777" w:rsidTr="1CC80A91">
        <w:trPr>
          <w:trHeight w:val="816"/>
        </w:trPr>
        <w:tc>
          <w:tcPr>
            <w:tcW w:w="3790" w:type="dxa"/>
            <w:shd w:val="clear" w:color="auto" w:fill="auto"/>
          </w:tcPr>
          <w:p w14:paraId="109D669B" w14:textId="5AA5BAA3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34399993">
              <w:rPr>
                <w:rFonts w:ascii="Calibri" w:hAnsi="Calibri" w:cs="Calibri"/>
              </w:rPr>
              <w:t>Deadline for supervisory teams to notify Joint Programme Board of their top ranked candidate for each approved project</w:t>
            </w:r>
          </w:p>
        </w:tc>
        <w:tc>
          <w:tcPr>
            <w:tcW w:w="2159" w:type="dxa"/>
            <w:shd w:val="clear" w:color="auto" w:fill="auto"/>
          </w:tcPr>
          <w:p w14:paraId="017600BC" w14:textId="274A5BD2" w:rsidR="00A402DC" w:rsidRPr="00CD63DA" w:rsidRDefault="006E1EFC" w:rsidP="00D54C1D">
            <w:pPr>
              <w:rPr>
                <w:rFonts w:ascii="Calibri" w:hAnsi="Calibri" w:cs="Calibri"/>
              </w:rPr>
            </w:pPr>
            <w:r w:rsidRPr="34399993">
              <w:rPr>
                <w:rFonts w:ascii="Calibri" w:hAnsi="Calibri" w:cs="Calibri"/>
                <w:b/>
                <w:bCs/>
              </w:rPr>
              <w:t xml:space="preserve"> 1</w:t>
            </w:r>
            <w:r w:rsidR="0059722E" w:rsidRPr="34399993">
              <w:rPr>
                <w:rFonts w:ascii="Calibri" w:hAnsi="Calibri" w:cs="Calibri"/>
                <w:b/>
                <w:bCs/>
              </w:rPr>
              <w:t>6</w:t>
            </w:r>
            <w:r w:rsidRPr="34399993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="00C830D0" w:rsidRPr="34399993">
              <w:rPr>
                <w:rFonts w:ascii="Calibri" w:hAnsi="Calibri" w:cs="Calibri"/>
                <w:b/>
                <w:bCs/>
              </w:rPr>
              <w:t xml:space="preserve"> </w:t>
            </w:r>
            <w:r w:rsidR="18461A4B" w:rsidRPr="34399993">
              <w:rPr>
                <w:rFonts w:ascii="Calibri" w:hAnsi="Calibri" w:cs="Calibri"/>
                <w:b/>
                <w:bCs/>
              </w:rPr>
              <w:t xml:space="preserve">May </w:t>
            </w:r>
            <w:r w:rsidR="1FBFFFE6" w:rsidRPr="34399993">
              <w:rPr>
                <w:rFonts w:ascii="Calibri" w:hAnsi="Calibri" w:cs="Calibri"/>
                <w:b/>
                <w:bCs/>
              </w:rPr>
              <w:t>202</w:t>
            </w:r>
            <w:r w:rsidR="2A267203" w:rsidRPr="34399993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2706D728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Supervisory teams</w:t>
            </w:r>
          </w:p>
        </w:tc>
      </w:tr>
      <w:tr w:rsidR="00A402DC" w:rsidRPr="00CD63DA" w14:paraId="66D15B3F" w14:textId="77777777" w:rsidTr="1CC80A91">
        <w:tc>
          <w:tcPr>
            <w:tcW w:w="3790" w:type="dxa"/>
            <w:shd w:val="clear" w:color="auto" w:fill="auto"/>
          </w:tcPr>
          <w:p w14:paraId="5687E769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Top ranked candidates invited for interview</w:t>
            </w:r>
          </w:p>
        </w:tc>
        <w:tc>
          <w:tcPr>
            <w:tcW w:w="2159" w:type="dxa"/>
            <w:shd w:val="clear" w:color="auto" w:fill="auto"/>
          </w:tcPr>
          <w:p w14:paraId="36C57F43" w14:textId="3F13B860" w:rsidR="00A402DC" w:rsidRPr="00A84877" w:rsidRDefault="2A267203" w:rsidP="00D54C1D">
            <w:pPr>
              <w:rPr>
                <w:rFonts w:ascii="Calibri" w:hAnsi="Calibri" w:cs="Calibri"/>
                <w:b/>
                <w:bCs/>
              </w:rPr>
            </w:pPr>
            <w:r w:rsidRPr="34399993">
              <w:rPr>
                <w:rFonts w:ascii="Calibri" w:hAnsi="Calibri" w:cs="Calibri"/>
                <w:b/>
                <w:bCs/>
              </w:rPr>
              <w:t>Week commencing</w:t>
            </w:r>
            <w:r w:rsidR="166DD61E" w:rsidRPr="34399993">
              <w:rPr>
                <w:rFonts w:ascii="Calibri" w:hAnsi="Calibri" w:cs="Calibri"/>
                <w:b/>
                <w:bCs/>
              </w:rPr>
              <w:t xml:space="preserve"> </w:t>
            </w:r>
            <w:r w:rsidRPr="34399993">
              <w:rPr>
                <w:rFonts w:ascii="Calibri" w:hAnsi="Calibri" w:cs="Calibri"/>
                <w:b/>
                <w:bCs/>
              </w:rPr>
              <w:t>19</w:t>
            </w:r>
            <w:r w:rsidR="006E1EFC" w:rsidRPr="34399993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="006E1EFC" w:rsidRPr="34399993">
              <w:rPr>
                <w:rFonts w:ascii="Calibri" w:hAnsi="Calibri" w:cs="Calibri"/>
                <w:b/>
                <w:bCs/>
              </w:rPr>
              <w:t xml:space="preserve"> May</w:t>
            </w:r>
            <w:r w:rsidRPr="34399993">
              <w:rPr>
                <w:rFonts w:ascii="Calibri" w:hAnsi="Calibri" w:cs="Calibri"/>
                <w:b/>
                <w:bCs/>
              </w:rPr>
              <w:t xml:space="preserve"> </w:t>
            </w:r>
            <w:r w:rsidR="1FBFFFE6" w:rsidRPr="34399993">
              <w:rPr>
                <w:rFonts w:ascii="Calibri" w:hAnsi="Calibri" w:cs="Calibri"/>
                <w:b/>
                <w:bCs/>
              </w:rPr>
              <w:t>202</w:t>
            </w:r>
            <w:r w:rsidRPr="34399993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1AFF831" w14:textId="46558FD0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Programmes team (UoM)</w:t>
            </w:r>
          </w:p>
        </w:tc>
      </w:tr>
      <w:tr w:rsidR="00A402DC" w:rsidRPr="00CD63DA" w14:paraId="41F81D61" w14:textId="77777777" w:rsidTr="1CC80A91">
        <w:tc>
          <w:tcPr>
            <w:tcW w:w="3790" w:type="dxa"/>
            <w:shd w:val="clear" w:color="auto" w:fill="auto"/>
          </w:tcPr>
          <w:p w14:paraId="08A66BDD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 xml:space="preserve">Candidates interviewed, ranked and notified of outcomes. </w:t>
            </w:r>
          </w:p>
        </w:tc>
        <w:tc>
          <w:tcPr>
            <w:tcW w:w="2159" w:type="dxa"/>
            <w:shd w:val="clear" w:color="auto" w:fill="auto"/>
          </w:tcPr>
          <w:p w14:paraId="7384A6F1" w14:textId="6E27218C" w:rsidR="00A402DC" w:rsidRDefault="006E1EFC" w:rsidP="00D54C1D">
            <w:pPr>
              <w:rPr>
                <w:rFonts w:ascii="Calibri" w:hAnsi="Calibri" w:cs="Calibri"/>
              </w:rPr>
            </w:pPr>
            <w:r w:rsidRPr="34399993">
              <w:rPr>
                <w:rFonts w:ascii="Calibri" w:hAnsi="Calibri" w:cs="Calibri"/>
                <w:b/>
                <w:bCs/>
              </w:rPr>
              <w:t>Week commencing 2</w:t>
            </w:r>
            <w:r w:rsidR="2A267203" w:rsidRPr="34399993">
              <w:rPr>
                <w:rFonts w:ascii="Calibri" w:hAnsi="Calibri" w:cs="Calibri"/>
                <w:b/>
                <w:bCs/>
              </w:rPr>
              <w:t>6</w:t>
            </w:r>
            <w:r w:rsidRPr="34399993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34399993">
              <w:rPr>
                <w:rFonts w:ascii="Calibri" w:hAnsi="Calibri" w:cs="Calibri"/>
                <w:b/>
                <w:bCs/>
              </w:rPr>
              <w:t xml:space="preserve"> May</w:t>
            </w:r>
            <w:r w:rsidR="1FBFFFE6" w:rsidRPr="34399993">
              <w:rPr>
                <w:rFonts w:ascii="Calibri" w:hAnsi="Calibri" w:cs="Calibri"/>
                <w:b/>
                <w:bCs/>
              </w:rPr>
              <w:t xml:space="preserve"> 202</w:t>
            </w:r>
            <w:r w:rsidR="2A267203" w:rsidRPr="34399993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43056B74" w14:textId="75D80EDB" w:rsidR="00A402DC" w:rsidRPr="00CD63DA" w:rsidRDefault="00A402DC" w:rsidP="00D54C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Joint Programme Board, Programmes team </w:t>
            </w:r>
            <w:r w:rsidRPr="00CD63DA">
              <w:rPr>
                <w:rFonts w:ascii="Calibri" w:hAnsi="Calibri" w:cs="Calibri"/>
              </w:rPr>
              <w:t>(UoM)</w:t>
            </w:r>
            <w:r w:rsidRPr="00CD63DA">
              <w:t xml:space="preserve"> </w:t>
            </w:r>
            <w:r w:rsidRPr="00CD63DA">
              <w:rPr>
                <w:rFonts w:ascii="Calibri" w:hAnsi="Calibri" w:cs="Calibri"/>
              </w:rPr>
              <w:t>and (</w:t>
            </w:r>
            <w:proofErr w:type="spellStart"/>
            <w:r w:rsidRPr="00CD63DA">
              <w:rPr>
                <w:rFonts w:ascii="Calibri" w:hAnsi="Calibri" w:cs="Calibri"/>
              </w:rPr>
              <w:t>UTokyo</w:t>
            </w:r>
            <w:proofErr w:type="spellEnd"/>
            <w:r w:rsidRPr="00CD63DA">
              <w:rPr>
                <w:rFonts w:ascii="Calibri" w:hAnsi="Calibri" w:cs="Calibri"/>
              </w:rPr>
              <w:t>)</w:t>
            </w:r>
          </w:p>
        </w:tc>
      </w:tr>
      <w:tr w:rsidR="00A402DC" w:rsidRPr="00CD63DA" w14:paraId="423FA062" w14:textId="77777777" w:rsidTr="1CC80A91">
        <w:tc>
          <w:tcPr>
            <w:tcW w:w="3790" w:type="dxa"/>
            <w:shd w:val="clear" w:color="auto" w:fill="auto"/>
          </w:tcPr>
          <w:p w14:paraId="668BDCB7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 xml:space="preserve">Candidates </w:t>
            </w:r>
            <w:r>
              <w:rPr>
                <w:rFonts w:ascii="Calibri" w:hAnsi="Calibri" w:cs="Calibri"/>
              </w:rPr>
              <w:t xml:space="preserve">to </w:t>
            </w:r>
            <w:r w:rsidRPr="00CD63DA">
              <w:rPr>
                <w:rFonts w:ascii="Calibri" w:hAnsi="Calibri" w:cs="Calibri"/>
              </w:rPr>
              <w:t>fulfil entry re</w:t>
            </w:r>
            <w:r>
              <w:rPr>
                <w:rFonts w:ascii="Calibri" w:hAnsi="Calibri" w:cs="Calibri"/>
              </w:rPr>
              <w:t xml:space="preserve">quirements at both institutions </w:t>
            </w:r>
          </w:p>
        </w:tc>
        <w:tc>
          <w:tcPr>
            <w:tcW w:w="2159" w:type="dxa"/>
          </w:tcPr>
          <w:p w14:paraId="1E9F4774" w14:textId="229CBBB0" w:rsidR="00A402DC" w:rsidRPr="00A402DC" w:rsidRDefault="00A402DC" w:rsidP="00D54C1D">
            <w:pPr>
              <w:rPr>
                <w:rFonts w:ascii="Calibri" w:hAnsi="Calibri" w:cs="Calibri"/>
                <w:b/>
              </w:rPr>
            </w:pPr>
            <w:r w:rsidRPr="006A033C">
              <w:rPr>
                <w:rFonts w:ascii="Calibri" w:hAnsi="Calibri" w:cs="Calibri"/>
                <w:u w:val="single"/>
              </w:rPr>
              <w:t>UoM entry requirements</w:t>
            </w:r>
            <w:r>
              <w:rPr>
                <w:rFonts w:ascii="Calibri" w:hAnsi="Calibri" w:cs="Calibri"/>
                <w:u w:val="single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8C6F37">
              <w:rPr>
                <w:rFonts w:ascii="Calibri" w:hAnsi="Calibri" w:cs="Calibri"/>
                <w:b/>
              </w:rPr>
              <w:t xml:space="preserve">3 months prior </w:t>
            </w:r>
            <w:r w:rsidRPr="00A402DC">
              <w:rPr>
                <w:rFonts w:ascii="Calibri" w:hAnsi="Calibri" w:cs="Calibri"/>
                <w:b/>
              </w:rPr>
              <w:t>start date of April 202</w:t>
            </w:r>
            <w:r w:rsidR="00710E7E">
              <w:rPr>
                <w:rFonts w:ascii="Calibri" w:hAnsi="Calibri" w:cs="Calibri"/>
                <w:b/>
              </w:rPr>
              <w:t>6</w:t>
            </w:r>
          </w:p>
          <w:p w14:paraId="5F84E0FD" w14:textId="77777777" w:rsidR="00A402DC" w:rsidRPr="00CD63DA" w:rsidRDefault="00A402DC" w:rsidP="00D54C1D">
            <w:pPr>
              <w:rPr>
                <w:rFonts w:ascii="Calibri" w:hAnsi="Calibri" w:cs="Calibri"/>
                <w:b/>
              </w:rPr>
            </w:pPr>
            <w:proofErr w:type="spellStart"/>
            <w:r w:rsidRPr="006A033C">
              <w:rPr>
                <w:rFonts w:ascii="Calibri" w:hAnsi="Calibri" w:cs="Calibri"/>
                <w:u w:val="single"/>
              </w:rPr>
              <w:t>UTokyo</w:t>
            </w:r>
            <w:proofErr w:type="spellEnd"/>
            <w:r w:rsidRPr="006A033C">
              <w:rPr>
                <w:rFonts w:ascii="Calibri" w:hAnsi="Calibri" w:cs="Calibri"/>
                <w:u w:val="single"/>
              </w:rPr>
              <w:t xml:space="preserve"> entry requirement</w:t>
            </w:r>
            <w:r>
              <w:rPr>
                <w:rFonts w:ascii="Calibri" w:hAnsi="Calibri" w:cs="Calibri"/>
              </w:rPr>
              <w:t xml:space="preserve">: </w:t>
            </w:r>
            <w:r w:rsidRPr="00A402DC">
              <w:rPr>
                <w:rFonts w:ascii="Calibri" w:hAnsi="Calibri" w:cs="Calibri"/>
                <w:b/>
              </w:rPr>
              <w:t xml:space="preserve">before application at </w:t>
            </w:r>
            <w:proofErr w:type="spellStart"/>
            <w:r w:rsidRPr="00A402DC">
              <w:rPr>
                <w:rFonts w:ascii="Calibri" w:hAnsi="Calibri" w:cs="Calibri"/>
                <w:b/>
              </w:rPr>
              <w:t>UTokyo</w:t>
            </w:r>
            <w:proofErr w:type="spellEnd"/>
            <w:r w:rsidRPr="00A402DC">
              <w:rPr>
                <w:rFonts w:ascii="Calibri" w:hAnsi="Calibri" w:cs="Calibri"/>
                <w:b/>
              </w:rPr>
              <w:t xml:space="preserve"> (see dates below)</w:t>
            </w:r>
          </w:p>
        </w:tc>
        <w:tc>
          <w:tcPr>
            <w:tcW w:w="3544" w:type="dxa"/>
            <w:shd w:val="clear" w:color="auto" w:fill="auto"/>
          </w:tcPr>
          <w:p w14:paraId="07B83E6D" w14:textId="77777777" w:rsidR="00A402DC" w:rsidRDefault="00A402DC" w:rsidP="00D54C1D">
            <w:pPr>
              <w:rPr>
                <w:rFonts w:ascii="Calibri" w:hAnsi="Calibri" w:cs="Calibri"/>
              </w:rPr>
            </w:pPr>
            <w:r w:rsidRPr="00CD63DA">
              <w:rPr>
                <w:rFonts w:ascii="Calibri" w:hAnsi="Calibri" w:cs="Calibri"/>
              </w:rPr>
              <w:t>Candidates</w:t>
            </w:r>
          </w:p>
        </w:tc>
      </w:tr>
      <w:tr w:rsidR="00A402DC" w:rsidRPr="0062656E" w14:paraId="4575BCFB" w14:textId="77777777" w:rsidTr="1CC80A91">
        <w:tc>
          <w:tcPr>
            <w:tcW w:w="3790" w:type="dxa"/>
            <w:shd w:val="clear" w:color="auto" w:fill="auto"/>
          </w:tcPr>
          <w:p w14:paraId="1DF89FB4" w14:textId="040B7242" w:rsidR="00A402DC" w:rsidRPr="00CD63DA" w:rsidRDefault="00A402DC" w:rsidP="00D54C1D">
            <w:pPr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</w:rPr>
              <w:t xml:space="preserve">Candidates to apply </w:t>
            </w:r>
            <w:r w:rsidR="008734BE">
              <w:rPr>
                <w:rFonts w:ascii="Calibri" w:hAnsi="Calibri" w:cs="Calibri" w:hint="eastAsia"/>
                <w:lang w:eastAsia="ja-JP"/>
              </w:rPr>
              <w:t xml:space="preserve">for entrance examination </w:t>
            </w:r>
            <w:r>
              <w:rPr>
                <w:rFonts w:ascii="Calibri" w:hAnsi="Calibri" w:cs="Calibri"/>
              </w:rPr>
              <w:t xml:space="preserve">at </w:t>
            </w:r>
            <w:r w:rsidR="008734BE">
              <w:rPr>
                <w:rFonts w:ascii="Calibri" w:hAnsi="Calibri" w:cs="Calibri" w:hint="eastAsia"/>
                <w:lang w:eastAsia="ja-JP"/>
              </w:rPr>
              <w:t xml:space="preserve">the </w:t>
            </w:r>
            <w:r>
              <w:rPr>
                <w:rFonts w:ascii="Calibri" w:hAnsi="Calibri" w:cs="Calibri"/>
              </w:rPr>
              <w:t>University of Tokyo</w:t>
            </w:r>
            <w:r w:rsidR="00D90180">
              <w:rPr>
                <w:rFonts w:ascii="Calibri" w:hAnsi="Calibri" w:cs="Calibri" w:hint="eastAsia"/>
                <w:lang w:eastAsia="ja-JP"/>
              </w:rPr>
              <w:t xml:space="preserve"> </w:t>
            </w:r>
          </w:p>
        </w:tc>
        <w:tc>
          <w:tcPr>
            <w:tcW w:w="2159" w:type="dxa"/>
          </w:tcPr>
          <w:p w14:paraId="66137688" w14:textId="48CE1D01" w:rsidR="00A402DC" w:rsidRPr="006A033C" w:rsidRDefault="00A402DC" w:rsidP="00D54C1D">
            <w:pPr>
              <w:rPr>
                <w:rFonts w:ascii="Calibri" w:hAnsi="Calibri" w:cs="Calibri"/>
                <w:u w:val="single"/>
              </w:rPr>
            </w:pPr>
            <w:r w:rsidRPr="34399993">
              <w:rPr>
                <w:rFonts w:ascii="Calibri" w:hAnsi="Calibri" w:cs="Calibri"/>
                <w:u w:val="single"/>
              </w:rPr>
              <w:t>Japanese nationals:</w:t>
            </w:r>
            <w:r w:rsidR="00C830D0" w:rsidRPr="34399993">
              <w:rPr>
                <w:rFonts w:ascii="Calibri" w:hAnsi="Calibri" w:cs="Calibri"/>
                <w:u w:val="single"/>
              </w:rPr>
              <w:t xml:space="preserve"> </w:t>
            </w:r>
            <w:r w:rsidR="592281C8" w:rsidRPr="34399993">
              <w:rPr>
                <w:rFonts w:ascii="Calibri" w:hAnsi="Calibri" w:cs="Calibri"/>
                <w:b/>
                <w:bCs/>
              </w:rPr>
              <w:t>At the end of June 202</w:t>
            </w:r>
            <w:r w:rsidR="2A267203" w:rsidRPr="34399993">
              <w:rPr>
                <w:rFonts w:ascii="Calibri" w:hAnsi="Calibri" w:cs="Calibri"/>
                <w:b/>
                <w:bCs/>
              </w:rPr>
              <w:t>5</w:t>
            </w:r>
            <w:r w:rsidR="2FC18945" w:rsidRPr="34399993">
              <w:rPr>
                <w:rFonts w:ascii="Calibri" w:hAnsi="Calibri" w:cs="Calibri"/>
                <w:b/>
                <w:bCs/>
              </w:rPr>
              <w:t xml:space="preserve"> </w:t>
            </w:r>
            <w:r w:rsidR="592281C8" w:rsidRPr="34399993">
              <w:rPr>
                <w:rFonts w:ascii="Calibri" w:hAnsi="Calibri" w:cs="Calibri"/>
                <w:b/>
                <w:bCs/>
              </w:rPr>
              <w:t>*The exact schedule will be announced in Apr. 202</w:t>
            </w:r>
            <w:r w:rsidR="2A267203" w:rsidRPr="34399993">
              <w:rPr>
                <w:rFonts w:ascii="Calibri" w:hAnsi="Calibri" w:cs="Calibri"/>
                <w:b/>
                <w:bCs/>
              </w:rPr>
              <w:t>5</w:t>
            </w:r>
            <w:r w:rsidR="592281C8" w:rsidRPr="34399993">
              <w:rPr>
                <w:rFonts w:ascii="Calibri" w:hAnsi="Calibri" w:cs="Calibri"/>
                <w:b/>
                <w:bCs/>
              </w:rPr>
              <w:t>.</w:t>
            </w:r>
          </w:p>
          <w:p w14:paraId="13B73DD0" w14:textId="4C2620E2" w:rsidR="00A402DC" w:rsidRDefault="00A402DC" w:rsidP="00D54C1D">
            <w:pPr>
              <w:rPr>
                <w:rFonts w:ascii="Calibri" w:hAnsi="Calibri" w:cs="Calibri"/>
                <w:b/>
              </w:rPr>
            </w:pPr>
            <w:r w:rsidRPr="006A033C">
              <w:rPr>
                <w:rFonts w:ascii="Calibri" w:hAnsi="Calibri" w:cs="Calibri"/>
                <w:u w:val="single"/>
              </w:rPr>
              <w:t>International students: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D44A30">
              <w:rPr>
                <w:rFonts w:ascii="Calibri" w:hAnsi="Calibri" w:cs="Calibri"/>
                <w:b/>
              </w:rPr>
              <w:t xml:space="preserve">In October </w:t>
            </w:r>
            <w:r w:rsidR="008C6F37" w:rsidRPr="008C6F37">
              <w:rPr>
                <w:rFonts w:ascii="Calibri" w:hAnsi="Calibri" w:cs="Calibri"/>
                <w:b/>
              </w:rPr>
              <w:t>202</w:t>
            </w:r>
            <w:r w:rsidR="00710E7E">
              <w:rPr>
                <w:rFonts w:ascii="Calibri" w:hAnsi="Calibri" w:cs="Calibri"/>
                <w:b/>
              </w:rPr>
              <w:t>5</w:t>
            </w:r>
            <w:r w:rsidR="00D44A30">
              <w:rPr>
                <w:rFonts w:ascii="Calibri" w:hAnsi="Calibri" w:cs="Calibri"/>
                <w:b/>
              </w:rPr>
              <w:t xml:space="preserve"> </w:t>
            </w:r>
            <w:r w:rsidR="00D44A30">
              <w:rPr>
                <w:rFonts w:ascii="Calibri" w:hAnsi="Calibri" w:cs="Calibri"/>
                <w:b/>
                <w:bCs/>
              </w:rPr>
              <w:t>*The exact schedule will be announced in Apr. 202</w:t>
            </w:r>
            <w:r w:rsidR="00710E7E">
              <w:rPr>
                <w:rFonts w:ascii="Calibri" w:hAnsi="Calibri" w:cs="Calibri"/>
                <w:b/>
                <w:bCs/>
              </w:rPr>
              <w:t>5</w:t>
            </w:r>
            <w:r w:rsidR="00D44A30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7CB1872" w14:textId="77777777" w:rsidR="00A402DC" w:rsidRPr="00CD63DA" w:rsidRDefault="00A402DC" w:rsidP="00D54C1D">
            <w:pPr>
              <w:rPr>
                <w:rFonts w:ascii="Calibri" w:hAnsi="Calibri" w:cs="Calibri"/>
              </w:rPr>
            </w:pPr>
            <w:r w:rsidRPr="006A033C">
              <w:rPr>
                <w:rFonts w:ascii="Calibri" w:hAnsi="Calibri" w:cs="Calibri"/>
              </w:rPr>
              <w:t>Candidates</w:t>
            </w:r>
          </w:p>
        </w:tc>
      </w:tr>
    </w:tbl>
    <w:p w14:paraId="6DFC79A6" w14:textId="77777777" w:rsidR="0062656E" w:rsidRDefault="0062656E" w:rsidP="0062656E">
      <w:pPr>
        <w:rPr>
          <w:b/>
          <w:u w:val="single"/>
        </w:rPr>
      </w:pPr>
    </w:p>
    <w:p w14:paraId="0B335483" w14:textId="77777777" w:rsidR="00A2627E" w:rsidRDefault="00A2627E" w:rsidP="00A2627E">
      <w:pPr>
        <w:rPr>
          <w:b/>
          <w:u w:val="single"/>
        </w:rPr>
      </w:pPr>
    </w:p>
    <w:p w14:paraId="0BCA8F82" w14:textId="4C737037" w:rsidR="005963BE" w:rsidRDefault="005963BE" w:rsidP="0092637A">
      <w:pPr>
        <w:rPr>
          <w:b/>
          <w:u w:val="single"/>
        </w:rPr>
      </w:pPr>
      <w:r w:rsidRPr="005963BE">
        <w:rPr>
          <w:b/>
          <w:u w:val="single"/>
        </w:rPr>
        <w:t>Contact details</w:t>
      </w:r>
    </w:p>
    <w:p w14:paraId="74F01629" w14:textId="7CE91AD7" w:rsidR="007037F4" w:rsidRPr="0092637A" w:rsidRDefault="0092637A" w:rsidP="0092637A">
      <w:r w:rsidRPr="0092637A">
        <w:t xml:space="preserve">For further information, please do not hesitate to contact to </w:t>
      </w:r>
      <w:hyperlink r:id="rId18" w:history="1">
        <w:r w:rsidR="00A2627E" w:rsidRPr="009A4298">
          <w:rPr>
            <w:rStyle w:val="Hyperlink"/>
          </w:rPr>
          <w:t>fse.doctoralacademy.specialistprogrammes@manchester.ac.uk</w:t>
        </w:r>
      </w:hyperlink>
      <w:r w:rsidR="00A2627E">
        <w:t xml:space="preserve"> </w:t>
      </w:r>
      <w:r w:rsidR="0062656E">
        <w:t xml:space="preserve">and </w:t>
      </w:r>
      <w:hyperlink r:id="rId19" w:history="1">
        <w:r w:rsidR="00A2627E" w:rsidRPr="009A4298">
          <w:rPr>
            <w:rStyle w:val="Hyperlink"/>
          </w:rPr>
          <w:t>daigakuin.s@gs.mail.u-tokyo.ac.jp</w:t>
        </w:r>
      </w:hyperlink>
      <w:r w:rsidR="00A2627E">
        <w:t xml:space="preserve"> </w:t>
      </w:r>
      <w:bookmarkEnd w:id="0"/>
    </w:p>
    <w:sectPr w:rsidR="007037F4" w:rsidRPr="00926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B27B"/>
    <w:multiLevelType w:val="multilevel"/>
    <w:tmpl w:val="5A502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3833"/>
    <w:multiLevelType w:val="hybridMultilevel"/>
    <w:tmpl w:val="63B826C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84A06"/>
    <w:multiLevelType w:val="hybridMultilevel"/>
    <w:tmpl w:val="9F061872"/>
    <w:lvl w:ilvl="0" w:tplc="EDEC1EC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516F6"/>
    <w:multiLevelType w:val="multilevel"/>
    <w:tmpl w:val="FE2462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361EDF"/>
    <w:multiLevelType w:val="hybridMultilevel"/>
    <w:tmpl w:val="3504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37FB"/>
    <w:multiLevelType w:val="hybridMultilevel"/>
    <w:tmpl w:val="B5E23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B04FE"/>
    <w:multiLevelType w:val="hybridMultilevel"/>
    <w:tmpl w:val="5FA80E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E47408"/>
    <w:multiLevelType w:val="hybridMultilevel"/>
    <w:tmpl w:val="E370E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6834"/>
    <w:multiLevelType w:val="multilevel"/>
    <w:tmpl w:val="D3E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9226248">
    <w:abstractNumId w:val="0"/>
  </w:num>
  <w:num w:numId="2" w16cid:durableId="1261378392">
    <w:abstractNumId w:val="4"/>
  </w:num>
  <w:num w:numId="3" w16cid:durableId="403570857">
    <w:abstractNumId w:val="2"/>
  </w:num>
  <w:num w:numId="4" w16cid:durableId="1766270365">
    <w:abstractNumId w:val="6"/>
  </w:num>
  <w:num w:numId="5" w16cid:durableId="129328046">
    <w:abstractNumId w:val="5"/>
  </w:num>
  <w:num w:numId="6" w16cid:durableId="954751939">
    <w:abstractNumId w:val="7"/>
  </w:num>
  <w:num w:numId="7" w16cid:durableId="4406378">
    <w:abstractNumId w:val="8"/>
  </w:num>
  <w:num w:numId="8" w16cid:durableId="1893153160">
    <w:abstractNumId w:val="1"/>
  </w:num>
  <w:num w:numId="9" w16cid:durableId="1245381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7A"/>
    <w:rsid w:val="00073837"/>
    <w:rsid w:val="000919D2"/>
    <w:rsid w:val="00093C97"/>
    <w:rsid w:val="000E0CA8"/>
    <w:rsid w:val="0018081C"/>
    <w:rsid w:val="001B7C8E"/>
    <w:rsid w:val="002D5E98"/>
    <w:rsid w:val="002E0375"/>
    <w:rsid w:val="003007B6"/>
    <w:rsid w:val="00307231"/>
    <w:rsid w:val="003429F2"/>
    <w:rsid w:val="003964EA"/>
    <w:rsid w:val="00397D40"/>
    <w:rsid w:val="003C6BB8"/>
    <w:rsid w:val="003C7945"/>
    <w:rsid w:val="003D72E2"/>
    <w:rsid w:val="003E21BD"/>
    <w:rsid w:val="003F27A0"/>
    <w:rsid w:val="0042039D"/>
    <w:rsid w:val="00467DF9"/>
    <w:rsid w:val="004A7F68"/>
    <w:rsid w:val="004E5299"/>
    <w:rsid w:val="005963BE"/>
    <w:rsid w:val="0059722E"/>
    <w:rsid w:val="005F5C10"/>
    <w:rsid w:val="0062656E"/>
    <w:rsid w:val="00641630"/>
    <w:rsid w:val="00654504"/>
    <w:rsid w:val="006617E6"/>
    <w:rsid w:val="00684505"/>
    <w:rsid w:val="006A033C"/>
    <w:rsid w:val="006B312E"/>
    <w:rsid w:val="006E1EFC"/>
    <w:rsid w:val="007037F4"/>
    <w:rsid w:val="00710E7E"/>
    <w:rsid w:val="0076139E"/>
    <w:rsid w:val="007659D6"/>
    <w:rsid w:val="007678A3"/>
    <w:rsid w:val="00787694"/>
    <w:rsid w:val="007B4474"/>
    <w:rsid w:val="007D13BE"/>
    <w:rsid w:val="00821CA2"/>
    <w:rsid w:val="00843720"/>
    <w:rsid w:val="00860DC1"/>
    <w:rsid w:val="008734BE"/>
    <w:rsid w:val="00885DBF"/>
    <w:rsid w:val="00887ADA"/>
    <w:rsid w:val="008B0995"/>
    <w:rsid w:val="008B0F72"/>
    <w:rsid w:val="008C6F37"/>
    <w:rsid w:val="008D04B8"/>
    <w:rsid w:val="008E66FB"/>
    <w:rsid w:val="008E7BA5"/>
    <w:rsid w:val="008F516E"/>
    <w:rsid w:val="0092637A"/>
    <w:rsid w:val="00955F89"/>
    <w:rsid w:val="009C3BCF"/>
    <w:rsid w:val="009C7875"/>
    <w:rsid w:val="00A13314"/>
    <w:rsid w:val="00A14DC9"/>
    <w:rsid w:val="00A2627E"/>
    <w:rsid w:val="00A35407"/>
    <w:rsid w:val="00A402DC"/>
    <w:rsid w:val="00A405BB"/>
    <w:rsid w:val="00A4724D"/>
    <w:rsid w:val="00A707B0"/>
    <w:rsid w:val="00A84877"/>
    <w:rsid w:val="00AB76AA"/>
    <w:rsid w:val="00AD2E05"/>
    <w:rsid w:val="00B302EA"/>
    <w:rsid w:val="00B3324B"/>
    <w:rsid w:val="00B538A6"/>
    <w:rsid w:val="00B90074"/>
    <w:rsid w:val="00BA3D86"/>
    <w:rsid w:val="00BA42D7"/>
    <w:rsid w:val="00BB7D85"/>
    <w:rsid w:val="00BE1DFC"/>
    <w:rsid w:val="00C0462E"/>
    <w:rsid w:val="00C830D0"/>
    <w:rsid w:val="00C92053"/>
    <w:rsid w:val="00C93C6E"/>
    <w:rsid w:val="00CD63DA"/>
    <w:rsid w:val="00CE0532"/>
    <w:rsid w:val="00CE62AF"/>
    <w:rsid w:val="00CF3E23"/>
    <w:rsid w:val="00CF6B35"/>
    <w:rsid w:val="00D02BE7"/>
    <w:rsid w:val="00D12646"/>
    <w:rsid w:val="00D22995"/>
    <w:rsid w:val="00D44A30"/>
    <w:rsid w:val="00D51EC9"/>
    <w:rsid w:val="00D54C1D"/>
    <w:rsid w:val="00D76E63"/>
    <w:rsid w:val="00D90180"/>
    <w:rsid w:val="00D90203"/>
    <w:rsid w:val="00D926BD"/>
    <w:rsid w:val="00DB4DA8"/>
    <w:rsid w:val="00DD76A5"/>
    <w:rsid w:val="00DF5773"/>
    <w:rsid w:val="00DF7C28"/>
    <w:rsid w:val="00E57FF8"/>
    <w:rsid w:val="00E729D6"/>
    <w:rsid w:val="00E867CD"/>
    <w:rsid w:val="00EB087B"/>
    <w:rsid w:val="00EB31B9"/>
    <w:rsid w:val="00ED1821"/>
    <w:rsid w:val="00EE19BD"/>
    <w:rsid w:val="00F3332A"/>
    <w:rsid w:val="00F35952"/>
    <w:rsid w:val="00F37352"/>
    <w:rsid w:val="00F5689F"/>
    <w:rsid w:val="00F90239"/>
    <w:rsid w:val="00FD35BB"/>
    <w:rsid w:val="108C3FC0"/>
    <w:rsid w:val="166DD61E"/>
    <w:rsid w:val="18461A4B"/>
    <w:rsid w:val="1CC75B85"/>
    <w:rsid w:val="1CC80A91"/>
    <w:rsid w:val="1FBFFFE6"/>
    <w:rsid w:val="2A023EC7"/>
    <w:rsid w:val="2A267203"/>
    <w:rsid w:val="2FC18945"/>
    <w:rsid w:val="34399993"/>
    <w:rsid w:val="592281C8"/>
    <w:rsid w:val="60D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70489"/>
  <w15:chartTrackingRefBased/>
  <w15:docId w15:val="{8672CC58-FFC5-41E0-966B-337BDD6A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63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63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63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5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72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SE.doctoralacademy.admissions@manchester.ac.uk" TargetMode="External"/><Relationship Id="rId18" Type="http://schemas.openxmlformats.org/officeDocument/2006/relationships/hyperlink" Target="mailto:fse.doctoralacademy.specialistprogrammes@manchester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SE.doctoralacademy.admissions@manchester.ac.uk" TargetMode="External"/><Relationship Id="rId17" Type="http://schemas.openxmlformats.org/officeDocument/2006/relationships/hyperlink" Target="https://livemanchesterac-my.sharepoint.com/:w:/g/personal/s_kershaw_manchester_ac_uk/ERJ-ydpcMYdJnPwYXuLudNgBdWbuERYjnUuJQCb1JOeFjg?e=4%3AI3bxxp&amp;at=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.u-tokyo.ac.jp/en/admission/graduat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ffnet.manchester.ac.uk/export-controls-info/explained/controlle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.u-tokyo.ac.jp/ja/admission/doctor/index.html" TargetMode="External"/><Relationship Id="rId10" Type="http://schemas.openxmlformats.org/officeDocument/2006/relationships/hyperlink" Target="mailto:daigakuin.s@gs.mail.u-tokyo.ac.jp" TargetMode="External"/><Relationship Id="rId19" Type="http://schemas.openxmlformats.org/officeDocument/2006/relationships/hyperlink" Target="mailto:daigakuin.s@gs.mail.u-tokyo.ac.j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se.doctoralacademy.specialistprogrammes@manchester.ac.uk" TargetMode="External"/><Relationship Id="rId14" Type="http://schemas.openxmlformats.org/officeDocument/2006/relationships/hyperlink" Target="https://www.manchester.ac.uk/study/international/admissions/language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980ac-c320-4d02-90e1-59791b6e4683">
      <Terms xmlns="http://schemas.microsoft.com/office/infopath/2007/PartnerControls"/>
    </lcf76f155ced4ddcb4097134ff3c332f>
    <TaxCatchAll xmlns="69aca2c0-78bd-4f3d-8297-4aa7cd76a2e7" xsi:nil="true"/>
    <Thumbnail xmlns="d35980ac-c320-4d02-90e1-59791b6e46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DD080DB19D45BCEDD8EF4E58C8CD" ma:contentTypeVersion="25" ma:contentTypeDescription="Create a new document." ma:contentTypeScope="" ma:versionID="d5dfd40c3599922cb595acce73dd9d96">
  <xsd:schema xmlns:xsd="http://www.w3.org/2001/XMLSchema" xmlns:xs="http://www.w3.org/2001/XMLSchema" xmlns:p="http://schemas.microsoft.com/office/2006/metadata/properties" xmlns:ns2="d35980ac-c320-4d02-90e1-59791b6e4683" xmlns:ns3="69aca2c0-78bd-4f3d-8297-4aa7cd76a2e7" targetNamespace="http://schemas.microsoft.com/office/2006/metadata/properties" ma:root="true" ma:fieldsID="018e62b83f92f91239d57828d34f6158" ns2:_="" ns3:_="">
    <xsd:import namespace="d35980ac-c320-4d02-90e1-59791b6e4683"/>
    <xsd:import namespace="69aca2c0-78bd-4f3d-8297-4aa7cd76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980ac-c320-4d02-90e1-59791b6e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2c0-78bd-4f3d-8297-4aa7cd76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32baf-7882-4061-86ae-2d1ae5587cd3}" ma:internalName="TaxCatchAll" ma:showField="CatchAllData" ma:web="69aca2c0-78bd-4f3d-8297-4aa7cd76a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6BE1-1D77-49C1-9022-AE2D9BA8B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79DC6-CA2F-4A36-8FB6-07D76B36B598}">
  <ds:schemaRefs>
    <ds:schemaRef ds:uri="3ecee329-9558-4a9e-843c-3c843fd82d76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2b46039-ae35-4068-9bc7-eecddaf02f0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2FE75E-3F94-4A45-A6A8-FBB57D57C148}"/>
</file>

<file path=customXml/itemProps4.xml><?xml version="1.0" encoding="utf-8"?>
<ds:datastoreItem xmlns:ds="http://schemas.openxmlformats.org/officeDocument/2006/customXml" ds:itemID="{DFA7420C-A733-4E61-82AC-1CCC67D7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8539</Characters>
  <Application>Microsoft Office Word</Application>
  <DocSecurity>0</DocSecurity>
  <Lines>71</Lines>
  <Paragraphs>20</Paragraphs>
  <ScaleCrop>false</ScaleCrop>
  <Company>University of Manchester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Ruggeri</dc:creator>
  <cp:keywords/>
  <dc:description/>
  <cp:lastModifiedBy>Paulina Pejka</cp:lastModifiedBy>
  <cp:revision>44</cp:revision>
  <cp:lastPrinted>2024-08-06T02:38:00Z</cp:lastPrinted>
  <dcterms:created xsi:type="dcterms:W3CDTF">2024-09-05T10:13:00Z</dcterms:created>
  <dcterms:modified xsi:type="dcterms:W3CDTF">2024-09-17T12:13:00Z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0x0101001F97DD080DB19D45BCEDD8EF4E58C8CD</vt:lpwstr>
  </property>
  <property fmtid="{D5CDD505-2E9C-101B-9397-08002B2CF9AE}" pid="3" name="MediaServiceImageTags">
    <vt:lpwstr/>
  </property>
</Properties>
</file>