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40B5C" w14:textId="103BDC76" w:rsidR="00DC3984" w:rsidRPr="00DA1246" w:rsidRDefault="00DC3984" w:rsidP="00DC3984">
      <w:pPr>
        <w:pStyle w:val="Heading1"/>
      </w:pPr>
      <w:bookmarkStart w:id="0" w:name="_Toc25747600"/>
      <w:r w:rsidRPr="00DA1246">
        <w:t>Mapping of the</w:t>
      </w:r>
      <w:r w:rsidR="00E24CD5">
        <w:t xml:space="preserve"> </w:t>
      </w:r>
      <w:r w:rsidRPr="00DA1246">
        <w:t>Professional Standards Framework (PSF)</w:t>
      </w:r>
      <w:bookmarkEnd w:id="0"/>
      <w:r w:rsidR="00F14ADB">
        <w:t xml:space="preserve"> </w:t>
      </w:r>
      <w:r w:rsidR="00E16117">
        <w:t>–</w:t>
      </w:r>
      <w:r w:rsidR="00F14ADB">
        <w:t xml:space="preserve"> </w:t>
      </w:r>
      <w:r w:rsidR="00205C32">
        <w:t xml:space="preserve">Associate </w:t>
      </w:r>
      <w:r w:rsidR="00F14ADB">
        <w:t>Fellow</w:t>
      </w:r>
      <w:r w:rsidR="00E16117">
        <w:t xml:space="preserve"> (D</w:t>
      </w:r>
      <w:r w:rsidR="00205C32">
        <w:t>1</w:t>
      </w:r>
      <w:r w:rsidR="00E16117">
        <w:t>)</w:t>
      </w:r>
    </w:p>
    <w:p w14:paraId="5D7B14C9" w14:textId="77777777" w:rsidR="00E24CD5" w:rsidRDefault="00E24CD5" w:rsidP="00E24CD5">
      <w:pPr>
        <w:spacing w:after="200" w:line="276" w:lineRule="auto"/>
        <w:contextualSpacing/>
        <w:rPr>
          <w:rFonts w:asciiTheme="minorHAnsi" w:hAnsiTheme="minorHAnsi" w:cs="Arial"/>
          <w:bCs/>
          <w:iCs/>
        </w:rPr>
      </w:pPr>
      <w:r>
        <w:rPr>
          <w:rFonts w:cs="Arial"/>
          <w:bCs/>
          <w:iCs/>
        </w:rPr>
        <w:t xml:space="preserve">This mapping exercise assists you to outline </w:t>
      </w:r>
      <w:r>
        <w:rPr>
          <w:rFonts w:asciiTheme="minorHAnsi" w:hAnsiTheme="minorHAnsi" w:cs="Arial"/>
          <w:bCs/>
          <w:iCs/>
        </w:rPr>
        <w:t xml:space="preserve">all your practice and how they relate to the criteria. Please note this document is </w:t>
      </w:r>
      <w:r w:rsidRPr="00CB3B04">
        <w:rPr>
          <w:rFonts w:asciiTheme="minorHAnsi" w:hAnsiTheme="minorHAnsi" w:cs="Arial"/>
          <w:b/>
          <w:iCs/>
          <w:u w:val="single"/>
        </w:rPr>
        <w:t>not</w:t>
      </w:r>
      <w:r w:rsidRPr="00CB3B04">
        <w:rPr>
          <w:rFonts w:asciiTheme="minorHAnsi" w:hAnsiTheme="minorHAnsi" w:cs="Arial"/>
          <w:b/>
          <w:iCs/>
        </w:rPr>
        <w:t xml:space="preserve"> </w:t>
      </w:r>
      <w:r>
        <w:rPr>
          <w:rFonts w:asciiTheme="minorHAnsi" w:hAnsiTheme="minorHAnsi" w:cs="Arial"/>
          <w:bCs/>
          <w:iCs/>
        </w:rPr>
        <w:t>part of your application.</w:t>
      </w:r>
    </w:p>
    <w:p w14:paraId="60D6BE78" w14:textId="77777777" w:rsidR="00E24CD5" w:rsidRPr="002B1101" w:rsidRDefault="00E24CD5" w:rsidP="00E24CD5">
      <w:pPr>
        <w:spacing w:after="200" w:line="276" w:lineRule="auto"/>
        <w:contextualSpacing/>
        <w:rPr>
          <w:rFonts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AA4CDB" w:rsidRPr="003747AE" w14:paraId="11ADF2A7" w14:textId="77777777" w:rsidTr="005A24F7">
        <w:tc>
          <w:tcPr>
            <w:tcW w:w="1250" w:type="pct"/>
            <w:shd w:val="clear" w:color="auto" w:fill="B8CCE4"/>
            <w:vAlign w:val="center"/>
          </w:tcPr>
          <w:p w14:paraId="5C8F9F89" w14:textId="03962ECF" w:rsidR="00AA4CDB" w:rsidRPr="003747AE" w:rsidRDefault="00AA4CDB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  <w:r w:rsidR="00205C32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 xml:space="preserve">.1 </w:t>
            </w:r>
            <w:r w:rsidR="00205C32">
              <w:rPr>
                <w:rFonts w:cs="Arial"/>
                <w:b/>
                <w:bCs/>
              </w:rPr>
              <w:t>Use of appropriate Professional Values, including at least V1 and V3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0CE8358C" w14:textId="5211E738" w:rsidR="00AA4CDB" w:rsidRPr="003747AE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Identify – What part of your practice evidences this?</w:t>
            </w:r>
            <w:r w:rsidR="005A24F7">
              <w:rPr>
                <w:rFonts w:cs="Arial"/>
                <w:b/>
                <w:bCs/>
              </w:rPr>
              <w:t xml:space="preserve"> What examples can you give?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5188C170" w14:textId="02DBDEEB" w:rsidR="00AA4CDB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– Are there areas of your practice you need to develop</w:t>
            </w:r>
            <w:r w:rsidR="005A24F7">
              <w:rPr>
                <w:rFonts w:cs="Arial"/>
                <w:b/>
                <w:bCs/>
              </w:rPr>
              <w:t xml:space="preserve"> further</w:t>
            </w:r>
            <w:r>
              <w:rPr>
                <w:rFonts w:cs="Arial"/>
                <w:b/>
                <w:bCs/>
              </w:rPr>
              <w:t>? Is there more information you need to gather</w:t>
            </w:r>
            <w:r w:rsidR="005A24F7">
              <w:rPr>
                <w:rFonts w:cs="Arial"/>
                <w:b/>
                <w:bCs/>
              </w:rPr>
              <w:t xml:space="preserve"> in order to evidence this dimension</w:t>
            </w:r>
            <w:r>
              <w:rPr>
                <w:rFonts w:cs="Arial"/>
                <w:b/>
                <w:bCs/>
              </w:rPr>
              <w:t>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435AE91E" w14:textId="59AF6C45" w:rsidR="00AA4CDB" w:rsidRPr="003747AE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 – Where does this fit in your application? What case study would this go in?</w:t>
            </w:r>
          </w:p>
        </w:tc>
      </w:tr>
      <w:tr w:rsidR="00AA4CDB" w:rsidRPr="003747AE" w14:paraId="0B2C48D9" w14:textId="77777777" w:rsidTr="00AA4CDB">
        <w:tc>
          <w:tcPr>
            <w:tcW w:w="1250" w:type="pct"/>
            <w:shd w:val="clear" w:color="auto" w:fill="auto"/>
          </w:tcPr>
          <w:p w14:paraId="5942A079" w14:textId="4F10463C" w:rsidR="00AA4CDB" w:rsidRPr="003747AE" w:rsidRDefault="00AA4CDB" w:rsidP="004D4FE9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V1: Respect individual learners and diverse groups of learners</w:t>
            </w:r>
          </w:p>
        </w:tc>
        <w:tc>
          <w:tcPr>
            <w:tcW w:w="1250" w:type="pct"/>
            <w:shd w:val="clear" w:color="auto" w:fill="auto"/>
          </w:tcPr>
          <w:p w14:paraId="6C131773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3777A4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99AFE64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533B18D3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A1DFAD4" w14:textId="0671B50B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75A2B27" w14:textId="77777777" w:rsidTr="00AA4CDB">
        <w:tc>
          <w:tcPr>
            <w:tcW w:w="1250" w:type="pct"/>
            <w:shd w:val="clear" w:color="auto" w:fill="auto"/>
          </w:tcPr>
          <w:p w14:paraId="3CF3584A" w14:textId="61467B52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V2: Promote </w:t>
            </w:r>
            <w:r>
              <w:rPr>
                <w:rFonts w:cs="Arial"/>
                <w:i/>
                <w:iCs/>
              </w:rPr>
              <w:t>engagement in learning and equity of opportunity for all to reach their potential</w:t>
            </w:r>
          </w:p>
        </w:tc>
        <w:tc>
          <w:tcPr>
            <w:tcW w:w="1250" w:type="pct"/>
            <w:shd w:val="clear" w:color="auto" w:fill="auto"/>
          </w:tcPr>
          <w:p w14:paraId="5E8EF63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D883B9A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E634F72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501914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2EBB3B7" w14:textId="1D34287A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91DCEC4" w14:textId="77777777" w:rsidTr="00AA4CDB">
        <w:tc>
          <w:tcPr>
            <w:tcW w:w="1250" w:type="pct"/>
            <w:shd w:val="clear" w:color="auto" w:fill="auto"/>
          </w:tcPr>
          <w:p w14:paraId="69364F6E" w14:textId="2D71DFA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V3: </w:t>
            </w:r>
            <w:r>
              <w:rPr>
                <w:rFonts w:cs="Arial"/>
                <w:i/>
                <w:iCs/>
              </w:rPr>
              <w:t>U</w:t>
            </w:r>
            <w:r w:rsidRPr="003747AE">
              <w:rPr>
                <w:rFonts w:cs="Arial"/>
                <w:i/>
                <w:iCs/>
              </w:rPr>
              <w:t xml:space="preserve">se </w:t>
            </w:r>
            <w:r>
              <w:rPr>
                <w:rFonts w:cs="Arial"/>
                <w:i/>
                <w:iCs/>
              </w:rPr>
              <w:t>scholarship, or research, or professional learning, or other evidence-informed approaches as a basis for effective practice</w:t>
            </w:r>
          </w:p>
        </w:tc>
        <w:tc>
          <w:tcPr>
            <w:tcW w:w="1250" w:type="pct"/>
            <w:shd w:val="clear" w:color="auto" w:fill="auto"/>
          </w:tcPr>
          <w:p w14:paraId="63922E1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9FFF1B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6AE9CC6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2D091884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65294A9" w14:textId="582F6380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0ABC2B3" w14:textId="77777777" w:rsidTr="00AA4CDB">
        <w:tc>
          <w:tcPr>
            <w:tcW w:w="1250" w:type="pct"/>
            <w:shd w:val="clear" w:color="auto" w:fill="auto"/>
          </w:tcPr>
          <w:p w14:paraId="179217F6" w14:textId="1C37FFC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V4: </w:t>
            </w:r>
            <w:r>
              <w:rPr>
                <w:rFonts w:cs="Arial"/>
                <w:i/>
                <w:iCs/>
              </w:rPr>
              <w:t>Respond to the wider context in which higher education operates, recognising implications for practice</w:t>
            </w:r>
          </w:p>
        </w:tc>
        <w:tc>
          <w:tcPr>
            <w:tcW w:w="1250" w:type="pct"/>
            <w:shd w:val="clear" w:color="auto" w:fill="auto"/>
          </w:tcPr>
          <w:p w14:paraId="5AADFB47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F8DB47F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A5266F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6442097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47BC3E72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EA3100F" w14:textId="50FE52D3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1E44BC9F" w14:textId="77777777" w:rsidTr="005A24F7">
        <w:trPr>
          <w:trHeight w:val="1001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08593029" w14:textId="146DED7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V5: Collaborate with others to enhance practice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337B283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4E371B4" w14:textId="77777777" w:rsidR="00AA4CDB" w:rsidRPr="003747AE" w:rsidRDefault="00AA4CDB" w:rsidP="005A24F7">
            <w:pPr>
              <w:rPr>
                <w:rFonts w:cs="Arial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6AC83922" w14:textId="1BB4746E" w:rsidR="00AA4CDB" w:rsidRPr="003747AE" w:rsidRDefault="00AA4CDB" w:rsidP="005A24F7">
            <w:pPr>
              <w:rPr>
                <w:rFonts w:cs="Arial"/>
              </w:rPr>
            </w:pPr>
          </w:p>
        </w:tc>
      </w:tr>
      <w:tr w:rsidR="007E2E2C" w:rsidRPr="003747AE" w14:paraId="2E672BF3" w14:textId="77777777" w:rsidTr="005A24F7">
        <w:trPr>
          <w:trHeight w:val="567"/>
        </w:trPr>
        <w:tc>
          <w:tcPr>
            <w:tcW w:w="1250" w:type="pct"/>
            <w:shd w:val="clear" w:color="auto" w:fill="B8CCE4"/>
            <w:vAlign w:val="center"/>
          </w:tcPr>
          <w:p w14:paraId="750EC031" w14:textId="7B0EAD33" w:rsidR="007E2E2C" w:rsidRPr="00E24CD5" w:rsidRDefault="007E2E2C" w:rsidP="005A24F7">
            <w:pPr>
              <w:jc w:val="center"/>
              <w:rPr>
                <w:rFonts w:cs="Arial"/>
                <w:b/>
                <w:bCs/>
              </w:rPr>
            </w:pPr>
            <w:r w:rsidRPr="00E24CD5">
              <w:rPr>
                <w:rFonts w:cs="Arial"/>
                <w:b/>
                <w:bCs/>
              </w:rPr>
              <w:t>D</w:t>
            </w:r>
            <w:r w:rsidR="00205C32">
              <w:rPr>
                <w:rFonts w:cs="Arial"/>
                <w:b/>
                <w:bCs/>
              </w:rPr>
              <w:t>1.2 Application of appropriate Core Knowledge, including at least K1, K2 and K3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51F0057F" w14:textId="39696BD8" w:rsidR="007E2E2C" w:rsidRPr="00E24CD5" w:rsidRDefault="005A24F7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Identify – What part of your practice evidences this? What examples can you give?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000FAFFC" w14:textId="1BC1F086" w:rsidR="007E2E2C" w:rsidRPr="00E24CD5" w:rsidRDefault="005A24F7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Action – Are there areas of your practice you need to develop further? Is there more information you need to gather in order to evidence this dimension?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4E04EF8F" w14:textId="3C668EA1" w:rsidR="007E2E2C" w:rsidRPr="00E24CD5" w:rsidRDefault="00943C85" w:rsidP="005A24F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 – Where does this fit in your application? What case study would this go in?</w:t>
            </w:r>
          </w:p>
        </w:tc>
      </w:tr>
      <w:tr w:rsidR="00AA4CDB" w:rsidRPr="003747AE" w14:paraId="6471133B" w14:textId="77777777" w:rsidTr="00AA4CDB">
        <w:trPr>
          <w:trHeight w:val="240"/>
        </w:trPr>
        <w:tc>
          <w:tcPr>
            <w:tcW w:w="1250" w:type="pct"/>
            <w:shd w:val="clear" w:color="auto" w:fill="auto"/>
          </w:tcPr>
          <w:p w14:paraId="7742706F" w14:textId="69912D60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K1: How </w:t>
            </w:r>
            <w:r>
              <w:rPr>
                <w:rFonts w:cs="Arial"/>
                <w:i/>
                <w:iCs/>
              </w:rPr>
              <w:t>learners</w:t>
            </w:r>
            <w:r w:rsidRPr="003747AE">
              <w:rPr>
                <w:rFonts w:cs="Arial"/>
                <w:i/>
                <w:iCs/>
              </w:rPr>
              <w:t xml:space="preserve"> learn, </w:t>
            </w:r>
            <w:r>
              <w:rPr>
                <w:rFonts w:cs="Arial"/>
                <w:i/>
                <w:iCs/>
              </w:rPr>
              <w:t>g</w:t>
            </w:r>
            <w:r w:rsidRPr="003747AE">
              <w:rPr>
                <w:rFonts w:cs="Arial"/>
                <w:i/>
                <w:iCs/>
              </w:rPr>
              <w:t>enerally and with</w:t>
            </w:r>
            <w:r>
              <w:rPr>
                <w:rFonts w:cs="Arial"/>
                <w:i/>
                <w:iCs/>
              </w:rPr>
              <w:t>in specific</w:t>
            </w:r>
            <w:r w:rsidRPr="003747AE">
              <w:rPr>
                <w:rFonts w:cs="Arial"/>
                <w:i/>
                <w:iCs/>
              </w:rPr>
              <w:t xml:space="preserve"> subject</w:t>
            </w:r>
            <w:r>
              <w:rPr>
                <w:rFonts w:cs="Arial"/>
                <w:i/>
                <w:iCs/>
              </w:rPr>
              <w:t>s</w:t>
            </w:r>
          </w:p>
        </w:tc>
        <w:tc>
          <w:tcPr>
            <w:tcW w:w="1250" w:type="pct"/>
            <w:shd w:val="clear" w:color="auto" w:fill="auto"/>
          </w:tcPr>
          <w:p w14:paraId="4AE04FFB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A691B3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CDE31F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D44D375" w14:textId="7191AE7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12D4379" w14:textId="77777777" w:rsidTr="00AA4CDB">
        <w:trPr>
          <w:trHeight w:val="1323"/>
        </w:trPr>
        <w:tc>
          <w:tcPr>
            <w:tcW w:w="1250" w:type="pct"/>
            <w:shd w:val="clear" w:color="auto" w:fill="auto"/>
          </w:tcPr>
          <w:p w14:paraId="60FBB591" w14:textId="24C48268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lastRenderedPageBreak/>
              <w:t xml:space="preserve">K2: </w:t>
            </w:r>
            <w:r>
              <w:rPr>
                <w:rFonts w:cs="Arial"/>
                <w:i/>
                <w:iCs/>
              </w:rPr>
              <w:t>Approaches to teaching and/or supporting learning, appropriate for subjects and level of study</w:t>
            </w:r>
          </w:p>
        </w:tc>
        <w:tc>
          <w:tcPr>
            <w:tcW w:w="1250" w:type="pct"/>
            <w:shd w:val="clear" w:color="auto" w:fill="auto"/>
          </w:tcPr>
          <w:p w14:paraId="3371748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290851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D4E644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6368BB1F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D04FB4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43DF863A" w14:textId="7330AA5F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08E2E45A" w14:textId="77777777" w:rsidTr="00AA4CDB">
        <w:tc>
          <w:tcPr>
            <w:tcW w:w="1250" w:type="pct"/>
            <w:shd w:val="clear" w:color="auto" w:fill="auto"/>
          </w:tcPr>
          <w:p w14:paraId="70826214" w14:textId="12D55A6D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K3: </w:t>
            </w:r>
            <w:r>
              <w:rPr>
                <w:rFonts w:cs="Arial"/>
                <w:i/>
                <w:iCs/>
              </w:rPr>
              <w:t>Critical evaluation as a basis for effective practice</w:t>
            </w:r>
          </w:p>
        </w:tc>
        <w:tc>
          <w:tcPr>
            <w:tcW w:w="1250" w:type="pct"/>
            <w:shd w:val="clear" w:color="auto" w:fill="auto"/>
          </w:tcPr>
          <w:p w14:paraId="54F9937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59B6CB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6A56CB6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2BB27E7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0348549E" w14:textId="33284A2D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7CDD8386" w14:textId="77777777" w:rsidTr="00AA4CDB">
        <w:tc>
          <w:tcPr>
            <w:tcW w:w="1250" w:type="pct"/>
            <w:shd w:val="clear" w:color="auto" w:fill="auto"/>
          </w:tcPr>
          <w:p w14:paraId="035F17F5" w14:textId="664617D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K4: </w:t>
            </w:r>
            <w:r>
              <w:rPr>
                <w:rFonts w:cs="Arial"/>
                <w:i/>
                <w:iCs/>
              </w:rPr>
              <w:t>Appropriate use of digital and/or other technologies, and resources for learning</w:t>
            </w:r>
          </w:p>
        </w:tc>
        <w:tc>
          <w:tcPr>
            <w:tcW w:w="1250" w:type="pct"/>
            <w:shd w:val="clear" w:color="auto" w:fill="auto"/>
          </w:tcPr>
          <w:p w14:paraId="7226D28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6669ED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9E99546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10A9805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5110641D" w14:textId="79AA2DBC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656EA1C0" w14:textId="77777777" w:rsidTr="00AA4CDB">
        <w:tc>
          <w:tcPr>
            <w:tcW w:w="1250" w:type="pct"/>
            <w:shd w:val="clear" w:color="auto" w:fill="auto"/>
          </w:tcPr>
          <w:p w14:paraId="590BA776" w14:textId="5F4F8127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K5: </w:t>
            </w:r>
            <w:r>
              <w:rPr>
                <w:rFonts w:cs="Arial"/>
                <w:i/>
                <w:iCs/>
              </w:rPr>
              <w:t>Requirements for quality assurance and enhancement, and their implications for professional practice</w:t>
            </w:r>
          </w:p>
        </w:tc>
        <w:tc>
          <w:tcPr>
            <w:tcW w:w="1250" w:type="pct"/>
            <w:shd w:val="clear" w:color="auto" w:fill="auto"/>
          </w:tcPr>
          <w:p w14:paraId="2F24366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1B47F3C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325FAB0D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740913A8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B31ED70" w14:textId="51ACFA3F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7E2E2C" w:rsidRPr="003747AE" w14:paraId="4C796ED5" w14:textId="77777777" w:rsidTr="005A24F7">
        <w:trPr>
          <w:trHeight w:val="567"/>
        </w:trPr>
        <w:tc>
          <w:tcPr>
            <w:tcW w:w="1250" w:type="pct"/>
            <w:shd w:val="clear" w:color="auto" w:fill="B8CCE4"/>
            <w:vAlign w:val="center"/>
          </w:tcPr>
          <w:p w14:paraId="7D1604AB" w14:textId="16492D3E" w:rsidR="007E2E2C" w:rsidRPr="003747AE" w:rsidRDefault="007E2E2C" w:rsidP="005A24F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D</w:t>
            </w:r>
            <w:r w:rsidR="00205C32">
              <w:rPr>
                <w:rFonts w:cs="Arial"/>
                <w:b/>
                <w:bCs/>
              </w:rPr>
              <w:t>1.3 Effective and inclusive practice in at least two of the five Areas of Activity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50BE2050" w14:textId="6F51CF95" w:rsidR="007E2E2C" w:rsidRPr="003747AE" w:rsidRDefault="005A24F7" w:rsidP="005A24F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Identify – What part of your practice evidences this? What examples can you give?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28EA7135" w14:textId="6148785A" w:rsidR="007E2E2C" w:rsidRPr="003747AE" w:rsidRDefault="005A24F7" w:rsidP="005A24F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Action – Are there areas of your practice you need to develop further? Is there more information you need to gather in order to evidence this dimension?</w:t>
            </w:r>
          </w:p>
        </w:tc>
        <w:tc>
          <w:tcPr>
            <w:tcW w:w="1250" w:type="pct"/>
            <w:shd w:val="clear" w:color="auto" w:fill="B8CCE4"/>
            <w:vAlign w:val="center"/>
          </w:tcPr>
          <w:p w14:paraId="0ED2EA76" w14:textId="457A9473" w:rsidR="007E2E2C" w:rsidRPr="003747AE" w:rsidRDefault="00943C85" w:rsidP="005A24F7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Plan – Where does this fit in your application? What case study would this go in?</w:t>
            </w:r>
          </w:p>
        </w:tc>
      </w:tr>
      <w:tr w:rsidR="00AA4CDB" w:rsidRPr="003747AE" w14:paraId="56466A9D" w14:textId="77777777" w:rsidTr="00AA4CDB">
        <w:tc>
          <w:tcPr>
            <w:tcW w:w="1250" w:type="pct"/>
            <w:shd w:val="clear" w:color="auto" w:fill="auto"/>
          </w:tcPr>
          <w:p w14:paraId="699DC388" w14:textId="69BA1EFA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A1: Design and plan learning activities and/or programmes</w:t>
            </w:r>
          </w:p>
        </w:tc>
        <w:tc>
          <w:tcPr>
            <w:tcW w:w="1250" w:type="pct"/>
            <w:shd w:val="clear" w:color="auto" w:fill="auto"/>
          </w:tcPr>
          <w:p w14:paraId="646336A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4D34CDB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DC46A33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6D436CB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32B115F" w14:textId="0F0B129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52AA0D85" w14:textId="77777777" w:rsidTr="00AA4CDB">
        <w:tc>
          <w:tcPr>
            <w:tcW w:w="1250" w:type="pct"/>
            <w:shd w:val="clear" w:color="auto" w:fill="auto"/>
          </w:tcPr>
          <w:p w14:paraId="6674E1AC" w14:textId="2D6F6F71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>A2: Teach and/or support learning</w:t>
            </w:r>
            <w:r>
              <w:rPr>
                <w:rFonts w:cs="Arial"/>
                <w:i/>
                <w:iCs/>
              </w:rPr>
              <w:t xml:space="preserve"> through appropriate approaches and environments</w:t>
            </w:r>
          </w:p>
        </w:tc>
        <w:tc>
          <w:tcPr>
            <w:tcW w:w="1250" w:type="pct"/>
            <w:shd w:val="clear" w:color="auto" w:fill="auto"/>
          </w:tcPr>
          <w:p w14:paraId="2D027F1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3D3707F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718FA6BA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EFC31A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</w:tcPr>
          <w:p w14:paraId="6681FB16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1C0A4FF4" w14:textId="0646D5BA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5C27A261" w14:textId="77777777" w:rsidTr="00AA4CDB">
        <w:tc>
          <w:tcPr>
            <w:tcW w:w="1250" w:type="pct"/>
            <w:shd w:val="clear" w:color="auto" w:fill="auto"/>
          </w:tcPr>
          <w:p w14:paraId="60D584E6" w14:textId="0742FC1C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A3: Assess and give feedback </w:t>
            </w:r>
            <w:r>
              <w:rPr>
                <w:rFonts w:cs="Arial"/>
                <w:i/>
                <w:iCs/>
              </w:rPr>
              <w:t>for learning</w:t>
            </w:r>
          </w:p>
        </w:tc>
        <w:tc>
          <w:tcPr>
            <w:tcW w:w="1250" w:type="pct"/>
            <w:shd w:val="clear" w:color="auto" w:fill="auto"/>
          </w:tcPr>
          <w:p w14:paraId="7A5866B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2C6A2BD1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001FAB99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A06C8AC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  <w:p w14:paraId="514D6240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11D8E805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20BF0B77" w14:textId="238A75E0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45024BB4" w14:textId="77777777" w:rsidTr="00AA4CDB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250" w:type="pct"/>
            <w:shd w:val="clear" w:color="auto" w:fill="auto"/>
          </w:tcPr>
          <w:p w14:paraId="778D4E62" w14:textId="7D0C8683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t xml:space="preserve">A4: </w:t>
            </w:r>
            <w:r>
              <w:rPr>
                <w:rFonts w:cs="Arial"/>
                <w:i/>
                <w:iCs/>
              </w:rPr>
              <w:t>Support and guide learners</w:t>
            </w:r>
          </w:p>
        </w:tc>
        <w:tc>
          <w:tcPr>
            <w:tcW w:w="1250" w:type="pct"/>
            <w:shd w:val="clear" w:color="auto" w:fill="auto"/>
          </w:tcPr>
          <w:p w14:paraId="0304FC11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302C752E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7146D264" w14:textId="4949D2E5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  <w:tr w:rsidR="00AA4CDB" w:rsidRPr="003747AE" w14:paraId="21693B0E" w14:textId="77777777" w:rsidTr="00AA4CDB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250" w:type="pct"/>
            <w:shd w:val="clear" w:color="auto" w:fill="auto"/>
          </w:tcPr>
          <w:p w14:paraId="316316A6" w14:textId="27BC9AB6" w:rsidR="00AA4CDB" w:rsidRPr="003747AE" w:rsidRDefault="00AA4CDB" w:rsidP="004D4FE9">
            <w:pPr>
              <w:rPr>
                <w:rFonts w:cs="Arial"/>
                <w:i/>
                <w:iCs/>
              </w:rPr>
            </w:pPr>
            <w:r w:rsidRPr="003747AE">
              <w:rPr>
                <w:rFonts w:cs="Arial"/>
                <w:i/>
                <w:iCs/>
              </w:rPr>
              <w:lastRenderedPageBreak/>
              <w:t>A5: E</w:t>
            </w:r>
            <w:r>
              <w:rPr>
                <w:rFonts w:cs="Arial"/>
                <w:i/>
                <w:iCs/>
              </w:rPr>
              <w:t>nhance practice through own continuing professional development</w:t>
            </w:r>
          </w:p>
        </w:tc>
        <w:tc>
          <w:tcPr>
            <w:tcW w:w="1250" w:type="pct"/>
            <w:shd w:val="clear" w:color="auto" w:fill="auto"/>
          </w:tcPr>
          <w:p w14:paraId="4168BD8A" w14:textId="77777777" w:rsidR="00AA4CDB" w:rsidRPr="003747AE" w:rsidRDefault="00AA4CDB" w:rsidP="004D4FE9">
            <w:pPr>
              <w:rPr>
                <w:rFonts w:cs="Arial"/>
              </w:rPr>
            </w:pPr>
          </w:p>
        </w:tc>
        <w:tc>
          <w:tcPr>
            <w:tcW w:w="1250" w:type="pct"/>
          </w:tcPr>
          <w:p w14:paraId="50A82BF0" w14:textId="77777777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  <w:tc>
          <w:tcPr>
            <w:tcW w:w="1250" w:type="pct"/>
            <w:shd w:val="clear" w:color="auto" w:fill="auto"/>
          </w:tcPr>
          <w:p w14:paraId="6A3C2BCD" w14:textId="34984552" w:rsidR="00AA4CDB" w:rsidRPr="003747AE" w:rsidRDefault="00AA4CDB" w:rsidP="004D4FE9">
            <w:pPr>
              <w:jc w:val="center"/>
              <w:rPr>
                <w:rFonts w:cs="Arial"/>
              </w:rPr>
            </w:pPr>
          </w:p>
        </w:tc>
      </w:tr>
    </w:tbl>
    <w:p w14:paraId="6D426BD1" w14:textId="77777777" w:rsidR="00DC3984" w:rsidRPr="003747AE" w:rsidRDefault="00DC3984" w:rsidP="00DC3984">
      <w:pPr>
        <w:rPr>
          <w:rFonts w:cs="Arial"/>
        </w:rPr>
      </w:pPr>
    </w:p>
    <w:p w14:paraId="6010A7F2" w14:textId="77777777" w:rsidR="00E24CD5" w:rsidRDefault="00E24CD5" w:rsidP="00E24CD5">
      <w:r w:rsidRPr="00BA4188">
        <w:t>To view a copy of the</w:t>
      </w:r>
      <w:r>
        <w:t xml:space="preserve"> </w:t>
      </w:r>
      <w:r w:rsidRPr="00BA4188">
        <w:t xml:space="preserve">PSF please </w:t>
      </w:r>
      <w:r w:rsidRPr="00F14ADB">
        <w:t>visit</w:t>
      </w:r>
      <w:r>
        <w:t xml:space="preserve"> </w:t>
      </w:r>
      <w:hyperlink r:id="rId5" w:history="1">
        <w:r w:rsidRPr="00071381">
          <w:rPr>
            <w:rStyle w:val="Hyperlink"/>
          </w:rPr>
          <w:t>https://advance-he.ac.uk/knowledge-hub/professional-standards-framework-teaching-and-supporting-learning-higher-education-0</w:t>
        </w:r>
      </w:hyperlink>
      <w:r>
        <w:t xml:space="preserve"> </w:t>
      </w:r>
    </w:p>
    <w:p w14:paraId="282F27D7" w14:textId="18F3E7CF" w:rsidR="00FF46AE" w:rsidRDefault="00FF46AE" w:rsidP="00E24CD5"/>
    <w:sectPr w:rsidR="00FF46AE" w:rsidSect="00A97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B4F47"/>
    <w:multiLevelType w:val="hybridMultilevel"/>
    <w:tmpl w:val="1D6C0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93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84"/>
    <w:rsid w:val="00045CDB"/>
    <w:rsid w:val="00086475"/>
    <w:rsid w:val="000D2600"/>
    <w:rsid w:val="00205C32"/>
    <w:rsid w:val="00231610"/>
    <w:rsid w:val="005352B4"/>
    <w:rsid w:val="005763DA"/>
    <w:rsid w:val="005A24F7"/>
    <w:rsid w:val="00760CB6"/>
    <w:rsid w:val="007E2E2C"/>
    <w:rsid w:val="00943C85"/>
    <w:rsid w:val="00A56B00"/>
    <w:rsid w:val="00A971ED"/>
    <w:rsid w:val="00AA4CDB"/>
    <w:rsid w:val="00AF249A"/>
    <w:rsid w:val="00BF6543"/>
    <w:rsid w:val="00C35945"/>
    <w:rsid w:val="00D84C13"/>
    <w:rsid w:val="00DC3984"/>
    <w:rsid w:val="00E01BC8"/>
    <w:rsid w:val="00E16117"/>
    <w:rsid w:val="00E24CD5"/>
    <w:rsid w:val="00E71B4B"/>
    <w:rsid w:val="00E801C0"/>
    <w:rsid w:val="00F14ADB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89FE"/>
  <w15:chartTrackingRefBased/>
  <w15:docId w15:val="{C77721CE-DCE1-49FD-A873-DBC73A5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8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984"/>
    <w:pPr>
      <w:keepNext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984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styleId="Hyperlink">
    <w:name w:val="Hyperlink"/>
    <w:uiPriority w:val="99"/>
    <w:rsid w:val="00DC39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984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FF4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vance-he.ac.uk/knowledge-hub/professional-standards-framework-teaching-and-supporting-learning-higher-education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Dewsnip</dc:creator>
  <cp:keywords/>
  <dc:description/>
  <cp:lastModifiedBy>Beth Rotherham</cp:lastModifiedBy>
  <cp:revision>10</cp:revision>
  <dcterms:created xsi:type="dcterms:W3CDTF">2024-02-16T12:16:00Z</dcterms:created>
  <dcterms:modified xsi:type="dcterms:W3CDTF">2024-09-17T14:00:00Z</dcterms:modified>
</cp:coreProperties>
</file>