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16DA1" w14:textId="56665014" w:rsidR="00F716C8" w:rsidRDefault="00F716C8" w:rsidP="000D4B2D">
      <w:pPr>
        <w:pStyle w:val="Heading1"/>
        <w:spacing w:after="240"/>
        <w:jc w:val="center"/>
        <w:rPr>
          <w:lang w:eastAsia="en-GB"/>
        </w:rPr>
      </w:pPr>
      <w:bookmarkStart w:id="0" w:name="_Toc105162163"/>
      <w:bookmarkStart w:id="1" w:name="_Toc105162523"/>
      <w:bookmarkStart w:id="2" w:name="_Toc168062766"/>
      <w:r w:rsidRPr="1DD3B86E">
        <w:rPr>
          <w:lang w:eastAsia="en-GB"/>
        </w:rPr>
        <w:t xml:space="preserve">Template Standard Operating Procedure: </w:t>
      </w:r>
      <w:r w:rsidR="001F3A0F" w:rsidRPr="1DD3B86E">
        <w:rPr>
          <w:lang w:eastAsia="en-GB"/>
        </w:rPr>
        <w:t>Preface</w:t>
      </w:r>
      <w:bookmarkEnd w:id="0"/>
      <w:bookmarkEnd w:id="1"/>
      <w:bookmarkEnd w:id="2"/>
    </w:p>
    <w:p w14:paraId="43EF5484" w14:textId="4C9D2BB0" w:rsidR="001F3A0F" w:rsidRDefault="00F716C8" w:rsidP="001F3A0F">
      <w:pPr>
        <w:pStyle w:val="Heading2"/>
        <w:rPr>
          <w:lang w:eastAsia="en-GB"/>
        </w:rPr>
      </w:pPr>
      <w:bookmarkStart w:id="3" w:name="_Toc105162164"/>
      <w:bookmarkStart w:id="4" w:name="_Toc105162524"/>
      <w:bookmarkStart w:id="5" w:name="_Toc168062767"/>
      <w:r>
        <w:rPr>
          <w:lang w:eastAsia="en-GB"/>
        </w:rPr>
        <w:t xml:space="preserve">Background and </w:t>
      </w:r>
      <w:r w:rsidR="00057F2E">
        <w:rPr>
          <w:lang w:eastAsia="en-GB"/>
        </w:rPr>
        <w:t>A</w:t>
      </w:r>
      <w:r w:rsidR="001F3A0F">
        <w:rPr>
          <w:lang w:eastAsia="en-GB"/>
        </w:rPr>
        <w:t>im</w:t>
      </w:r>
      <w:bookmarkEnd w:id="3"/>
      <w:bookmarkEnd w:id="4"/>
      <w:bookmarkEnd w:id="5"/>
      <w:r w:rsidR="001F3A0F">
        <w:rPr>
          <w:lang w:eastAsia="en-GB"/>
        </w:rPr>
        <w:t xml:space="preserve"> </w:t>
      </w:r>
    </w:p>
    <w:p w14:paraId="47B27DB0" w14:textId="3100DF48" w:rsidR="00881279" w:rsidRPr="00CB7B36" w:rsidRDefault="00881279" w:rsidP="53B3F344">
      <w:pPr>
        <w:autoSpaceDE w:val="0"/>
        <w:autoSpaceDN w:val="0"/>
        <w:adjustRightInd w:val="0"/>
        <w:rPr>
          <w:rFonts w:asciiTheme="minorHAnsi" w:hAnsiTheme="minorHAnsi" w:cstheme="minorBidi"/>
          <w:lang w:eastAsia="en-GB"/>
        </w:rPr>
      </w:pPr>
      <w:r w:rsidRPr="53B3F344">
        <w:rPr>
          <w:rFonts w:asciiTheme="minorHAnsi" w:hAnsiTheme="minorHAnsi" w:cstheme="minorBidi"/>
          <w:lang w:eastAsia="en-GB"/>
        </w:rPr>
        <w:t>This template S</w:t>
      </w:r>
      <w:r w:rsidR="00F716C8" w:rsidRPr="53B3F344">
        <w:rPr>
          <w:rFonts w:asciiTheme="minorHAnsi" w:hAnsiTheme="minorHAnsi" w:cstheme="minorBidi"/>
          <w:lang w:eastAsia="en-GB"/>
        </w:rPr>
        <w:t xml:space="preserve">tandard </w:t>
      </w:r>
      <w:r w:rsidRPr="53B3F344">
        <w:rPr>
          <w:rFonts w:asciiTheme="minorHAnsi" w:hAnsiTheme="minorHAnsi" w:cstheme="minorBidi"/>
          <w:lang w:eastAsia="en-GB"/>
        </w:rPr>
        <w:t>O</w:t>
      </w:r>
      <w:r w:rsidR="00F716C8" w:rsidRPr="53B3F344">
        <w:rPr>
          <w:rFonts w:asciiTheme="minorHAnsi" w:hAnsiTheme="minorHAnsi" w:cstheme="minorBidi"/>
          <w:lang w:eastAsia="en-GB"/>
        </w:rPr>
        <w:t xml:space="preserve">perating </w:t>
      </w:r>
      <w:r w:rsidRPr="53B3F344">
        <w:rPr>
          <w:rFonts w:asciiTheme="minorHAnsi" w:hAnsiTheme="minorHAnsi" w:cstheme="minorBidi"/>
          <w:lang w:eastAsia="en-GB"/>
        </w:rPr>
        <w:t>P</w:t>
      </w:r>
      <w:r w:rsidR="00F716C8" w:rsidRPr="53B3F344">
        <w:rPr>
          <w:rFonts w:asciiTheme="minorHAnsi" w:hAnsiTheme="minorHAnsi" w:cstheme="minorBidi"/>
          <w:lang w:eastAsia="en-GB"/>
        </w:rPr>
        <w:t>rocedure</w:t>
      </w:r>
      <w:r w:rsidR="005F34C2" w:rsidRPr="53B3F344">
        <w:rPr>
          <w:rFonts w:asciiTheme="minorHAnsi" w:hAnsiTheme="minorHAnsi" w:cstheme="minorBidi"/>
          <w:lang w:eastAsia="en-GB"/>
        </w:rPr>
        <w:t xml:space="preserve"> (SOP)</w:t>
      </w:r>
      <w:r w:rsidRPr="53B3F344">
        <w:rPr>
          <w:rFonts w:asciiTheme="minorHAnsi" w:hAnsiTheme="minorHAnsi" w:cstheme="minorBidi"/>
          <w:lang w:eastAsia="en-GB"/>
        </w:rPr>
        <w:t xml:space="preserve"> was developed by the iCharts network</w:t>
      </w:r>
      <w:r w:rsidR="00F716C8" w:rsidRPr="53B3F344">
        <w:rPr>
          <w:rFonts w:asciiTheme="minorHAnsi" w:hAnsiTheme="minorHAnsi" w:cstheme="minorBidi"/>
          <w:lang w:eastAsia="en-GB"/>
        </w:rPr>
        <w:t xml:space="preserve"> (International Collaboration for Harmonising Adverse Events Reporting in Technology for Serious Mental Health Problems). </w:t>
      </w:r>
      <w:r w:rsidR="005F34C2" w:rsidRPr="53B3F344">
        <w:rPr>
          <w:rFonts w:asciiTheme="minorHAnsi" w:hAnsiTheme="minorHAnsi" w:cstheme="minorBidi"/>
          <w:lang w:eastAsia="en-GB"/>
        </w:rPr>
        <w:t xml:space="preserve">The iCharts network is </w:t>
      </w:r>
      <w:r w:rsidR="005F34C2" w:rsidRPr="53B3F344">
        <w:rPr>
          <w:rFonts w:asciiTheme="minorHAnsi" w:eastAsiaTheme="minorEastAsia" w:hAnsiTheme="minorHAnsi" w:cstheme="minorBidi"/>
        </w:rPr>
        <w:t>a group of senior, early career and service user researchers working in digital health for psychosis</w:t>
      </w:r>
      <w:r w:rsidR="005F34C2" w:rsidRPr="53B3F344">
        <w:rPr>
          <w:rFonts w:asciiTheme="minorHAnsi" w:hAnsiTheme="minorHAnsi" w:cstheme="minorBidi"/>
          <w:lang w:eastAsia="en-GB"/>
        </w:rPr>
        <w:t>, convened by Prof</w:t>
      </w:r>
      <w:r w:rsidR="0054574A" w:rsidRPr="53B3F344">
        <w:rPr>
          <w:rFonts w:asciiTheme="minorHAnsi" w:hAnsiTheme="minorHAnsi" w:cstheme="minorBidi"/>
          <w:lang w:eastAsia="en-GB"/>
        </w:rPr>
        <w:t>essor</w:t>
      </w:r>
      <w:r w:rsidR="005F34C2" w:rsidRPr="53B3F344">
        <w:rPr>
          <w:rFonts w:asciiTheme="minorHAnsi" w:hAnsiTheme="minorHAnsi" w:cstheme="minorBidi"/>
          <w:lang w:eastAsia="en-GB"/>
        </w:rPr>
        <w:t xml:space="preserve"> Sandra Bucci. We received the </w:t>
      </w:r>
      <w:r w:rsidR="00F716C8" w:rsidRPr="53B3F344">
        <w:rPr>
          <w:rFonts w:asciiTheme="minorHAnsi" w:hAnsiTheme="minorHAnsi" w:cstheme="minorBidi"/>
          <w:lang w:eastAsia="en-GB"/>
        </w:rPr>
        <w:t xml:space="preserve">Schizophrenia International Research Society’s </w:t>
      </w:r>
      <w:hyperlink r:id="rId11" w:history="1">
        <w:r w:rsidR="005F34C2" w:rsidRPr="0015666F">
          <w:rPr>
            <w:rStyle w:val="Hyperlink"/>
            <w:rFonts w:asciiTheme="minorHAnsi" w:hAnsiTheme="minorHAnsi" w:cstheme="minorBidi"/>
            <w:lang w:eastAsia="en-GB"/>
          </w:rPr>
          <w:t>2021 Research Harmonisation Award</w:t>
        </w:r>
      </w:hyperlink>
      <w:r w:rsidR="005F34C2" w:rsidRPr="53B3F344">
        <w:rPr>
          <w:rFonts w:asciiTheme="minorHAnsi" w:hAnsiTheme="minorHAnsi" w:cstheme="minorBidi"/>
          <w:lang w:eastAsia="en-GB"/>
        </w:rPr>
        <w:t xml:space="preserve"> to conduct research harmonisation work </w:t>
      </w:r>
      <w:r w:rsidR="005C08C2" w:rsidRPr="53B3F344">
        <w:rPr>
          <w:rFonts w:asciiTheme="minorHAnsi" w:hAnsiTheme="minorHAnsi" w:cstheme="minorBidi"/>
          <w:lang w:eastAsia="en-GB"/>
        </w:rPr>
        <w:t xml:space="preserve">aiming to improve </w:t>
      </w:r>
      <w:r w:rsidR="00673CF9">
        <w:rPr>
          <w:rFonts w:asciiTheme="minorHAnsi" w:hAnsiTheme="minorHAnsi" w:cstheme="minorBidi"/>
          <w:lang w:eastAsia="en-GB"/>
        </w:rPr>
        <w:t>a</w:t>
      </w:r>
      <w:r w:rsidR="005C08C2" w:rsidRPr="53B3F344">
        <w:rPr>
          <w:rFonts w:asciiTheme="minorHAnsi" w:hAnsiTheme="minorHAnsi" w:cstheme="minorBidi"/>
          <w:lang w:eastAsia="en-GB"/>
        </w:rPr>
        <w:t xml:space="preserve">dverse </w:t>
      </w:r>
      <w:r w:rsidR="00673CF9">
        <w:rPr>
          <w:rFonts w:asciiTheme="minorHAnsi" w:hAnsiTheme="minorHAnsi" w:cstheme="minorBidi"/>
          <w:lang w:eastAsia="en-GB"/>
        </w:rPr>
        <w:t>e</w:t>
      </w:r>
      <w:r w:rsidR="005C08C2" w:rsidRPr="53B3F344">
        <w:rPr>
          <w:rFonts w:asciiTheme="minorHAnsi" w:hAnsiTheme="minorHAnsi" w:cstheme="minorBidi"/>
          <w:lang w:eastAsia="en-GB"/>
        </w:rPr>
        <w:t xml:space="preserve">vents </w:t>
      </w:r>
      <w:r w:rsidR="007B0900">
        <w:rPr>
          <w:rFonts w:asciiTheme="minorHAnsi" w:hAnsiTheme="minorHAnsi" w:cstheme="minorBidi"/>
          <w:lang w:eastAsia="en-GB"/>
        </w:rPr>
        <w:t xml:space="preserve">(AE) </w:t>
      </w:r>
      <w:r w:rsidR="005C08C2" w:rsidRPr="53B3F344">
        <w:rPr>
          <w:rFonts w:asciiTheme="minorHAnsi" w:hAnsiTheme="minorHAnsi" w:cstheme="minorBidi"/>
          <w:lang w:eastAsia="en-GB"/>
        </w:rPr>
        <w:t xml:space="preserve">reporting in </w:t>
      </w:r>
      <w:r w:rsidR="00F716C8" w:rsidRPr="53B3F344">
        <w:rPr>
          <w:rFonts w:asciiTheme="minorHAnsi" w:hAnsiTheme="minorHAnsi" w:cstheme="minorBidi"/>
          <w:lang w:eastAsia="en-GB"/>
        </w:rPr>
        <w:t xml:space="preserve">digital </w:t>
      </w:r>
      <w:r w:rsidR="005F3234" w:rsidRPr="53B3F344">
        <w:rPr>
          <w:rFonts w:asciiTheme="minorHAnsi" w:hAnsiTheme="minorHAnsi" w:cstheme="minorBidi"/>
          <w:lang w:eastAsia="en-GB"/>
        </w:rPr>
        <w:t xml:space="preserve">psychosis </w:t>
      </w:r>
      <w:r w:rsidR="005C08C2" w:rsidRPr="53B3F344">
        <w:rPr>
          <w:rFonts w:asciiTheme="minorHAnsi" w:hAnsiTheme="minorHAnsi" w:cstheme="minorBidi"/>
          <w:lang w:eastAsia="en-GB"/>
        </w:rPr>
        <w:t>studies</w:t>
      </w:r>
      <w:r w:rsidR="00DA11AC">
        <w:rPr>
          <w:rFonts w:asciiTheme="minorHAnsi" w:hAnsiTheme="minorHAnsi" w:cstheme="minorBidi"/>
          <w:lang w:eastAsia="en-GB"/>
        </w:rPr>
        <w:t xml:space="preserve">. We have published two articles </w:t>
      </w:r>
      <w:r w:rsidR="00221D5F">
        <w:rPr>
          <w:rFonts w:asciiTheme="minorHAnsi" w:hAnsiTheme="minorHAnsi" w:cstheme="minorBidi"/>
          <w:lang w:eastAsia="en-GB"/>
        </w:rPr>
        <w:t xml:space="preserve">in </w:t>
      </w:r>
      <w:r w:rsidR="00221D5F" w:rsidRPr="00221D5F">
        <w:rPr>
          <w:rFonts w:asciiTheme="minorHAnsi" w:hAnsiTheme="minorHAnsi" w:cstheme="minorBidi"/>
          <w:i/>
          <w:iCs/>
          <w:lang w:eastAsia="en-GB"/>
        </w:rPr>
        <w:t>Schizophrenia Bulletin</w:t>
      </w:r>
      <w:r w:rsidR="00221D5F">
        <w:rPr>
          <w:rFonts w:asciiTheme="minorHAnsi" w:hAnsiTheme="minorHAnsi" w:cstheme="minorBidi"/>
          <w:lang w:eastAsia="en-GB"/>
        </w:rPr>
        <w:t xml:space="preserve"> outlining </w:t>
      </w:r>
      <w:r w:rsidR="00DA11AC">
        <w:rPr>
          <w:rFonts w:asciiTheme="minorHAnsi" w:hAnsiTheme="minorHAnsi" w:cstheme="minorBidi"/>
          <w:lang w:eastAsia="en-GB"/>
        </w:rPr>
        <w:t xml:space="preserve">the </w:t>
      </w:r>
      <w:r w:rsidR="00221D5F">
        <w:rPr>
          <w:rFonts w:asciiTheme="minorHAnsi" w:hAnsiTheme="minorHAnsi" w:cstheme="minorBidi"/>
          <w:lang w:eastAsia="en-GB"/>
        </w:rPr>
        <w:t>iCharts Network’s work</w:t>
      </w:r>
      <w:r w:rsidR="00DA11AC">
        <w:rPr>
          <w:rFonts w:asciiTheme="minorHAnsi" w:hAnsiTheme="minorHAnsi" w:cstheme="minorBidi"/>
          <w:lang w:eastAsia="en-GB"/>
        </w:rPr>
        <w:t xml:space="preserve">: </w:t>
      </w:r>
      <w:hyperlink r:id="rId12" w:history="1">
        <w:r w:rsidR="00CF35EE" w:rsidRPr="00565EBC">
          <w:rPr>
            <w:rStyle w:val="Hyperlink"/>
            <w:rFonts w:asciiTheme="minorHAnsi" w:hAnsiTheme="minorHAnsi" w:cstheme="minorBidi"/>
            <w:lang w:eastAsia="en-GB"/>
          </w:rPr>
          <w:t>Allan et al, 2024</w:t>
        </w:r>
      </w:hyperlink>
      <w:r w:rsidR="00DA11AC" w:rsidRPr="00CF35EE">
        <w:rPr>
          <w:rFonts w:asciiTheme="minorHAnsi" w:hAnsiTheme="minorHAnsi" w:cstheme="minorBidi"/>
          <w:lang w:eastAsia="en-GB"/>
        </w:rPr>
        <w:t xml:space="preserve">; </w:t>
      </w:r>
      <w:hyperlink r:id="rId13" w:history="1">
        <w:r w:rsidR="00CF35EE" w:rsidRPr="00565EBC">
          <w:rPr>
            <w:rStyle w:val="Hyperlink"/>
            <w:rFonts w:asciiTheme="minorHAnsi" w:hAnsiTheme="minorHAnsi" w:cstheme="minorBidi"/>
            <w:lang w:eastAsia="en-GB"/>
          </w:rPr>
          <w:t>Eisner et al, 2024</w:t>
        </w:r>
      </w:hyperlink>
      <w:r w:rsidR="00DA11AC" w:rsidRPr="00CF35EE">
        <w:rPr>
          <w:rFonts w:asciiTheme="minorHAnsi" w:hAnsiTheme="minorHAnsi" w:cstheme="minorBidi"/>
          <w:lang w:eastAsia="en-GB"/>
        </w:rPr>
        <w:t xml:space="preserve">. The second of these </w:t>
      </w:r>
      <w:r w:rsidR="006003A8" w:rsidRPr="00CF35EE">
        <w:rPr>
          <w:rFonts w:asciiTheme="minorHAnsi" w:hAnsiTheme="minorHAnsi" w:cstheme="minorBidi"/>
          <w:lang w:eastAsia="en-GB"/>
        </w:rPr>
        <w:t>details</w:t>
      </w:r>
      <w:r w:rsidR="006003A8">
        <w:rPr>
          <w:rFonts w:asciiTheme="minorHAnsi" w:hAnsiTheme="minorHAnsi" w:cstheme="minorBidi"/>
          <w:lang w:eastAsia="en-GB"/>
        </w:rPr>
        <w:t xml:space="preserve"> the procedures followed </w:t>
      </w:r>
      <w:r w:rsidR="00E206E4">
        <w:rPr>
          <w:rFonts w:asciiTheme="minorHAnsi" w:hAnsiTheme="minorHAnsi" w:cstheme="minorBidi"/>
          <w:lang w:eastAsia="en-GB"/>
        </w:rPr>
        <w:t>to create the current template SOP.</w:t>
      </w:r>
      <w:r w:rsidR="00DA11AC">
        <w:rPr>
          <w:rFonts w:asciiTheme="minorHAnsi" w:hAnsiTheme="minorHAnsi" w:cstheme="minorBidi"/>
          <w:lang w:eastAsia="en-GB"/>
        </w:rPr>
        <w:t xml:space="preserve"> </w:t>
      </w:r>
    </w:p>
    <w:p w14:paraId="4270A8D2" w14:textId="5B50A6C9" w:rsidR="00F716C8" w:rsidRPr="00CB7B36" w:rsidRDefault="00F716C8" w:rsidP="00881279">
      <w:pPr>
        <w:rPr>
          <w:rFonts w:asciiTheme="minorHAnsi" w:hAnsiTheme="minorHAnsi" w:cstheme="minorHAnsi"/>
          <w:lang w:eastAsia="en-GB"/>
        </w:rPr>
      </w:pPr>
    </w:p>
    <w:p w14:paraId="7D7AFCB4" w14:textId="5E22DB9F" w:rsidR="00513779" w:rsidRDefault="00F716C8" w:rsidP="00513779">
      <w:pPr>
        <w:rPr>
          <w:lang w:eastAsia="en-GB"/>
        </w:rPr>
      </w:pPr>
      <w:r w:rsidRPr="1DD3B86E">
        <w:rPr>
          <w:rFonts w:asciiTheme="minorHAnsi" w:hAnsiTheme="minorHAnsi" w:cstheme="minorBidi"/>
          <w:lang w:eastAsia="en-GB"/>
        </w:rPr>
        <w:t xml:space="preserve">The aim of this </w:t>
      </w:r>
      <w:r w:rsidR="005F34C2" w:rsidRPr="1DD3B86E">
        <w:rPr>
          <w:rFonts w:asciiTheme="minorHAnsi" w:hAnsiTheme="minorHAnsi" w:cstheme="minorBidi"/>
          <w:lang w:eastAsia="en-GB"/>
        </w:rPr>
        <w:t>template SOP</w:t>
      </w:r>
      <w:r w:rsidR="00057F2E" w:rsidRPr="1DD3B86E">
        <w:rPr>
          <w:rFonts w:asciiTheme="minorHAnsi" w:hAnsiTheme="minorHAnsi" w:cstheme="minorBidi"/>
          <w:lang w:eastAsia="en-GB"/>
        </w:rPr>
        <w:t xml:space="preserve"> is to </w:t>
      </w:r>
      <w:r w:rsidR="00A00028" w:rsidRPr="1DD3B86E">
        <w:rPr>
          <w:rFonts w:asciiTheme="minorHAnsi" w:hAnsiTheme="minorHAnsi" w:cstheme="minorBidi"/>
          <w:lang w:eastAsia="en-GB"/>
        </w:rPr>
        <w:t xml:space="preserve">provide a starting point for researchers to create a Standard Operating Procedure for </w:t>
      </w:r>
      <w:r w:rsidR="00D717A8">
        <w:rPr>
          <w:rFonts w:asciiTheme="minorHAnsi" w:hAnsiTheme="minorHAnsi" w:cstheme="minorBidi"/>
          <w:lang w:eastAsia="en-GB"/>
        </w:rPr>
        <w:t>AE</w:t>
      </w:r>
      <w:r w:rsidR="00A00028" w:rsidRPr="1DD3B86E">
        <w:rPr>
          <w:rFonts w:asciiTheme="minorHAnsi" w:hAnsiTheme="minorHAnsi" w:cstheme="minorBidi"/>
          <w:lang w:eastAsia="en-GB"/>
        </w:rPr>
        <w:t xml:space="preserve"> reporting in their own studies. </w:t>
      </w:r>
      <w:r w:rsidR="00304D87" w:rsidRPr="1DD3B86E">
        <w:rPr>
          <w:rFonts w:asciiTheme="minorHAnsi" w:hAnsiTheme="minorHAnsi" w:cstheme="minorBidi"/>
          <w:lang w:eastAsia="en-GB"/>
        </w:rPr>
        <w:t>We provide</w:t>
      </w:r>
      <w:r w:rsidR="00194E3A" w:rsidRPr="1DD3B86E">
        <w:rPr>
          <w:rFonts w:asciiTheme="minorHAnsi" w:hAnsiTheme="minorHAnsi" w:cstheme="minorBidi"/>
          <w:lang w:eastAsia="en-GB"/>
        </w:rPr>
        <w:t xml:space="preserve"> information and </w:t>
      </w:r>
      <w:r w:rsidR="00304D87" w:rsidRPr="1DD3B86E">
        <w:rPr>
          <w:rFonts w:asciiTheme="minorHAnsi" w:hAnsiTheme="minorHAnsi" w:cstheme="minorBidi"/>
          <w:lang w:eastAsia="en-GB"/>
        </w:rPr>
        <w:t xml:space="preserve">recommendations for best practice for </w:t>
      </w:r>
      <w:r w:rsidR="00D717A8">
        <w:rPr>
          <w:rFonts w:asciiTheme="minorHAnsi" w:hAnsiTheme="minorHAnsi" w:cstheme="minorBidi"/>
          <w:lang w:eastAsia="en-GB"/>
        </w:rPr>
        <w:t>AE</w:t>
      </w:r>
      <w:r w:rsidR="00304D87" w:rsidRPr="1DD3B86E">
        <w:rPr>
          <w:rFonts w:asciiTheme="minorHAnsi" w:hAnsiTheme="minorHAnsi" w:cstheme="minorBidi"/>
          <w:lang w:eastAsia="en-GB"/>
        </w:rPr>
        <w:t xml:space="preserve"> monitoring and reporting</w:t>
      </w:r>
      <w:r w:rsidR="00FB2E4E" w:rsidRPr="1DD3B86E">
        <w:rPr>
          <w:rFonts w:asciiTheme="minorHAnsi" w:hAnsiTheme="minorHAnsi" w:cstheme="minorBidi"/>
          <w:lang w:eastAsia="en-GB"/>
        </w:rPr>
        <w:t xml:space="preserve"> in relation to digital health studies in psychosis samples</w:t>
      </w:r>
      <w:r w:rsidR="00304D87" w:rsidRPr="1DD3B86E">
        <w:rPr>
          <w:rFonts w:asciiTheme="minorHAnsi" w:hAnsiTheme="minorHAnsi" w:cstheme="minorBidi"/>
          <w:lang w:eastAsia="en-GB"/>
        </w:rPr>
        <w:t xml:space="preserve">. </w:t>
      </w:r>
      <w:r w:rsidR="00513779" w:rsidRPr="1DD3B86E">
        <w:rPr>
          <w:lang w:eastAsia="en-GB"/>
        </w:rPr>
        <w:t xml:space="preserve">This </w:t>
      </w:r>
      <w:r w:rsidR="00513779" w:rsidRPr="00F56F47">
        <w:rPr>
          <w:lang w:eastAsia="en-GB"/>
        </w:rPr>
        <w:t xml:space="preserve">template SOP provides an outline that can be adapted by researchers who are setting up a study that includes a </w:t>
      </w:r>
      <w:r w:rsidR="001E6537" w:rsidRPr="00F56F47">
        <w:rPr>
          <w:lang w:eastAsia="en-GB"/>
        </w:rPr>
        <w:t xml:space="preserve">digital health intervention or </w:t>
      </w:r>
      <w:r w:rsidR="00513779" w:rsidRPr="00F56F47">
        <w:rPr>
          <w:lang w:eastAsia="en-GB"/>
        </w:rPr>
        <w:t>digital health tool</w:t>
      </w:r>
      <w:r w:rsidR="00A236BD" w:rsidRPr="00F56F47">
        <w:rPr>
          <w:lang w:eastAsia="en-GB"/>
        </w:rPr>
        <w:t xml:space="preserve"> (</w:t>
      </w:r>
      <w:r w:rsidR="00B7687A">
        <w:rPr>
          <w:lang w:eastAsia="en-GB"/>
        </w:rPr>
        <w:t>DHI/T</w:t>
      </w:r>
      <w:r w:rsidR="00A236BD" w:rsidRPr="00F56F47">
        <w:rPr>
          <w:lang w:eastAsia="en-GB"/>
        </w:rPr>
        <w:t>)</w:t>
      </w:r>
      <w:r w:rsidR="00513779" w:rsidRPr="00F56F47">
        <w:rPr>
          <w:lang w:eastAsia="en-GB"/>
        </w:rPr>
        <w:t>, whether that be a standalone</w:t>
      </w:r>
      <w:r w:rsidR="00513779" w:rsidRPr="1DD3B86E">
        <w:rPr>
          <w:lang w:eastAsia="en-GB"/>
        </w:rPr>
        <w:t xml:space="preserve"> </w:t>
      </w:r>
      <w:r w:rsidR="00B7687A">
        <w:rPr>
          <w:lang w:eastAsia="en-GB"/>
        </w:rPr>
        <w:t>DHI/T</w:t>
      </w:r>
      <w:r w:rsidR="00A236BD">
        <w:rPr>
          <w:lang w:eastAsia="en-GB"/>
        </w:rPr>
        <w:t xml:space="preserve"> </w:t>
      </w:r>
      <w:r w:rsidR="00513779" w:rsidRPr="1DD3B86E">
        <w:rPr>
          <w:lang w:eastAsia="en-GB"/>
        </w:rPr>
        <w:t>or</w:t>
      </w:r>
      <w:r w:rsidR="001E6537">
        <w:rPr>
          <w:lang w:eastAsia="en-GB"/>
        </w:rPr>
        <w:t xml:space="preserve"> a</w:t>
      </w:r>
      <w:r w:rsidR="00513779" w:rsidRPr="1DD3B86E">
        <w:rPr>
          <w:lang w:eastAsia="en-GB"/>
        </w:rPr>
        <w:t xml:space="preserve"> blended approach</w:t>
      </w:r>
      <w:r w:rsidR="001E6537">
        <w:rPr>
          <w:lang w:eastAsia="en-GB"/>
        </w:rPr>
        <w:t xml:space="preserve"> </w:t>
      </w:r>
      <w:r w:rsidR="001E6537">
        <w:t>(i.e. delivery is supported by a clinician, which could be face to face, or remote synchronous or asynchronous)</w:t>
      </w:r>
      <w:r w:rsidR="00513779" w:rsidRPr="1DD3B86E">
        <w:rPr>
          <w:lang w:eastAsia="en-GB"/>
        </w:rPr>
        <w:t xml:space="preserve">. </w:t>
      </w:r>
    </w:p>
    <w:p w14:paraId="4E1A101E" w14:textId="6C42CD97" w:rsidR="00513779" w:rsidRDefault="00513779" w:rsidP="09275526"/>
    <w:p w14:paraId="1DCE4A26" w14:textId="64044254" w:rsidR="000B7A07" w:rsidRDefault="000B7A07" w:rsidP="000B7A07">
      <w:pPr>
        <w:pStyle w:val="Heading2"/>
      </w:pPr>
      <w:bookmarkStart w:id="6" w:name="_Toc168062768"/>
      <w:r>
        <w:t xml:space="preserve">Limitations, </w:t>
      </w:r>
      <w:r w:rsidR="00522CC1">
        <w:t>comments, and feedback</w:t>
      </w:r>
      <w:bookmarkEnd w:id="6"/>
    </w:p>
    <w:p w14:paraId="2977E426" w14:textId="4D4F98EC" w:rsidR="00B92C44" w:rsidRDefault="00CB2DCF" w:rsidP="1DD3B86E">
      <w:pPr>
        <w:rPr>
          <w:rFonts w:asciiTheme="minorHAnsi" w:hAnsiTheme="minorHAnsi" w:cstheme="minorBidi"/>
          <w:lang w:eastAsia="en-GB"/>
        </w:rPr>
      </w:pPr>
      <w:r w:rsidRPr="1DD3B86E">
        <w:rPr>
          <w:rFonts w:asciiTheme="minorHAnsi" w:hAnsiTheme="minorHAnsi" w:cstheme="minorBidi"/>
          <w:lang w:eastAsia="en-GB"/>
        </w:rPr>
        <w:t>We recognise that</w:t>
      </w:r>
      <w:r w:rsidR="00513779" w:rsidRPr="1DD3B86E">
        <w:rPr>
          <w:rFonts w:asciiTheme="minorHAnsi" w:hAnsiTheme="minorHAnsi" w:cstheme="minorBidi"/>
          <w:lang w:eastAsia="en-GB"/>
        </w:rPr>
        <w:t xml:space="preserve"> this and other</w:t>
      </w:r>
      <w:r w:rsidRPr="1DD3B86E">
        <w:rPr>
          <w:rFonts w:asciiTheme="minorHAnsi" w:hAnsiTheme="minorHAnsi" w:cstheme="minorBidi"/>
          <w:lang w:eastAsia="en-GB"/>
        </w:rPr>
        <w:t xml:space="preserve"> outputs from </w:t>
      </w:r>
      <w:r w:rsidR="00513779" w:rsidRPr="1DD3B86E">
        <w:rPr>
          <w:rFonts w:asciiTheme="minorHAnsi" w:hAnsiTheme="minorHAnsi" w:cstheme="minorBidi"/>
          <w:lang w:eastAsia="en-GB"/>
        </w:rPr>
        <w:t xml:space="preserve">the iCharts </w:t>
      </w:r>
      <w:r w:rsidRPr="1DD3B86E">
        <w:rPr>
          <w:rFonts w:asciiTheme="minorHAnsi" w:hAnsiTheme="minorHAnsi" w:cstheme="minorBidi"/>
          <w:lang w:eastAsia="en-GB"/>
        </w:rPr>
        <w:t>Network are limited by the countries of members involved, but we look forward to producing an open-source document that can</w:t>
      </w:r>
      <w:r w:rsidR="00F76CE8" w:rsidRPr="1DD3B86E">
        <w:rPr>
          <w:rFonts w:asciiTheme="minorHAnsi" w:hAnsiTheme="minorHAnsi" w:cstheme="minorBidi"/>
          <w:lang w:eastAsia="en-GB"/>
        </w:rPr>
        <w:t xml:space="preserve"> be</w:t>
      </w:r>
      <w:r w:rsidRPr="1DD3B86E">
        <w:rPr>
          <w:rFonts w:asciiTheme="minorHAnsi" w:hAnsiTheme="minorHAnsi" w:cstheme="minorBidi"/>
          <w:lang w:eastAsia="en-GB"/>
        </w:rPr>
        <w:t xml:space="preserve"> updated and made</w:t>
      </w:r>
      <w:r w:rsidR="003E0C16">
        <w:rPr>
          <w:rFonts w:asciiTheme="minorHAnsi" w:hAnsiTheme="minorHAnsi" w:cstheme="minorBidi"/>
          <w:lang w:eastAsia="en-GB"/>
        </w:rPr>
        <w:t xml:space="preserve"> more</w:t>
      </w:r>
      <w:r w:rsidRPr="1DD3B86E">
        <w:rPr>
          <w:rFonts w:asciiTheme="minorHAnsi" w:hAnsiTheme="minorHAnsi" w:cstheme="minorBidi"/>
          <w:lang w:eastAsia="en-GB"/>
        </w:rPr>
        <w:t xml:space="preserve"> globally relevant in due course. </w:t>
      </w:r>
      <w:r w:rsidR="00CA4957" w:rsidRPr="1DD3B86E">
        <w:rPr>
          <w:rFonts w:asciiTheme="minorHAnsi" w:hAnsiTheme="minorHAnsi" w:cstheme="minorBidi"/>
          <w:lang w:eastAsia="en-GB"/>
        </w:rPr>
        <w:t xml:space="preserve">We have included a Glossary of Terms in Appendix </w:t>
      </w:r>
      <w:r w:rsidR="00E62F30">
        <w:rPr>
          <w:rFonts w:asciiTheme="minorHAnsi" w:hAnsiTheme="minorHAnsi" w:cstheme="minorBidi"/>
          <w:lang w:eastAsia="en-GB"/>
        </w:rPr>
        <w:t>H</w:t>
      </w:r>
      <w:r w:rsidR="00CA4957" w:rsidRPr="1DD3B86E">
        <w:rPr>
          <w:rFonts w:asciiTheme="minorHAnsi" w:hAnsiTheme="minorHAnsi" w:cstheme="minorBidi"/>
          <w:lang w:eastAsia="en-GB"/>
        </w:rPr>
        <w:t xml:space="preserve"> to define how we have used certain terms in this template SOP; we anticipate that terms may differ between countries</w:t>
      </w:r>
      <w:r w:rsidR="00AC7325">
        <w:rPr>
          <w:rFonts w:asciiTheme="minorHAnsi" w:hAnsiTheme="minorHAnsi" w:cstheme="minorBidi"/>
          <w:lang w:eastAsia="en-GB"/>
        </w:rPr>
        <w:t>,</w:t>
      </w:r>
      <w:r w:rsidR="00CA4957" w:rsidRPr="1DD3B86E">
        <w:rPr>
          <w:rFonts w:asciiTheme="minorHAnsi" w:hAnsiTheme="minorHAnsi" w:cstheme="minorBidi"/>
          <w:lang w:eastAsia="en-GB"/>
        </w:rPr>
        <w:t xml:space="preserve"> so </w:t>
      </w:r>
      <w:r w:rsidR="00AC7325">
        <w:rPr>
          <w:rFonts w:asciiTheme="minorHAnsi" w:hAnsiTheme="minorHAnsi" w:cstheme="minorBidi"/>
          <w:lang w:eastAsia="en-GB"/>
        </w:rPr>
        <w:t xml:space="preserve">the glossary </w:t>
      </w:r>
      <w:r w:rsidR="00CA4957" w:rsidRPr="1DD3B86E">
        <w:rPr>
          <w:rFonts w:asciiTheme="minorHAnsi" w:hAnsiTheme="minorHAnsi" w:cstheme="minorBidi"/>
          <w:lang w:eastAsia="en-GB"/>
        </w:rPr>
        <w:t>is intended to clarify use in the current document.</w:t>
      </w:r>
      <w:r w:rsidR="00CA4957">
        <w:rPr>
          <w:rFonts w:asciiTheme="minorHAnsi" w:hAnsiTheme="minorHAnsi" w:cstheme="minorBidi"/>
          <w:lang w:eastAsia="en-GB"/>
        </w:rPr>
        <w:t xml:space="preserve"> </w:t>
      </w:r>
      <w:r w:rsidRPr="1DD3B86E">
        <w:rPr>
          <w:rFonts w:asciiTheme="minorHAnsi" w:hAnsiTheme="minorHAnsi" w:cstheme="minorBidi"/>
          <w:lang w:eastAsia="en-GB"/>
        </w:rPr>
        <w:t xml:space="preserve">We also </w:t>
      </w:r>
      <w:r w:rsidR="00563191" w:rsidRPr="1DD3B86E">
        <w:rPr>
          <w:rFonts w:asciiTheme="minorHAnsi" w:hAnsiTheme="minorHAnsi" w:cstheme="minorBidi"/>
          <w:lang w:eastAsia="en-GB"/>
        </w:rPr>
        <w:t xml:space="preserve">intend </w:t>
      </w:r>
      <w:r w:rsidR="00001F55">
        <w:rPr>
          <w:rFonts w:asciiTheme="minorHAnsi" w:hAnsiTheme="minorHAnsi" w:cstheme="minorBidi"/>
          <w:lang w:eastAsia="en-GB"/>
        </w:rPr>
        <w:t xml:space="preserve">this to be a </w:t>
      </w:r>
      <w:r w:rsidRPr="1DD3B86E">
        <w:rPr>
          <w:rFonts w:asciiTheme="minorHAnsi" w:hAnsiTheme="minorHAnsi" w:cstheme="minorBidi"/>
          <w:lang w:eastAsia="en-GB"/>
        </w:rPr>
        <w:t xml:space="preserve">“live” document, open to feedback and additional content </w:t>
      </w:r>
      <w:r w:rsidR="00513779" w:rsidRPr="1DD3B86E">
        <w:rPr>
          <w:rFonts w:asciiTheme="minorHAnsi" w:hAnsiTheme="minorHAnsi" w:cstheme="minorBidi"/>
          <w:lang w:eastAsia="en-GB"/>
        </w:rPr>
        <w:t>from experts, including experts-</w:t>
      </w:r>
      <w:r w:rsidRPr="1DD3B86E">
        <w:rPr>
          <w:rFonts w:asciiTheme="minorHAnsi" w:hAnsiTheme="minorHAnsi" w:cstheme="minorBidi"/>
          <w:lang w:eastAsia="en-GB"/>
        </w:rPr>
        <w:t>by</w:t>
      </w:r>
      <w:r w:rsidR="00513779" w:rsidRPr="1DD3B86E">
        <w:rPr>
          <w:rFonts w:asciiTheme="minorHAnsi" w:hAnsiTheme="minorHAnsi" w:cstheme="minorBidi"/>
          <w:lang w:eastAsia="en-GB"/>
        </w:rPr>
        <w:t>-</w:t>
      </w:r>
      <w:r w:rsidRPr="1DD3B86E">
        <w:rPr>
          <w:rFonts w:asciiTheme="minorHAnsi" w:hAnsiTheme="minorHAnsi" w:cstheme="minorBidi"/>
          <w:lang w:eastAsia="en-GB"/>
        </w:rPr>
        <w:t xml:space="preserve">experience, around the world, </w:t>
      </w:r>
      <w:r w:rsidR="008824E5" w:rsidRPr="1DD3B86E">
        <w:rPr>
          <w:rFonts w:asciiTheme="minorHAnsi" w:hAnsiTheme="minorHAnsi" w:cstheme="minorBidi"/>
          <w:lang w:eastAsia="en-GB"/>
        </w:rPr>
        <w:t>with a</w:t>
      </w:r>
      <w:r w:rsidR="00FA7285" w:rsidRPr="1DD3B86E">
        <w:rPr>
          <w:rFonts w:asciiTheme="minorHAnsi" w:hAnsiTheme="minorHAnsi" w:cstheme="minorBidi"/>
          <w:lang w:eastAsia="en-GB"/>
        </w:rPr>
        <w:t>n increased</w:t>
      </w:r>
      <w:r w:rsidR="008824E5" w:rsidRPr="1DD3B86E">
        <w:rPr>
          <w:rFonts w:asciiTheme="minorHAnsi" w:hAnsiTheme="minorHAnsi" w:cstheme="minorBidi"/>
          <w:lang w:eastAsia="en-GB"/>
        </w:rPr>
        <w:t xml:space="preserve"> focus on nations not currently represented to maximise and broaden relevance</w:t>
      </w:r>
      <w:r w:rsidR="006D3E18" w:rsidRPr="1DD3B86E">
        <w:rPr>
          <w:rFonts w:asciiTheme="minorHAnsi" w:hAnsiTheme="minorHAnsi" w:cstheme="minorBidi"/>
          <w:lang w:eastAsia="en-GB"/>
        </w:rPr>
        <w:t xml:space="preserve"> of this </w:t>
      </w:r>
      <w:r w:rsidR="004770FB" w:rsidRPr="1DD3B86E">
        <w:rPr>
          <w:rFonts w:asciiTheme="minorHAnsi" w:hAnsiTheme="minorHAnsi" w:cstheme="minorBidi"/>
          <w:lang w:eastAsia="en-GB"/>
        </w:rPr>
        <w:t>guidance.</w:t>
      </w:r>
      <w:r w:rsidR="00FC1CB3" w:rsidRPr="1DD3B86E">
        <w:rPr>
          <w:rFonts w:asciiTheme="minorHAnsi" w:hAnsiTheme="minorHAnsi" w:cstheme="minorBidi"/>
          <w:lang w:eastAsia="en-GB"/>
        </w:rPr>
        <w:t xml:space="preserve"> </w:t>
      </w:r>
    </w:p>
    <w:p w14:paraId="5D53AD22" w14:textId="77777777" w:rsidR="00B92C44" w:rsidRDefault="00B92C44" w:rsidP="1DD3B86E">
      <w:pPr>
        <w:rPr>
          <w:rFonts w:asciiTheme="minorHAnsi" w:hAnsiTheme="minorHAnsi" w:cstheme="minorBidi"/>
          <w:lang w:eastAsia="en-GB"/>
        </w:rPr>
      </w:pPr>
    </w:p>
    <w:p w14:paraId="4BA2B244" w14:textId="272CB854" w:rsidR="00FB2E4E" w:rsidRDefault="00373105" w:rsidP="1DD3B86E">
      <w:pPr>
        <w:rPr>
          <w:rFonts w:asciiTheme="minorHAnsi" w:hAnsiTheme="minorHAnsi" w:cstheme="minorBidi"/>
          <w:lang w:eastAsia="en-GB"/>
        </w:rPr>
      </w:pPr>
      <w:r>
        <w:rPr>
          <w:rFonts w:asciiTheme="minorHAnsi" w:hAnsiTheme="minorHAnsi" w:cstheme="minorBidi"/>
          <w:lang w:eastAsia="en-GB"/>
        </w:rPr>
        <w:t xml:space="preserve">We welcome comments and </w:t>
      </w:r>
      <w:r w:rsidR="00851DA3">
        <w:rPr>
          <w:rFonts w:asciiTheme="minorHAnsi" w:hAnsiTheme="minorHAnsi" w:cstheme="minorBidi"/>
          <w:lang w:eastAsia="en-GB"/>
        </w:rPr>
        <w:t xml:space="preserve">feedback. We </w:t>
      </w:r>
      <w:r>
        <w:rPr>
          <w:rFonts w:asciiTheme="minorHAnsi" w:hAnsiTheme="minorHAnsi" w:cstheme="minorBidi"/>
          <w:lang w:eastAsia="en-GB"/>
        </w:rPr>
        <w:t xml:space="preserve">encourage you to </w:t>
      </w:r>
      <w:r w:rsidR="00851DA3">
        <w:rPr>
          <w:rFonts w:asciiTheme="minorHAnsi" w:hAnsiTheme="minorHAnsi" w:cstheme="minorBidi"/>
          <w:lang w:eastAsia="en-GB"/>
        </w:rPr>
        <w:t>submit these via the following online form</w:t>
      </w:r>
      <w:r>
        <w:rPr>
          <w:rFonts w:asciiTheme="minorHAnsi" w:hAnsiTheme="minorHAnsi" w:cstheme="minorBidi"/>
          <w:lang w:eastAsia="en-GB"/>
        </w:rPr>
        <w:t>:</w:t>
      </w:r>
      <w:r w:rsidR="00851DA3">
        <w:rPr>
          <w:rFonts w:asciiTheme="minorHAnsi" w:hAnsiTheme="minorHAnsi" w:cstheme="minorBidi"/>
          <w:lang w:eastAsia="en-GB"/>
        </w:rPr>
        <w:t xml:space="preserve"> </w:t>
      </w:r>
      <w:hyperlink r:id="rId14" w:history="1">
        <w:r w:rsidR="00520E3B" w:rsidRPr="006D5A2A">
          <w:rPr>
            <w:rStyle w:val="Hyperlink"/>
          </w:rPr>
          <w:t>https://forms.office.com/e/QLFVadwHfT</w:t>
        </w:r>
      </w:hyperlink>
      <w:r w:rsidR="00520E3B">
        <w:t xml:space="preserve"> </w:t>
      </w:r>
      <w:r>
        <w:rPr>
          <w:rFonts w:asciiTheme="minorHAnsi" w:hAnsiTheme="minorHAnsi" w:cstheme="minorBidi"/>
          <w:lang w:eastAsia="en-GB"/>
        </w:rPr>
        <w:t xml:space="preserve"> </w:t>
      </w:r>
    </w:p>
    <w:p w14:paraId="0A3ED752" w14:textId="66839723" w:rsidR="00FB2E4E" w:rsidRPr="00D72F95" w:rsidRDefault="00FB2E4E" w:rsidP="001F3A0F">
      <w:pPr>
        <w:rPr>
          <w:lang w:eastAsia="en-GB"/>
        </w:rPr>
      </w:pPr>
    </w:p>
    <w:p w14:paraId="2E2B197D" w14:textId="05615312" w:rsidR="001F3A0F" w:rsidRDefault="001F3A0F" w:rsidP="001F3A0F">
      <w:pPr>
        <w:pStyle w:val="Heading2"/>
        <w:rPr>
          <w:lang w:eastAsia="en-GB"/>
        </w:rPr>
      </w:pPr>
      <w:bookmarkStart w:id="7" w:name="_Toc105162165"/>
      <w:bookmarkStart w:id="8" w:name="_Toc105162525"/>
      <w:bookmarkStart w:id="9" w:name="_Toc168062769"/>
      <w:r w:rsidRPr="09275526">
        <w:rPr>
          <w:lang w:eastAsia="en-GB"/>
        </w:rPr>
        <w:t xml:space="preserve">Notes on how to use this </w:t>
      </w:r>
      <w:r w:rsidR="00881279" w:rsidRPr="09275526">
        <w:rPr>
          <w:lang w:eastAsia="en-GB"/>
        </w:rPr>
        <w:t>template SOP</w:t>
      </w:r>
      <w:bookmarkEnd w:id="7"/>
      <w:bookmarkEnd w:id="8"/>
      <w:bookmarkEnd w:id="9"/>
    </w:p>
    <w:p w14:paraId="1D97C209" w14:textId="747C42BE" w:rsidR="00057F2E" w:rsidRDefault="00FB2E4E" w:rsidP="001F3A0F">
      <w:pPr>
        <w:rPr>
          <w:lang w:eastAsia="en-GB"/>
        </w:rPr>
      </w:pPr>
      <w:r>
        <w:rPr>
          <w:lang w:eastAsia="en-GB"/>
        </w:rPr>
        <w:t xml:space="preserve">As monitoring and reporting of </w:t>
      </w:r>
      <w:r w:rsidR="00D717A8">
        <w:rPr>
          <w:lang w:eastAsia="en-GB"/>
        </w:rPr>
        <w:t>AE</w:t>
      </w:r>
      <w:r>
        <w:rPr>
          <w:lang w:eastAsia="en-GB"/>
        </w:rPr>
        <w:t xml:space="preserve"> will necessarily vary depending on context, this document must be </w:t>
      </w:r>
      <w:r w:rsidR="00767DCF">
        <w:rPr>
          <w:lang w:eastAsia="en-GB"/>
        </w:rPr>
        <w:t xml:space="preserve">localised </w:t>
      </w:r>
      <w:r w:rsidR="00E27634">
        <w:rPr>
          <w:lang w:eastAsia="en-GB"/>
        </w:rPr>
        <w:t xml:space="preserve">throughout </w:t>
      </w:r>
      <w:r>
        <w:rPr>
          <w:lang w:eastAsia="en-GB"/>
        </w:rPr>
        <w:t xml:space="preserve">for use in a specific study. </w:t>
      </w:r>
      <w:r w:rsidR="00E27634">
        <w:rPr>
          <w:lang w:eastAsia="en-GB"/>
        </w:rPr>
        <w:t xml:space="preserve">For example, Section 3A contains definitions for studies involving </w:t>
      </w:r>
      <w:r w:rsidR="004709CB">
        <w:rPr>
          <w:lang w:eastAsia="en-GB"/>
        </w:rPr>
        <w:t>a Medical Device</w:t>
      </w:r>
      <w:r w:rsidR="00E27634">
        <w:rPr>
          <w:lang w:eastAsia="en-GB"/>
        </w:rPr>
        <w:t xml:space="preserve"> and Section 3B contains definitions for studies using a </w:t>
      </w:r>
      <w:r w:rsidR="00B7687A">
        <w:rPr>
          <w:lang w:eastAsia="en-GB"/>
        </w:rPr>
        <w:t>DHI/T</w:t>
      </w:r>
      <w:r w:rsidR="00E27634">
        <w:rPr>
          <w:lang w:eastAsia="en-GB"/>
        </w:rPr>
        <w:t xml:space="preserve"> that is not classified as </w:t>
      </w:r>
      <w:r w:rsidR="004709CB">
        <w:rPr>
          <w:lang w:eastAsia="en-GB"/>
        </w:rPr>
        <w:t>a Medical Device</w:t>
      </w:r>
      <w:r w:rsidR="00E27634">
        <w:rPr>
          <w:lang w:eastAsia="en-GB"/>
        </w:rPr>
        <w:t xml:space="preserve">. The appropriate version of Section 3 should </w:t>
      </w:r>
      <w:r w:rsidR="009C4DA9">
        <w:rPr>
          <w:lang w:eastAsia="en-GB"/>
        </w:rPr>
        <w:t xml:space="preserve">be </w:t>
      </w:r>
      <w:r w:rsidR="00E27634">
        <w:rPr>
          <w:lang w:eastAsia="en-GB"/>
        </w:rPr>
        <w:t>selected</w:t>
      </w:r>
      <w:r w:rsidR="009D4D83">
        <w:rPr>
          <w:lang w:eastAsia="en-GB"/>
        </w:rPr>
        <w:t>,</w:t>
      </w:r>
      <w:r w:rsidR="00E27634">
        <w:rPr>
          <w:lang w:eastAsia="en-GB"/>
        </w:rPr>
        <w:t xml:space="preserve"> and the other section deleted</w:t>
      </w:r>
      <w:r w:rsidR="009D4D83">
        <w:rPr>
          <w:lang w:eastAsia="en-GB"/>
        </w:rPr>
        <w:t>,</w:t>
      </w:r>
      <w:r w:rsidR="00C41A50">
        <w:rPr>
          <w:lang w:eastAsia="en-GB"/>
        </w:rPr>
        <w:t xml:space="preserve"> when personalising and localising this SOP for your study</w:t>
      </w:r>
      <w:r w:rsidR="00E27634">
        <w:rPr>
          <w:lang w:eastAsia="en-GB"/>
        </w:rPr>
        <w:t xml:space="preserve">. Similarly, Section 5 will </w:t>
      </w:r>
      <w:r w:rsidR="00AE24B9">
        <w:rPr>
          <w:lang w:eastAsia="en-GB"/>
        </w:rPr>
        <w:t>need detailed input in relation to the particular external reporting procedures to follow depending on the study context.</w:t>
      </w:r>
    </w:p>
    <w:p w14:paraId="41235C35" w14:textId="77777777" w:rsidR="00FB2E4E" w:rsidRDefault="00FB2E4E" w:rsidP="001F3A0F">
      <w:pPr>
        <w:rPr>
          <w:lang w:eastAsia="en-GB"/>
        </w:rPr>
      </w:pPr>
    </w:p>
    <w:p w14:paraId="48987C0D" w14:textId="77777777" w:rsidR="00AE24B9" w:rsidRDefault="00057F2E" w:rsidP="00057F2E">
      <w:pPr>
        <w:rPr>
          <w:color w:val="7030A0"/>
        </w:rPr>
      </w:pPr>
      <w:r>
        <w:rPr>
          <w:color w:val="7030A0"/>
        </w:rPr>
        <w:t>Sections in purple text contain</w:t>
      </w:r>
      <w:r w:rsidR="00AE24B9">
        <w:rPr>
          <w:color w:val="7030A0"/>
        </w:rPr>
        <w:t xml:space="preserve"> either:</w:t>
      </w:r>
    </w:p>
    <w:p w14:paraId="20859C23" w14:textId="434A3456" w:rsidR="006A445E" w:rsidRDefault="006A445E" w:rsidP="008A0135">
      <w:pPr>
        <w:pStyle w:val="ListParagraph"/>
        <w:numPr>
          <w:ilvl w:val="0"/>
          <w:numId w:val="12"/>
        </w:numPr>
        <w:rPr>
          <w:color w:val="7030A0"/>
        </w:rPr>
      </w:pPr>
      <w:r>
        <w:rPr>
          <w:color w:val="7030A0"/>
        </w:rPr>
        <w:t>Recommendations, presented in a box</w:t>
      </w:r>
      <w:r w:rsidR="00CA002D">
        <w:rPr>
          <w:color w:val="7030A0"/>
        </w:rPr>
        <w:t xml:space="preserve"> (to be deleted).</w:t>
      </w:r>
    </w:p>
    <w:p w14:paraId="79157645" w14:textId="66A34471" w:rsidR="00AE24B9" w:rsidRDefault="00AE24B9" w:rsidP="008A0135">
      <w:pPr>
        <w:pStyle w:val="ListParagraph"/>
        <w:numPr>
          <w:ilvl w:val="0"/>
          <w:numId w:val="12"/>
        </w:numPr>
        <w:rPr>
          <w:color w:val="7030A0"/>
        </w:rPr>
      </w:pPr>
      <w:r>
        <w:rPr>
          <w:color w:val="7030A0"/>
        </w:rPr>
        <w:t>I</w:t>
      </w:r>
      <w:r w:rsidR="00057F2E" w:rsidRPr="00AE24B9">
        <w:rPr>
          <w:color w:val="7030A0"/>
        </w:rPr>
        <w:t>nstructions to the reader</w:t>
      </w:r>
      <w:r w:rsidR="00DE7EDF">
        <w:rPr>
          <w:color w:val="7030A0"/>
        </w:rPr>
        <w:t xml:space="preserve"> in square brackets</w:t>
      </w:r>
      <w:r w:rsidR="005362EB">
        <w:rPr>
          <w:color w:val="7030A0"/>
        </w:rPr>
        <w:t xml:space="preserve"> [like this]</w:t>
      </w:r>
      <w:r w:rsidR="00DE7EDF">
        <w:rPr>
          <w:color w:val="7030A0"/>
        </w:rPr>
        <w:t xml:space="preserve">, </w:t>
      </w:r>
      <w:r w:rsidR="00057F2E" w:rsidRPr="00AE24B9">
        <w:rPr>
          <w:color w:val="7030A0"/>
        </w:rPr>
        <w:t>to be deleted</w:t>
      </w:r>
      <w:r>
        <w:rPr>
          <w:color w:val="7030A0"/>
        </w:rPr>
        <w:t>.</w:t>
      </w:r>
    </w:p>
    <w:p w14:paraId="77125F54" w14:textId="5435C587" w:rsidR="00AE24B9" w:rsidRPr="00AE24B9" w:rsidRDefault="00DE7EDF" w:rsidP="008A0135">
      <w:pPr>
        <w:pStyle w:val="ListParagraph"/>
        <w:numPr>
          <w:ilvl w:val="0"/>
          <w:numId w:val="12"/>
        </w:numPr>
        <w:rPr>
          <w:color w:val="7030A0"/>
        </w:rPr>
      </w:pPr>
      <w:r>
        <w:rPr>
          <w:color w:val="7030A0"/>
        </w:rPr>
        <w:lastRenderedPageBreak/>
        <w:t xml:space="preserve">A choice of </w:t>
      </w:r>
      <w:r w:rsidR="00AE24B9">
        <w:rPr>
          <w:color w:val="7030A0"/>
        </w:rPr>
        <w:t xml:space="preserve">options. The </w:t>
      </w:r>
      <w:r w:rsidR="00AE24B9" w:rsidRPr="00AE24B9">
        <w:rPr>
          <w:color w:val="7030A0"/>
        </w:rPr>
        <w:t xml:space="preserve">researcher </w:t>
      </w:r>
      <w:r w:rsidR="00AE24B9">
        <w:rPr>
          <w:color w:val="7030A0"/>
        </w:rPr>
        <w:t xml:space="preserve">should </w:t>
      </w:r>
      <w:r>
        <w:rPr>
          <w:color w:val="7030A0"/>
        </w:rPr>
        <w:t xml:space="preserve">use </w:t>
      </w:r>
      <w:r w:rsidR="00AE24B9">
        <w:rPr>
          <w:color w:val="7030A0"/>
        </w:rPr>
        <w:t xml:space="preserve">the appropriate option </w:t>
      </w:r>
      <w:r w:rsidR="00AE24B9" w:rsidRPr="00AE24B9">
        <w:rPr>
          <w:color w:val="7030A0"/>
        </w:rPr>
        <w:t xml:space="preserve">and delete </w:t>
      </w:r>
      <w:r>
        <w:rPr>
          <w:color w:val="7030A0"/>
        </w:rPr>
        <w:t>other(s)</w:t>
      </w:r>
      <w:r w:rsidR="00AE24B9">
        <w:rPr>
          <w:color w:val="7030A0"/>
        </w:rPr>
        <w:t>.</w:t>
      </w:r>
    </w:p>
    <w:p w14:paraId="03E27FBE" w14:textId="271EA849" w:rsidR="00057F2E" w:rsidRPr="00AE24B9" w:rsidRDefault="00AE24B9" w:rsidP="008A0135">
      <w:pPr>
        <w:pStyle w:val="ListParagraph"/>
        <w:numPr>
          <w:ilvl w:val="0"/>
          <w:numId w:val="12"/>
        </w:numPr>
        <w:rPr>
          <w:color w:val="7030A0"/>
        </w:rPr>
      </w:pPr>
      <w:r>
        <w:rPr>
          <w:color w:val="7030A0"/>
        </w:rPr>
        <w:t>S</w:t>
      </w:r>
      <w:r w:rsidR="00057F2E" w:rsidRPr="00AE24B9">
        <w:rPr>
          <w:color w:val="7030A0"/>
        </w:rPr>
        <w:t xml:space="preserve">ections that researchers should update to make the document specific to their own trial. </w:t>
      </w:r>
    </w:p>
    <w:p w14:paraId="234B5067" w14:textId="77777777" w:rsidR="00057F2E" w:rsidRDefault="00057F2E" w:rsidP="00057F2E">
      <w:pPr>
        <w:rPr>
          <w:color w:val="7030A0"/>
        </w:rPr>
      </w:pPr>
    </w:p>
    <w:p w14:paraId="1B58319F" w14:textId="67A6F6F8" w:rsidR="00057F2E" w:rsidRDefault="00057F2E" w:rsidP="00057F2E">
      <w:pPr>
        <w:rPr>
          <w:lang w:eastAsia="en-GB"/>
        </w:rPr>
      </w:pPr>
      <w:r>
        <w:t xml:space="preserve">Examples from previous trials are given in italics, contained in square brackets </w:t>
      </w:r>
      <w:r w:rsidRPr="09275526">
        <w:rPr>
          <w:i/>
          <w:iCs/>
        </w:rPr>
        <w:t>[for example, like this]</w:t>
      </w:r>
      <w:r>
        <w:t>.</w:t>
      </w:r>
      <w:r w:rsidRPr="09275526">
        <w:rPr>
          <w:lang w:eastAsia="en-GB"/>
        </w:rPr>
        <w:t xml:space="preserve"> These can be adapted as appropriate for the study</w:t>
      </w:r>
      <w:r w:rsidR="00743E82" w:rsidRPr="09275526">
        <w:rPr>
          <w:lang w:eastAsia="en-GB"/>
        </w:rPr>
        <w:t xml:space="preserve"> or deleted.</w:t>
      </w:r>
    </w:p>
    <w:p w14:paraId="7735052B" w14:textId="77777777" w:rsidR="00057F2E" w:rsidRDefault="00057F2E" w:rsidP="001F3A0F">
      <w:pPr>
        <w:rPr>
          <w:lang w:eastAsia="en-GB"/>
        </w:rPr>
      </w:pPr>
    </w:p>
    <w:p w14:paraId="728752B0" w14:textId="0F4FA1E0" w:rsidR="001F3A0F" w:rsidRPr="003178DF" w:rsidRDefault="001F3A0F" w:rsidP="001F3A0F">
      <w:pPr>
        <w:rPr>
          <w:lang w:eastAsia="en-GB"/>
        </w:rPr>
      </w:pPr>
      <w:r>
        <w:rPr>
          <w:lang w:eastAsia="en-GB"/>
        </w:rPr>
        <w:t xml:space="preserve">The following </w:t>
      </w:r>
      <w:r w:rsidRPr="003178DF">
        <w:rPr>
          <w:lang w:eastAsia="en-GB"/>
        </w:rPr>
        <w:t>terms appear in angle</w:t>
      </w:r>
      <w:r w:rsidR="00AE24B9" w:rsidRPr="003178DF">
        <w:rPr>
          <w:lang w:eastAsia="en-GB"/>
        </w:rPr>
        <w:t>d</w:t>
      </w:r>
      <w:r w:rsidRPr="003178DF">
        <w:rPr>
          <w:lang w:eastAsia="en-GB"/>
        </w:rPr>
        <w:t xml:space="preserve"> brackets throughout the document:</w:t>
      </w:r>
      <w:r w:rsidR="008D30B8" w:rsidRPr="003178DF">
        <w:rPr>
          <w:lang w:eastAsia="en-GB"/>
        </w:rPr>
        <w:t xml:space="preserve"> </w:t>
      </w:r>
      <w:r w:rsidRPr="003178DF">
        <w:rPr>
          <w:lang w:eastAsia="en-GB"/>
        </w:rPr>
        <w:t>&lt;version number&gt;</w:t>
      </w:r>
      <w:r w:rsidR="008D30B8" w:rsidRPr="003178DF">
        <w:rPr>
          <w:lang w:eastAsia="en-GB"/>
        </w:rPr>
        <w:t xml:space="preserve">, </w:t>
      </w:r>
      <w:r w:rsidRPr="003178DF">
        <w:rPr>
          <w:lang w:eastAsia="en-GB"/>
        </w:rPr>
        <w:t>&lt;date&gt;</w:t>
      </w:r>
      <w:r w:rsidR="008D30B8" w:rsidRPr="003178DF">
        <w:rPr>
          <w:lang w:eastAsia="en-GB"/>
        </w:rPr>
        <w:t xml:space="preserve">, </w:t>
      </w:r>
      <w:r w:rsidRPr="003178DF">
        <w:rPr>
          <w:lang w:eastAsia="en-GB"/>
        </w:rPr>
        <w:t>&lt;current study/trial name&gt;</w:t>
      </w:r>
      <w:r w:rsidR="008D30B8" w:rsidRPr="003178DF">
        <w:rPr>
          <w:lang w:eastAsia="en-GB"/>
        </w:rPr>
        <w:t xml:space="preserve">, </w:t>
      </w:r>
      <w:r w:rsidRPr="003178DF">
        <w:rPr>
          <w:lang w:eastAsia="x-none"/>
        </w:rPr>
        <w:t>&lt;current study/trial sponsor&gt;</w:t>
      </w:r>
      <w:r w:rsidR="008D30B8" w:rsidRPr="003178DF">
        <w:rPr>
          <w:lang w:eastAsia="x-none"/>
        </w:rPr>
        <w:t xml:space="preserve">, </w:t>
      </w:r>
      <w:r w:rsidRPr="003178DF">
        <w:rPr>
          <w:rFonts w:cs="Calibri"/>
        </w:rPr>
        <w:t>&lt;</w:t>
      </w:r>
      <w:r w:rsidR="00B7687A">
        <w:rPr>
          <w:rFonts w:cs="Calibri"/>
        </w:rPr>
        <w:t>DHI/T</w:t>
      </w:r>
      <w:r w:rsidR="00A236BD">
        <w:rPr>
          <w:rFonts w:cs="Calibri"/>
        </w:rPr>
        <w:t xml:space="preserve"> </w:t>
      </w:r>
      <w:r w:rsidRPr="003178DF">
        <w:rPr>
          <w:rFonts w:cs="Calibri"/>
        </w:rPr>
        <w:t>name&gt;</w:t>
      </w:r>
      <w:r w:rsidR="00042D2B" w:rsidRPr="003178DF">
        <w:rPr>
          <w:rFonts w:cs="Calibri"/>
        </w:rPr>
        <w:t xml:space="preserve">, </w:t>
      </w:r>
      <w:r w:rsidR="004709CB" w:rsidRPr="003178DF">
        <w:rPr>
          <w:rFonts w:cs="Calibri"/>
        </w:rPr>
        <w:t>&lt;Medical Device name&gt;</w:t>
      </w:r>
      <w:r w:rsidR="00042D2B" w:rsidRPr="003178DF">
        <w:rPr>
          <w:rFonts w:cs="Calibri"/>
        </w:rPr>
        <w:t>.</w:t>
      </w:r>
      <w:r w:rsidR="008D30B8" w:rsidRPr="003178DF">
        <w:rPr>
          <w:rFonts w:cs="Calibri"/>
        </w:rPr>
        <w:t xml:space="preserve"> </w:t>
      </w:r>
      <w:r w:rsidRPr="003178DF">
        <w:rPr>
          <w:lang w:eastAsia="en-GB"/>
        </w:rPr>
        <w:t xml:space="preserve">These terms can be automatically updated throughout the document by using the </w:t>
      </w:r>
      <w:r w:rsidR="001B1693" w:rsidRPr="003178DF">
        <w:rPr>
          <w:lang w:eastAsia="en-GB"/>
        </w:rPr>
        <w:t xml:space="preserve">word processor’s </w:t>
      </w:r>
      <w:r w:rsidRPr="003178DF">
        <w:rPr>
          <w:lang w:eastAsia="en-GB"/>
        </w:rPr>
        <w:t>search and replace function. To ensure that generic terms are not replaced accidentally, include the angled brackets in the search term.</w:t>
      </w:r>
      <w:r w:rsidR="008273B8" w:rsidRPr="003178DF">
        <w:rPr>
          <w:lang w:eastAsia="en-GB"/>
        </w:rPr>
        <w:t xml:space="preserve"> </w:t>
      </w:r>
    </w:p>
    <w:p w14:paraId="1260BE40" w14:textId="28F79657" w:rsidR="00D153B0" w:rsidRPr="003178DF" w:rsidRDefault="00D153B0" w:rsidP="00D153B0">
      <w:pPr>
        <w:rPr>
          <w:rFonts w:asciiTheme="minorHAnsi" w:hAnsiTheme="minorHAnsi" w:cstheme="minorHAnsi"/>
          <w:lang w:eastAsia="en-GB"/>
        </w:rPr>
      </w:pPr>
    </w:p>
    <w:p w14:paraId="246F4ABC" w14:textId="668DC144" w:rsidR="00D153B0" w:rsidRPr="003178DF" w:rsidRDefault="00D153B0" w:rsidP="00D153B0">
      <w:pPr>
        <w:pStyle w:val="Heading2"/>
        <w:rPr>
          <w:rFonts w:asciiTheme="minorHAnsi" w:hAnsiTheme="minorHAnsi" w:cstheme="minorHAnsi"/>
          <w:sz w:val="24"/>
          <w:szCs w:val="24"/>
          <w:lang w:eastAsia="en-GB"/>
        </w:rPr>
      </w:pPr>
      <w:bookmarkStart w:id="10" w:name="_Toc168062770"/>
      <w:r w:rsidRPr="003178DF">
        <w:rPr>
          <w:rFonts w:asciiTheme="minorHAnsi" w:hAnsiTheme="minorHAnsi" w:cstheme="minorHAnsi"/>
          <w:sz w:val="24"/>
          <w:szCs w:val="24"/>
          <w:lang w:eastAsia="en-GB"/>
        </w:rPr>
        <w:t xml:space="preserve">Document contributors, </w:t>
      </w:r>
      <w:r w:rsidR="00373105" w:rsidRPr="003178DF">
        <w:rPr>
          <w:rFonts w:asciiTheme="minorHAnsi" w:hAnsiTheme="minorHAnsi" w:cstheme="minorHAnsi"/>
          <w:sz w:val="24"/>
          <w:szCs w:val="24"/>
          <w:lang w:eastAsia="en-GB"/>
        </w:rPr>
        <w:t xml:space="preserve">citation and </w:t>
      </w:r>
      <w:r w:rsidRPr="003178DF">
        <w:rPr>
          <w:rFonts w:asciiTheme="minorHAnsi" w:hAnsiTheme="minorHAnsi" w:cstheme="minorHAnsi"/>
          <w:sz w:val="24"/>
          <w:szCs w:val="24"/>
          <w:lang w:eastAsia="en-GB"/>
        </w:rPr>
        <w:t>creative commons statement</w:t>
      </w:r>
      <w:bookmarkEnd w:id="10"/>
      <w:r w:rsidRPr="003178DF">
        <w:rPr>
          <w:rFonts w:asciiTheme="minorHAnsi" w:hAnsiTheme="minorHAnsi" w:cstheme="minorHAnsi"/>
          <w:sz w:val="24"/>
          <w:szCs w:val="24"/>
          <w:lang w:eastAsia="en-GB"/>
        </w:rPr>
        <w:t xml:space="preserve"> </w:t>
      </w:r>
    </w:p>
    <w:p w14:paraId="5FC61525" w14:textId="7AE610AE" w:rsidR="001E6537" w:rsidRPr="003178DF" w:rsidRDefault="00373105" w:rsidP="00D153B0">
      <w:pPr>
        <w:rPr>
          <w:rFonts w:asciiTheme="minorHAnsi" w:hAnsiTheme="minorHAnsi" w:cstheme="minorHAnsi"/>
          <w:highlight w:val="yellow"/>
          <w:lang w:eastAsia="en-GB"/>
        </w:rPr>
      </w:pPr>
      <w:r w:rsidRPr="003178DF">
        <w:rPr>
          <w:rFonts w:asciiTheme="minorHAnsi" w:hAnsiTheme="minorHAnsi" w:cstheme="minorHAnsi"/>
          <w:lang w:eastAsia="en-GB"/>
        </w:rPr>
        <w:t>This document was produced by the following members of the iCharts network:</w:t>
      </w:r>
      <w:r w:rsidR="00163804" w:rsidRPr="003178DF">
        <w:rPr>
          <w:rFonts w:asciiTheme="minorHAnsi" w:hAnsiTheme="minorHAnsi" w:cstheme="minorHAnsi"/>
          <w:lang w:eastAsia="en-GB"/>
        </w:rPr>
        <w:t xml:space="preserve"> </w:t>
      </w:r>
      <w:r w:rsidR="009A66E0" w:rsidRPr="003178DF">
        <w:rPr>
          <w:rFonts w:asciiTheme="minorHAnsi" w:hAnsiTheme="minorHAnsi" w:cstheme="minorHAnsi"/>
        </w:rPr>
        <w:t>Emily Eisner, Cara Richardson, Neil Thomas, Mar Rus-Calafell, Suzy Syrett, Joseph Firth, Andrew Gumley, Amy Hardy, and Sandra Bucci.</w:t>
      </w:r>
    </w:p>
    <w:p w14:paraId="38EBF4C2" w14:textId="77777777" w:rsidR="00680B5B" w:rsidRPr="003178DF" w:rsidRDefault="00680B5B" w:rsidP="00D153B0">
      <w:pPr>
        <w:rPr>
          <w:rFonts w:asciiTheme="minorHAnsi" w:hAnsiTheme="minorHAnsi" w:cstheme="minorHAnsi"/>
          <w:highlight w:val="yellow"/>
          <w:lang w:eastAsia="en-GB"/>
        </w:rPr>
      </w:pPr>
    </w:p>
    <w:p w14:paraId="6EB24EB9" w14:textId="21E0F011" w:rsidR="00A238D4" w:rsidRPr="006F31BD" w:rsidRDefault="00A238D4" w:rsidP="00A238D4">
      <w:pPr>
        <w:rPr>
          <w:rFonts w:asciiTheme="minorHAnsi" w:hAnsiTheme="minorHAnsi" w:cstheme="minorHAnsi"/>
          <w:lang w:eastAsia="en-GB"/>
        </w:rPr>
      </w:pPr>
      <w:r w:rsidRPr="006F31BD">
        <w:rPr>
          <w:rFonts w:asciiTheme="minorHAnsi" w:hAnsiTheme="minorHAnsi" w:cstheme="minorHAnsi"/>
          <w:b/>
          <w:bCs/>
          <w:lang w:eastAsia="en-GB"/>
        </w:rPr>
        <w:t>Please cite this document as</w:t>
      </w:r>
      <w:r w:rsidR="006566CC" w:rsidRPr="006F31BD">
        <w:rPr>
          <w:rFonts w:asciiTheme="minorHAnsi" w:hAnsiTheme="minorHAnsi" w:cstheme="minorHAnsi"/>
          <w:b/>
          <w:bCs/>
          <w:lang w:eastAsia="en-GB"/>
        </w:rPr>
        <w:t>:</w:t>
      </w:r>
      <w:r w:rsidRPr="006F31BD">
        <w:rPr>
          <w:rFonts w:asciiTheme="minorHAnsi" w:hAnsiTheme="minorHAnsi" w:cstheme="minorHAnsi"/>
          <w:lang w:eastAsia="en-GB"/>
        </w:rPr>
        <w:t xml:space="preserve"> Eisner</w:t>
      </w:r>
      <w:r w:rsidR="00715538" w:rsidRPr="006F31BD">
        <w:rPr>
          <w:rFonts w:asciiTheme="minorHAnsi" w:hAnsiTheme="minorHAnsi" w:cstheme="minorHAnsi"/>
          <w:lang w:eastAsia="en-GB"/>
        </w:rPr>
        <w:t>, E., Richardson, C., Thomas, N., Rus-Calafell, M., Syrett, S., Firth, J., Gumley, A., Hardy, A., Bucci, S.</w:t>
      </w:r>
      <w:r w:rsidR="006F31BD" w:rsidRPr="006F31BD">
        <w:rPr>
          <w:rFonts w:asciiTheme="minorHAnsi" w:hAnsiTheme="minorHAnsi" w:cstheme="minorHAnsi"/>
          <w:lang w:eastAsia="en-GB"/>
        </w:rPr>
        <w:t xml:space="preserve"> (</w:t>
      </w:r>
      <w:r w:rsidRPr="006F31BD">
        <w:rPr>
          <w:rFonts w:asciiTheme="minorHAnsi" w:hAnsiTheme="minorHAnsi" w:cstheme="minorHAnsi"/>
          <w:lang w:eastAsia="en-GB"/>
        </w:rPr>
        <w:t>2024</w:t>
      </w:r>
      <w:r w:rsidR="006F31BD" w:rsidRPr="006F31BD">
        <w:rPr>
          <w:rFonts w:asciiTheme="minorHAnsi" w:hAnsiTheme="minorHAnsi" w:cstheme="minorHAnsi"/>
          <w:lang w:eastAsia="en-GB"/>
        </w:rPr>
        <w:t>). Template Standard Operating Procedure (SOP)</w:t>
      </w:r>
      <w:r w:rsidR="006F31BD">
        <w:rPr>
          <w:rFonts w:asciiTheme="minorHAnsi" w:hAnsiTheme="minorHAnsi" w:cstheme="minorHAnsi"/>
          <w:lang w:eastAsia="en-GB"/>
        </w:rPr>
        <w:t xml:space="preserve"> for</w:t>
      </w:r>
      <w:r w:rsidR="003B54CB">
        <w:rPr>
          <w:rFonts w:asciiTheme="minorHAnsi" w:hAnsiTheme="minorHAnsi" w:cstheme="minorHAnsi"/>
          <w:lang w:eastAsia="en-GB"/>
        </w:rPr>
        <w:t xml:space="preserve"> Measurement of Adverse Events </w:t>
      </w:r>
      <w:r w:rsidR="003B54CB" w:rsidRPr="003178DF">
        <w:rPr>
          <w:rFonts w:asciiTheme="minorHAnsi" w:hAnsiTheme="minorHAnsi" w:cstheme="minorHAnsi"/>
          <w:color w:val="2A2A2A"/>
          <w:shd w:val="clear" w:color="auto" w:fill="FFFFFF"/>
        </w:rPr>
        <w:t>in Studies of Digital Health Interventions for Psychosis</w:t>
      </w:r>
      <w:r w:rsidR="00CA59B3">
        <w:rPr>
          <w:rFonts w:asciiTheme="minorHAnsi" w:hAnsiTheme="minorHAnsi" w:cstheme="minorHAnsi"/>
          <w:color w:val="2A2A2A"/>
          <w:shd w:val="clear" w:color="auto" w:fill="FFFFFF"/>
        </w:rPr>
        <w:t xml:space="preserve"> (Version 1.1)</w:t>
      </w:r>
      <w:r w:rsidR="003B54CB">
        <w:rPr>
          <w:rFonts w:asciiTheme="minorHAnsi" w:hAnsiTheme="minorHAnsi" w:cstheme="minorHAnsi"/>
          <w:lang w:eastAsia="en-GB"/>
        </w:rPr>
        <w:t xml:space="preserve">. </w:t>
      </w:r>
      <w:hyperlink r:id="rId15" w:history="1">
        <w:r w:rsidR="00A70BE4" w:rsidRPr="00576644">
          <w:rPr>
            <w:rStyle w:val="Hyperlink"/>
            <w:rFonts w:asciiTheme="minorHAnsi" w:hAnsiTheme="minorHAnsi" w:cstheme="minorHAnsi"/>
            <w:lang w:eastAsia="en-GB"/>
          </w:rPr>
          <w:t>https://documents.manchester.ac.uk/display.aspx?DocID=72386</w:t>
        </w:r>
      </w:hyperlink>
      <w:r w:rsidR="005B6EF3">
        <w:rPr>
          <w:rFonts w:asciiTheme="minorHAnsi" w:hAnsiTheme="minorHAnsi" w:cstheme="minorHAnsi"/>
          <w:lang w:eastAsia="en-GB"/>
        </w:rPr>
        <w:t xml:space="preserve"> </w:t>
      </w:r>
      <w:r w:rsidRPr="006F31BD">
        <w:rPr>
          <w:rFonts w:asciiTheme="minorHAnsi" w:hAnsiTheme="minorHAnsi" w:cstheme="minorHAnsi"/>
          <w:lang w:eastAsia="en-GB"/>
        </w:rPr>
        <w:t xml:space="preserve"> </w:t>
      </w:r>
    </w:p>
    <w:p w14:paraId="7A13CE95" w14:textId="77777777" w:rsidR="00DC415A" w:rsidRPr="003178DF" w:rsidRDefault="00DC415A" w:rsidP="00A238D4">
      <w:pPr>
        <w:rPr>
          <w:rFonts w:asciiTheme="minorHAnsi" w:hAnsiTheme="minorHAnsi" w:cstheme="minorHAnsi"/>
          <w:highlight w:val="yellow"/>
          <w:lang w:eastAsia="en-GB"/>
        </w:rPr>
      </w:pPr>
    </w:p>
    <w:p w14:paraId="4982FA95" w14:textId="6546DF1B" w:rsidR="00A238D4" w:rsidRPr="003178DF" w:rsidRDefault="00A238D4" w:rsidP="00A238D4">
      <w:pPr>
        <w:rPr>
          <w:rFonts w:asciiTheme="minorHAnsi" w:hAnsiTheme="minorHAnsi" w:cstheme="minorHAnsi"/>
          <w:highlight w:val="yellow"/>
          <w:lang w:eastAsia="en-GB"/>
        </w:rPr>
      </w:pPr>
      <w:r w:rsidRPr="006566CC">
        <w:rPr>
          <w:rFonts w:asciiTheme="minorHAnsi" w:hAnsiTheme="minorHAnsi" w:cstheme="minorHAnsi"/>
          <w:b/>
          <w:bCs/>
          <w:lang w:eastAsia="en-GB"/>
        </w:rPr>
        <w:t>Please also cite the published journal article:</w:t>
      </w:r>
      <w:r w:rsidRPr="003178DF">
        <w:rPr>
          <w:rFonts w:asciiTheme="minorHAnsi" w:hAnsiTheme="minorHAnsi" w:cstheme="minorHAnsi"/>
          <w:lang w:eastAsia="en-GB"/>
        </w:rPr>
        <w:t xml:space="preserve"> </w:t>
      </w:r>
      <w:r w:rsidR="000A352B" w:rsidRPr="003178DF">
        <w:rPr>
          <w:rFonts w:asciiTheme="minorHAnsi" w:hAnsiTheme="minorHAnsi" w:cstheme="minorHAnsi"/>
          <w:color w:val="2A2A2A"/>
          <w:shd w:val="clear" w:color="auto" w:fill="FFFFFF"/>
        </w:rPr>
        <w:t>Eisner</w:t>
      </w:r>
      <w:r w:rsidR="00B5722C">
        <w:rPr>
          <w:rFonts w:asciiTheme="minorHAnsi" w:hAnsiTheme="minorHAnsi" w:cstheme="minorHAnsi"/>
          <w:color w:val="2A2A2A"/>
          <w:shd w:val="clear" w:color="auto" w:fill="FFFFFF"/>
        </w:rPr>
        <w:t>, E.</w:t>
      </w:r>
      <w:r w:rsidR="000A352B" w:rsidRPr="003178DF">
        <w:rPr>
          <w:rFonts w:asciiTheme="minorHAnsi" w:hAnsiTheme="minorHAnsi" w:cstheme="minorHAnsi"/>
          <w:color w:val="2A2A2A"/>
          <w:shd w:val="clear" w:color="auto" w:fill="FFFFFF"/>
        </w:rPr>
        <w:t>, Richardson</w:t>
      </w:r>
      <w:r w:rsidR="00B5722C">
        <w:rPr>
          <w:rFonts w:asciiTheme="minorHAnsi" w:hAnsiTheme="minorHAnsi" w:cstheme="minorHAnsi"/>
          <w:color w:val="2A2A2A"/>
          <w:shd w:val="clear" w:color="auto" w:fill="FFFFFF"/>
        </w:rPr>
        <w:t>, C.</w:t>
      </w:r>
      <w:r w:rsidR="000A352B" w:rsidRPr="003178DF">
        <w:rPr>
          <w:rFonts w:asciiTheme="minorHAnsi" w:hAnsiTheme="minorHAnsi" w:cstheme="minorHAnsi"/>
          <w:color w:val="2A2A2A"/>
          <w:shd w:val="clear" w:color="auto" w:fill="FFFFFF"/>
        </w:rPr>
        <w:t>, Thomas</w:t>
      </w:r>
      <w:r w:rsidR="00B5722C">
        <w:rPr>
          <w:rFonts w:asciiTheme="minorHAnsi" w:hAnsiTheme="minorHAnsi" w:cstheme="minorHAnsi"/>
          <w:color w:val="2A2A2A"/>
          <w:shd w:val="clear" w:color="auto" w:fill="FFFFFF"/>
        </w:rPr>
        <w:t>, N</w:t>
      </w:r>
      <w:r w:rsidR="000A352B" w:rsidRPr="003178DF">
        <w:rPr>
          <w:rFonts w:asciiTheme="minorHAnsi" w:hAnsiTheme="minorHAnsi" w:cstheme="minorHAnsi"/>
          <w:color w:val="2A2A2A"/>
          <w:shd w:val="clear" w:color="auto" w:fill="FFFFFF"/>
        </w:rPr>
        <w:t>, Rus-Calafell</w:t>
      </w:r>
      <w:r w:rsidR="00B5722C">
        <w:rPr>
          <w:rFonts w:asciiTheme="minorHAnsi" w:hAnsiTheme="minorHAnsi" w:cstheme="minorHAnsi"/>
          <w:color w:val="2A2A2A"/>
          <w:shd w:val="clear" w:color="auto" w:fill="FFFFFF"/>
        </w:rPr>
        <w:t>, M.</w:t>
      </w:r>
      <w:r w:rsidR="000A352B" w:rsidRPr="003178DF">
        <w:rPr>
          <w:rFonts w:asciiTheme="minorHAnsi" w:hAnsiTheme="minorHAnsi" w:cstheme="minorHAnsi"/>
          <w:color w:val="2A2A2A"/>
          <w:shd w:val="clear" w:color="auto" w:fill="FFFFFF"/>
        </w:rPr>
        <w:t>, Syrett</w:t>
      </w:r>
      <w:r w:rsidR="00B5722C">
        <w:rPr>
          <w:rFonts w:asciiTheme="minorHAnsi" w:hAnsiTheme="minorHAnsi" w:cstheme="minorHAnsi"/>
          <w:color w:val="2A2A2A"/>
          <w:shd w:val="clear" w:color="auto" w:fill="FFFFFF"/>
        </w:rPr>
        <w:t>, S.</w:t>
      </w:r>
      <w:r w:rsidR="000A352B" w:rsidRPr="003178DF">
        <w:rPr>
          <w:rFonts w:asciiTheme="minorHAnsi" w:hAnsiTheme="minorHAnsi" w:cstheme="minorHAnsi"/>
          <w:color w:val="2A2A2A"/>
          <w:shd w:val="clear" w:color="auto" w:fill="FFFFFF"/>
        </w:rPr>
        <w:t>, Firth</w:t>
      </w:r>
      <w:r w:rsidR="00B5722C">
        <w:rPr>
          <w:rFonts w:asciiTheme="minorHAnsi" w:hAnsiTheme="minorHAnsi" w:cstheme="minorHAnsi"/>
          <w:color w:val="2A2A2A"/>
          <w:shd w:val="clear" w:color="auto" w:fill="FFFFFF"/>
        </w:rPr>
        <w:t>, J.</w:t>
      </w:r>
      <w:r w:rsidR="000A352B" w:rsidRPr="003178DF">
        <w:rPr>
          <w:rFonts w:asciiTheme="minorHAnsi" w:hAnsiTheme="minorHAnsi" w:cstheme="minorHAnsi"/>
          <w:color w:val="2A2A2A"/>
          <w:shd w:val="clear" w:color="auto" w:fill="FFFFFF"/>
        </w:rPr>
        <w:t>, Gumley</w:t>
      </w:r>
      <w:r w:rsidR="00B5722C">
        <w:rPr>
          <w:rFonts w:asciiTheme="minorHAnsi" w:hAnsiTheme="minorHAnsi" w:cstheme="minorHAnsi"/>
          <w:color w:val="2A2A2A"/>
          <w:shd w:val="clear" w:color="auto" w:fill="FFFFFF"/>
        </w:rPr>
        <w:t>, A.</w:t>
      </w:r>
      <w:r w:rsidR="000A352B" w:rsidRPr="003178DF">
        <w:rPr>
          <w:rFonts w:asciiTheme="minorHAnsi" w:hAnsiTheme="minorHAnsi" w:cstheme="minorHAnsi"/>
          <w:color w:val="2A2A2A"/>
          <w:shd w:val="clear" w:color="auto" w:fill="FFFFFF"/>
        </w:rPr>
        <w:t>, Hardy</w:t>
      </w:r>
      <w:r w:rsidR="00B5722C">
        <w:rPr>
          <w:rFonts w:asciiTheme="minorHAnsi" w:hAnsiTheme="minorHAnsi" w:cstheme="minorHAnsi"/>
          <w:color w:val="2A2A2A"/>
          <w:shd w:val="clear" w:color="auto" w:fill="FFFFFF"/>
        </w:rPr>
        <w:t>, A.</w:t>
      </w:r>
      <w:r w:rsidR="000A352B" w:rsidRPr="003178DF">
        <w:rPr>
          <w:rFonts w:asciiTheme="minorHAnsi" w:hAnsiTheme="minorHAnsi" w:cstheme="minorHAnsi"/>
          <w:color w:val="2A2A2A"/>
          <w:shd w:val="clear" w:color="auto" w:fill="FFFFFF"/>
        </w:rPr>
        <w:t>, Allan</w:t>
      </w:r>
      <w:r w:rsidR="00B5722C">
        <w:rPr>
          <w:rFonts w:asciiTheme="minorHAnsi" w:hAnsiTheme="minorHAnsi" w:cstheme="minorHAnsi"/>
          <w:color w:val="2A2A2A"/>
          <w:shd w:val="clear" w:color="auto" w:fill="FFFFFF"/>
        </w:rPr>
        <w:t>, S.</w:t>
      </w:r>
      <w:r w:rsidR="000A352B" w:rsidRPr="003178DF">
        <w:rPr>
          <w:rFonts w:asciiTheme="minorHAnsi" w:hAnsiTheme="minorHAnsi" w:cstheme="minorHAnsi"/>
          <w:color w:val="2A2A2A"/>
          <w:shd w:val="clear" w:color="auto" w:fill="FFFFFF"/>
        </w:rPr>
        <w:t>, Kabir</w:t>
      </w:r>
      <w:r w:rsidR="00B5722C">
        <w:rPr>
          <w:rFonts w:asciiTheme="minorHAnsi" w:hAnsiTheme="minorHAnsi" w:cstheme="minorHAnsi"/>
          <w:color w:val="2A2A2A"/>
          <w:shd w:val="clear" w:color="auto" w:fill="FFFFFF"/>
        </w:rPr>
        <w:t>, T.</w:t>
      </w:r>
      <w:r w:rsidR="000A352B" w:rsidRPr="003178DF">
        <w:rPr>
          <w:rFonts w:asciiTheme="minorHAnsi" w:hAnsiTheme="minorHAnsi" w:cstheme="minorHAnsi"/>
          <w:color w:val="2A2A2A"/>
          <w:shd w:val="clear" w:color="auto" w:fill="FFFFFF"/>
        </w:rPr>
        <w:t>, Ward</w:t>
      </w:r>
      <w:r w:rsidR="00B5722C">
        <w:rPr>
          <w:rFonts w:asciiTheme="minorHAnsi" w:hAnsiTheme="minorHAnsi" w:cstheme="minorHAnsi"/>
          <w:color w:val="2A2A2A"/>
          <w:shd w:val="clear" w:color="auto" w:fill="FFFFFF"/>
        </w:rPr>
        <w:t>, T.</w:t>
      </w:r>
      <w:r w:rsidR="000A352B" w:rsidRPr="003178DF">
        <w:rPr>
          <w:rFonts w:asciiTheme="minorHAnsi" w:hAnsiTheme="minorHAnsi" w:cstheme="minorHAnsi"/>
          <w:color w:val="2A2A2A"/>
          <w:shd w:val="clear" w:color="auto" w:fill="FFFFFF"/>
        </w:rPr>
        <w:t>, Priyam</w:t>
      </w:r>
      <w:r w:rsidR="00B5722C">
        <w:rPr>
          <w:rFonts w:asciiTheme="minorHAnsi" w:hAnsiTheme="minorHAnsi" w:cstheme="minorHAnsi"/>
          <w:color w:val="2A2A2A"/>
          <w:shd w:val="clear" w:color="auto" w:fill="FFFFFF"/>
        </w:rPr>
        <w:t>, A.</w:t>
      </w:r>
      <w:r w:rsidR="000A352B" w:rsidRPr="003178DF">
        <w:rPr>
          <w:rFonts w:asciiTheme="minorHAnsi" w:hAnsiTheme="minorHAnsi" w:cstheme="minorHAnsi"/>
          <w:color w:val="2A2A2A"/>
          <w:shd w:val="clear" w:color="auto" w:fill="FFFFFF"/>
        </w:rPr>
        <w:t>, Bucci</w:t>
      </w:r>
      <w:r w:rsidR="00B5722C">
        <w:rPr>
          <w:rFonts w:asciiTheme="minorHAnsi" w:hAnsiTheme="minorHAnsi" w:cstheme="minorHAnsi"/>
          <w:color w:val="2A2A2A"/>
          <w:shd w:val="clear" w:color="auto" w:fill="FFFFFF"/>
        </w:rPr>
        <w:t>, S.</w:t>
      </w:r>
      <w:r w:rsidR="000A352B" w:rsidRPr="003178DF">
        <w:rPr>
          <w:rFonts w:asciiTheme="minorHAnsi" w:hAnsiTheme="minorHAnsi" w:cstheme="minorHAnsi"/>
          <w:color w:val="2A2A2A"/>
          <w:shd w:val="clear" w:color="auto" w:fill="FFFFFF"/>
        </w:rPr>
        <w:t>, the iCharts network</w:t>
      </w:r>
      <w:r w:rsidR="00AB19CB">
        <w:rPr>
          <w:rFonts w:asciiTheme="minorHAnsi" w:hAnsiTheme="minorHAnsi" w:cstheme="minorHAnsi"/>
          <w:color w:val="2A2A2A"/>
          <w:shd w:val="clear" w:color="auto" w:fill="FFFFFF"/>
        </w:rPr>
        <w:t xml:space="preserve"> (2024).</w:t>
      </w:r>
      <w:r w:rsidR="000A352B" w:rsidRPr="003178DF">
        <w:rPr>
          <w:rFonts w:asciiTheme="minorHAnsi" w:hAnsiTheme="minorHAnsi" w:cstheme="minorHAnsi"/>
          <w:color w:val="2A2A2A"/>
          <w:shd w:val="clear" w:color="auto" w:fill="FFFFFF"/>
        </w:rPr>
        <w:t xml:space="preserve"> Measurement of Adverse Events in Studies of Digital Health Interventions for Psychosis: Guidance and Recommendations Based on a Literature Search and Framework Analysis of Standard Operating Procedures, </w:t>
      </w:r>
      <w:r w:rsidR="000A352B" w:rsidRPr="003178DF">
        <w:rPr>
          <w:rStyle w:val="Emphasis"/>
          <w:rFonts w:asciiTheme="minorHAnsi" w:hAnsiTheme="minorHAnsi" w:cstheme="minorHAnsi"/>
          <w:b w:val="0"/>
          <w:bCs w:val="0"/>
          <w:i/>
          <w:iCs/>
          <w:color w:val="2A2A2A"/>
          <w:bdr w:val="none" w:sz="0" w:space="0" w:color="auto" w:frame="1"/>
          <w:shd w:val="clear" w:color="auto" w:fill="FFFFFF"/>
        </w:rPr>
        <w:t>Schizophrenia Bulletin</w:t>
      </w:r>
      <w:r w:rsidR="000A352B" w:rsidRPr="003178DF">
        <w:rPr>
          <w:rFonts w:asciiTheme="minorHAnsi" w:hAnsiTheme="minorHAnsi" w:cstheme="minorHAnsi"/>
          <w:color w:val="2A2A2A"/>
          <w:shd w:val="clear" w:color="auto" w:fill="FFFFFF"/>
        </w:rPr>
        <w:t>,</w:t>
      </w:r>
      <w:r w:rsidR="00554945">
        <w:rPr>
          <w:rFonts w:asciiTheme="minorHAnsi" w:hAnsiTheme="minorHAnsi" w:cstheme="minorHAnsi"/>
          <w:color w:val="2A2A2A"/>
          <w:shd w:val="clear" w:color="auto" w:fill="FFFFFF"/>
        </w:rPr>
        <w:t xml:space="preserve"> </w:t>
      </w:r>
      <w:r w:rsidR="000A352B" w:rsidRPr="003178DF">
        <w:rPr>
          <w:rFonts w:asciiTheme="minorHAnsi" w:hAnsiTheme="minorHAnsi" w:cstheme="minorHAnsi"/>
          <w:color w:val="2A2A2A"/>
          <w:shd w:val="clear" w:color="auto" w:fill="FFFFFF"/>
        </w:rPr>
        <w:t>sbae048,</w:t>
      </w:r>
      <w:r w:rsidR="00554945">
        <w:rPr>
          <w:rFonts w:asciiTheme="minorHAnsi" w:hAnsiTheme="minorHAnsi" w:cstheme="minorHAnsi"/>
          <w:color w:val="2A2A2A"/>
          <w:shd w:val="clear" w:color="auto" w:fill="FFFFFF"/>
        </w:rPr>
        <w:t xml:space="preserve"> </w:t>
      </w:r>
      <w:hyperlink r:id="rId16" w:history="1">
        <w:r w:rsidR="000A352B" w:rsidRPr="003178DF">
          <w:rPr>
            <w:rStyle w:val="Hyperlink"/>
            <w:rFonts w:asciiTheme="minorHAnsi" w:hAnsiTheme="minorHAnsi" w:cstheme="minorHAnsi"/>
            <w:color w:val="006FB7"/>
            <w:bdr w:val="none" w:sz="0" w:space="0" w:color="auto" w:frame="1"/>
            <w:shd w:val="clear" w:color="auto" w:fill="FFFFFF"/>
          </w:rPr>
          <w:t>https://doi.org/10.1093/schbul/sbae048</w:t>
        </w:r>
      </w:hyperlink>
    </w:p>
    <w:p w14:paraId="31B6136B" w14:textId="77777777" w:rsidR="00A238D4" w:rsidRPr="003178DF" w:rsidRDefault="00A238D4" w:rsidP="00D153B0">
      <w:pPr>
        <w:rPr>
          <w:rFonts w:asciiTheme="minorHAnsi" w:hAnsiTheme="minorHAnsi" w:cstheme="minorHAnsi"/>
          <w:lang w:eastAsia="en-GB"/>
        </w:rPr>
      </w:pPr>
    </w:p>
    <w:p w14:paraId="595A73DE" w14:textId="70088174" w:rsidR="000F24A9" w:rsidRPr="003178DF" w:rsidRDefault="00A70BE4" w:rsidP="00D153B0">
      <w:pPr>
        <w:rPr>
          <w:rFonts w:asciiTheme="minorHAnsi" w:hAnsiTheme="minorHAnsi" w:cstheme="minorBidi"/>
          <w:highlight w:val="yellow"/>
          <w:lang w:eastAsia="en-GB"/>
        </w:rPr>
      </w:pPr>
      <w:r>
        <w:rPr>
          <w:rFonts w:asciiTheme="minorHAnsi" w:hAnsiTheme="minorHAnsi" w:cstheme="minorHAnsi"/>
          <w:lang w:eastAsia="en-GB"/>
        </w:rPr>
        <w:t xml:space="preserve">This document is </w:t>
      </w:r>
      <w:r w:rsidR="00647B83" w:rsidRPr="003178DF">
        <w:rPr>
          <w:rFonts w:asciiTheme="minorHAnsi" w:hAnsiTheme="minorHAnsi" w:cstheme="minorHAnsi"/>
          <w:lang w:eastAsia="en-GB"/>
        </w:rPr>
        <w:t>licensed under a Creative Commons Attribution 4.0 International License</w:t>
      </w:r>
      <w:r w:rsidR="00CD4A36" w:rsidRPr="003178DF">
        <w:rPr>
          <w:rFonts w:asciiTheme="minorHAnsi" w:hAnsiTheme="minorHAnsi" w:cstheme="minorHAnsi"/>
          <w:lang w:eastAsia="en-GB"/>
        </w:rPr>
        <w:t xml:space="preserve"> </w:t>
      </w:r>
      <w:r w:rsidR="001C27B2" w:rsidRPr="003178DF">
        <w:rPr>
          <w:rFonts w:asciiTheme="minorHAnsi" w:hAnsiTheme="minorHAnsi" w:cstheme="minorHAnsi"/>
          <w:lang w:eastAsia="en-GB"/>
        </w:rPr>
        <w:t>(</w:t>
      </w:r>
      <w:r w:rsidR="00CD4A36" w:rsidRPr="003178DF">
        <w:rPr>
          <w:rFonts w:asciiTheme="minorHAnsi" w:hAnsiTheme="minorHAnsi" w:cstheme="minorHAnsi"/>
          <w:lang w:eastAsia="en-GB"/>
        </w:rPr>
        <w:t>CC BY-SA</w:t>
      </w:r>
      <w:r w:rsidR="001C27B2" w:rsidRPr="003178DF">
        <w:rPr>
          <w:rFonts w:asciiTheme="minorHAnsi" w:hAnsiTheme="minorHAnsi" w:cstheme="minorHAnsi"/>
          <w:lang w:eastAsia="en-GB"/>
        </w:rPr>
        <w:t xml:space="preserve"> 4.0</w:t>
      </w:r>
      <w:r w:rsidR="00F30F42">
        <w:rPr>
          <w:rFonts w:asciiTheme="minorHAnsi" w:hAnsiTheme="minorHAnsi" w:cstheme="minorHAnsi"/>
          <w:lang w:eastAsia="en-GB"/>
        </w:rPr>
        <w:t xml:space="preserve">; </w:t>
      </w:r>
      <w:hyperlink r:id="rId17" w:history="1">
        <w:r w:rsidR="00F30F42" w:rsidRPr="006D5A2A">
          <w:rPr>
            <w:rStyle w:val="Hyperlink"/>
            <w:rFonts w:asciiTheme="minorHAnsi" w:hAnsiTheme="minorHAnsi" w:cstheme="minorHAnsi"/>
            <w:lang w:eastAsia="en-GB"/>
          </w:rPr>
          <w:t>https://creativecommons.org/licenses/by-sa/4.0/deed.en</w:t>
        </w:r>
      </w:hyperlink>
      <w:r w:rsidR="001C27B2" w:rsidRPr="00784527">
        <w:rPr>
          <w:rFonts w:asciiTheme="minorHAnsi" w:hAnsiTheme="minorHAnsi" w:cstheme="minorHAnsi"/>
          <w:lang w:eastAsia="en-GB"/>
        </w:rPr>
        <w:t>).</w:t>
      </w:r>
      <w:r w:rsidR="00A238D4" w:rsidRPr="00784527">
        <w:rPr>
          <w:rFonts w:asciiTheme="minorHAnsi" w:hAnsiTheme="minorHAnsi" w:cstheme="minorHAnsi"/>
          <w:lang w:eastAsia="en-GB"/>
        </w:rPr>
        <w:t xml:space="preserve"> </w:t>
      </w:r>
      <w:r w:rsidR="00583C74" w:rsidRPr="00784527">
        <w:rPr>
          <w:rFonts w:asciiTheme="minorHAnsi" w:hAnsiTheme="minorHAnsi" w:cstheme="minorHAnsi"/>
          <w:lang w:eastAsia="en-GB"/>
        </w:rPr>
        <w:t>Figures 1</w:t>
      </w:r>
      <w:r w:rsidR="003F715B" w:rsidRPr="00784527">
        <w:rPr>
          <w:rFonts w:asciiTheme="minorHAnsi" w:hAnsiTheme="minorHAnsi" w:cstheme="minorHAnsi"/>
          <w:lang w:eastAsia="en-GB"/>
        </w:rPr>
        <w:t>A</w:t>
      </w:r>
      <w:r w:rsidR="00583C74" w:rsidRPr="00784527">
        <w:rPr>
          <w:rFonts w:asciiTheme="minorHAnsi" w:hAnsiTheme="minorHAnsi" w:cstheme="minorHAnsi"/>
          <w:lang w:eastAsia="en-GB"/>
        </w:rPr>
        <w:t xml:space="preserve"> and </w:t>
      </w:r>
      <w:r w:rsidR="003F715B" w:rsidRPr="00784527">
        <w:rPr>
          <w:rFonts w:asciiTheme="minorHAnsi" w:hAnsiTheme="minorHAnsi" w:cstheme="minorHAnsi"/>
          <w:lang w:eastAsia="en-GB"/>
        </w:rPr>
        <w:t>1B</w:t>
      </w:r>
      <w:r w:rsidR="00583C74" w:rsidRPr="00784527">
        <w:rPr>
          <w:rFonts w:asciiTheme="minorHAnsi" w:hAnsiTheme="minorHAnsi" w:cstheme="minorHAnsi"/>
          <w:lang w:eastAsia="en-GB"/>
        </w:rPr>
        <w:t xml:space="preserve"> are </w:t>
      </w:r>
      <w:r w:rsidR="004728AD" w:rsidRPr="00784527">
        <w:rPr>
          <w:rFonts w:asciiTheme="minorHAnsi" w:hAnsiTheme="minorHAnsi" w:cstheme="minorHAnsi"/>
          <w:lang w:eastAsia="en-GB"/>
        </w:rPr>
        <w:t>reproduced with permission from the copyright holder</w:t>
      </w:r>
      <w:r w:rsidR="009E78A2" w:rsidRPr="00784527">
        <w:rPr>
          <w:rFonts w:asciiTheme="minorHAnsi" w:hAnsiTheme="minorHAnsi" w:cstheme="minorBidi"/>
          <w:lang w:eastAsia="en-GB"/>
        </w:rPr>
        <w:t xml:space="preserve"> </w:t>
      </w:r>
      <w:r w:rsidR="00583C74" w:rsidRPr="00784527">
        <w:rPr>
          <w:rFonts w:asciiTheme="minorHAnsi" w:hAnsiTheme="minorHAnsi" w:cstheme="minorBidi"/>
          <w:lang w:eastAsia="en-GB"/>
        </w:rPr>
        <w:t>(</w:t>
      </w:r>
      <w:r w:rsidR="009E78A2" w:rsidRPr="00784527">
        <w:rPr>
          <w:rFonts w:asciiTheme="minorHAnsi" w:hAnsiTheme="minorHAnsi" w:cstheme="minorBidi"/>
          <w:lang w:eastAsia="en-GB"/>
        </w:rPr>
        <w:t>NIHR</w:t>
      </w:r>
      <w:r w:rsidR="00971AAC" w:rsidRPr="00784527">
        <w:rPr>
          <w:rFonts w:asciiTheme="minorHAnsi" w:hAnsiTheme="minorHAnsi" w:cstheme="minorBidi"/>
          <w:lang w:eastAsia="en-GB"/>
        </w:rPr>
        <w:t xml:space="preserve"> Clinical </w:t>
      </w:r>
      <w:r w:rsidR="00A47978" w:rsidRPr="00784527">
        <w:rPr>
          <w:rFonts w:asciiTheme="minorHAnsi" w:hAnsiTheme="minorHAnsi" w:cstheme="minorBidi"/>
          <w:lang w:eastAsia="en-GB"/>
        </w:rPr>
        <w:t xml:space="preserve">Trials </w:t>
      </w:r>
      <w:r w:rsidR="00971AAC" w:rsidRPr="00784527">
        <w:rPr>
          <w:rFonts w:asciiTheme="minorHAnsi" w:hAnsiTheme="minorHAnsi" w:cstheme="minorBidi"/>
          <w:lang w:eastAsia="en-GB"/>
        </w:rPr>
        <w:t>Toolkit</w:t>
      </w:r>
      <w:r w:rsidR="00583C74" w:rsidRPr="00784527">
        <w:rPr>
          <w:rFonts w:asciiTheme="minorHAnsi" w:hAnsiTheme="minorHAnsi" w:cstheme="minorBidi"/>
          <w:lang w:eastAsia="en-GB"/>
        </w:rPr>
        <w:t>)</w:t>
      </w:r>
      <w:r w:rsidR="000F24A9" w:rsidRPr="00784527">
        <w:rPr>
          <w:rFonts w:asciiTheme="minorHAnsi" w:hAnsiTheme="minorHAnsi" w:cstheme="minorBidi"/>
          <w:lang w:eastAsia="en-GB"/>
        </w:rPr>
        <w:t xml:space="preserve">. </w:t>
      </w:r>
      <w:r w:rsidR="004623E6" w:rsidRPr="00784527">
        <w:rPr>
          <w:rFonts w:asciiTheme="minorHAnsi" w:hAnsiTheme="minorHAnsi" w:cstheme="minorBidi"/>
          <w:lang w:eastAsia="en-GB"/>
        </w:rPr>
        <w:t>Table 2 and</w:t>
      </w:r>
      <w:r w:rsidR="004623E6" w:rsidRPr="004623E6">
        <w:rPr>
          <w:rFonts w:asciiTheme="minorHAnsi" w:hAnsiTheme="minorHAnsi" w:cstheme="minorBidi"/>
          <w:lang w:eastAsia="en-GB"/>
        </w:rPr>
        <w:t xml:space="preserve"> Appendi</w:t>
      </w:r>
      <w:r w:rsidR="004623E6">
        <w:rPr>
          <w:rFonts w:asciiTheme="minorHAnsi" w:hAnsiTheme="minorHAnsi" w:cstheme="minorBidi"/>
          <w:lang w:eastAsia="en-GB"/>
        </w:rPr>
        <w:t>ces</w:t>
      </w:r>
      <w:r w:rsidR="004623E6" w:rsidRPr="004623E6">
        <w:rPr>
          <w:rFonts w:asciiTheme="minorHAnsi" w:hAnsiTheme="minorHAnsi" w:cstheme="minorBidi"/>
          <w:lang w:eastAsia="en-GB"/>
        </w:rPr>
        <w:t xml:space="preserve"> A, C, D, E, F, G, </w:t>
      </w:r>
      <w:r w:rsidR="004623E6">
        <w:rPr>
          <w:rFonts w:asciiTheme="minorHAnsi" w:hAnsiTheme="minorHAnsi" w:cstheme="minorBidi"/>
          <w:lang w:eastAsia="en-GB"/>
        </w:rPr>
        <w:t xml:space="preserve">and </w:t>
      </w:r>
      <w:r w:rsidR="004623E6" w:rsidRPr="004623E6">
        <w:rPr>
          <w:rFonts w:asciiTheme="minorHAnsi" w:hAnsiTheme="minorHAnsi" w:cstheme="minorBidi"/>
          <w:lang w:eastAsia="en-GB"/>
        </w:rPr>
        <w:t>H</w:t>
      </w:r>
      <w:r w:rsidR="004623E6">
        <w:rPr>
          <w:rFonts w:asciiTheme="minorHAnsi" w:hAnsiTheme="minorHAnsi" w:cstheme="minorBidi"/>
          <w:lang w:eastAsia="en-GB"/>
        </w:rPr>
        <w:t xml:space="preserve"> </w:t>
      </w:r>
      <w:r w:rsidR="00583C74" w:rsidRPr="00415C0D">
        <w:rPr>
          <w:rFonts w:asciiTheme="minorHAnsi" w:hAnsiTheme="minorHAnsi" w:cstheme="minorBidi"/>
          <w:lang w:eastAsia="en-GB"/>
        </w:rPr>
        <w:t xml:space="preserve">are reproduced from </w:t>
      </w:r>
      <w:r w:rsidR="000D4161" w:rsidRPr="00415C0D">
        <w:rPr>
          <w:rFonts w:asciiTheme="minorHAnsi" w:hAnsiTheme="minorHAnsi" w:cstheme="minorBidi"/>
          <w:lang w:eastAsia="en-GB"/>
        </w:rPr>
        <w:t xml:space="preserve">the authors’ published work, </w:t>
      </w:r>
      <w:hyperlink r:id="rId18" w:history="1">
        <w:r w:rsidR="000D4161" w:rsidRPr="00415C0D">
          <w:rPr>
            <w:rStyle w:val="Hyperlink"/>
            <w:rFonts w:asciiTheme="minorHAnsi" w:hAnsiTheme="minorHAnsi" w:cstheme="minorBidi"/>
            <w:lang w:eastAsia="en-GB"/>
          </w:rPr>
          <w:t>Eisner et al, 2024</w:t>
        </w:r>
      </w:hyperlink>
      <w:r w:rsidR="000F24A9" w:rsidRPr="00415C0D">
        <w:rPr>
          <w:rFonts w:asciiTheme="minorHAnsi" w:hAnsiTheme="minorHAnsi" w:cstheme="minorBidi"/>
          <w:lang w:eastAsia="en-GB"/>
        </w:rPr>
        <w:t>, an Open Access article distributed under the terms of the Creative Commons</w:t>
      </w:r>
      <w:r w:rsidR="000F24A9" w:rsidRPr="000F24A9">
        <w:rPr>
          <w:rFonts w:asciiTheme="minorHAnsi" w:hAnsiTheme="minorHAnsi" w:cstheme="minorBidi"/>
          <w:lang w:eastAsia="en-GB"/>
        </w:rPr>
        <w:t xml:space="preserve"> Attribution License (</w:t>
      </w:r>
      <w:hyperlink r:id="rId19" w:history="1">
        <w:r w:rsidR="000F24A9" w:rsidRPr="00576644">
          <w:rPr>
            <w:rStyle w:val="Hyperlink"/>
            <w:rFonts w:asciiTheme="minorHAnsi" w:hAnsiTheme="minorHAnsi" w:cstheme="minorBidi"/>
            <w:lang w:eastAsia="en-GB"/>
          </w:rPr>
          <w:t>https://creativecommons.org/licenses/by/4.0/</w:t>
        </w:r>
      </w:hyperlink>
      <w:r w:rsidR="000F24A9" w:rsidRPr="000F24A9">
        <w:rPr>
          <w:rFonts w:asciiTheme="minorHAnsi" w:hAnsiTheme="minorHAnsi" w:cstheme="minorBidi"/>
          <w:lang w:eastAsia="en-GB"/>
        </w:rPr>
        <w:t>), which permits unrestricted reuse, distribution, and reproduction in any medium, provided the original work is properly cited.</w:t>
      </w:r>
    </w:p>
    <w:p w14:paraId="17E650AC" w14:textId="2E28DD32" w:rsidR="00D153B0" w:rsidRDefault="00D153B0" w:rsidP="00057F2E">
      <w:pPr>
        <w:rPr>
          <w:lang w:eastAsia="en-GB"/>
        </w:rPr>
      </w:pPr>
    </w:p>
    <w:p w14:paraId="398D93A0" w14:textId="787FC3B0" w:rsidR="00881279" w:rsidRPr="001B1693" w:rsidRDefault="00562CD0" w:rsidP="7D2CB85E">
      <w:pPr>
        <w:rPr>
          <w:b/>
          <w:bCs/>
          <w:lang w:eastAsia="en-GB"/>
        </w:rPr>
      </w:pPr>
      <w:r w:rsidRPr="7D2CB85E">
        <w:rPr>
          <w:b/>
          <w:bCs/>
          <w:lang w:eastAsia="en-GB"/>
        </w:rPr>
        <w:t xml:space="preserve">Please delete this </w:t>
      </w:r>
      <w:r w:rsidR="00A00028" w:rsidRPr="7D2CB85E">
        <w:rPr>
          <w:b/>
          <w:bCs/>
          <w:lang w:eastAsia="en-GB"/>
        </w:rPr>
        <w:t>preface page when adapting t</w:t>
      </w:r>
      <w:r w:rsidR="001B1693" w:rsidRPr="7D2CB85E">
        <w:rPr>
          <w:b/>
          <w:bCs/>
          <w:lang w:eastAsia="en-GB"/>
        </w:rPr>
        <w:t>he template SOP for your study.</w:t>
      </w:r>
      <w:r w:rsidR="002758BA" w:rsidRPr="7D2CB85E">
        <w:rPr>
          <w:b/>
          <w:bCs/>
          <w:lang w:eastAsia="en-GB"/>
        </w:rPr>
        <w:t xml:space="preserve"> </w:t>
      </w:r>
    </w:p>
    <w:p w14:paraId="0CD139D3" w14:textId="0ACB36B5" w:rsidR="00B94017" w:rsidRPr="007B0B72" w:rsidRDefault="007E4369" w:rsidP="00150676">
      <w:pPr>
        <w:spacing w:after="160" w:line="259" w:lineRule="auto"/>
        <w:ind w:left="720" w:firstLine="720"/>
        <w:rPr>
          <w:rFonts w:ascii="Arial" w:hAnsi="Arial" w:cs="Arial"/>
          <w:b/>
          <w:color w:val="7030A0"/>
          <w:sz w:val="52"/>
          <w:szCs w:val="52"/>
        </w:rPr>
      </w:pPr>
      <w:r>
        <w:rPr>
          <w:rFonts w:ascii="Arial" w:hAnsi="Arial" w:cs="Arial"/>
          <w:color w:val="7030A0"/>
          <w:sz w:val="52"/>
          <w:szCs w:val="52"/>
          <w:lang w:eastAsia="en-GB"/>
        </w:rPr>
        <w:br w:type="page"/>
      </w:r>
      <w:r w:rsidR="007B0B72" w:rsidRPr="007B0B72">
        <w:rPr>
          <w:rFonts w:ascii="Arial" w:hAnsi="Arial" w:cs="Arial"/>
          <w:color w:val="7030A0"/>
          <w:sz w:val="52"/>
          <w:szCs w:val="52"/>
        </w:rPr>
        <w:lastRenderedPageBreak/>
        <w:t>[</w:t>
      </w:r>
      <w:r w:rsidR="007B0B72">
        <w:rPr>
          <w:rFonts w:ascii="Arial" w:hAnsi="Arial" w:cs="Arial"/>
          <w:color w:val="7030A0"/>
          <w:sz w:val="52"/>
          <w:szCs w:val="52"/>
        </w:rPr>
        <w:t xml:space="preserve">insert </w:t>
      </w:r>
      <w:r w:rsidR="002B7B89" w:rsidRPr="007B0B72">
        <w:rPr>
          <w:rFonts w:ascii="Arial" w:hAnsi="Arial" w:cs="Arial"/>
          <w:color w:val="7030A0"/>
          <w:sz w:val="52"/>
          <w:szCs w:val="52"/>
        </w:rPr>
        <w:t>study/sponsor logo</w:t>
      </w:r>
      <w:r w:rsidR="007B0B72">
        <w:rPr>
          <w:rFonts w:ascii="Arial" w:hAnsi="Arial" w:cs="Arial"/>
          <w:color w:val="7030A0"/>
          <w:sz w:val="52"/>
          <w:szCs w:val="52"/>
        </w:rPr>
        <w:t xml:space="preserve"> here</w:t>
      </w:r>
      <w:r w:rsidR="007B0B72" w:rsidRPr="007B0B72">
        <w:rPr>
          <w:rFonts w:ascii="Arial" w:hAnsi="Arial" w:cs="Arial"/>
          <w:color w:val="7030A0"/>
          <w:sz w:val="52"/>
          <w:szCs w:val="52"/>
        </w:rPr>
        <w:t>]</w:t>
      </w:r>
    </w:p>
    <w:p w14:paraId="51A40900" w14:textId="77777777" w:rsidR="00B94017" w:rsidRPr="00D72F95" w:rsidRDefault="00B94017" w:rsidP="00B94017"/>
    <w:p w14:paraId="1CFA2B6E" w14:textId="77777777" w:rsidR="00B94017" w:rsidRPr="00D72F95" w:rsidRDefault="00B94017" w:rsidP="00B94017">
      <w:pPr>
        <w:rPr>
          <w:lang w:eastAsia="en-GB"/>
        </w:rPr>
      </w:pPr>
    </w:p>
    <w:p w14:paraId="4460DA0D" w14:textId="77777777" w:rsidR="00B94017" w:rsidRPr="00D72F95" w:rsidRDefault="00B94017" w:rsidP="00B94017">
      <w:pPr>
        <w:rPr>
          <w:sz w:val="44"/>
          <w:szCs w:val="44"/>
          <w:lang w:eastAsia="en-GB"/>
        </w:rPr>
      </w:pPr>
    </w:p>
    <w:p w14:paraId="5299FC50" w14:textId="77777777" w:rsidR="00B94017" w:rsidRPr="00AE3778" w:rsidRDefault="00B94017" w:rsidP="00B94017">
      <w:pPr>
        <w:rPr>
          <w:color w:val="002060"/>
          <w:lang w:eastAsia="en-GB"/>
        </w:rPr>
      </w:pPr>
    </w:p>
    <w:p w14:paraId="78716FDC" w14:textId="77777777" w:rsidR="00B94017" w:rsidRPr="00AE3778" w:rsidRDefault="00B94017" w:rsidP="00B94017">
      <w:pPr>
        <w:jc w:val="center"/>
        <w:rPr>
          <w:color w:val="002060"/>
          <w:sz w:val="44"/>
          <w:szCs w:val="44"/>
          <w:lang w:eastAsia="en-GB"/>
        </w:rPr>
      </w:pPr>
      <w:r w:rsidRPr="00AE3778">
        <w:rPr>
          <w:color w:val="002060"/>
          <w:sz w:val="44"/>
          <w:szCs w:val="44"/>
          <w:lang w:eastAsia="en-GB"/>
        </w:rPr>
        <w:t>STANDARD OPERATING PROCEDURE FOR</w:t>
      </w:r>
    </w:p>
    <w:p w14:paraId="32DD5338" w14:textId="5CA4FD32" w:rsidR="00B94017" w:rsidRPr="00AE3778" w:rsidRDefault="00B94017" w:rsidP="00B94017">
      <w:pPr>
        <w:jc w:val="center"/>
        <w:rPr>
          <w:color w:val="002060"/>
          <w:sz w:val="44"/>
          <w:szCs w:val="44"/>
          <w:lang w:eastAsia="en-GB"/>
        </w:rPr>
      </w:pPr>
      <w:r w:rsidRPr="00AE3778">
        <w:rPr>
          <w:color w:val="002060"/>
          <w:sz w:val="44"/>
          <w:szCs w:val="44"/>
          <w:lang w:eastAsia="en-GB"/>
        </w:rPr>
        <w:t xml:space="preserve">ADVERSE EVENTS IN THE </w:t>
      </w:r>
      <w:r w:rsidR="009271BD" w:rsidRPr="00AE3778">
        <w:rPr>
          <w:color w:val="002060"/>
          <w:sz w:val="44"/>
          <w:szCs w:val="44"/>
          <w:lang w:eastAsia="en-GB"/>
        </w:rPr>
        <w:t>&lt;</w:t>
      </w:r>
      <w:r w:rsidR="00867B6B" w:rsidRPr="00AE3778">
        <w:rPr>
          <w:color w:val="002060"/>
          <w:sz w:val="44"/>
          <w:szCs w:val="44"/>
          <w:lang w:eastAsia="en-GB"/>
        </w:rPr>
        <w:t xml:space="preserve">current </w:t>
      </w:r>
      <w:r w:rsidR="009271BD" w:rsidRPr="00AE3778">
        <w:rPr>
          <w:color w:val="002060"/>
          <w:sz w:val="44"/>
          <w:szCs w:val="44"/>
          <w:lang w:eastAsia="en-GB"/>
        </w:rPr>
        <w:t>study/trial</w:t>
      </w:r>
      <w:r w:rsidR="000129A5" w:rsidRPr="00AE3778">
        <w:rPr>
          <w:color w:val="002060"/>
          <w:sz w:val="44"/>
          <w:szCs w:val="44"/>
          <w:lang w:eastAsia="en-GB"/>
        </w:rPr>
        <w:t xml:space="preserve"> name&gt;</w:t>
      </w:r>
    </w:p>
    <w:p w14:paraId="6FCE4E67" w14:textId="77777777" w:rsidR="00B94017" w:rsidRPr="00D72F95" w:rsidRDefault="00B94017" w:rsidP="00B94017">
      <w:pPr>
        <w:rPr>
          <w:lang w:eastAsia="en-GB"/>
        </w:rPr>
      </w:pPr>
    </w:p>
    <w:p w14:paraId="58A2B50F" w14:textId="581335BF" w:rsidR="00B94017" w:rsidRPr="00AE3778" w:rsidRDefault="00B94017" w:rsidP="00B94017">
      <w:pPr>
        <w:pStyle w:val="Formhead"/>
        <w:jc w:val="center"/>
        <w:rPr>
          <w:color w:val="002060"/>
          <w:lang w:val="en-GB" w:eastAsia="en-GB"/>
        </w:rPr>
      </w:pPr>
      <w:r w:rsidRPr="00AE3778">
        <w:rPr>
          <w:color w:val="002060"/>
          <w:lang w:eastAsia="en-GB"/>
        </w:rPr>
        <w:t xml:space="preserve">Version </w:t>
      </w:r>
      <w:r w:rsidR="002B7B89" w:rsidRPr="00AE3778">
        <w:rPr>
          <w:color w:val="002060"/>
          <w:lang w:val="en-GB" w:eastAsia="en-GB"/>
        </w:rPr>
        <w:t>&lt;</w:t>
      </w:r>
      <w:r w:rsidR="007B0B72" w:rsidRPr="00AE3778">
        <w:rPr>
          <w:color w:val="002060"/>
          <w:lang w:val="en-GB" w:eastAsia="en-GB"/>
        </w:rPr>
        <w:t xml:space="preserve">version </w:t>
      </w:r>
      <w:r w:rsidR="002B7B89" w:rsidRPr="00AE3778">
        <w:rPr>
          <w:color w:val="002060"/>
          <w:lang w:val="en-GB" w:eastAsia="en-GB"/>
        </w:rPr>
        <w:t>number&gt;</w:t>
      </w:r>
      <w:r w:rsidRPr="00AE3778">
        <w:rPr>
          <w:color w:val="002060"/>
          <w:lang w:eastAsia="en-GB"/>
        </w:rPr>
        <w:t xml:space="preserve">, </w:t>
      </w:r>
      <w:r w:rsidR="009271BD" w:rsidRPr="00AE3778">
        <w:rPr>
          <w:color w:val="002060"/>
          <w:lang w:val="en-GB" w:eastAsia="en-GB"/>
        </w:rPr>
        <w:t>Date</w:t>
      </w:r>
      <w:r w:rsidR="002B7B89" w:rsidRPr="00AE3778">
        <w:rPr>
          <w:color w:val="002060"/>
          <w:lang w:val="en-GB" w:eastAsia="en-GB"/>
        </w:rPr>
        <w:t xml:space="preserve"> &lt;date&gt;</w:t>
      </w:r>
    </w:p>
    <w:p w14:paraId="7508F329" w14:textId="77777777" w:rsidR="00B94017" w:rsidRPr="00D72F95" w:rsidRDefault="00B94017" w:rsidP="00B94017">
      <w:pPr>
        <w:rPr>
          <w:lang w:eastAsia="en-GB"/>
        </w:rPr>
      </w:pPr>
    </w:p>
    <w:p w14:paraId="73656F9E" w14:textId="77777777" w:rsidR="00B94017" w:rsidRPr="00D72F95" w:rsidRDefault="00B94017" w:rsidP="00B94017">
      <w:pPr>
        <w:rPr>
          <w:lang w:eastAsia="en-GB"/>
        </w:rPr>
      </w:pPr>
    </w:p>
    <w:p w14:paraId="1577E6D4" w14:textId="77777777" w:rsidR="00B94017" w:rsidRPr="00D72F95" w:rsidRDefault="00B94017" w:rsidP="00B94017">
      <w:pPr>
        <w:rPr>
          <w:lang w:eastAsia="en-GB"/>
        </w:rPr>
      </w:pPr>
    </w:p>
    <w:p w14:paraId="33DF122E" w14:textId="77777777" w:rsidR="00B94017" w:rsidRPr="00D72F95" w:rsidRDefault="00B94017" w:rsidP="00B94017">
      <w:pPr>
        <w:rPr>
          <w:lang w:eastAsia="en-GB"/>
        </w:rPr>
      </w:pPr>
    </w:p>
    <w:p w14:paraId="0FC94D46" w14:textId="77777777" w:rsidR="00B94017" w:rsidRPr="00D72F95" w:rsidRDefault="00B94017" w:rsidP="00B94017">
      <w:pPr>
        <w:rPr>
          <w:lang w:eastAsia="en-GB"/>
        </w:rPr>
      </w:pPr>
    </w:p>
    <w:p w14:paraId="78B980B4" w14:textId="7F8B7DDC" w:rsidR="000129A5" w:rsidRDefault="000129A5" w:rsidP="00B94017">
      <w:pPr>
        <w:rPr>
          <w:lang w:eastAsia="en-GB"/>
        </w:rPr>
      </w:pPr>
    </w:p>
    <w:p w14:paraId="25686685" w14:textId="3131D110" w:rsidR="000129A5" w:rsidRDefault="000129A5" w:rsidP="00B94017">
      <w:pPr>
        <w:rPr>
          <w:lang w:eastAsia="en-GB"/>
        </w:rPr>
      </w:pPr>
    </w:p>
    <w:p w14:paraId="5F2E16FF" w14:textId="063519B8" w:rsidR="000129A5" w:rsidRDefault="000129A5" w:rsidP="00B94017">
      <w:pPr>
        <w:rPr>
          <w:lang w:eastAsia="en-GB"/>
        </w:rPr>
      </w:pPr>
    </w:p>
    <w:p w14:paraId="3E285C98" w14:textId="2D750844" w:rsidR="000129A5" w:rsidRDefault="000129A5" w:rsidP="00B94017">
      <w:pPr>
        <w:rPr>
          <w:lang w:eastAsia="en-GB"/>
        </w:rPr>
      </w:pPr>
    </w:p>
    <w:p w14:paraId="7DCAD265" w14:textId="68F667A6" w:rsidR="000129A5" w:rsidRDefault="000129A5" w:rsidP="00B94017">
      <w:pPr>
        <w:rPr>
          <w:lang w:eastAsia="en-GB"/>
        </w:rPr>
      </w:pPr>
    </w:p>
    <w:p w14:paraId="4FF327FE" w14:textId="3E520933" w:rsidR="000129A5" w:rsidRDefault="000129A5" w:rsidP="00B94017">
      <w:pPr>
        <w:rPr>
          <w:lang w:eastAsia="en-GB"/>
        </w:rPr>
      </w:pPr>
    </w:p>
    <w:p w14:paraId="6C37BFC4" w14:textId="31C4C507" w:rsidR="000129A5" w:rsidRDefault="000129A5" w:rsidP="00B94017">
      <w:pPr>
        <w:rPr>
          <w:lang w:eastAsia="en-GB"/>
        </w:rPr>
      </w:pPr>
    </w:p>
    <w:p w14:paraId="64C77D13" w14:textId="54163272" w:rsidR="000129A5" w:rsidRDefault="000129A5" w:rsidP="00B94017">
      <w:pPr>
        <w:rPr>
          <w:lang w:eastAsia="en-GB"/>
        </w:rPr>
      </w:pPr>
    </w:p>
    <w:p w14:paraId="729A1282" w14:textId="1BC4EFED" w:rsidR="000129A5" w:rsidRDefault="000129A5" w:rsidP="00B94017">
      <w:pPr>
        <w:rPr>
          <w:lang w:eastAsia="en-GB"/>
        </w:rPr>
      </w:pPr>
    </w:p>
    <w:p w14:paraId="6D3523BF" w14:textId="2AA94F9F" w:rsidR="000129A5" w:rsidRDefault="000129A5" w:rsidP="00B94017">
      <w:pPr>
        <w:rPr>
          <w:lang w:eastAsia="en-GB"/>
        </w:rPr>
      </w:pPr>
    </w:p>
    <w:p w14:paraId="3C605CB4" w14:textId="57D14C57" w:rsidR="000129A5" w:rsidRDefault="000129A5" w:rsidP="00B94017">
      <w:pPr>
        <w:rPr>
          <w:lang w:eastAsia="en-GB"/>
        </w:rPr>
      </w:pPr>
    </w:p>
    <w:p w14:paraId="136A957A" w14:textId="7AF52410" w:rsidR="000129A5" w:rsidRDefault="000129A5" w:rsidP="00B94017">
      <w:pPr>
        <w:rPr>
          <w:lang w:eastAsia="en-GB"/>
        </w:rPr>
      </w:pPr>
    </w:p>
    <w:p w14:paraId="2975633D" w14:textId="176CE485" w:rsidR="000129A5" w:rsidRDefault="000129A5" w:rsidP="00B94017">
      <w:pPr>
        <w:rPr>
          <w:lang w:eastAsia="en-GB"/>
        </w:rPr>
      </w:pPr>
    </w:p>
    <w:p w14:paraId="47876F20" w14:textId="31BEE9EE" w:rsidR="000129A5" w:rsidRDefault="000129A5" w:rsidP="00B94017">
      <w:pPr>
        <w:rPr>
          <w:lang w:eastAsia="en-GB"/>
        </w:rPr>
      </w:pPr>
    </w:p>
    <w:p w14:paraId="042117FF" w14:textId="04A23E86" w:rsidR="000129A5" w:rsidRDefault="000129A5" w:rsidP="00B94017">
      <w:pPr>
        <w:rPr>
          <w:lang w:eastAsia="en-GB"/>
        </w:rPr>
      </w:pPr>
    </w:p>
    <w:p w14:paraId="5F454696" w14:textId="12C899C3" w:rsidR="001F3A0F" w:rsidRDefault="001F3A0F">
      <w:pPr>
        <w:spacing w:after="160" w:line="259" w:lineRule="auto"/>
        <w:rPr>
          <w:lang w:eastAsia="en-GB"/>
        </w:rPr>
      </w:pPr>
      <w:r>
        <w:rPr>
          <w:lang w:eastAsia="en-GB"/>
        </w:rPr>
        <w:br w:type="page"/>
      </w:r>
    </w:p>
    <w:p w14:paraId="71B3FF35" w14:textId="77777777" w:rsidR="00B94017" w:rsidRPr="00D72F95" w:rsidRDefault="00B94017" w:rsidP="00B94017">
      <w:pPr>
        <w:rPr>
          <w:b/>
          <w:color w:val="1F4E79"/>
          <w:sz w:val="28"/>
          <w:szCs w:val="28"/>
        </w:rPr>
      </w:pPr>
      <w:r w:rsidRPr="00D72F95">
        <w:rPr>
          <w:b/>
          <w:color w:val="1F4E79"/>
          <w:sz w:val="28"/>
          <w:szCs w:val="28"/>
        </w:rPr>
        <w:lastRenderedPageBreak/>
        <w:t>Contents</w:t>
      </w:r>
    </w:p>
    <w:p w14:paraId="49EBE00C" w14:textId="646570D1" w:rsidR="00371B13" w:rsidRDefault="00AC1EB5">
      <w:pPr>
        <w:pStyle w:val="TOC1"/>
        <w:tabs>
          <w:tab w:val="right" w:pos="9737"/>
        </w:tabs>
        <w:rPr>
          <w:rFonts w:eastAsiaTheme="minorEastAsia" w:cstheme="minorBidi"/>
          <w:b w:val="0"/>
          <w:bCs w:val="0"/>
          <w:noProof/>
          <w:kern w:val="2"/>
          <w:sz w:val="24"/>
          <w:szCs w:val="24"/>
          <w:lang w:eastAsia="en-GB"/>
          <w14:ligatures w14:val="standardContextual"/>
        </w:rPr>
      </w:pPr>
      <w:r>
        <w:rPr>
          <w:sz w:val="22"/>
          <w:szCs w:val="22"/>
        </w:rPr>
        <w:fldChar w:fldCharType="begin"/>
      </w:r>
      <w:r>
        <w:rPr>
          <w:sz w:val="22"/>
          <w:szCs w:val="22"/>
        </w:rPr>
        <w:instrText xml:space="preserve"> TOC \o "1-2" \h \z \u </w:instrText>
      </w:r>
      <w:r>
        <w:rPr>
          <w:sz w:val="22"/>
          <w:szCs w:val="22"/>
        </w:rPr>
        <w:fldChar w:fldCharType="separate"/>
      </w:r>
      <w:hyperlink w:anchor="_Toc168062766" w:history="1">
        <w:r w:rsidR="00371B13" w:rsidRPr="00A56597">
          <w:rPr>
            <w:rStyle w:val="Hyperlink"/>
            <w:noProof/>
            <w:lang w:eastAsia="en-GB"/>
          </w:rPr>
          <w:t>Template Standard Operating Procedure: Preface</w:t>
        </w:r>
        <w:r w:rsidR="00371B13">
          <w:rPr>
            <w:noProof/>
            <w:webHidden/>
          </w:rPr>
          <w:tab/>
        </w:r>
        <w:r w:rsidR="00371B13">
          <w:rPr>
            <w:noProof/>
            <w:webHidden/>
          </w:rPr>
          <w:fldChar w:fldCharType="begin"/>
        </w:r>
        <w:r w:rsidR="00371B13">
          <w:rPr>
            <w:noProof/>
            <w:webHidden/>
          </w:rPr>
          <w:instrText xml:space="preserve"> PAGEREF _Toc168062766 \h </w:instrText>
        </w:r>
        <w:r w:rsidR="00371B13">
          <w:rPr>
            <w:noProof/>
            <w:webHidden/>
          </w:rPr>
        </w:r>
        <w:r w:rsidR="00371B13">
          <w:rPr>
            <w:noProof/>
            <w:webHidden/>
          </w:rPr>
          <w:fldChar w:fldCharType="separate"/>
        </w:r>
        <w:r w:rsidR="00371B13">
          <w:rPr>
            <w:noProof/>
            <w:webHidden/>
          </w:rPr>
          <w:t>1</w:t>
        </w:r>
        <w:r w:rsidR="00371B13">
          <w:rPr>
            <w:noProof/>
            <w:webHidden/>
          </w:rPr>
          <w:fldChar w:fldCharType="end"/>
        </w:r>
      </w:hyperlink>
    </w:p>
    <w:p w14:paraId="78FF042C" w14:textId="0C542690"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67" w:history="1">
        <w:r w:rsidRPr="00A56597">
          <w:rPr>
            <w:rStyle w:val="Hyperlink"/>
            <w:noProof/>
            <w:lang w:eastAsia="en-GB"/>
          </w:rPr>
          <w:t>Background and Aim</w:t>
        </w:r>
        <w:r>
          <w:rPr>
            <w:noProof/>
            <w:webHidden/>
          </w:rPr>
          <w:tab/>
        </w:r>
        <w:r>
          <w:rPr>
            <w:noProof/>
            <w:webHidden/>
          </w:rPr>
          <w:fldChar w:fldCharType="begin"/>
        </w:r>
        <w:r>
          <w:rPr>
            <w:noProof/>
            <w:webHidden/>
          </w:rPr>
          <w:instrText xml:space="preserve"> PAGEREF _Toc168062767 \h </w:instrText>
        </w:r>
        <w:r>
          <w:rPr>
            <w:noProof/>
            <w:webHidden/>
          </w:rPr>
        </w:r>
        <w:r>
          <w:rPr>
            <w:noProof/>
            <w:webHidden/>
          </w:rPr>
          <w:fldChar w:fldCharType="separate"/>
        </w:r>
        <w:r>
          <w:rPr>
            <w:noProof/>
            <w:webHidden/>
          </w:rPr>
          <w:t>1</w:t>
        </w:r>
        <w:r>
          <w:rPr>
            <w:noProof/>
            <w:webHidden/>
          </w:rPr>
          <w:fldChar w:fldCharType="end"/>
        </w:r>
      </w:hyperlink>
    </w:p>
    <w:p w14:paraId="6A5007B0" w14:textId="556A44A6"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68" w:history="1">
        <w:r w:rsidRPr="00A56597">
          <w:rPr>
            <w:rStyle w:val="Hyperlink"/>
            <w:noProof/>
          </w:rPr>
          <w:t>Limitations, comments, and feedback</w:t>
        </w:r>
        <w:r>
          <w:rPr>
            <w:noProof/>
            <w:webHidden/>
          </w:rPr>
          <w:tab/>
        </w:r>
        <w:r>
          <w:rPr>
            <w:noProof/>
            <w:webHidden/>
          </w:rPr>
          <w:fldChar w:fldCharType="begin"/>
        </w:r>
        <w:r>
          <w:rPr>
            <w:noProof/>
            <w:webHidden/>
          </w:rPr>
          <w:instrText xml:space="preserve"> PAGEREF _Toc168062768 \h </w:instrText>
        </w:r>
        <w:r>
          <w:rPr>
            <w:noProof/>
            <w:webHidden/>
          </w:rPr>
        </w:r>
        <w:r>
          <w:rPr>
            <w:noProof/>
            <w:webHidden/>
          </w:rPr>
          <w:fldChar w:fldCharType="separate"/>
        </w:r>
        <w:r>
          <w:rPr>
            <w:noProof/>
            <w:webHidden/>
          </w:rPr>
          <w:t>1</w:t>
        </w:r>
        <w:r>
          <w:rPr>
            <w:noProof/>
            <w:webHidden/>
          </w:rPr>
          <w:fldChar w:fldCharType="end"/>
        </w:r>
      </w:hyperlink>
    </w:p>
    <w:p w14:paraId="1B43E6F2" w14:textId="752F9EBC"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69" w:history="1">
        <w:r w:rsidRPr="00A56597">
          <w:rPr>
            <w:rStyle w:val="Hyperlink"/>
            <w:noProof/>
            <w:lang w:eastAsia="en-GB"/>
          </w:rPr>
          <w:t>Notes on how to use this template SOP</w:t>
        </w:r>
        <w:r>
          <w:rPr>
            <w:noProof/>
            <w:webHidden/>
          </w:rPr>
          <w:tab/>
        </w:r>
        <w:r>
          <w:rPr>
            <w:noProof/>
            <w:webHidden/>
          </w:rPr>
          <w:fldChar w:fldCharType="begin"/>
        </w:r>
        <w:r>
          <w:rPr>
            <w:noProof/>
            <w:webHidden/>
          </w:rPr>
          <w:instrText xml:space="preserve"> PAGEREF _Toc168062769 \h </w:instrText>
        </w:r>
        <w:r>
          <w:rPr>
            <w:noProof/>
            <w:webHidden/>
          </w:rPr>
        </w:r>
        <w:r>
          <w:rPr>
            <w:noProof/>
            <w:webHidden/>
          </w:rPr>
          <w:fldChar w:fldCharType="separate"/>
        </w:r>
        <w:r>
          <w:rPr>
            <w:noProof/>
            <w:webHidden/>
          </w:rPr>
          <w:t>1</w:t>
        </w:r>
        <w:r>
          <w:rPr>
            <w:noProof/>
            <w:webHidden/>
          </w:rPr>
          <w:fldChar w:fldCharType="end"/>
        </w:r>
      </w:hyperlink>
    </w:p>
    <w:p w14:paraId="16FF9CFF" w14:textId="48C05363"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70" w:history="1">
        <w:r w:rsidRPr="00A56597">
          <w:rPr>
            <w:rStyle w:val="Hyperlink"/>
            <w:noProof/>
            <w:lang w:eastAsia="en-GB"/>
          </w:rPr>
          <w:t>Document contributors, citation and creative commons statement</w:t>
        </w:r>
        <w:r>
          <w:rPr>
            <w:noProof/>
            <w:webHidden/>
          </w:rPr>
          <w:tab/>
        </w:r>
        <w:r>
          <w:rPr>
            <w:noProof/>
            <w:webHidden/>
          </w:rPr>
          <w:fldChar w:fldCharType="begin"/>
        </w:r>
        <w:r>
          <w:rPr>
            <w:noProof/>
            <w:webHidden/>
          </w:rPr>
          <w:instrText xml:space="preserve"> PAGEREF _Toc168062770 \h </w:instrText>
        </w:r>
        <w:r>
          <w:rPr>
            <w:noProof/>
            <w:webHidden/>
          </w:rPr>
        </w:r>
        <w:r>
          <w:rPr>
            <w:noProof/>
            <w:webHidden/>
          </w:rPr>
          <w:fldChar w:fldCharType="separate"/>
        </w:r>
        <w:r>
          <w:rPr>
            <w:noProof/>
            <w:webHidden/>
          </w:rPr>
          <w:t>2</w:t>
        </w:r>
        <w:r>
          <w:rPr>
            <w:noProof/>
            <w:webHidden/>
          </w:rPr>
          <w:fldChar w:fldCharType="end"/>
        </w:r>
      </w:hyperlink>
    </w:p>
    <w:p w14:paraId="67369643" w14:textId="283635A7" w:rsidR="00371B13" w:rsidRDefault="00371B13">
      <w:pPr>
        <w:pStyle w:val="TOC1"/>
        <w:tabs>
          <w:tab w:val="right" w:pos="9737"/>
        </w:tabs>
        <w:rPr>
          <w:rFonts w:eastAsiaTheme="minorEastAsia" w:cstheme="minorBidi"/>
          <w:b w:val="0"/>
          <w:bCs w:val="0"/>
          <w:noProof/>
          <w:kern w:val="2"/>
          <w:sz w:val="24"/>
          <w:szCs w:val="24"/>
          <w:lang w:eastAsia="en-GB"/>
          <w14:ligatures w14:val="standardContextual"/>
        </w:rPr>
      </w:pPr>
      <w:hyperlink w:anchor="_Toc168062771" w:history="1">
        <w:r w:rsidRPr="00A56597">
          <w:rPr>
            <w:rStyle w:val="Hyperlink"/>
            <w:noProof/>
          </w:rPr>
          <w:t>1. Introduction</w:t>
        </w:r>
        <w:r>
          <w:rPr>
            <w:noProof/>
            <w:webHidden/>
          </w:rPr>
          <w:tab/>
        </w:r>
        <w:r>
          <w:rPr>
            <w:noProof/>
            <w:webHidden/>
          </w:rPr>
          <w:fldChar w:fldCharType="begin"/>
        </w:r>
        <w:r>
          <w:rPr>
            <w:noProof/>
            <w:webHidden/>
          </w:rPr>
          <w:instrText xml:space="preserve"> PAGEREF _Toc168062771 \h </w:instrText>
        </w:r>
        <w:r>
          <w:rPr>
            <w:noProof/>
            <w:webHidden/>
          </w:rPr>
        </w:r>
        <w:r>
          <w:rPr>
            <w:noProof/>
            <w:webHidden/>
          </w:rPr>
          <w:fldChar w:fldCharType="separate"/>
        </w:r>
        <w:r>
          <w:rPr>
            <w:noProof/>
            <w:webHidden/>
          </w:rPr>
          <w:t>6</w:t>
        </w:r>
        <w:r>
          <w:rPr>
            <w:noProof/>
            <w:webHidden/>
          </w:rPr>
          <w:fldChar w:fldCharType="end"/>
        </w:r>
      </w:hyperlink>
    </w:p>
    <w:p w14:paraId="342F67F3" w14:textId="4516880B" w:rsidR="00371B13" w:rsidRDefault="00371B13">
      <w:pPr>
        <w:pStyle w:val="TOC1"/>
        <w:tabs>
          <w:tab w:val="right" w:pos="9737"/>
        </w:tabs>
        <w:rPr>
          <w:rFonts w:eastAsiaTheme="minorEastAsia" w:cstheme="minorBidi"/>
          <w:b w:val="0"/>
          <w:bCs w:val="0"/>
          <w:noProof/>
          <w:kern w:val="2"/>
          <w:sz w:val="24"/>
          <w:szCs w:val="24"/>
          <w:lang w:eastAsia="en-GB"/>
          <w14:ligatures w14:val="standardContextual"/>
        </w:rPr>
      </w:pPr>
      <w:hyperlink w:anchor="_Toc168062772" w:history="1">
        <w:r w:rsidRPr="00A56597">
          <w:rPr>
            <w:rStyle w:val="Hyperlink"/>
            <w:rFonts w:cs="Calibri"/>
            <w:noProof/>
          </w:rPr>
          <w:t>2. R</w:t>
        </w:r>
        <w:r w:rsidRPr="00A56597">
          <w:rPr>
            <w:rStyle w:val="Hyperlink"/>
            <w:noProof/>
          </w:rPr>
          <w:t>esponsibilities Specific to This SOP</w:t>
        </w:r>
        <w:r>
          <w:rPr>
            <w:noProof/>
            <w:webHidden/>
          </w:rPr>
          <w:tab/>
        </w:r>
        <w:r>
          <w:rPr>
            <w:noProof/>
            <w:webHidden/>
          </w:rPr>
          <w:fldChar w:fldCharType="begin"/>
        </w:r>
        <w:r>
          <w:rPr>
            <w:noProof/>
            <w:webHidden/>
          </w:rPr>
          <w:instrText xml:space="preserve"> PAGEREF _Toc168062772 \h </w:instrText>
        </w:r>
        <w:r>
          <w:rPr>
            <w:noProof/>
            <w:webHidden/>
          </w:rPr>
        </w:r>
        <w:r>
          <w:rPr>
            <w:noProof/>
            <w:webHidden/>
          </w:rPr>
          <w:fldChar w:fldCharType="separate"/>
        </w:r>
        <w:r>
          <w:rPr>
            <w:noProof/>
            <w:webHidden/>
          </w:rPr>
          <w:t>7</w:t>
        </w:r>
        <w:r>
          <w:rPr>
            <w:noProof/>
            <w:webHidden/>
          </w:rPr>
          <w:fldChar w:fldCharType="end"/>
        </w:r>
      </w:hyperlink>
    </w:p>
    <w:p w14:paraId="19B3A66D" w14:textId="3D5A4767" w:rsidR="00371B13" w:rsidRDefault="00371B13">
      <w:pPr>
        <w:pStyle w:val="TOC1"/>
        <w:tabs>
          <w:tab w:val="right" w:pos="9737"/>
        </w:tabs>
        <w:rPr>
          <w:rFonts w:eastAsiaTheme="minorEastAsia" w:cstheme="minorBidi"/>
          <w:b w:val="0"/>
          <w:bCs w:val="0"/>
          <w:noProof/>
          <w:kern w:val="2"/>
          <w:sz w:val="24"/>
          <w:szCs w:val="24"/>
          <w:lang w:eastAsia="en-GB"/>
          <w14:ligatures w14:val="standardContextual"/>
        </w:rPr>
      </w:pPr>
      <w:hyperlink w:anchor="_Toc168062773" w:history="1">
        <w:r w:rsidRPr="00A56597">
          <w:rPr>
            <w:rStyle w:val="Hyperlink"/>
            <w:rFonts w:cs="Calibri"/>
            <w:noProof/>
          </w:rPr>
          <w:t xml:space="preserve">3A. </w:t>
        </w:r>
        <w:r w:rsidRPr="00A56597">
          <w:rPr>
            <w:rStyle w:val="Hyperlink"/>
            <w:noProof/>
          </w:rPr>
          <w:t>Definition of terms [for Medical Device studies]</w:t>
        </w:r>
        <w:r>
          <w:rPr>
            <w:noProof/>
            <w:webHidden/>
          </w:rPr>
          <w:tab/>
        </w:r>
        <w:r>
          <w:rPr>
            <w:noProof/>
            <w:webHidden/>
          </w:rPr>
          <w:fldChar w:fldCharType="begin"/>
        </w:r>
        <w:r>
          <w:rPr>
            <w:noProof/>
            <w:webHidden/>
          </w:rPr>
          <w:instrText xml:space="preserve"> PAGEREF _Toc168062773 \h </w:instrText>
        </w:r>
        <w:r>
          <w:rPr>
            <w:noProof/>
            <w:webHidden/>
          </w:rPr>
        </w:r>
        <w:r>
          <w:rPr>
            <w:noProof/>
            <w:webHidden/>
          </w:rPr>
          <w:fldChar w:fldCharType="separate"/>
        </w:r>
        <w:r>
          <w:rPr>
            <w:noProof/>
            <w:webHidden/>
          </w:rPr>
          <w:t>9</w:t>
        </w:r>
        <w:r>
          <w:rPr>
            <w:noProof/>
            <w:webHidden/>
          </w:rPr>
          <w:fldChar w:fldCharType="end"/>
        </w:r>
      </w:hyperlink>
    </w:p>
    <w:p w14:paraId="1C047293" w14:textId="13703F09"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74" w:history="1">
        <w:r w:rsidRPr="00A56597">
          <w:rPr>
            <w:rStyle w:val="Hyperlink"/>
            <w:noProof/>
          </w:rPr>
          <w:t>Medical Device</w:t>
        </w:r>
        <w:r>
          <w:rPr>
            <w:noProof/>
            <w:webHidden/>
          </w:rPr>
          <w:tab/>
        </w:r>
        <w:r>
          <w:rPr>
            <w:noProof/>
            <w:webHidden/>
          </w:rPr>
          <w:fldChar w:fldCharType="begin"/>
        </w:r>
        <w:r>
          <w:rPr>
            <w:noProof/>
            <w:webHidden/>
          </w:rPr>
          <w:instrText xml:space="preserve"> PAGEREF _Toc168062774 \h </w:instrText>
        </w:r>
        <w:r>
          <w:rPr>
            <w:noProof/>
            <w:webHidden/>
          </w:rPr>
        </w:r>
        <w:r>
          <w:rPr>
            <w:noProof/>
            <w:webHidden/>
          </w:rPr>
          <w:fldChar w:fldCharType="separate"/>
        </w:r>
        <w:r>
          <w:rPr>
            <w:noProof/>
            <w:webHidden/>
          </w:rPr>
          <w:t>9</w:t>
        </w:r>
        <w:r>
          <w:rPr>
            <w:noProof/>
            <w:webHidden/>
          </w:rPr>
          <w:fldChar w:fldCharType="end"/>
        </w:r>
      </w:hyperlink>
    </w:p>
    <w:p w14:paraId="71AC361C" w14:textId="57AEFB66"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75" w:history="1">
        <w:r w:rsidRPr="00A56597">
          <w:rPr>
            <w:rStyle w:val="Hyperlink"/>
            <w:noProof/>
          </w:rPr>
          <w:t>Investigator’s Brochure</w:t>
        </w:r>
        <w:r>
          <w:rPr>
            <w:noProof/>
            <w:webHidden/>
          </w:rPr>
          <w:tab/>
        </w:r>
        <w:r>
          <w:rPr>
            <w:noProof/>
            <w:webHidden/>
          </w:rPr>
          <w:fldChar w:fldCharType="begin"/>
        </w:r>
        <w:r>
          <w:rPr>
            <w:noProof/>
            <w:webHidden/>
          </w:rPr>
          <w:instrText xml:space="preserve"> PAGEREF _Toc168062775 \h </w:instrText>
        </w:r>
        <w:r>
          <w:rPr>
            <w:noProof/>
            <w:webHidden/>
          </w:rPr>
        </w:r>
        <w:r>
          <w:rPr>
            <w:noProof/>
            <w:webHidden/>
          </w:rPr>
          <w:fldChar w:fldCharType="separate"/>
        </w:r>
        <w:r>
          <w:rPr>
            <w:noProof/>
            <w:webHidden/>
          </w:rPr>
          <w:t>9</w:t>
        </w:r>
        <w:r>
          <w:rPr>
            <w:noProof/>
            <w:webHidden/>
          </w:rPr>
          <w:fldChar w:fldCharType="end"/>
        </w:r>
      </w:hyperlink>
    </w:p>
    <w:p w14:paraId="76A4BFAA" w14:textId="3FBA7E85"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76" w:history="1">
        <w:r w:rsidRPr="00A56597">
          <w:rPr>
            <w:rStyle w:val="Hyperlink"/>
            <w:noProof/>
          </w:rPr>
          <w:t>Device Deficiencies</w:t>
        </w:r>
        <w:r>
          <w:rPr>
            <w:noProof/>
            <w:webHidden/>
          </w:rPr>
          <w:tab/>
        </w:r>
        <w:r>
          <w:rPr>
            <w:noProof/>
            <w:webHidden/>
          </w:rPr>
          <w:fldChar w:fldCharType="begin"/>
        </w:r>
        <w:r>
          <w:rPr>
            <w:noProof/>
            <w:webHidden/>
          </w:rPr>
          <w:instrText xml:space="preserve"> PAGEREF _Toc168062776 \h </w:instrText>
        </w:r>
        <w:r>
          <w:rPr>
            <w:noProof/>
            <w:webHidden/>
          </w:rPr>
        </w:r>
        <w:r>
          <w:rPr>
            <w:noProof/>
            <w:webHidden/>
          </w:rPr>
          <w:fldChar w:fldCharType="separate"/>
        </w:r>
        <w:r>
          <w:rPr>
            <w:noProof/>
            <w:webHidden/>
          </w:rPr>
          <w:t>9</w:t>
        </w:r>
        <w:r>
          <w:rPr>
            <w:noProof/>
            <w:webHidden/>
          </w:rPr>
          <w:fldChar w:fldCharType="end"/>
        </w:r>
      </w:hyperlink>
    </w:p>
    <w:p w14:paraId="2959C163" w14:textId="300C91EC"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77" w:history="1">
        <w:r w:rsidRPr="00A56597">
          <w:rPr>
            <w:rStyle w:val="Hyperlink"/>
            <w:noProof/>
          </w:rPr>
          <w:t>Procedure for classifying potential adverse events</w:t>
        </w:r>
        <w:r>
          <w:rPr>
            <w:noProof/>
            <w:webHidden/>
          </w:rPr>
          <w:tab/>
        </w:r>
        <w:r>
          <w:rPr>
            <w:noProof/>
            <w:webHidden/>
          </w:rPr>
          <w:fldChar w:fldCharType="begin"/>
        </w:r>
        <w:r>
          <w:rPr>
            <w:noProof/>
            <w:webHidden/>
          </w:rPr>
          <w:instrText xml:space="preserve"> PAGEREF _Toc168062777 \h </w:instrText>
        </w:r>
        <w:r>
          <w:rPr>
            <w:noProof/>
            <w:webHidden/>
          </w:rPr>
        </w:r>
        <w:r>
          <w:rPr>
            <w:noProof/>
            <w:webHidden/>
          </w:rPr>
          <w:fldChar w:fldCharType="separate"/>
        </w:r>
        <w:r>
          <w:rPr>
            <w:noProof/>
            <w:webHidden/>
          </w:rPr>
          <w:t>10</w:t>
        </w:r>
        <w:r>
          <w:rPr>
            <w:noProof/>
            <w:webHidden/>
          </w:rPr>
          <w:fldChar w:fldCharType="end"/>
        </w:r>
      </w:hyperlink>
    </w:p>
    <w:p w14:paraId="735CCAB4" w14:textId="0A064B77"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78" w:history="1">
        <w:r w:rsidRPr="00A56597">
          <w:rPr>
            <w:rStyle w:val="Hyperlink"/>
            <w:noProof/>
          </w:rPr>
          <w:t>Is it an adverse event?</w:t>
        </w:r>
        <w:r>
          <w:rPr>
            <w:noProof/>
            <w:webHidden/>
          </w:rPr>
          <w:tab/>
        </w:r>
        <w:r>
          <w:rPr>
            <w:noProof/>
            <w:webHidden/>
          </w:rPr>
          <w:fldChar w:fldCharType="begin"/>
        </w:r>
        <w:r>
          <w:rPr>
            <w:noProof/>
            <w:webHidden/>
          </w:rPr>
          <w:instrText xml:space="preserve"> PAGEREF _Toc168062778 \h </w:instrText>
        </w:r>
        <w:r>
          <w:rPr>
            <w:noProof/>
            <w:webHidden/>
          </w:rPr>
        </w:r>
        <w:r>
          <w:rPr>
            <w:noProof/>
            <w:webHidden/>
          </w:rPr>
          <w:fldChar w:fldCharType="separate"/>
        </w:r>
        <w:r>
          <w:rPr>
            <w:noProof/>
            <w:webHidden/>
          </w:rPr>
          <w:t>13</w:t>
        </w:r>
        <w:r>
          <w:rPr>
            <w:noProof/>
            <w:webHidden/>
          </w:rPr>
          <w:fldChar w:fldCharType="end"/>
        </w:r>
      </w:hyperlink>
    </w:p>
    <w:p w14:paraId="49D95021" w14:textId="68453651"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79" w:history="1">
        <w:r w:rsidRPr="00A56597">
          <w:rPr>
            <w:rStyle w:val="Hyperlink"/>
            <w:noProof/>
          </w:rPr>
          <w:t>Is it serious?</w:t>
        </w:r>
        <w:r>
          <w:rPr>
            <w:noProof/>
            <w:webHidden/>
          </w:rPr>
          <w:tab/>
        </w:r>
        <w:r>
          <w:rPr>
            <w:noProof/>
            <w:webHidden/>
          </w:rPr>
          <w:fldChar w:fldCharType="begin"/>
        </w:r>
        <w:r>
          <w:rPr>
            <w:noProof/>
            <w:webHidden/>
          </w:rPr>
          <w:instrText xml:space="preserve"> PAGEREF _Toc168062779 \h </w:instrText>
        </w:r>
        <w:r>
          <w:rPr>
            <w:noProof/>
            <w:webHidden/>
          </w:rPr>
        </w:r>
        <w:r>
          <w:rPr>
            <w:noProof/>
            <w:webHidden/>
          </w:rPr>
          <w:fldChar w:fldCharType="separate"/>
        </w:r>
        <w:r>
          <w:rPr>
            <w:noProof/>
            <w:webHidden/>
          </w:rPr>
          <w:t>14</w:t>
        </w:r>
        <w:r>
          <w:rPr>
            <w:noProof/>
            <w:webHidden/>
          </w:rPr>
          <w:fldChar w:fldCharType="end"/>
        </w:r>
      </w:hyperlink>
    </w:p>
    <w:p w14:paraId="30E3DBD4" w14:textId="708388A5"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80" w:history="1">
        <w:r w:rsidRPr="00A56597">
          <w:rPr>
            <w:rStyle w:val="Hyperlink"/>
            <w:noProof/>
            <w:lang w:eastAsia="en-GB"/>
          </w:rPr>
          <w:t>Is it related?</w:t>
        </w:r>
        <w:r>
          <w:rPr>
            <w:noProof/>
            <w:webHidden/>
          </w:rPr>
          <w:tab/>
        </w:r>
        <w:r>
          <w:rPr>
            <w:noProof/>
            <w:webHidden/>
          </w:rPr>
          <w:fldChar w:fldCharType="begin"/>
        </w:r>
        <w:r>
          <w:rPr>
            <w:noProof/>
            <w:webHidden/>
          </w:rPr>
          <w:instrText xml:space="preserve"> PAGEREF _Toc168062780 \h </w:instrText>
        </w:r>
        <w:r>
          <w:rPr>
            <w:noProof/>
            <w:webHidden/>
          </w:rPr>
        </w:r>
        <w:r>
          <w:rPr>
            <w:noProof/>
            <w:webHidden/>
          </w:rPr>
          <w:fldChar w:fldCharType="separate"/>
        </w:r>
        <w:r>
          <w:rPr>
            <w:noProof/>
            <w:webHidden/>
          </w:rPr>
          <w:t>14</w:t>
        </w:r>
        <w:r>
          <w:rPr>
            <w:noProof/>
            <w:webHidden/>
          </w:rPr>
          <w:fldChar w:fldCharType="end"/>
        </w:r>
      </w:hyperlink>
    </w:p>
    <w:p w14:paraId="307525B0" w14:textId="1957A680"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81" w:history="1">
        <w:r w:rsidRPr="00A56597">
          <w:rPr>
            <w:rStyle w:val="Hyperlink"/>
            <w:noProof/>
          </w:rPr>
          <w:t>Is it expected?</w:t>
        </w:r>
        <w:r>
          <w:rPr>
            <w:noProof/>
            <w:webHidden/>
          </w:rPr>
          <w:tab/>
        </w:r>
        <w:r>
          <w:rPr>
            <w:noProof/>
            <w:webHidden/>
          </w:rPr>
          <w:fldChar w:fldCharType="begin"/>
        </w:r>
        <w:r>
          <w:rPr>
            <w:noProof/>
            <w:webHidden/>
          </w:rPr>
          <w:instrText xml:space="preserve"> PAGEREF _Toc168062781 \h </w:instrText>
        </w:r>
        <w:r>
          <w:rPr>
            <w:noProof/>
            <w:webHidden/>
          </w:rPr>
        </w:r>
        <w:r>
          <w:rPr>
            <w:noProof/>
            <w:webHidden/>
          </w:rPr>
          <w:fldChar w:fldCharType="separate"/>
        </w:r>
        <w:r>
          <w:rPr>
            <w:noProof/>
            <w:webHidden/>
          </w:rPr>
          <w:t>18</w:t>
        </w:r>
        <w:r>
          <w:rPr>
            <w:noProof/>
            <w:webHidden/>
          </w:rPr>
          <w:fldChar w:fldCharType="end"/>
        </w:r>
      </w:hyperlink>
    </w:p>
    <w:p w14:paraId="1933AA54" w14:textId="477E08E6" w:rsidR="00371B13" w:rsidRDefault="00371B13">
      <w:pPr>
        <w:pStyle w:val="TOC1"/>
        <w:tabs>
          <w:tab w:val="right" w:pos="9737"/>
        </w:tabs>
        <w:rPr>
          <w:rFonts w:eastAsiaTheme="minorEastAsia" w:cstheme="minorBidi"/>
          <w:b w:val="0"/>
          <w:bCs w:val="0"/>
          <w:noProof/>
          <w:kern w:val="2"/>
          <w:sz w:val="24"/>
          <w:szCs w:val="24"/>
          <w:lang w:eastAsia="en-GB"/>
          <w14:ligatures w14:val="standardContextual"/>
        </w:rPr>
      </w:pPr>
      <w:hyperlink w:anchor="_Toc168062782" w:history="1">
        <w:r w:rsidRPr="00A56597">
          <w:rPr>
            <w:rStyle w:val="Hyperlink"/>
            <w:noProof/>
          </w:rPr>
          <w:t>3B. Definition of terms [for studies without a Medical Device]</w:t>
        </w:r>
        <w:r>
          <w:rPr>
            <w:noProof/>
            <w:webHidden/>
          </w:rPr>
          <w:tab/>
        </w:r>
        <w:r>
          <w:rPr>
            <w:noProof/>
            <w:webHidden/>
          </w:rPr>
          <w:fldChar w:fldCharType="begin"/>
        </w:r>
        <w:r>
          <w:rPr>
            <w:noProof/>
            <w:webHidden/>
          </w:rPr>
          <w:instrText xml:space="preserve"> PAGEREF _Toc168062782 \h </w:instrText>
        </w:r>
        <w:r>
          <w:rPr>
            <w:noProof/>
            <w:webHidden/>
          </w:rPr>
        </w:r>
        <w:r>
          <w:rPr>
            <w:noProof/>
            <w:webHidden/>
          </w:rPr>
          <w:fldChar w:fldCharType="separate"/>
        </w:r>
        <w:r>
          <w:rPr>
            <w:noProof/>
            <w:webHidden/>
          </w:rPr>
          <w:t>19</w:t>
        </w:r>
        <w:r>
          <w:rPr>
            <w:noProof/>
            <w:webHidden/>
          </w:rPr>
          <w:fldChar w:fldCharType="end"/>
        </w:r>
      </w:hyperlink>
    </w:p>
    <w:p w14:paraId="6E1A26BD" w14:textId="798F2AB7"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83" w:history="1">
        <w:r w:rsidRPr="00A56597">
          <w:rPr>
            <w:rStyle w:val="Hyperlink"/>
            <w:noProof/>
          </w:rPr>
          <w:t>Procedure for classifying potential adverse events</w:t>
        </w:r>
        <w:r>
          <w:rPr>
            <w:noProof/>
            <w:webHidden/>
          </w:rPr>
          <w:tab/>
        </w:r>
        <w:r>
          <w:rPr>
            <w:noProof/>
            <w:webHidden/>
          </w:rPr>
          <w:fldChar w:fldCharType="begin"/>
        </w:r>
        <w:r>
          <w:rPr>
            <w:noProof/>
            <w:webHidden/>
          </w:rPr>
          <w:instrText xml:space="preserve"> PAGEREF _Toc168062783 \h </w:instrText>
        </w:r>
        <w:r>
          <w:rPr>
            <w:noProof/>
            <w:webHidden/>
          </w:rPr>
        </w:r>
        <w:r>
          <w:rPr>
            <w:noProof/>
            <w:webHidden/>
          </w:rPr>
          <w:fldChar w:fldCharType="separate"/>
        </w:r>
        <w:r>
          <w:rPr>
            <w:noProof/>
            <w:webHidden/>
          </w:rPr>
          <w:t>19</w:t>
        </w:r>
        <w:r>
          <w:rPr>
            <w:noProof/>
            <w:webHidden/>
          </w:rPr>
          <w:fldChar w:fldCharType="end"/>
        </w:r>
      </w:hyperlink>
    </w:p>
    <w:p w14:paraId="7C4D12C6" w14:textId="2C4760D3"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84" w:history="1">
        <w:r w:rsidRPr="00A56597">
          <w:rPr>
            <w:rStyle w:val="Hyperlink"/>
            <w:noProof/>
          </w:rPr>
          <w:t>Is it an adverse event?</w:t>
        </w:r>
        <w:r>
          <w:rPr>
            <w:noProof/>
            <w:webHidden/>
          </w:rPr>
          <w:tab/>
        </w:r>
        <w:r>
          <w:rPr>
            <w:noProof/>
            <w:webHidden/>
          </w:rPr>
          <w:fldChar w:fldCharType="begin"/>
        </w:r>
        <w:r>
          <w:rPr>
            <w:noProof/>
            <w:webHidden/>
          </w:rPr>
          <w:instrText xml:space="preserve"> PAGEREF _Toc168062784 \h </w:instrText>
        </w:r>
        <w:r>
          <w:rPr>
            <w:noProof/>
            <w:webHidden/>
          </w:rPr>
        </w:r>
        <w:r>
          <w:rPr>
            <w:noProof/>
            <w:webHidden/>
          </w:rPr>
          <w:fldChar w:fldCharType="separate"/>
        </w:r>
        <w:r>
          <w:rPr>
            <w:noProof/>
            <w:webHidden/>
          </w:rPr>
          <w:t>21</w:t>
        </w:r>
        <w:r>
          <w:rPr>
            <w:noProof/>
            <w:webHidden/>
          </w:rPr>
          <w:fldChar w:fldCharType="end"/>
        </w:r>
      </w:hyperlink>
    </w:p>
    <w:p w14:paraId="33D62859" w14:textId="4ACB5CFC"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85" w:history="1">
        <w:r w:rsidRPr="00A56597">
          <w:rPr>
            <w:rStyle w:val="Hyperlink"/>
            <w:noProof/>
          </w:rPr>
          <w:t>Is it serious?</w:t>
        </w:r>
        <w:r>
          <w:rPr>
            <w:noProof/>
            <w:webHidden/>
          </w:rPr>
          <w:tab/>
        </w:r>
        <w:r>
          <w:rPr>
            <w:noProof/>
            <w:webHidden/>
          </w:rPr>
          <w:fldChar w:fldCharType="begin"/>
        </w:r>
        <w:r>
          <w:rPr>
            <w:noProof/>
            <w:webHidden/>
          </w:rPr>
          <w:instrText xml:space="preserve"> PAGEREF _Toc168062785 \h </w:instrText>
        </w:r>
        <w:r>
          <w:rPr>
            <w:noProof/>
            <w:webHidden/>
          </w:rPr>
        </w:r>
        <w:r>
          <w:rPr>
            <w:noProof/>
            <w:webHidden/>
          </w:rPr>
          <w:fldChar w:fldCharType="separate"/>
        </w:r>
        <w:r>
          <w:rPr>
            <w:noProof/>
            <w:webHidden/>
          </w:rPr>
          <w:t>22</w:t>
        </w:r>
        <w:r>
          <w:rPr>
            <w:noProof/>
            <w:webHidden/>
          </w:rPr>
          <w:fldChar w:fldCharType="end"/>
        </w:r>
      </w:hyperlink>
    </w:p>
    <w:p w14:paraId="39D69FE5" w14:textId="4DF10190"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86" w:history="1">
        <w:r w:rsidRPr="00A56597">
          <w:rPr>
            <w:rStyle w:val="Hyperlink"/>
            <w:noProof/>
            <w:lang w:eastAsia="en-GB"/>
          </w:rPr>
          <w:t>Is it related?</w:t>
        </w:r>
        <w:r>
          <w:rPr>
            <w:noProof/>
            <w:webHidden/>
          </w:rPr>
          <w:tab/>
        </w:r>
        <w:r>
          <w:rPr>
            <w:noProof/>
            <w:webHidden/>
          </w:rPr>
          <w:fldChar w:fldCharType="begin"/>
        </w:r>
        <w:r>
          <w:rPr>
            <w:noProof/>
            <w:webHidden/>
          </w:rPr>
          <w:instrText xml:space="preserve"> PAGEREF _Toc168062786 \h </w:instrText>
        </w:r>
        <w:r>
          <w:rPr>
            <w:noProof/>
            <w:webHidden/>
          </w:rPr>
        </w:r>
        <w:r>
          <w:rPr>
            <w:noProof/>
            <w:webHidden/>
          </w:rPr>
          <w:fldChar w:fldCharType="separate"/>
        </w:r>
        <w:r>
          <w:rPr>
            <w:noProof/>
            <w:webHidden/>
          </w:rPr>
          <w:t>22</w:t>
        </w:r>
        <w:r>
          <w:rPr>
            <w:noProof/>
            <w:webHidden/>
          </w:rPr>
          <w:fldChar w:fldCharType="end"/>
        </w:r>
      </w:hyperlink>
    </w:p>
    <w:p w14:paraId="79C0EB8E" w14:textId="14F928A0"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87" w:history="1">
        <w:r w:rsidRPr="00A56597">
          <w:rPr>
            <w:rStyle w:val="Hyperlink"/>
            <w:noProof/>
          </w:rPr>
          <w:t>Is it expected?</w:t>
        </w:r>
        <w:r>
          <w:rPr>
            <w:noProof/>
            <w:webHidden/>
          </w:rPr>
          <w:tab/>
        </w:r>
        <w:r>
          <w:rPr>
            <w:noProof/>
            <w:webHidden/>
          </w:rPr>
          <w:fldChar w:fldCharType="begin"/>
        </w:r>
        <w:r>
          <w:rPr>
            <w:noProof/>
            <w:webHidden/>
          </w:rPr>
          <w:instrText xml:space="preserve"> PAGEREF _Toc168062787 \h </w:instrText>
        </w:r>
        <w:r>
          <w:rPr>
            <w:noProof/>
            <w:webHidden/>
          </w:rPr>
        </w:r>
        <w:r>
          <w:rPr>
            <w:noProof/>
            <w:webHidden/>
          </w:rPr>
          <w:fldChar w:fldCharType="separate"/>
        </w:r>
        <w:r>
          <w:rPr>
            <w:noProof/>
            <w:webHidden/>
          </w:rPr>
          <w:t>25</w:t>
        </w:r>
        <w:r>
          <w:rPr>
            <w:noProof/>
            <w:webHidden/>
          </w:rPr>
          <w:fldChar w:fldCharType="end"/>
        </w:r>
      </w:hyperlink>
    </w:p>
    <w:p w14:paraId="79199ED8" w14:textId="2E742D41" w:rsidR="00371B13" w:rsidRDefault="00371B13">
      <w:pPr>
        <w:pStyle w:val="TOC1"/>
        <w:tabs>
          <w:tab w:val="right" w:pos="9737"/>
        </w:tabs>
        <w:rPr>
          <w:rFonts w:eastAsiaTheme="minorEastAsia" w:cstheme="minorBidi"/>
          <w:b w:val="0"/>
          <w:bCs w:val="0"/>
          <w:noProof/>
          <w:kern w:val="2"/>
          <w:sz w:val="24"/>
          <w:szCs w:val="24"/>
          <w:lang w:eastAsia="en-GB"/>
          <w14:ligatures w14:val="standardContextual"/>
        </w:rPr>
      </w:pPr>
      <w:hyperlink w:anchor="_Toc168062788" w:history="1">
        <w:r w:rsidRPr="00A56597">
          <w:rPr>
            <w:rStyle w:val="Hyperlink"/>
            <w:noProof/>
          </w:rPr>
          <w:t>4. Monitoring Adverse Events</w:t>
        </w:r>
        <w:r>
          <w:rPr>
            <w:noProof/>
            <w:webHidden/>
          </w:rPr>
          <w:tab/>
        </w:r>
        <w:r>
          <w:rPr>
            <w:noProof/>
            <w:webHidden/>
          </w:rPr>
          <w:fldChar w:fldCharType="begin"/>
        </w:r>
        <w:r>
          <w:rPr>
            <w:noProof/>
            <w:webHidden/>
          </w:rPr>
          <w:instrText xml:space="preserve"> PAGEREF _Toc168062788 \h </w:instrText>
        </w:r>
        <w:r>
          <w:rPr>
            <w:noProof/>
            <w:webHidden/>
          </w:rPr>
        </w:r>
        <w:r>
          <w:rPr>
            <w:noProof/>
            <w:webHidden/>
          </w:rPr>
          <w:fldChar w:fldCharType="separate"/>
        </w:r>
        <w:r>
          <w:rPr>
            <w:noProof/>
            <w:webHidden/>
          </w:rPr>
          <w:t>26</w:t>
        </w:r>
        <w:r>
          <w:rPr>
            <w:noProof/>
            <w:webHidden/>
          </w:rPr>
          <w:fldChar w:fldCharType="end"/>
        </w:r>
      </w:hyperlink>
    </w:p>
    <w:p w14:paraId="66EFB2D6" w14:textId="0DC4E13E"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89" w:history="1">
        <w:r w:rsidRPr="00A56597">
          <w:rPr>
            <w:rStyle w:val="Hyperlink"/>
            <w:noProof/>
          </w:rPr>
          <w:t>Eliciting Adverse Events</w:t>
        </w:r>
        <w:r>
          <w:rPr>
            <w:noProof/>
            <w:webHidden/>
          </w:rPr>
          <w:tab/>
        </w:r>
        <w:r>
          <w:rPr>
            <w:noProof/>
            <w:webHidden/>
          </w:rPr>
          <w:fldChar w:fldCharType="begin"/>
        </w:r>
        <w:r>
          <w:rPr>
            <w:noProof/>
            <w:webHidden/>
          </w:rPr>
          <w:instrText xml:space="preserve"> PAGEREF _Toc168062789 \h </w:instrText>
        </w:r>
        <w:r>
          <w:rPr>
            <w:noProof/>
            <w:webHidden/>
          </w:rPr>
        </w:r>
        <w:r>
          <w:rPr>
            <w:noProof/>
            <w:webHidden/>
          </w:rPr>
          <w:fldChar w:fldCharType="separate"/>
        </w:r>
        <w:r>
          <w:rPr>
            <w:noProof/>
            <w:webHidden/>
          </w:rPr>
          <w:t>26</w:t>
        </w:r>
        <w:r>
          <w:rPr>
            <w:noProof/>
            <w:webHidden/>
          </w:rPr>
          <w:fldChar w:fldCharType="end"/>
        </w:r>
      </w:hyperlink>
    </w:p>
    <w:p w14:paraId="14ACAB03" w14:textId="7F2A1552"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90" w:history="1">
        <w:r w:rsidRPr="00A56597">
          <w:rPr>
            <w:rStyle w:val="Hyperlink"/>
            <w:noProof/>
          </w:rPr>
          <w:t>Training and supervision</w:t>
        </w:r>
        <w:r>
          <w:rPr>
            <w:noProof/>
            <w:webHidden/>
          </w:rPr>
          <w:tab/>
        </w:r>
        <w:r>
          <w:rPr>
            <w:noProof/>
            <w:webHidden/>
          </w:rPr>
          <w:fldChar w:fldCharType="begin"/>
        </w:r>
        <w:r>
          <w:rPr>
            <w:noProof/>
            <w:webHidden/>
          </w:rPr>
          <w:instrText xml:space="preserve"> PAGEREF _Toc168062790 \h </w:instrText>
        </w:r>
        <w:r>
          <w:rPr>
            <w:noProof/>
            <w:webHidden/>
          </w:rPr>
        </w:r>
        <w:r>
          <w:rPr>
            <w:noProof/>
            <w:webHidden/>
          </w:rPr>
          <w:fldChar w:fldCharType="separate"/>
        </w:r>
        <w:r>
          <w:rPr>
            <w:noProof/>
            <w:webHidden/>
          </w:rPr>
          <w:t>27</w:t>
        </w:r>
        <w:r>
          <w:rPr>
            <w:noProof/>
            <w:webHidden/>
          </w:rPr>
          <w:fldChar w:fldCharType="end"/>
        </w:r>
      </w:hyperlink>
    </w:p>
    <w:p w14:paraId="3F2961D0" w14:textId="4D84AA70" w:rsidR="00371B13" w:rsidRDefault="00371B13">
      <w:pPr>
        <w:pStyle w:val="TOC1"/>
        <w:tabs>
          <w:tab w:val="right" w:pos="9737"/>
        </w:tabs>
        <w:rPr>
          <w:rFonts w:eastAsiaTheme="minorEastAsia" w:cstheme="minorBidi"/>
          <w:b w:val="0"/>
          <w:bCs w:val="0"/>
          <w:noProof/>
          <w:kern w:val="2"/>
          <w:sz w:val="24"/>
          <w:szCs w:val="24"/>
          <w:lang w:eastAsia="en-GB"/>
          <w14:ligatures w14:val="standardContextual"/>
        </w:rPr>
      </w:pPr>
      <w:hyperlink w:anchor="_Toc168062791" w:history="1">
        <w:r w:rsidRPr="00A56597">
          <w:rPr>
            <w:rStyle w:val="Hyperlink"/>
            <w:noProof/>
          </w:rPr>
          <w:t>5. Reporting Adverse Events</w:t>
        </w:r>
        <w:r>
          <w:rPr>
            <w:noProof/>
            <w:webHidden/>
          </w:rPr>
          <w:tab/>
        </w:r>
        <w:r>
          <w:rPr>
            <w:noProof/>
            <w:webHidden/>
          </w:rPr>
          <w:fldChar w:fldCharType="begin"/>
        </w:r>
        <w:r>
          <w:rPr>
            <w:noProof/>
            <w:webHidden/>
          </w:rPr>
          <w:instrText xml:space="preserve"> PAGEREF _Toc168062791 \h </w:instrText>
        </w:r>
        <w:r>
          <w:rPr>
            <w:noProof/>
            <w:webHidden/>
          </w:rPr>
        </w:r>
        <w:r>
          <w:rPr>
            <w:noProof/>
            <w:webHidden/>
          </w:rPr>
          <w:fldChar w:fldCharType="separate"/>
        </w:r>
        <w:r>
          <w:rPr>
            <w:noProof/>
            <w:webHidden/>
          </w:rPr>
          <w:t>27</w:t>
        </w:r>
        <w:r>
          <w:rPr>
            <w:noProof/>
            <w:webHidden/>
          </w:rPr>
          <w:fldChar w:fldCharType="end"/>
        </w:r>
      </w:hyperlink>
    </w:p>
    <w:p w14:paraId="319A4C98" w14:textId="6F950789"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92" w:history="1">
        <w:r w:rsidRPr="00A56597">
          <w:rPr>
            <w:rStyle w:val="Hyperlink"/>
            <w:noProof/>
          </w:rPr>
          <w:t>Adverse Events that do not require reporting</w:t>
        </w:r>
        <w:r>
          <w:rPr>
            <w:noProof/>
            <w:webHidden/>
          </w:rPr>
          <w:tab/>
        </w:r>
        <w:r>
          <w:rPr>
            <w:noProof/>
            <w:webHidden/>
          </w:rPr>
          <w:fldChar w:fldCharType="begin"/>
        </w:r>
        <w:r>
          <w:rPr>
            <w:noProof/>
            <w:webHidden/>
          </w:rPr>
          <w:instrText xml:space="preserve"> PAGEREF _Toc168062792 \h </w:instrText>
        </w:r>
        <w:r>
          <w:rPr>
            <w:noProof/>
            <w:webHidden/>
          </w:rPr>
        </w:r>
        <w:r>
          <w:rPr>
            <w:noProof/>
            <w:webHidden/>
          </w:rPr>
          <w:fldChar w:fldCharType="separate"/>
        </w:r>
        <w:r>
          <w:rPr>
            <w:noProof/>
            <w:webHidden/>
          </w:rPr>
          <w:t>27</w:t>
        </w:r>
        <w:r>
          <w:rPr>
            <w:noProof/>
            <w:webHidden/>
          </w:rPr>
          <w:fldChar w:fldCharType="end"/>
        </w:r>
      </w:hyperlink>
    </w:p>
    <w:p w14:paraId="07792981" w14:textId="78E092C6"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93" w:history="1">
        <w:r w:rsidRPr="00A56597">
          <w:rPr>
            <w:rStyle w:val="Hyperlink"/>
            <w:noProof/>
          </w:rPr>
          <w:t>Reporting flowchart</w:t>
        </w:r>
        <w:r>
          <w:rPr>
            <w:noProof/>
            <w:webHidden/>
          </w:rPr>
          <w:tab/>
        </w:r>
        <w:r>
          <w:rPr>
            <w:noProof/>
            <w:webHidden/>
          </w:rPr>
          <w:fldChar w:fldCharType="begin"/>
        </w:r>
        <w:r>
          <w:rPr>
            <w:noProof/>
            <w:webHidden/>
          </w:rPr>
          <w:instrText xml:space="preserve"> PAGEREF _Toc168062793 \h </w:instrText>
        </w:r>
        <w:r>
          <w:rPr>
            <w:noProof/>
            <w:webHidden/>
          </w:rPr>
        </w:r>
        <w:r>
          <w:rPr>
            <w:noProof/>
            <w:webHidden/>
          </w:rPr>
          <w:fldChar w:fldCharType="separate"/>
        </w:r>
        <w:r>
          <w:rPr>
            <w:noProof/>
            <w:webHidden/>
          </w:rPr>
          <w:t>27</w:t>
        </w:r>
        <w:r>
          <w:rPr>
            <w:noProof/>
            <w:webHidden/>
          </w:rPr>
          <w:fldChar w:fldCharType="end"/>
        </w:r>
      </w:hyperlink>
    </w:p>
    <w:p w14:paraId="4E39FBE0" w14:textId="1EEDBF5E"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94" w:history="1">
        <w:r w:rsidRPr="00A56597">
          <w:rPr>
            <w:rStyle w:val="Hyperlink"/>
            <w:noProof/>
          </w:rPr>
          <w:t>All Adverse Events</w:t>
        </w:r>
        <w:r>
          <w:rPr>
            <w:noProof/>
            <w:webHidden/>
          </w:rPr>
          <w:tab/>
        </w:r>
        <w:r>
          <w:rPr>
            <w:noProof/>
            <w:webHidden/>
          </w:rPr>
          <w:fldChar w:fldCharType="begin"/>
        </w:r>
        <w:r>
          <w:rPr>
            <w:noProof/>
            <w:webHidden/>
          </w:rPr>
          <w:instrText xml:space="preserve"> PAGEREF _Toc168062794 \h </w:instrText>
        </w:r>
        <w:r>
          <w:rPr>
            <w:noProof/>
            <w:webHidden/>
          </w:rPr>
        </w:r>
        <w:r>
          <w:rPr>
            <w:noProof/>
            <w:webHidden/>
          </w:rPr>
          <w:fldChar w:fldCharType="separate"/>
        </w:r>
        <w:r>
          <w:rPr>
            <w:noProof/>
            <w:webHidden/>
          </w:rPr>
          <w:t>27</w:t>
        </w:r>
        <w:r>
          <w:rPr>
            <w:noProof/>
            <w:webHidden/>
          </w:rPr>
          <w:fldChar w:fldCharType="end"/>
        </w:r>
      </w:hyperlink>
    </w:p>
    <w:p w14:paraId="21809B31" w14:textId="6879E4F3"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95" w:history="1">
        <w:r w:rsidRPr="00A56597">
          <w:rPr>
            <w:rStyle w:val="Hyperlink"/>
            <w:noProof/>
          </w:rPr>
          <w:t>Non-serious Adverse Events</w:t>
        </w:r>
        <w:r>
          <w:rPr>
            <w:noProof/>
            <w:webHidden/>
          </w:rPr>
          <w:tab/>
        </w:r>
        <w:r>
          <w:rPr>
            <w:noProof/>
            <w:webHidden/>
          </w:rPr>
          <w:fldChar w:fldCharType="begin"/>
        </w:r>
        <w:r>
          <w:rPr>
            <w:noProof/>
            <w:webHidden/>
          </w:rPr>
          <w:instrText xml:space="preserve"> PAGEREF _Toc168062795 \h </w:instrText>
        </w:r>
        <w:r>
          <w:rPr>
            <w:noProof/>
            <w:webHidden/>
          </w:rPr>
        </w:r>
        <w:r>
          <w:rPr>
            <w:noProof/>
            <w:webHidden/>
          </w:rPr>
          <w:fldChar w:fldCharType="separate"/>
        </w:r>
        <w:r>
          <w:rPr>
            <w:noProof/>
            <w:webHidden/>
          </w:rPr>
          <w:t>28</w:t>
        </w:r>
        <w:r>
          <w:rPr>
            <w:noProof/>
            <w:webHidden/>
          </w:rPr>
          <w:fldChar w:fldCharType="end"/>
        </w:r>
      </w:hyperlink>
    </w:p>
    <w:p w14:paraId="5DCE5FF8" w14:textId="2F2D1594"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796" w:history="1">
        <w:r w:rsidRPr="00A56597">
          <w:rPr>
            <w:rStyle w:val="Hyperlink"/>
            <w:noProof/>
          </w:rPr>
          <w:t>Serious Adverse Events</w:t>
        </w:r>
        <w:r>
          <w:rPr>
            <w:noProof/>
            <w:webHidden/>
          </w:rPr>
          <w:tab/>
        </w:r>
        <w:r>
          <w:rPr>
            <w:noProof/>
            <w:webHidden/>
          </w:rPr>
          <w:fldChar w:fldCharType="begin"/>
        </w:r>
        <w:r>
          <w:rPr>
            <w:noProof/>
            <w:webHidden/>
          </w:rPr>
          <w:instrText xml:space="preserve"> PAGEREF _Toc168062796 \h </w:instrText>
        </w:r>
        <w:r>
          <w:rPr>
            <w:noProof/>
            <w:webHidden/>
          </w:rPr>
        </w:r>
        <w:r>
          <w:rPr>
            <w:noProof/>
            <w:webHidden/>
          </w:rPr>
          <w:fldChar w:fldCharType="separate"/>
        </w:r>
        <w:r>
          <w:rPr>
            <w:noProof/>
            <w:webHidden/>
          </w:rPr>
          <w:t>28</w:t>
        </w:r>
        <w:r>
          <w:rPr>
            <w:noProof/>
            <w:webHidden/>
          </w:rPr>
          <w:fldChar w:fldCharType="end"/>
        </w:r>
      </w:hyperlink>
    </w:p>
    <w:p w14:paraId="51449DA3" w14:textId="4B92C428" w:rsidR="00371B13" w:rsidRDefault="00371B13">
      <w:pPr>
        <w:pStyle w:val="TOC1"/>
        <w:tabs>
          <w:tab w:val="right" w:pos="9737"/>
        </w:tabs>
        <w:rPr>
          <w:rFonts w:eastAsiaTheme="minorEastAsia" w:cstheme="minorBidi"/>
          <w:b w:val="0"/>
          <w:bCs w:val="0"/>
          <w:noProof/>
          <w:kern w:val="2"/>
          <w:sz w:val="24"/>
          <w:szCs w:val="24"/>
          <w:lang w:eastAsia="en-GB"/>
          <w14:ligatures w14:val="standardContextual"/>
        </w:rPr>
      </w:pPr>
      <w:hyperlink w:anchor="_Toc168062797" w:history="1">
        <w:r w:rsidRPr="00A56597">
          <w:rPr>
            <w:rStyle w:val="Hyperlink"/>
            <w:noProof/>
          </w:rPr>
          <w:t>6. Reporting adverse events in publications and reports</w:t>
        </w:r>
        <w:r>
          <w:rPr>
            <w:noProof/>
            <w:webHidden/>
          </w:rPr>
          <w:tab/>
        </w:r>
        <w:r>
          <w:rPr>
            <w:noProof/>
            <w:webHidden/>
          </w:rPr>
          <w:fldChar w:fldCharType="begin"/>
        </w:r>
        <w:r>
          <w:rPr>
            <w:noProof/>
            <w:webHidden/>
          </w:rPr>
          <w:instrText xml:space="preserve"> PAGEREF _Toc168062797 \h </w:instrText>
        </w:r>
        <w:r>
          <w:rPr>
            <w:noProof/>
            <w:webHidden/>
          </w:rPr>
        </w:r>
        <w:r>
          <w:rPr>
            <w:noProof/>
            <w:webHidden/>
          </w:rPr>
          <w:fldChar w:fldCharType="separate"/>
        </w:r>
        <w:r>
          <w:rPr>
            <w:noProof/>
            <w:webHidden/>
          </w:rPr>
          <w:t>32</w:t>
        </w:r>
        <w:r>
          <w:rPr>
            <w:noProof/>
            <w:webHidden/>
          </w:rPr>
          <w:fldChar w:fldCharType="end"/>
        </w:r>
      </w:hyperlink>
    </w:p>
    <w:p w14:paraId="5060494F" w14:textId="140F0142" w:rsidR="00371B13" w:rsidRDefault="00371B13">
      <w:pPr>
        <w:pStyle w:val="TOC1"/>
        <w:tabs>
          <w:tab w:val="right" w:pos="9737"/>
        </w:tabs>
        <w:rPr>
          <w:rFonts w:eastAsiaTheme="minorEastAsia" w:cstheme="minorBidi"/>
          <w:b w:val="0"/>
          <w:bCs w:val="0"/>
          <w:noProof/>
          <w:kern w:val="2"/>
          <w:sz w:val="24"/>
          <w:szCs w:val="24"/>
          <w:lang w:eastAsia="en-GB"/>
          <w14:ligatures w14:val="standardContextual"/>
        </w:rPr>
      </w:pPr>
      <w:hyperlink w:anchor="_Toc168062798" w:history="1">
        <w:r w:rsidRPr="00A56597">
          <w:rPr>
            <w:rStyle w:val="Hyperlink"/>
            <w:noProof/>
          </w:rPr>
          <w:t>Appendix A: Relevant Regulations and Guidelines</w:t>
        </w:r>
        <w:r>
          <w:rPr>
            <w:noProof/>
            <w:webHidden/>
          </w:rPr>
          <w:tab/>
        </w:r>
        <w:r>
          <w:rPr>
            <w:noProof/>
            <w:webHidden/>
          </w:rPr>
          <w:fldChar w:fldCharType="begin"/>
        </w:r>
        <w:r>
          <w:rPr>
            <w:noProof/>
            <w:webHidden/>
          </w:rPr>
          <w:instrText xml:space="preserve"> PAGEREF _Toc168062798 \h </w:instrText>
        </w:r>
        <w:r>
          <w:rPr>
            <w:noProof/>
            <w:webHidden/>
          </w:rPr>
        </w:r>
        <w:r>
          <w:rPr>
            <w:noProof/>
            <w:webHidden/>
          </w:rPr>
          <w:fldChar w:fldCharType="separate"/>
        </w:r>
        <w:r>
          <w:rPr>
            <w:noProof/>
            <w:webHidden/>
          </w:rPr>
          <w:t>33</w:t>
        </w:r>
        <w:r>
          <w:rPr>
            <w:noProof/>
            <w:webHidden/>
          </w:rPr>
          <w:fldChar w:fldCharType="end"/>
        </w:r>
      </w:hyperlink>
    </w:p>
    <w:p w14:paraId="18E94666" w14:textId="521E98E6" w:rsidR="00371B13" w:rsidRDefault="00371B13">
      <w:pPr>
        <w:pStyle w:val="TOC1"/>
        <w:tabs>
          <w:tab w:val="right" w:pos="9737"/>
        </w:tabs>
        <w:rPr>
          <w:rFonts w:eastAsiaTheme="minorEastAsia" w:cstheme="minorBidi"/>
          <w:b w:val="0"/>
          <w:bCs w:val="0"/>
          <w:noProof/>
          <w:kern w:val="2"/>
          <w:sz w:val="24"/>
          <w:szCs w:val="24"/>
          <w:lang w:eastAsia="en-GB"/>
          <w14:ligatures w14:val="standardContextual"/>
        </w:rPr>
      </w:pPr>
      <w:hyperlink w:anchor="_Toc168062799" w:history="1">
        <w:r w:rsidRPr="00A56597">
          <w:rPr>
            <w:rStyle w:val="Hyperlink"/>
            <w:noProof/>
          </w:rPr>
          <w:t>Appendix B: Examples of Adverse Events</w:t>
        </w:r>
        <w:r>
          <w:rPr>
            <w:noProof/>
            <w:webHidden/>
          </w:rPr>
          <w:tab/>
        </w:r>
        <w:r>
          <w:rPr>
            <w:noProof/>
            <w:webHidden/>
          </w:rPr>
          <w:fldChar w:fldCharType="begin"/>
        </w:r>
        <w:r>
          <w:rPr>
            <w:noProof/>
            <w:webHidden/>
          </w:rPr>
          <w:instrText xml:space="preserve"> PAGEREF _Toc168062799 \h </w:instrText>
        </w:r>
        <w:r>
          <w:rPr>
            <w:noProof/>
            <w:webHidden/>
          </w:rPr>
        </w:r>
        <w:r>
          <w:rPr>
            <w:noProof/>
            <w:webHidden/>
          </w:rPr>
          <w:fldChar w:fldCharType="separate"/>
        </w:r>
        <w:r>
          <w:rPr>
            <w:noProof/>
            <w:webHidden/>
          </w:rPr>
          <w:t>34</w:t>
        </w:r>
        <w:r>
          <w:rPr>
            <w:noProof/>
            <w:webHidden/>
          </w:rPr>
          <w:fldChar w:fldCharType="end"/>
        </w:r>
      </w:hyperlink>
    </w:p>
    <w:p w14:paraId="483E83B5" w14:textId="6A10ADE6" w:rsidR="00371B13" w:rsidRDefault="00371B13">
      <w:pPr>
        <w:pStyle w:val="TOC1"/>
        <w:tabs>
          <w:tab w:val="right" w:pos="9737"/>
        </w:tabs>
        <w:rPr>
          <w:rFonts w:eastAsiaTheme="minorEastAsia" w:cstheme="minorBidi"/>
          <w:b w:val="0"/>
          <w:bCs w:val="0"/>
          <w:noProof/>
          <w:kern w:val="2"/>
          <w:sz w:val="24"/>
          <w:szCs w:val="24"/>
          <w:lang w:eastAsia="en-GB"/>
          <w14:ligatures w14:val="standardContextual"/>
        </w:rPr>
      </w:pPr>
      <w:hyperlink w:anchor="_Toc168062800" w:history="1">
        <w:r w:rsidRPr="00A56597">
          <w:rPr>
            <w:rStyle w:val="Hyperlink"/>
            <w:noProof/>
          </w:rPr>
          <w:t>Appendix C: Methods for eliciting/monitoring Adverse Events</w:t>
        </w:r>
        <w:r>
          <w:rPr>
            <w:noProof/>
            <w:webHidden/>
          </w:rPr>
          <w:tab/>
        </w:r>
        <w:r>
          <w:rPr>
            <w:noProof/>
            <w:webHidden/>
          </w:rPr>
          <w:fldChar w:fldCharType="begin"/>
        </w:r>
        <w:r>
          <w:rPr>
            <w:noProof/>
            <w:webHidden/>
          </w:rPr>
          <w:instrText xml:space="preserve"> PAGEREF _Toc168062800 \h </w:instrText>
        </w:r>
        <w:r>
          <w:rPr>
            <w:noProof/>
            <w:webHidden/>
          </w:rPr>
        </w:r>
        <w:r>
          <w:rPr>
            <w:noProof/>
            <w:webHidden/>
          </w:rPr>
          <w:fldChar w:fldCharType="separate"/>
        </w:r>
        <w:r>
          <w:rPr>
            <w:noProof/>
            <w:webHidden/>
          </w:rPr>
          <w:t>35</w:t>
        </w:r>
        <w:r>
          <w:rPr>
            <w:noProof/>
            <w:webHidden/>
          </w:rPr>
          <w:fldChar w:fldCharType="end"/>
        </w:r>
      </w:hyperlink>
    </w:p>
    <w:p w14:paraId="214F89A0" w14:textId="31EB0A0E" w:rsidR="00371B13" w:rsidRDefault="00371B13">
      <w:pPr>
        <w:pStyle w:val="TOC1"/>
        <w:tabs>
          <w:tab w:val="right" w:pos="9737"/>
        </w:tabs>
        <w:rPr>
          <w:rFonts w:eastAsiaTheme="minorEastAsia" w:cstheme="minorBidi"/>
          <w:b w:val="0"/>
          <w:bCs w:val="0"/>
          <w:noProof/>
          <w:kern w:val="2"/>
          <w:sz w:val="24"/>
          <w:szCs w:val="24"/>
          <w:lang w:eastAsia="en-GB"/>
          <w14:ligatures w14:val="standardContextual"/>
        </w:rPr>
      </w:pPr>
      <w:hyperlink w:anchor="_Toc168062801" w:history="1">
        <w:r w:rsidRPr="00A56597">
          <w:rPr>
            <w:rStyle w:val="Hyperlink"/>
            <w:noProof/>
          </w:rPr>
          <w:t>Appendix D: Training and supervision recommendations</w:t>
        </w:r>
        <w:r>
          <w:rPr>
            <w:noProof/>
            <w:webHidden/>
          </w:rPr>
          <w:tab/>
        </w:r>
        <w:r>
          <w:rPr>
            <w:noProof/>
            <w:webHidden/>
          </w:rPr>
          <w:fldChar w:fldCharType="begin"/>
        </w:r>
        <w:r>
          <w:rPr>
            <w:noProof/>
            <w:webHidden/>
          </w:rPr>
          <w:instrText xml:space="preserve"> PAGEREF _Toc168062801 \h </w:instrText>
        </w:r>
        <w:r>
          <w:rPr>
            <w:noProof/>
            <w:webHidden/>
          </w:rPr>
        </w:r>
        <w:r>
          <w:rPr>
            <w:noProof/>
            <w:webHidden/>
          </w:rPr>
          <w:fldChar w:fldCharType="separate"/>
        </w:r>
        <w:r>
          <w:rPr>
            <w:noProof/>
            <w:webHidden/>
          </w:rPr>
          <w:t>36</w:t>
        </w:r>
        <w:r>
          <w:rPr>
            <w:noProof/>
            <w:webHidden/>
          </w:rPr>
          <w:fldChar w:fldCharType="end"/>
        </w:r>
      </w:hyperlink>
    </w:p>
    <w:p w14:paraId="035F94EC" w14:textId="78B6BD47" w:rsidR="00371B13" w:rsidRDefault="00371B13">
      <w:pPr>
        <w:pStyle w:val="TOC1"/>
        <w:tabs>
          <w:tab w:val="right" w:pos="9737"/>
        </w:tabs>
        <w:rPr>
          <w:rFonts w:eastAsiaTheme="minorEastAsia" w:cstheme="minorBidi"/>
          <w:b w:val="0"/>
          <w:bCs w:val="0"/>
          <w:noProof/>
          <w:kern w:val="2"/>
          <w:sz w:val="24"/>
          <w:szCs w:val="24"/>
          <w:lang w:eastAsia="en-GB"/>
          <w14:ligatures w14:val="standardContextual"/>
        </w:rPr>
      </w:pPr>
      <w:hyperlink w:anchor="_Toc168062802" w:history="1">
        <w:r w:rsidRPr="00A56597">
          <w:rPr>
            <w:rStyle w:val="Hyperlink"/>
            <w:noProof/>
          </w:rPr>
          <w:t>Appendix E: Example report forms and logs</w:t>
        </w:r>
        <w:r>
          <w:rPr>
            <w:noProof/>
            <w:webHidden/>
          </w:rPr>
          <w:tab/>
        </w:r>
        <w:r>
          <w:rPr>
            <w:noProof/>
            <w:webHidden/>
          </w:rPr>
          <w:fldChar w:fldCharType="begin"/>
        </w:r>
        <w:r>
          <w:rPr>
            <w:noProof/>
            <w:webHidden/>
          </w:rPr>
          <w:instrText xml:space="preserve"> PAGEREF _Toc168062802 \h </w:instrText>
        </w:r>
        <w:r>
          <w:rPr>
            <w:noProof/>
            <w:webHidden/>
          </w:rPr>
        </w:r>
        <w:r>
          <w:rPr>
            <w:noProof/>
            <w:webHidden/>
          </w:rPr>
          <w:fldChar w:fldCharType="separate"/>
        </w:r>
        <w:r>
          <w:rPr>
            <w:noProof/>
            <w:webHidden/>
          </w:rPr>
          <w:t>37</w:t>
        </w:r>
        <w:r>
          <w:rPr>
            <w:noProof/>
            <w:webHidden/>
          </w:rPr>
          <w:fldChar w:fldCharType="end"/>
        </w:r>
      </w:hyperlink>
    </w:p>
    <w:p w14:paraId="04E0D464" w14:textId="46023D8E"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803" w:history="1">
        <w:r w:rsidRPr="00A56597">
          <w:rPr>
            <w:rStyle w:val="Hyperlink"/>
            <w:noProof/>
          </w:rPr>
          <w:t>Adverse Event report form</w:t>
        </w:r>
        <w:r>
          <w:rPr>
            <w:noProof/>
            <w:webHidden/>
          </w:rPr>
          <w:tab/>
        </w:r>
        <w:r>
          <w:rPr>
            <w:noProof/>
            <w:webHidden/>
          </w:rPr>
          <w:fldChar w:fldCharType="begin"/>
        </w:r>
        <w:r>
          <w:rPr>
            <w:noProof/>
            <w:webHidden/>
          </w:rPr>
          <w:instrText xml:space="preserve"> PAGEREF _Toc168062803 \h </w:instrText>
        </w:r>
        <w:r>
          <w:rPr>
            <w:noProof/>
            <w:webHidden/>
          </w:rPr>
        </w:r>
        <w:r>
          <w:rPr>
            <w:noProof/>
            <w:webHidden/>
          </w:rPr>
          <w:fldChar w:fldCharType="separate"/>
        </w:r>
        <w:r>
          <w:rPr>
            <w:noProof/>
            <w:webHidden/>
          </w:rPr>
          <w:t>37</w:t>
        </w:r>
        <w:r>
          <w:rPr>
            <w:noProof/>
            <w:webHidden/>
          </w:rPr>
          <w:fldChar w:fldCharType="end"/>
        </w:r>
      </w:hyperlink>
    </w:p>
    <w:p w14:paraId="4040ABB6" w14:textId="38D31864"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804" w:history="1">
        <w:r w:rsidRPr="00A56597">
          <w:rPr>
            <w:rStyle w:val="Hyperlink"/>
            <w:noProof/>
          </w:rPr>
          <w:t>Device Deficiency form</w:t>
        </w:r>
        <w:r>
          <w:rPr>
            <w:noProof/>
            <w:webHidden/>
          </w:rPr>
          <w:tab/>
        </w:r>
        <w:r>
          <w:rPr>
            <w:noProof/>
            <w:webHidden/>
          </w:rPr>
          <w:fldChar w:fldCharType="begin"/>
        </w:r>
        <w:r>
          <w:rPr>
            <w:noProof/>
            <w:webHidden/>
          </w:rPr>
          <w:instrText xml:space="preserve"> PAGEREF _Toc168062804 \h </w:instrText>
        </w:r>
        <w:r>
          <w:rPr>
            <w:noProof/>
            <w:webHidden/>
          </w:rPr>
        </w:r>
        <w:r>
          <w:rPr>
            <w:noProof/>
            <w:webHidden/>
          </w:rPr>
          <w:fldChar w:fldCharType="separate"/>
        </w:r>
        <w:r>
          <w:rPr>
            <w:noProof/>
            <w:webHidden/>
          </w:rPr>
          <w:t>40</w:t>
        </w:r>
        <w:r>
          <w:rPr>
            <w:noProof/>
            <w:webHidden/>
          </w:rPr>
          <w:fldChar w:fldCharType="end"/>
        </w:r>
      </w:hyperlink>
    </w:p>
    <w:p w14:paraId="0C08457A" w14:textId="026CC546" w:rsidR="00371B13" w:rsidRDefault="00371B13">
      <w:pPr>
        <w:pStyle w:val="TOC2"/>
        <w:tabs>
          <w:tab w:val="right" w:pos="9737"/>
        </w:tabs>
        <w:rPr>
          <w:rFonts w:eastAsiaTheme="minorEastAsia" w:cstheme="minorBidi"/>
          <w:i w:val="0"/>
          <w:iCs w:val="0"/>
          <w:noProof/>
          <w:kern w:val="2"/>
          <w:sz w:val="24"/>
          <w:szCs w:val="24"/>
          <w:lang w:eastAsia="en-GB"/>
          <w14:ligatures w14:val="standardContextual"/>
        </w:rPr>
      </w:pPr>
      <w:hyperlink w:anchor="_Toc168062805" w:history="1">
        <w:r w:rsidRPr="00A56597">
          <w:rPr>
            <w:rStyle w:val="Hyperlink"/>
            <w:noProof/>
          </w:rPr>
          <w:t>Adverse Event log</w:t>
        </w:r>
        <w:r>
          <w:rPr>
            <w:noProof/>
            <w:webHidden/>
          </w:rPr>
          <w:tab/>
        </w:r>
        <w:r>
          <w:rPr>
            <w:noProof/>
            <w:webHidden/>
          </w:rPr>
          <w:fldChar w:fldCharType="begin"/>
        </w:r>
        <w:r>
          <w:rPr>
            <w:noProof/>
            <w:webHidden/>
          </w:rPr>
          <w:instrText xml:space="preserve"> PAGEREF _Toc168062805 \h </w:instrText>
        </w:r>
        <w:r>
          <w:rPr>
            <w:noProof/>
            <w:webHidden/>
          </w:rPr>
        </w:r>
        <w:r>
          <w:rPr>
            <w:noProof/>
            <w:webHidden/>
          </w:rPr>
          <w:fldChar w:fldCharType="separate"/>
        </w:r>
        <w:r>
          <w:rPr>
            <w:noProof/>
            <w:webHidden/>
          </w:rPr>
          <w:t>42</w:t>
        </w:r>
        <w:r>
          <w:rPr>
            <w:noProof/>
            <w:webHidden/>
          </w:rPr>
          <w:fldChar w:fldCharType="end"/>
        </w:r>
      </w:hyperlink>
    </w:p>
    <w:p w14:paraId="345E236D" w14:textId="572DB1FA" w:rsidR="00371B13" w:rsidRDefault="00371B13">
      <w:pPr>
        <w:pStyle w:val="TOC1"/>
        <w:tabs>
          <w:tab w:val="right" w:pos="9737"/>
        </w:tabs>
        <w:rPr>
          <w:rFonts w:eastAsiaTheme="minorEastAsia" w:cstheme="minorBidi"/>
          <w:b w:val="0"/>
          <w:bCs w:val="0"/>
          <w:noProof/>
          <w:kern w:val="2"/>
          <w:sz w:val="24"/>
          <w:szCs w:val="24"/>
          <w:lang w:eastAsia="en-GB"/>
          <w14:ligatures w14:val="standardContextual"/>
        </w:rPr>
      </w:pPr>
      <w:hyperlink w:anchor="_Toc168062806" w:history="1">
        <w:r w:rsidRPr="00A56597">
          <w:rPr>
            <w:rStyle w:val="Hyperlink"/>
            <w:noProof/>
          </w:rPr>
          <w:t>Appendix F: Example reporting flowchart</w:t>
        </w:r>
        <w:r>
          <w:rPr>
            <w:noProof/>
            <w:webHidden/>
          </w:rPr>
          <w:tab/>
        </w:r>
        <w:r>
          <w:rPr>
            <w:noProof/>
            <w:webHidden/>
          </w:rPr>
          <w:fldChar w:fldCharType="begin"/>
        </w:r>
        <w:r>
          <w:rPr>
            <w:noProof/>
            <w:webHidden/>
          </w:rPr>
          <w:instrText xml:space="preserve"> PAGEREF _Toc168062806 \h </w:instrText>
        </w:r>
        <w:r>
          <w:rPr>
            <w:noProof/>
            <w:webHidden/>
          </w:rPr>
        </w:r>
        <w:r>
          <w:rPr>
            <w:noProof/>
            <w:webHidden/>
          </w:rPr>
          <w:fldChar w:fldCharType="separate"/>
        </w:r>
        <w:r>
          <w:rPr>
            <w:noProof/>
            <w:webHidden/>
          </w:rPr>
          <w:t>43</w:t>
        </w:r>
        <w:r>
          <w:rPr>
            <w:noProof/>
            <w:webHidden/>
          </w:rPr>
          <w:fldChar w:fldCharType="end"/>
        </w:r>
      </w:hyperlink>
    </w:p>
    <w:p w14:paraId="1A81D8BA" w14:textId="27F2CC71" w:rsidR="00371B13" w:rsidRDefault="00371B13">
      <w:pPr>
        <w:pStyle w:val="TOC1"/>
        <w:tabs>
          <w:tab w:val="right" w:pos="9737"/>
        </w:tabs>
        <w:rPr>
          <w:rFonts w:eastAsiaTheme="minorEastAsia" w:cstheme="minorBidi"/>
          <w:b w:val="0"/>
          <w:bCs w:val="0"/>
          <w:noProof/>
          <w:kern w:val="2"/>
          <w:sz w:val="24"/>
          <w:szCs w:val="24"/>
          <w:lang w:eastAsia="en-GB"/>
          <w14:ligatures w14:val="standardContextual"/>
        </w:rPr>
      </w:pPr>
      <w:hyperlink w:anchor="_Toc168062807" w:history="1">
        <w:r w:rsidRPr="00A56597">
          <w:rPr>
            <w:rStyle w:val="Hyperlink"/>
            <w:noProof/>
          </w:rPr>
          <w:t>Appendix G: Example declaration by research staff form</w:t>
        </w:r>
        <w:r>
          <w:rPr>
            <w:noProof/>
            <w:webHidden/>
          </w:rPr>
          <w:tab/>
        </w:r>
        <w:r>
          <w:rPr>
            <w:noProof/>
            <w:webHidden/>
          </w:rPr>
          <w:fldChar w:fldCharType="begin"/>
        </w:r>
        <w:r>
          <w:rPr>
            <w:noProof/>
            <w:webHidden/>
          </w:rPr>
          <w:instrText xml:space="preserve"> PAGEREF _Toc168062807 \h </w:instrText>
        </w:r>
        <w:r>
          <w:rPr>
            <w:noProof/>
            <w:webHidden/>
          </w:rPr>
        </w:r>
        <w:r>
          <w:rPr>
            <w:noProof/>
            <w:webHidden/>
          </w:rPr>
          <w:fldChar w:fldCharType="separate"/>
        </w:r>
        <w:r>
          <w:rPr>
            <w:noProof/>
            <w:webHidden/>
          </w:rPr>
          <w:t>44</w:t>
        </w:r>
        <w:r>
          <w:rPr>
            <w:noProof/>
            <w:webHidden/>
          </w:rPr>
          <w:fldChar w:fldCharType="end"/>
        </w:r>
      </w:hyperlink>
    </w:p>
    <w:p w14:paraId="02642008" w14:textId="0F1EEF37" w:rsidR="00371B13" w:rsidRDefault="00371B13">
      <w:pPr>
        <w:pStyle w:val="TOC1"/>
        <w:tabs>
          <w:tab w:val="right" w:pos="9737"/>
        </w:tabs>
        <w:rPr>
          <w:rFonts w:eastAsiaTheme="minorEastAsia" w:cstheme="minorBidi"/>
          <w:b w:val="0"/>
          <w:bCs w:val="0"/>
          <w:noProof/>
          <w:kern w:val="2"/>
          <w:sz w:val="24"/>
          <w:szCs w:val="24"/>
          <w:lang w:eastAsia="en-GB"/>
          <w14:ligatures w14:val="standardContextual"/>
        </w:rPr>
      </w:pPr>
      <w:hyperlink w:anchor="_Toc168062808" w:history="1">
        <w:r w:rsidRPr="00A56597">
          <w:rPr>
            <w:rStyle w:val="Hyperlink"/>
            <w:noProof/>
          </w:rPr>
          <w:t>Appendix H: Glossary of Terms</w:t>
        </w:r>
        <w:r>
          <w:rPr>
            <w:noProof/>
            <w:webHidden/>
          </w:rPr>
          <w:tab/>
        </w:r>
        <w:r>
          <w:rPr>
            <w:noProof/>
            <w:webHidden/>
          </w:rPr>
          <w:fldChar w:fldCharType="begin"/>
        </w:r>
        <w:r>
          <w:rPr>
            <w:noProof/>
            <w:webHidden/>
          </w:rPr>
          <w:instrText xml:space="preserve"> PAGEREF _Toc168062808 \h </w:instrText>
        </w:r>
        <w:r>
          <w:rPr>
            <w:noProof/>
            <w:webHidden/>
          </w:rPr>
        </w:r>
        <w:r>
          <w:rPr>
            <w:noProof/>
            <w:webHidden/>
          </w:rPr>
          <w:fldChar w:fldCharType="separate"/>
        </w:r>
        <w:r>
          <w:rPr>
            <w:noProof/>
            <w:webHidden/>
          </w:rPr>
          <w:t>45</w:t>
        </w:r>
        <w:r>
          <w:rPr>
            <w:noProof/>
            <w:webHidden/>
          </w:rPr>
          <w:fldChar w:fldCharType="end"/>
        </w:r>
      </w:hyperlink>
    </w:p>
    <w:p w14:paraId="3CBB198A" w14:textId="562D78D2" w:rsidR="00B94017" w:rsidRPr="00EF253B" w:rsidRDefault="00AC1EB5" w:rsidP="00AC1EB5">
      <w:pPr>
        <w:pStyle w:val="TOC1"/>
        <w:tabs>
          <w:tab w:val="right" w:pos="9737"/>
        </w:tabs>
        <w:rPr>
          <w:sz w:val="22"/>
          <w:szCs w:val="22"/>
        </w:rPr>
      </w:pPr>
      <w:r>
        <w:rPr>
          <w:sz w:val="22"/>
          <w:szCs w:val="22"/>
        </w:rPr>
        <w:fldChar w:fldCharType="end"/>
      </w:r>
    </w:p>
    <w:p w14:paraId="577741EA" w14:textId="7AB4EC82" w:rsidR="00B94017" w:rsidRPr="00D72F95" w:rsidRDefault="00B94017" w:rsidP="00B94017">
      <w:r w:rsidRPr="00BD6339">
        <w:rPr>
          <w:b/>
          <w:color w:val="17365D"/>
          <w:sz w:val="28"/>
          <w:szCs w:val="28"/>
          <w:lang w:eastAsia="x-none"/>
        </w:rPr>
        <w:t>Developed by</w:t>
      </w:r>
    </w:p>
    <w:tbl>
      <w:tblPr>
        <w:tblW w:w="8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0"/>
        <w:gridCol w:w="1412"/>
        <w:gridCol w:w="1656"/>
        <w:gridCol w:w="2104"/>
        <w:gridCol w:w="1803"/>
      </w:tblGrid>
      <w:tr w:rsidR="00B94017" w:rsidRPr="00D72F95" w14:paraId="37375D30" w14:textId="77777777" w:rsidTr="00C134AF">
        <w:trPr>
          <w:trHeight w:val="320"/>
        </w:trPr>
        <w:tc>
          <w:tcPr>
            <w:tcW w:w="0" w:type="auto"/>
            <w:shd w:val="clear" w:color="auto" w:fill="auto"/>
          </w:tcPr>
          <w:p w14:paraId="1528988F" w14:textId="77777777" w:rsidR="00B94017" w:rsidRPr="00D72F95" w:rsidRDefault="00B94017" w:rsidP="002B7B89">
            <w:pPr>
              <w:rPr>
                <w:b/>
              </w:rPr>
            </w:pPr>
            <w:r w:rsidRPr="00D72F95">
              <w:rPr>
                <w:b/>
              </w:rPr>
              <w:t>Version</w:t>
            </w:r>
          </w:p>
        </w:tc>
        <w:tc>
          <w:tcPr>
            <w:tcW w:w="0" w:type="auto"/>
            <w:shd w:val="clear" w:color="auto" w:fill="auto"/>
          </w:tcPr>
          <w:p w14:paraId="517164AA" w14:textId="77777777" w:rsidR="00B94017" w:rsidRPr="00D72F95" w:rsidRDefault="00B94017" w:rsidP="002B7B89">
            <w:pPr>
              <w:rPr>
                <w:b/>
              </w:rPr>
            </w:pPr>
            <w:r w:rsidRPr="00D72F95">
              <w:rPr>
                <w:b/>
              </w:rPr>
              <w:t>Date</w:t>
            </w:r>
          </w:p>
        </w:tc>
        <w:tc>
          <w:tcPr>
            <w:tcW w:w="0" w:type="auto"/>
            <w:shd w:val="clear" w:color="auto" w:fill="auto"/>
          </w:tcPr>
          <w:p w14:paraId="062FA8E0" w14:textId="77777777" w:rsidR="00B94017" w:rsidRPr="00D72F95" w:rsidRDefault="00B94017" w:rsidP="002B7B89">
            <w:pPr>
              <w:rPr>
                <w:b/>
              </w:rPr>
            </w:pPr>
            <w:r w:rsidRPr="00D72F95">
              <w:rPr>
                <w:b/>
              </w:rPr>
              <w:t>Name</w:t>
            </w:r>
          </w:p>
        </w:tc>
        <w:tc>
          <w:tcPr>
            <w:tcW w:w="0" w:type="auto"/>
            <w:shd w:val="clear" w:color="auto" w:fill="auto"/>
          </w:tcPr>
          <w:p w14:paraId="6D6E480E" w14:textId="77777777" w:rsidR="00B94017" w:rsidRPr="00D72F95" w:rsidRDefault="00B94017" w:rsidP="002B7B89">
            <w:pPr>
              <w:rPr>
                <w:b/>
              </w:rPr>
            </w:pPr>
            <w:r w:rsidRPr="00D72F95">
              <w:rPr>
                <w:b/>
              </w:rPr>
              <w:t xml:space="preserve">Position </w:t>
            </w:r>
          </w:p>
        </w:tc>
        <w:tc>
          <w:tcPr>
            <w:tcW w:w="0" w:type="auto"/>
            <w:shd w:val="clear" w:color="auto" w:fill="auto"/>
          </w:tcPr>
          <w:p w14:paraId="3ACF2125" w14:textId="77777777" w:rsidR="00B94017" w:rsidRPr="00D72F95" w:rsidRDefault="00B94017" w:rsidP="002B7B89">
            <w:pPr>
              <w:rPr>
                <w:b/>
              </w:rPr>
            </w:pPr>
            <w:r w:rsidRPr="00D72F95">
              <w:rPr>
                <w:b/>
              </w:rPr>
              <w:t>Signed</w:t>
            </w:r>
          </w:p>
        </w:tc>
      </w:tr>
      <w:tr w:rsidR="00B94017" w:rsidRPr="00D72F95" w14:paraId="4DFB16C6" w14:textId="77777777" w:rsidTr="00C134AF">
        <w:trPr>
          <w:trHeight w:val="320"/>
        </w:trPr>
        <w:tc>
          <w:tcPr>
            <w:tcW w:w="0" w:type="auto"/>
            <w:shd w:val="clear" w:color="auto" w:fill="auto"/>
          </w:tcPr>
          <w:p w14:paraId="61FEBE9F" w14:textId="48B47CEB" w:rsidR="00B94017" w:rsidRPr="00D72F95" w:rsidRDefault="00B94017" w:rsidP="002B7B89">
            <w:pPr>
              <w:rPr>
                <w:lang w:eastAsia="x-none"/>
              </w:rPr>
            </w:pPr>
          </w:p>
        </w:tc>
        <w:tc>
          <w:tcPr>
            <w:tcW w:w="0" w:type="auto"/>
            <w:shd w:val="clear" w:color="auto" w:fill="auto"/>
          </w:tcPr>
          <w:p w14:paraId="04E3BED8" w14:textId="4204AED8" w:rsidR="00B94017" w:rsidRPr="00D72F95" w:rsidRDefault="00B94017" w:rsidP="002B7B89">
            <w:pPr>
              <w:rPr>
                <w:lang w:eastAsia="x-none"/>
              </w:rPr>
            </w:pPr>
          </w:p>
        </w:tc>
        <w:tc>
          <w:tcPr>
            <w:tcW w:w="0" w:type="auto"/>
            <w:shd w:val="clear" w:color="auto" w:fill="auto"/>
          </w:tcPr>
          <w:p w14:paraId="301D1938" w14:textId="08BFD2BF" w:rsidR="00B94017" w:rsidRPr="00D72F95" w:rsidRDefault="00B94017" w:rsidP="002B7B89">
            <w:pPr>
              <w:rPr>
                <w:lang w:eastAsia="x-none"/>
              </w:rPr>
            </w:pPr>
          </w:p>
        </w:tc>
        <w:tc>
          <w:tcPr>
            <w:tcW w:w="0" w:type="auto"/>
            <w:shd w:val="clear" w:color="auto" w:fill="auto"/>
          </w:tcPr>
          <w:p w14:paraId="675D4E63" w14:textId="155C15DF" w:rsidR="00B94017" w:rsidRPr="00D72F95" w:rsidRDefault="00B94017" w:rsidP="002B7B89">
            <w:pPr>
              <w:rPr>
                <w:lang w:eastAsia="x-none"/>
              </w:rPr>
            </w:pPr>
          </w:p>
        </w:tc>
        <w:tc>
          <w:tcPr>
            <w:tcW w:w="0" w:type="auto"/>
            <w:shd w:val="clear" w:color="auto" w:fill="auto"/>
          </w:tcPr>
          <w:p w14:paraId="01950C07" w14:textId="6C8EB574" w:rsidR="00B94017" w:rsidRPr="00D72F95" w:rsidRDefault="00B94017" w:rsidP="002B7B89">
            <w:pPr>
              <w:rPr>
                <w:lang w:eastAsia="x-none"/>
              </w:rPr>
            </w:pPr>
          </w:p>
        </w:tc>
      </w:tr>
      <w:tr w:rsidR="00B94017" w:rsidRPr="00D72F95" w14:paraId="292FC11F" w14:textId="77777777" w:rsidTr="00C134AF">
        <w:trPr>
          <w:trHeight w:val="337"/>
        </w:trPr>
        <w:tc>
          <w:tcPr>
            <w:tcW w:w="0" w:type="auto"/>
            <w:shd w:val="clear" w:color="auto" w:fill="auto"/>
          </w:tcPr>
          <w:p w14:paraId="34A5868B" w14:textId="40FE81D6" w:rsidR="00B94017" w:rsidRPr="00D72F95" w:rsidRDefault="00B94017" w:rsidP="002B7B89">
            <w:pPr>
              <w:rPr>
                <w:lang w:eastAsia="x-none"/>
              </w:rPr>
            </w:pPr>
          </w:p>
        </w:tc>
        <w:tc>
          <w:tcPr>
            <w:tcW w:w="0" w:type="auto"/>
            <w:shd w:val="clear" w:color="auto" w:fill="auto"/>
          </w:tcPr>
          <w:p w14:paraId="4D2754EB" w14:textId="7D8A62D5" w:rsidR="00B94017" w:rsidRPr="00D72F95" w:rsidRDefault="00B94017" w:rsidP="002B7B89">
            <w:pPr>
              <w:rPr>
                <w:lang w:eastAsia="x-none"/>
              </w:rPr>
            </w:pPr>
          </w:p>
        </w:tc>
        <w:tc>
          <w:tcPr>
            <w:tcW w:w="0" w:type="auto"/>
            <w:shd w:val="clear" w:color="auto" w:fill="auto"/>
          </w:tcPr>
          <w:p w14:paraId="78F18DB7" w14:textId="5131C61F" w:rsidR="00B94017" w:rsidRPr="00D72F95" w:rsidRDefault="00B94017" w:rsidP="002B7B89">
            <w:pPr>
              <w:rPr>
                <w:lang w:eastAsia="x-none"/>
              </w:rPr>
            </w:pPr>
          </w:p>
        </w:tc>
        <w:tc>
          <w:tcPr>
            <w:tcW w:w="0" w:type="auto"/>
            <w:shd w:val="clear" w:color="auto" w:fill="auto"/>
          </w:tcPr>
          <w:p w14:paraId="65D69738" w14:textId="5C01EEC4" w:rsidR="00B94017" w:rsidRPr="00D72F95" w:rsidRDefault="00B94017" w:rsidP="002B7B89">
            <w:pPr>
              <w:rPr>
                <w:lang w:eastAsia="x-none"/>
              </w:rPr>
            </w:pPr>
          </w:p>
        </w:tc>
        <w:tc>
          <w:tcPr>
            <w:tcW w:w="0" w:type="auto"/>
            <w:shd w:val="clear" w:color="auto" w:fill="auto"/>
          </w:tcPr>
          <w:p w14:paraId="7474355A" w14:textId="79E83338" w:rsidR="00B94017" w:rsidRPr="00D72F95" w:rsidRDefault="00B94017" w:rsidP="002B7B89">
            <w:pPr>
              <w:rPr>
                <w:noProof/>
                <w:lang w:eastAsia="zh-CN"/>
              </w:rPr>
            </w:pPr>
          </w:p>
        </w:tc>
      </w:tr>
      <w:tr w:rsidR="00B94017" w:rsidRPr="00D72F95" w14:paraId="298E402A" w14:textId="77777777" w:rsidTr="00C134AF">
        <w:trPr>
          <w:trHeight w:val="303"/>
        </w:trPr>
        <w:tc>
          <w:tcPr>
            <w:tcW w:w="0" w:type="auto"/>
            <w:shd w:val="clear" w:color="auto" w:fill="auto"/>
          </w:tcPr>
          <w:p w14:paraId="28108CD1" w14:textId="138A4A2B" w:rsidR="00B94017" w:rsidRPr="00D72F95" w:rsidRDefault="00B94017" w:rsidP="002B7B89">
            <w:pPr>
              <w:rPr>
                <w:lang w:eastAsia="x-none"/>
              </w:rPr>
            </w:pPr>
          </w:p>
        </w:tc>
        <w:tc>
          <w:tcPr>
            <w:tcW w:w="0" w:type="auto"/>
            <w:shd w:val="clear" w:color="auto" w:fill="auto"/>
          </w:tcPr>
          <w:p w14:paraId="1DF6FD81" w14:textId="338F17A1" w:rsidR="00B94017" w:rsidRPr="00D72F95" w:rsidRDefault="00B94017" w:rsidP="002B7B89">
            <w:pPr>
              <w:rPr>
                <w:lang w:eastAsia="x-none"/>
              </w:rPr>
            </w:pPr>
          </w:p>
        </w:tc>
        <w:tc>
          <w:tcPr>
            <w:tcW w:w="0" w:type="auto"/>
            <w:shd w:val="clear" w:color="auto" w:fill="auto"/>
          </w:tcPr>
          <w:p w14:paraId="2767ED98" w14:textId="31F8DEFB" w:rsidR="00B94017" w:rsidRPr="00D72F95" w:rsidRDefault="00B94017" w:rsidP="002B7B89">
            <w:pPr>
              <w:rPr>
                <w:lang w:eastAsia="x-none"/>
              </w:rPr>
            </w:pPr>
          </w:p>
        </w:tc>
        <w:tc>
          <w:tcPr>
            <w:tcW w:w="0" w:type="auto"/>
            <w:shd w:val="clear" w:color="auto" w:fill="auto"/>
          </w:tcPr>
          <w:p w14:paraId="5912AEBE" w14:textId="7604D1FD" w:rsidR="00B94017" w:rsidRPr="00D72F95" w:rsidRDefault="00B94017" w:rsidP="002B7B89">
            <w:pPr>
              <w:rPr>
                <w:lang w:eastAsia="x-none"/>
              </w:rPr>
            </w:pPr>
          </w:p>
        </w:tc>
        <w:tc>
          <w:tcPr>
            <w:tcW w:w="0" w:type="auto"/>
            <w:shd w:val="clear" w:color="auto" w:fill="auto"/>
          </w:tcPr>
          <w:p w14:paraId="3CC696A6" w14:textId="44E09018" w:rsidR="00B94017" w:rsidRPr="00D72F95" w:rsidRDefault="00B94017" w:rsidP="002B7B89">
            <w:pPr>
              <w:rPr>
                <w:noProof/>
                <w:lang w:eastAsia="zh-CN"/>
              </w:rPr>
            </w:pPr>
          </w:p>
        </w:tc>
      </w:tr>
    </w:tbl>
    <w:p w14:paraId="51404746" w14:textId="77777777" w:rsidR="00B94017" w:rsidRPr="00D72F95" w:rsidRDefault="00B94017" w:rsidP="00B94017">
      <w:pPr>
        <w:rPr>
          <w:sz w:val="28"/>
          <w:szCs w:val="28"/>
          <w:lang w:eastAsia="x-none"/>
        </w:rPr>
      </w:pPr>
    </w:p>
    <w:p w14:paraId="29FB353A" w14:textId="67C20D2D" w:rsidR="00B94017" w:rsidRDefault="00B94017" w:rsidP="00B94017">
      <w:pPr>
        <w:rPr>
          <w:b/>
          <w:color w:val="17365D"/>
          <w:sz w:val="28"/>
          <w:szCs w:val="28"/>
          <w:lang w:eastAsia="x-none"/>
        </w:rPr>
      </w:pPr>
      <w:r w:rsidRPr="004F35B4">
        <w:rPr>
          <w:b/>
          <w:color w:val="17365D"/>
          <w:sz w:val="28"/>
          <w:szCs w:val="28"/>
          <w:lang w:eastAsia="x-none"/>
        </w:rPr>
        <w:t>Review summary</w:t>
      </w:r>
    </w:p>
    <w:p w14:paraId="1A806D23" w14:textId="702D1085" w:rsidR="001F170A" w:rsidRPr="001F170A" w:rsidRDefault="001F170A" w:rsidP="001F170A">
      <w:pPr>
        <w:rPr>
          <w:color w:val="7030A0"/>
        </w:rPr>
      </w:pPr>
      <w:r w:rsidRPr="001F170A">
        <w:rPr>
          <w:color w:val="7030A0"/>
        </w:rPr>
        <w:t>[</w:t>
      </w:r>
      <w:r w:rsidR="002A4C00">
        <w:rPr>
          <w:color w:val="7030A0"/>
        </w:rPr>
        <w:t>Changes in circumstances</w:t>
      </w:r>
      <w:r w:rsidR="00872D76">
        <w:rPr>
          <w:color w:val="7030A0"/>
        </w:rPr>
        <w:t>,</w:t>
      </w:r>
      <w:r w:rsidR="002A4C00">
        <w:rPr>
          <w:color w:val="7030A0"/>
        </w:rPr>
        <w:t xml:space="preserve"> or new information arising during the study</w:t>
      </w:r>
      <w:r w:rsidR="00872D76">
        <w:rPr>
          <w:color w:val="7030A0"/>
        </w:rPr>
        <w:t>,</w:t>
      </w:r>
      <w:r w:rsidR="002A4C00">
        <w:rPr>
          <w:color w:val="7030A0"/>
        </w:rPr>
        <w:t xml:space="preserve"> may necessitate an updated version of the Standard Operating Procedure document</w:t>
      </w:r>
      <w:r w:rsidR="00872D76">
        <w:rPr>
          <w:color w:val="7030A0"/>
        </w:rPr>
        <w:t xml:space="preserve"> (e.g. </w:t>
      </w:r>
      <w:r w:rsidR="000261F8">
        <w:rPr>
          <w:color w:val="7030A0"/>
        </w:rPr>
        <w:t xml:space="preserve">a </w:t>
      </w:r>
      <w:r w:rsidR="00872D76">
        <w:rPr>
          <w:color w:val="7030A0"/>
        </w:rPr>
        <w:t xml:space="preserve">clarification of </w:t>
      </w:r>
      <w:r w:rsidR="000261F8">
        <w:rPr>
          <w:color w:val="7030A0"/>
        </w:rPr>
        <w:t xml:space="preserve">the </w:t>
      </w:r>
      <w:r w:rsidR="00872D76">
        <w:rPr>
          <w:color w:val="7030A0"/>
        </w:rPr>
        <w:t xml:space="preserve">procedure </w:t>
      </w:r>
      <w:r w:rsidR="000261F8">
        <w:rPr>
          <w:color w:val="7030A0"/>
        </w:rPr>
        <w:t xml:space="preserve">for reporting </w:t>
      </w:r>
      <w:r w:rsidR="00D717A8">
        <w:rPr>
          <w:color w:val="7030A0"/>
        </w:rPr>
        <w:t>adverse events</w:t>
      </w:r>
      <w:r w:rsidR="000261F8">
        <w:rPr>
          <w:color w:val="7030A0"/>
        </w:rPr>
        <w:t xml:space="preserve"> </w:t>
      </w:r>
      <w:r w:rsidR="00872D76">
        <w:rPr>
          <w:color w:val="7030A0"/>
        </w:rPr>
        <w:t>in specific circumstances that hadn’t previously been specified)</w:t>
      </w:r>
      <w:r w:rsidR="002A4C00">
        <w:rPr>
          <w:color w:val="7030A0"/>
        </w:rPr>
        <w:t xml:space="preserve">. </w:t>
      </w:r>
      <w:r w:rsidRPr="001F170A">
        <w:rPr>
          <w:color w:val="7030A0"/>
        </w:rPr>
        <w:t xml:space="preserve">This section can be used to add a summary of any </w:t>
      </w:r>
      <w:r w:rsidR="002A4C00">
        <w:rPr>
          <w:color w:val="7030A0"/>
        </w:rPr>
        <w:t>changes that are made</w:t>
      </w:r>
      <w:r w:rsidR="000261F8">
        <w:rPr>
          <w:color w:val="7030A0"/>
        </w:rPr>
        <w:t>.</w:t>
      </w:r>
      <w:r>
        <w:rPr>
          <w:color w:val="7030A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6"/>
        <w:gridCol w:w="1792"/>
        <w:gridCol w:w="6039"/>
      </w:tblGrid>
      <w:tr w:rsidR="00B94017" w:rsidRPr="00A252B2" w14:paraId="6139E462" w14:textId="77777777" w:rsidTr="002B7B89">
        <w:tc>
          <w:tcPr>
            <w:tcW w:w="979" w:type="pct"/>
            <w:shd w:val="clear" w:color="auto" w:fill="auto"/>
          </w:tcPr>
          <w:p w14:paraId="2535C205" w14:textId="77777777" w:rsidR="00B94017" w:rsidRPr="00693006" w:rsidRDefault="00B94017" w:rsidP="002B7B89">
            <w:pPr>
              <w:rPr>
                <w:b/>
                <w:bCs/>
              </w:rPr>
            </w:pPr>
            <w:r w:rsidRPr="00693006">
              <w:rPr>
                <w:b/>
                <w:bCs/>
              </w:rPr>
              <w:t xml:space="preserve">Reviewed version </w:t>
            </w:r>
          </w:p>
        </w:tc>
        <w:tc>
          <w:tcPr>
            <w:tcW w:w="920" w:type="pct"/>
            <w:shd w:val="clear" w:color="auto" w:fill="auto"/>
          </w:tcPr>
          <w:p w14:paraId="1A610C64" w14:textId="77777777" w:rsidR="00B94017" w:rsidRPr="00693006" w:rsidRDefault="00B94017" w:rsidP="002B7B89">
            <w:pPr>
              <w:rPr>
                <w:b/>
                <w:bCs/>
              </w:rPr>
            </w:pPr>
            <w:r w:rsidRPr="00693006">
              <w:rPr>
                <w:b/>
                <w:bCs/>
              </w:rPr>
              <w:t>Review date</w:t>
            </w:r>
          </w:p>
        </w:tc>
        <w:tc>
          <w:tcPr>
            <w:tcW w:w="3101" w:type="pct"/>
            <w:shd w:val="clear" w:color="auto" w:fill="auto"/>
          </w:tcPr>
          <w:p w14:paraId="18251240" w14:textId="77777777" w:rsidR="00B94017" w:rsidRPr="00693006" w:rsidRDefault="00B94017" w:rsidP="002B7B89">
            <w:pPr>
              <w:rPr>
                <w:b/>
                <w:bCs/>
              </w:rPr>
            </w:pPr>
            <w:r w:rsidRPr="00693006">
              <w:rPr>
                <w:b/>
                <w:bCs/>
              </w:rPr>
              <w:t>Summary of changes</w:t>
            </w:r>
          </w:p>
        </w:tc>
      </w:tr>
      <w:tr w:rsidR="00B94017" w:rsidRPr="00A252B2" w14:paraId="67A3C368" w14:textId="77777777" w:rsidTr="002B7B89">
        <w:tc>
          <w:tcPr>
            <w:tcW w:w="979" w:type="pct"/>
            <w:shd w:val="clear" w:color="auto" w:fill="auto"/>
          </w:tcPr>
          <w:p w14:paraId="04FB7A38" w14:textId="358107E7" w:rsidR="00B94017" w:rsidRPr="00A252B2" w:rsidRDefault="00B94017" w:rsidP="002B7B89"/>
        </w:tc>
        <w:tc>
          <w:tcPr>
            <w:tcW w:w="920" w:type="pct"/>
            <w:shd w:val="clear" w:color="auto" w:fill="auto"/>
          </w:tcPr>
          <w:p w14:paraId="3E8C5810" w14:textId="6C5C8C58" w:rsidR="00B94017" w:rsidRPr="00A252B2" w:rsidRDefault="00B94017" w:rsidP="002B7B89"/>
        </w:tc>
        <w:tc>
          <w:tcPr>
            <w:tcW w:w="3101" w:type="pct"/>
            <w:shd w:val="clear" w:color="auto" w:fill="auto"/>
          </w:tcPr>
          <w:p w14:paraId="5D9992DB" w14:textId="4D2700F5" w:rsidR="00B94017" w:rsidRPr="00A252B2" w:rsidRDefault="00B94017" w:rsidP="00C134AF">
            <w:pPr>
              <w:ind w:left="360"/>
              <w:jc w:val="both"/>
            </w:pPr>
          </w:p>
        </w:tc>
      </w:tr>
      <w:tr w:rsidR="001F170A" w:rsidRPr="00A252B2" w14:paraId="463A9D43" w14:textId="77777777" w:rsidTr="002B7B89">
        <w:tc>
          <w:tcPr>
            <w:tcW w:w="979" w:type="pct"/>
            <w:shd w:val="clear" w:color="auto" w:fill="auto"/>
          </w:tcPr>
          <w:p w14:paraId="6E769727" w14:textId="77777777" w:rsidR="001F170A" w:rsidRPr="00A252B2" w:rsidRDefault="001F170A" w:rsidP="002B7B89"/>
        </w:tc>
        <w:tc>
          <w:tcPr>
            <w:tcW w:w="920" w:type="pct"/>
            <w:shd w:val="clear" w:color="auto" w:fill="auto"/>
          </w:tcPr>
          <w:p w14:paraId="56919D7D" w14:textId="77777777" w:rsidR="001F170A" w:rsidRPr="00A252B2" w:rsidRDefault="001F170A" w:rsidP="002B7B89"/>
        </w:tc>
        <w:tc>
          <w:tcPr>
            <w:tcW w:w="3101" w:type="pct"/>
            <w:shd w:val="clear" w:color="auto" w:fill="auto"/>
          </w:tcPr>
          <w:p w14:paraId="2B53BB06" w14:textId="77777777" w:rsidR="001F170A" w:rsidRPr="00A252B2" w:rsidRDefault="001F170A" w:rsidP="00C134AF">
            <w:pPr>
              <w:ind w:left="360"/>
              <w:jc w:val="both"/>
            </w:pPr>
          </w:p>
        </w:tc>
      </w:tr>
    </w:tbl>
    <w:p w14:paraId="108C638C" w14:textId="77777777" w:rsidR="00B94017" w:rsidRDefault="00B94017" w:rsidP="00B94017">
      <w:pPr>
        <w:rPr>
          <w:b/>
          <w:sz w:val="28"/>
          <w:szCs w:val="28"/>
        </w:rPr>
      </w:pPr>
    </w:p>
    <w:p w14:paraId="74D3A183" w14:textId="6ABCFADD" w:rsidR="00B94017" w:rsidRDefault="00B94017" w:rsidP="00B94017">
      <w:pPr>
        <w:rPr>
          <w:b/>
          <w:color w:val="17365D"/>
          <w:sz w:val="28"/>
          <w:szCs w:val="28"/>
          <w:lang w:eastAsia="x-none"/>
        </w:rPr>
      </w:pPr>
      <w:r w:rsidRPr="00182076">
        <w:rPr>
          <w:b/>
          <w:color w:val="17365D"/>
          <w:sz w:val="28"/>
          <w:szCs w:val="28"/>
          <w:lang w:eastAsia="x-none"/>
        </w:rPr>
        <w:t>Authorisation</w:t>
      </w:r>
    </w:p>
    <w:p w14:paraId="6EF0E565" w14:textId="54FF6636" w:rsidR="00872D76" w:rsidRPr="00872D76" w:rsidRDefault="00872D76" w:rsidP="00872D76">
      <w:pPr>
        <w:rPr>
          <w:color w:val="7030A0"/>
        </w:rPr>
      </w:pPr>
      <w:r w:rsidRPr="00872D76">
        <w:rPr>
          <w:color w:val="7030A0"/>
        </w:rPr>
        <w:t>[This section can be used to record</w:t>
      </w:r>
      <w:r>
        <w:rPr>
          <w:color w:val="7030A0"/>
        </w:rPr>
        <w:t xml:space="preserve"> the date that the Chief Investigator has read and approved each version of the Standard Operating Procedure document]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0"/>
        <w:gridCol w:w="1463"/>
        <w:gridCol w:w="1509"/>
        <w:gridCol w:w="1624"/>
        <w:gridCol w:w="2826"/>
      </w:tblGrid>
      <w:tr w:rsidR="00B94017" w:rsidRPr="00D72F95" w14:paraId="7D4CED56" w14:textId="77777777" w:rsidTr="002B7B89">
        <w:tc>
          <w:tcPr>
            <w:tcW w:w="1590" w:type="dxa"/>
            <w:shd w:val="clear" w:color="auto" w:fill="auto"/>
          </w:tcPr>
          <w:p w14:paraId="75E80C82" w14:textId="77777777" w:rsidR="00B94017" w:rsidRPr="00D72F95" w:rsidRDefault="00B94017" w:rsidP="002B7B89">
            <w:pPr>
              <w:rPr>
                <w:b/>
              </w:rPr>
            </w:pPr>
            <w:r>
              <w:rPr>
                <w:b/>
              </w:rPr>
              <w:t>Version</w:t>
            </w:r>
          </w:p>
        </w:tc>
        <w:tc>
          <w:tcPr>
            <w:tcW w:w="1463" w:type="dxa"/>
            <w:shd w:val="clear" w:color="auto" w:fill="auto"/>
          </w:tcPr>
          <w:p w14:paraId="6234C30C" w14:textId="77777777" w:rsidR="00B94017" w:rsidRPr="00D72F95" w:rsidRDefault="00B94017" w:rsidP="002B7B89">
            <w:pPr>
              <w:rPr>
                <w:b/>
              </w:rPr>
            </w:pPr>
            <w:r w:rsidRPr="00D72F95">
              <w:rPr>
                <w:b/>
              </w:rPr>
              <w:t>Date</w:t>
            </w:r>
          </w:p>
        </w:tc>
        <w:tc>
          <w:tcPr>
            <w:tcW w:w="1509" w:type="dxa"/>
            <w:shd w:val="clear" w:color="auto" w:fill="auto"/>
          </w:tcPr>
          <w:p w14:paraId="1D2B8BE3" w14:textId="77777777" w:rsidR="00B94017" w:rsidRPr="00D72F95" w:rsidRDefault="00B94017" w:rsidP="002B7B89">
            <w:pPr>
              <w:rPr>
                <w:b/>
              </w:rPr>
            </w:pPr>
            <w:r w:rsidRPr="00D72F95">
              <w:rPr>
                <w:b/>
              </w:rPr>
              <w:t>Name</w:t>
            </w:r>
          </w:p>
        </w:tc>
        <w:tc>
          <w:tcPr>
            <w:tcW w:w="1624" w:type="dxa"/>
            <w:shd w:val="clear" w:color="auto" w:fill="auto"/>
          </w:tcPr>
          <w:p w14:paraId="2AA245DA" w14:textId="77777777" w:rsidR="00B94017" w:rsidRPr="00D72F95" w:rsidRDefault="00B94017" w:rsidP="002B7B89">
            <w:pPr>
              <w:rPr>
                <w:b/>
              </w:rPr>
            </w:pPr>
            <w:r w:rsidRPr="00D72F95">
              <w:rPr>
                <w:b/>
              </w:rPr>
              <w:t xml:space="preserve">Position </w:t>
            </w:r>
          </w:p>
        </w:tc>
        <w:tc>
          <w:tcPr>
            <w:tcW w:w="2826" w:type="dxa"/>
            <w:shd w:val="clear" w:color="auto" w:fill="auto"/>
          </w:tcPr>
          <w:p w14:paraId="2E5E937D" w14:textId="77777777" w:rsidR="00B94017" w:rsidRPr="00D72F95" w:rsidRDefault="00B94017" w:rsidP="002B7B89">
            <w:pPr>
              <w:rPr>
                <w:b/>
              </w:rPr>
            </w:pPr>
            <w:r w:rsidRPr="00D72F95">
              <w:rPr>
                <w:b/>
              </w:rPr>
              <w:t>Signed</w:t>
            </w:r>
          </w:p>
        </w:tc>
      </w:tr>
      <w:tr w:rsidR="00B94017" w:rsidRPr="00D72F95" w14:paraId="5C0B2320" w14:textId="77777777" w:rsidTr="002B7B89">
        <w:tc>
          <w:tcPr>
            <w:tcW w:w="1590" w:type="dxa"/>
            <w:shd w:val="clear" w:color="auto" w:fill="auto"/>
          </w:tcPr>
          <w:p w14:paraId="0B39EEA9" w14:textId="2E8F16FB" w:rsidR="00B94017" w:rsidRPr="00D72F95" w:rsidRDefault="00B94017" w:rsidP="002B7B89">
            <w:pPr>
              <w:rPr>
                <w:lang w:eastAsia="x-none"/>
              </w:rPr>
            </w:pPr>
          </w:p>
        </w:tc>
        <w:tc>
          <w:tcPr>
            <w:tcW w:w="1463" w:type="dxa"/>
            <w:shd w:val="clear" w:color="auto" w:fill="auto"/>
          </w:tcPr>
          <w:p w14:paraId="48858AF5" w14:textId="484F8ADD" w:rsidR="00B94017" w:rsidRPr="00D72F95" w:rsidRDefault="00B94017" w:rsidP="002B7B89">
            <w:pPr>
              <w:rPr>
                <w:lang w:eastAsia="x-none"/>
              </w:rPr>
            </w:pPr>
          </w:p>
        </w:tc>
        <w:tc>
          <w:tcPr>
            <w:tcW w:w="1509" w:type="dxa"/>
            <w:shd w:val="clear" w:color="auto" w:fill="auto"/>
          </w:tcPr>
          <w:p w14:paraId="4630B05F" w14:textId="4D1561A3" w:rsidR="00B94017" w:rsidRPr="00D72F95" w:rsidRDefault="00B94017" w:rsidP="002B7B89">
            <w:pPr>
              <w:rPr>
                <w:lang w:eastAsia="x-none"/>
              </w:rPr>
            </w:pPr>
          </w:p>
        </w:tc>
        <w:tc>
          <w:tcPr>
            <w:tcW w:w="1624" w:type="dxa"/>
            <w:shd w:val="clear" w:color="auto" w:fill="auto"/>
          </w:tcPr>
          <w:p w14:paraId="54EAFE68" w14:textId="0B295E5A" w:rsidR="00B94017" w:rsidRPr="00D72F95" w:rsidRDefault="00B94017" w:rsidP="002B7B89">
            <w:pPr>
              <w:rPr>
                <w:lang w:eastAsia="x-none"/>
              </w:rPr>
            </w:pPr>
          </w:p>
        </w:tc>
        <w:tc>
          <w:tcPr>
            <w:tcW w:w="2826" w:type="dxa"/>
            <w:shd w:val="clear" w:color="auto" w:fill="auto"/>
          </w:tcPr>
          <w:p w14:paraId="562ECA13" w14:textId="3218ED2E" w:rsidR="00B94017" w:rsidRPr="00D72F95" w:rsidRDefault="00B94017" w:rsidP="002B7B89">
            <w:pPr>
              <w:rPr>
                <w:lang w:eastAsia="x-none"/>
              </w:rPr>
            </w:pPr>
          </w:p>
        </w:tc>
      </w:tr>
      <w:tr w:rsidR="00B94017" w:rsidRPr="00D72F95" w14:paraId="28088C9C" w14:textId="77777777" w:rsidTr="002B7B89">
        <w:tc>
          <w:tcPr>
            <w:tcW w:w="1590" w:type="dxa"/>
            <w:shd w:val="clear" w:color="auto" w:fill="auto"/>
          </w:tcPr>
          <w:p w14:paraId="324F75DE" w14:textId="69F77F0A" w:rsidR="00B94017" w:rsidRPr="00D72F95" w:rsidRDefault="00B94017" w:rsidP="002B7B89">
            <w:pPr>
              <w:rPr>
                <w:lang w:eastAsia="x-none"/>
              </w:rPr>
            </w:pPr>
          </w:p>
        </w:tc>
        <w:tc>
          <w:tcPr>
            <w:tcW w:w="1463" w:type="dxa"/>
            <w:shd w:val="clear" w:color="auto" w:fill="auto"/>
          </w:tcPr>
          <w:p w14:paraId="2D698710" w14:textId="342AD343" w:rsidR="00B94017" w:rsidRPr="00D72F95" w:rsidRDefault="00B94017" w:rsidP="002B7B89">
            <w:pPr>
              <w:rPr>
                <w:lang w:eastAsia="x-none"/>
              </w:rPr>
            </w:pPr>
          </w:p>
        </w:tc>
        <w:tc>
          <w:tcPr>
            <w:tcW w:w="1509" w:type="dxa"/>
            <w:shd w:val="clear" w:color="auto" w:fill="auto"/>
          </w:tcPr>
          <w:p w14:paraId="446F3A3E" w14:textId="5E3F0EE2" w:rsidR="00B94017" w:rsidRPr="00D72F95" w:rsidRDefault="00B94017" w:rsidP="002B7B89">
            <w:pPr>
              <w:rPr>
                <w:lang w:eastAsia="x-none"/>
              </w:rPr>
            </w:pPr>
          </w:p>
        </w:tc>
        <w:tc>
          <w:tcPr>
            <w:tcW w:w="1624" w:type="dxa"/>
            <w:shd w:val="clear" w:color="auto" w:fill="auto"/>
          </w:tcPr>
          <w:p w14:paraId="7A1A36A9" w14:textId="0FFFAA90" w:rsidR="00B94017" w:rsidRPr="00D72F95" w:rsidRDefault="00B94017" w:rsidP="002B7B89">
            <w:pPr>
              <w:rPr>
                <w:lang w:eastAsia="x-none"/>
              </w:rPr>
            </w:pPr>
          </w:p>
        </w:tc>
        <w:tc>
          <w:tcPr>
            <w:tcW w:w="2826" w:type="dxa"/>
            <w:shd w:val="clear" w:color="auto" w:fill="auto"/>
          </w:tcPr>
          <w:p w14:paraId="5AAFDEF0" w14:textId="74482D52" w:rsidR="00B94017" w:rsidRPr="00D72F95" w:rsidRDefault="00B94017" w:rsidP="002B7B89">
            <w:pPr>
              <w:rPr>
                <w:lang w:eastAsia="x-none"/>
              </w:rPr>
            </w:pPr>
          </w:p>
        </w:tc>
      </w:tr>
      <w:tr w:rsidR="00B94017" w:rsidRPr="00D72F95" w14:paraId="5AA3D49D" w14:textId="77777777" w:rsidTr="002B7B89">
        <w:tc>
          <w:tcPr>
            <w:tcW w:w="1590" w:type="dxa"/>
            <w:shd w:val="clear" w:color="auto" w:fill="auto"/>
          </w:tcPr>
          <w:p w14:paraId="6B06F3F7" w14:textId="7A5CB11A" w:rsidR="00B94017" w:rsidRPr="00D72F95" w:rsidRDefault="00B94017" w:rsidP="002B7B89">
            <w:pPr>
              <w:rPr>
                <w:lang w:eastAsia="x-none"/>
              </w:rPr>
            </w:pPr>
          </w:p>
        </w:tc>
        <w:tc>
          <w:tcPr>
            <w:tcW w:w="1463" w:type="dxa"/>
            <w:shd w:val="clear" w:color="auto" w:fill="auto"/>
          </w:tcPr>
          <w:p w14:paraId="04CA4CE3" w14:textId="64465CA2" w:rsidR="00B94017" w:rsidRPr="00D72F95" w:rsidRDefault="00B94017" w:rsidP="002B7B89">
            <w:pPr>
              <w:rPr>
                <w:lang w:eastAsia="x-none"/>
              </w:rPr>
            </w:pPr>
          </w:p>
        </w:tc>
        <w:tc>
          <w:tcPr>
            <w:tcW w:w="1509" w:type="dxa"/>
            <w:shd w:val="clear" w:color="auto" w:fill="auto"/>
          </w:tcPr>
          <w:p w14:paraId="5FF44135" w14:textId="39D966B7" w:rsidR="00B94017" w:rsidRPr="00D72F95" w:rsidRDefault="00B94017" w:rsidP="002B7B89">
            <w:pPr>
              <w:rPr>
                <w:lang w:eastAsia="x-none"/>
              </w:rPr>
            </w:pPr>
          </w:p>
        </w:tc>
        <w:tc>
          <w:tcPr>
            <w:tcW w:w="1624" w:type="dxa"/>
            <w:shd w:val="clear" w:color="auto" w:fill="auto"/>
          </w:tcPr>
          <w:p w14:paraId="3876768E" w14:textId="384B3FBF" w:rsidR="00B94017" w:rsidRPr="00D72F95" w:rsidRDefault="00B94017" w:rsidP="002B7B89">
            <w:pPr>
              <w:rPr>
                <w:lang w:eastAsia="x-none"/>
              </w:rPr>
            </w:pPr>
          </w:p>
        </w:tc>
        <w:tc>
          <w:tcPr>
            <w:tcW w:w="2826" w:type="dxa"/>
            <w:shd w:val="clear" w:color="auto" w:fill="auto"/>
          </w:tcPr>
          <w:p w14:paraId="33AEF96F" w14:textId="57642779" w:rsidR="00B94017" w:rsidRPr="00D72F95" w:rsidRDefault="00B94017" w:rsidP="002B7B89">
            <w:pPr>
              <w:rPr>
                <w:lang w:eastAsia="x-none"/>
              </w:rPr>
            </w:pPr>
          </w:p>
        </w:tc>
      </w:tr>
    </w:tbl>
    <w:p w14:paraId="5A207B34" w14:textId="77777777" w:rsidR="00B94017" w:rsidRPr="00D72F95" w:rsidRDefault="00B94017" w:rsidP="00B94017">
      <w:pPr>
        <w:rPr>
          <w:lang w:val="x-none" w:eastAsia="x-none"/>
        </w:rPr>
      </w:pPr>
    </w:p>
    <w:p w14:paraId="2A710961" w14:textId="77777777" w:rsidR="004B3C16" w:rsidRDefault="00B94017" w:rsidP="00B94017">
      <w:pPr>
        <w:rPr>
          <w:b/>
          <w:sz w:val="28"/>
          <w:szCs w:val="28"/>
        </w:rPr>
      </w:pPr>
      <w:r w:rsidRPr="00182076">
        <w:rPr>
          <w:b/>
          <w:color w:val="17365D"/>
          <w:sz w:val="28"/>
          <w:szCs w:val="28"/>
          <w:lang w:eastAsia="x-none"/>
        </w:rPr>
        <w:t>Due for review:</w:t>
      </w:r>
      <w:r>
        <w:rPr>
          <w:b/>
          <w:sz w:val="28"/>
          <w:szCs w:val="28"/>
        </w:rPr>
        <w:t xml:space="preserve">  </w:t>
      </w:r>
    </w:p>
    <w:p w14:paraId="2B235082" w14:textId="03A11171" w:rsidR="00B94017" w:rsidRPr="001C744A" w:rsidRDefault="004B3C16" w:rsidP="00B94017">
      <w:pPr>
        <w:rPr>
          <w:bCs/>
          <w:sz w:val="28"/>
          <w:szCs w:val="28"/>
        </w:rPr>
      </w:pPr>
      <w:r w:rsidRPr="00872D76">
        <w:rPr>
          <w:color w:val="7030A0"/>
        </w:rPr>
        <w:t>[</w:t>
      </w:r>
      <w:r>
        <w:rPr>
          <w:color w:val="7030A0"/>
        </w:rPr>
        <w:t>Add date that AE SOP</w:t>
      </w:r>
      <w:r w:rsidR="004709CB">
        <w:rPr>
          <w:color w:val="7030A0"/>
        </w:rPr>
        <w:t xml:space="preserve"> will be reviewed]</w:t>
      </w:r>
      <w:r w:rsidR="00B94017" w:rsidRPr="001C744A">
        <w:rPr>
          <w:bCs/>
          <w:sz w:val="28"/>
          <w:szCs w:val="28"/>
        </w:rPr>
        <w:br w:type="page"/>
      </w:r>
    </w:p>
    <w:p w14:paraId="70450670" w14:textId="599A9A5F" w:rsidR="000E6412" w:rsidRPr="00A54DE8" w:rsidRDefault="00AC1EB5" w:rsidP="00AC1EB5">
      <w:pPr>
        <w:pStyle w:val="Heading1"/>
      </w:pPr>
      <w:bookmarkStart w:id="11" w:name="_Toc105162166"/>
      <w:bookmarkStart w:id="12" w:name="_Toc168062771"/>
      <w:r>
        <w:lastRenderedPageBreak/>
        <w:t xml:space="preserve">1. </w:t>
      </w:r>
      <w:r w:rsidR="00B94017">
        <w:t>Introduction</w:t>
      </w:r>
      <w:bookmarkEnd w:id="11"/>
      <w:bookmarkEnd w:id="12"/>
    </w:p>
    <w:p w14:paraId="3381BF8A" w14:textId="71FE011F" w:rsidR="00EC24A1" w:rsidRPr="003C540A" w:rsidRDefault="00B94017" w:rsidP="04CB1EDB">
      <w:pPr>
        <w:rPr>
          <w:rFonts w:cs="Calibri"/>
          <w:color w:val="7030A0"/>
        </w:rPr>
      </w:pPr>
      <w:proofErr w:type="gramStart"/>
      <w:r w:rsidRPr="1DD3B86E">
        <w:rPr>
          <w:rFonts w:cs="Calibri"/>
        </w:rPr>
        <w:t>In order to</w:t>
      </w:r>
      <w:proofErr w:type="gramEnd"/>
      <w:r w:rsidRPr="1DD3B86E">
        <w:rPr>
          <w:rFonts w:cs="Calibri"/>
        </w:rPr>
        <w:t xml:space="preserve"> comply with </w:t>
      </w:r>
      <w:r w:rsidR="002B7B89" w:rsidRPr="1DD3B86E">
        <w:rPr>
          <w:rFonts w:cs="Calibri"/>
        </w:rPr>
        <w:t xml:space="preserve">relevant </w:t>
      </w:r>
      <w:r w:rsidR="001A4D19" w:rsidRPr="1DD3B86E">
        <w:rPr>
          <w:rFonts w:cs="Calibri"/>
        </w:rPr>
        <w:t>guidelines</w:t>
      </w:r>
      <w:r w:rsidR="00696BCD" w:rsidRPr="1DD3B86E">
        <w:rPr>
          <w:rFonts w:cs="Calibri"/>
        </w:rPr>
        <w:t xml:space="preserve"> and </w:t>
      </w:r>
      <w:r w:rsidR="002B7B89" w:rsidRPr="1DD3B86E">
        <w:rPr>
          <w:rFonts w:cs="Calibri"/>
        </w:rPr>
        <w:t>regulations</w:t>
      </w:r>
      <w:r w:rsidRPr="1DD3B86E">
        <w:rPr>
          <w:rFonts w:cs="Calibri"/>
        </w:rPr>
        <w:t>, it is important that all researchers are aware of the different definitions related to adverse events in research</w:t>
      </w:r>
      <w:r w:rsidR="00513779" w:rsidRPr="1DD3B86E">
        <w:rPr>
          <w:rFonts w:cs="Calibri"/>
        </w:rPr>
        <w:t>,</w:t>
      </w:r>
      <w:r w:rsidRPr="1DD3B86E">
        <w:rPr>
          <w:rFonts w:cs="Calibri"/>
        </w:rPr>
        <w:t xml:space="preserve"> and how to record, report and review each of these specific occurrences. </w:t>
      </w:r>
      <w:r w:rsidR="00EC24A1" w:rsidRPr="1DD3B86E">
        <w:rPr>
          <w:rFonts w:cs="Calibri"/>
        </w:rPr>
        <w:t xml:space="preserve">The </w:t>
      </w:r>
      <w:r w:rsidR="008B3FBB" w:rsidRPr="1DD3B86E">
        <w:rPr>
          <w:rFonts w:cs="Calibri"/>
        </w:rPr>
        <w:t xml:space="preserve">specific </w:t>
      </w:r>
      <w:r w:rsidR="00EC24A1" w:rsidRPr="1DD3B86E">
        <w:rPr>
          <w:rFonts w:cs="Calibri"/>
        </w:rPr>
        <w:t>guidelines/regulations</w:t>
      </w:r>
      <w:r w:rsidR="00696BCD" w:rsidRPr="1DD3B86E">
        <w:rPr>
          <w:rFonts w:cs="Calibri"/>
        </w:rPr>
        <w:t xml:space="preserve"> that are</w:t>
      </w:r>
      <w:r w:rsidR="00EC24A1" w:rsidRPr="1DD3B86E">
        <w:rPr>
          <w:rFonts w:cs="Calibri"/>
        </w:rPr>
        <w:t xml:space="preserve"> relevant to the &lt;current study/trial name&gt; study are as follows</w:t>
      </w:r>
      <w:r w:rsidR="00A54DE8" w:rsidRPr="1DD3B86E">
        <w:rPr>
          <w:rFonts w:cs="Calibri"/>
        </w:rPr>
        <w:t>:</w:t>
      </w:r>
      <w:r w:rsidR="00EC24A1" w:rsidRPr="1DD3B86E">
        <w:rPr>
          <w:rFonts w:cs="Calibri"/>
        </w:rPr>
        <w:t xml:space="preserve"> </w:t>
      </w:r>
    </w:p>
    <w:p w14:paraId="3C41D811" w14:textId="33389C1D" w:rsidR="00B85981" w:rsidRPr="00B85981" w:rsidRDefault="00B85981" w:rsidP="00B85981">
      <w:pPr>
        <w:rPr>
          <w:rFonts w:cs="Calibri"/>
          <w:color w:val="7030A0"/>
        </w:rPr>
      </w:pPr>
      <w:r w:rsidRPr="09275526">
        <w:rPr>
          <w:rFonts w:cs="Calibri"/>
          <w:color w:val="7030A0"/>
        </w:rPr>
        <w:t>[Delete/include specific guidelines as appropriate</w:t>
      </w:r>
      <w:r w:rsidR="00231DFE">
        <w:rPr>
          <w:rFonts w:cs="Calibri"/>
          <w:color w:val="7030A0"/>
        </w:rPr>
        <w:t xml:space="preserve">; see also Appendix A for a </w:t>
      </w:r>
      <w:r w:rsidR="004077DF">
        <w:rPr>
          <w:rFonts w:cs="Calibri"/>
          <w:color w:val="7030A0"/>
        </w:rPr>
        <w:t xml:space="preserve">list of </w:t>
      </w:r>
      <w:r w:rsidR="00333AED">
        <w:rPr>
          <w:rFonts w:cs="Calibri"/>
          <w:color w:val="7030A0"/>
        </w:rPr>
        <w:t xml:space="preserve">these and other </w:t>
      </w:r>
      <w:r w:rsidR="00231DFE">
        <w:rPr>
          <w:rFonts w:cs="Calibri"/>
          <w:color w:val="7030A0"/>
        </w:rPr>
        <w:t>regulations/guidelines</w:t>
      </w:r>
      <w:r w:rsidR="004077DF">
        <w:rPr>
          <w:rFonts w:cs="Calibri"/>
          <w:color w:val="7030A0"/>
        </w:rPr>
        <w:t xml:space="preserve">, </w:t>
      </w:r>
      <w:r w:rsidR="00231DFE">
        <w:rPr>
          <w:rFonts w:cs="Calibri"/>
          <w:color w:val="7030A0"/>
        </w:rPr>
        <w:t>which countr</w:t>
      </w:r>
      <w:r w:rsidR="00AE2274">
        <w:rPr>
          <w:rFonts w:cs="Calibri"/>
          <w:color w:val="7030A0"/>
        </w:rPr>
        <w:t>ies</w:t>
      </w:r>
      <w:r w:rsidR="00231DFE">
        <w:rPr>
          <w:rFonts w:cs="Calibri"/>
          <w:color w:val="7030A0"/>
        </w:rPr>
        <w:t xml:space="preserve"> these apply to</w:t>
      </w:r>
      <w:r w:rsidR="004077DF">
        <w:rPr>
          <w:rFonts w:cs="Calibri"/>
          <w:color w:val="7030A0"/>
        </w:rPr>
        <w:t>, and websites</w:t>
      </w:r>
      <w:r w:rsidR="00AE2274">
        <w:rPr>
          <w:rFonts w:cs="Calibri"/>
          <w:color w:val="7030A0"/>
        </w:rPr>
        <w:t xml:space="preserve"> where they can be accessed</w:t>
      </w:r>
      <w:r w:rsidR="002E5AFE">
        <w:rPr>
          <w:rFonts w:cs="Calibri"/>
          <w:color w:val="7030A0"/>
        </w:rPr>
        <w:t>.</w:t>
      </w:r>
      <w:r w:rsidRPr="09275526">
        <w:rPr>
          <w:rFonts w:cs="Calibri"/>
          <w:color w:val="7030A0"/>
        </w:rPr>
        <w:t>]</w:t>
      </w:r>
    </w:p>
    <w:p w14:paraId="2A52D978" w14:textId="0CABF77B" w:rsidR="005D6BED" w:rsidRPr="003B7B1E" w:rsidRDefault="005D6BED" w:rsidP="008A0135">
      <w:pPr>
        <w:pStyle w:val="ListParagraph"/>
        <w:numPr>
          <w:ilvl w:val="0"/>
          <w:numId w:val="6"/>
        </w:numPr>
        <w:rPr>
          <w:rFonts w:cs="Calibri"/>
          <w:color w:val="7030A0"/>
        </w:rPr>
      </w:pPr>
      <w:r>
        <w:rPr>
          <w:rFonts w:cs="Calibri"/>
          <w:color w:val="7030A0"/>
        </w:rPr>
        <w:t>The study sponsor’s safety reporting guidelines</w:t>
      </w:r>
    </w:p>
    <w:p w14:paraId="48919B0F" w14:textId="77777777" w:rsidR="000E6412" w:rsidRPr="00696BCD" w:rsidRDefault="000E6412" w:rsidP="008A0135">
      <w:pPr>
        <w:pStyle w:val="ListParagraph"/>
        <w:numPr>
          <w:ilvl w:val="0"/>
          <w:numId w:val="6"/>
        </w:numPr>
        <w:rPr>
          <w:rFonts w:cs="Calibri"/>
          <w:color w:val="7030A0"/>
        </w:rPr>
      </w:pPr>
      <w:r>
        <w:rPr>
          <w:color w:val="7030A0"/>
        </w:rPr>
        <w:t>Research Ethics Committee / Institutional Review Board safety reporting guidelines</w:t>
      </w:r>
    </w:p>
    <w:p w14:paraId="476DA9D5" w14:textId="7F114555" w:rsidR="005D6BED" w:rsidRDefault="005D6BED" w:rsidP="008A0135">
      <w:pPr>
        <w:pStyle w:val="ListParagraph"/>
        <w:numPr>
          <w:ilvl w:val="0"/>
          <w:numId w:val="6"/>
        </w:numPr>
        <w:rPr>
          <w:rFonts w:cs="Calibri"/>
          <w:color w:val="7030A0"/>
        </w:rPr>
      </w:pPr>
      <w:r>
        <w:rPr>
          <w:rFonts w:cs="Calibri"/>
          <w:color w:val="7030A0"/>
        </w:rPr>
        <w:t>Clinical Trials Unit safety reporting guidance</w:t>
      </w:r>
    </w:p>
    <w:p w14:paraId="70C17C77" w14:textId="4E16D904" w:rsidR="00EC24A1" w:rsidRPr="003C540A" w:rsidRDefault="00EC24A1" w:rsidP="008A0135">
      <w:pPr>
        <w:pStyle w:val="ListParagraph"/>
        <w:numPr>
          <w:ilvl w:val="0"/>
          <w:numId w:val="6"/>
        </w:numPr>
        <w:rPr>
          <w:rFonts w:cs="Calibri"/>
          <w:color w:val="7030A0"/>
        </w:rPr>
      </w:pPr>
      <w:r w:rsidRPr="003C540A">
        <w:rPr>
          <w:rFonts w:cs="Calibri"/>
          <w:color w:val="7030A0"/>
        </w:rPr>
        <w:t>Medical Devices Regulations 2002</w:t>
      </w:r>
    </w:p>
    <w:p w14:paraId="791292F2" w14:textId="6B6328BD" w:rsidR="00EC24A1" w:rsidRPr="00696BCD" w:rsidRDefault="0058318A" w:rsidP="008A0135">
      <w:pPr>
        <w:pStyle w:val="ListParagraph"/>
        <w:numPr>
          <w:ilvl w:val="0"/>
          <w:numId w:val="6"/>
        </w:numPr>
        <w:rPr>
          <w:rFonts w:cs="Calibri"/>
          <w:color w:val="7030A0"/>
        </w:rPr>
      </w:pPr>
      <w:r w:rsidRPr="0058318A">
        <w:rPr>
          <w:color w:val="7030A0"/>
        </w:rPr>
        <w:t>ISO 14155:2020</w:t>
      </w:r>
      <w:r>
        <w:rPr>
          <w:color w:val="7030A0"/>
        </w:rPr>
        <w:t xml:space="preserve"> (previous version: </w:t>
      </w:r>
      <w:r w:rsidR="00EC24A1" w:rsidRPr="003C540A">
        <w:rPr>
          <w:rFonts w:cs="Calibri"/>
          <w:color w:val="7030A0"/>
        </w:rPr>
        <w:t>ISO/FDIS 14155:2011</w:t>
      </w:r>
      <w:r>
        <w:rPr>
          <w:color w:val="7030A0"/>
        </w:rPr>
        <w:t>)</w:t>
      </w:r>
    </w:p>
    <w:p w14:paraId="4CC2311C" w14:textId="2D2EE98B" w:rsidR="00696BCD" w:rsidRDefault="0058318A" w:rsidP="008A0135">
      <w:pPr>
        <w:pStyle w:val="ListParagraph"/>
        <w:numPr>
          <w:ilvl w:val="0"/>
          <w:numId w:val="6"/>
        </w:numPr>
        <w:rPr>
          <w:rFonts w:cs="Calibri"/>
          <w:color w:val="7030A0"/>
        </w:rPr>
      </w:pPr>
      <w:r w:rsidRPr="0058318A">
        <w:rPr>
          <w:rFonts w:cs="Calibri"/>
          <w:color w:val="7030A0"/>
        </w:rPr>
        <w:t>European Union (EU) Clinical Trials Regulation</w:t>
      </w:r>
      <w:r w:rsidR="00C4737E">
        <w:rPr>
          <w:rFonts w:cs="Calibri"/>
          <w:color w:val="7030A0"/>
        </w:rPr>
        <w:t xml:space="preserve"> (</w:t>
      </w:r>
      <w:r w:rsidR="00C4737E" w:rsidRPr="00C4737E">
        <w:rPr>
          <w:rFonts w:cs="Calibri"/>
          <w:color w:val="7030A0"/>
        </w:rPr>
        <w:t>536/2014</w:t>
      </w:r>
      <w:r w:rsidR="00C4737E">
        <w:rPr>
          <w:rFonts w:cs="Calibri"/>
          <w:color w:val="7030A0"/>
        </w:rPr>
        <w:t>)</w:t>
      </w:r>
    </w:p>
    <w:p w14:paraId="7BC252F5" w14:textId="61CF428F" w:rsidR="00474628" w:rsidRDefault="00474628" w:rsidP="008A0135">
      <w:pPr>
        <w:pStyle w:val="ListParagraph"/>
        <w:numPr>
          <w:ilvl w:val="0"/>
          <w:numId w:val="6"/>
        </w:numPr>
        <w:rPr>
          <w:rFonts w:cs="Calibri"/>
          <w:color w:val="7030A0"/>
        </w:rPr>
      </w:pPr>
      <w:r>
        <w:rPr>
          <w:rFonts w:cs="Calibri"/>
          <w:color w:val="7030A0"/>
        </w:rPr>
        <w:t>Good Clinical Practice guidelines</w:t>
      </w:r>
    </w:p>
    <w:p w14:paraId="08674E61" w14:textId="6B7E602A" w:rsidR="00670400" w:rsidRDefault="00670400" w:rsidP="008A0135">
      <w:pPr>
        <w:pStyle w:val="ListParagraph"/>
        <w:numPr>
          <w:ilvl w:val="0"/>
          <w:numId w:val="6"/>
        </w:numPr>
        <w:rPr>
          <w:rFonts w:cs="Calibri"/>
          <w:color w:val="7030A0"/>
        </w:rPr>
      </w:pPr>
      <w:r w:rsidRPr="00670400">
        <w:rPr>
          <w:rFonts w:cs="Calibri"/>
          <w:color w:val="7030A0"/>
        </w:rPr>
        <w:t xml:space="preserve">General Data Protection Regulation (GDPR) </w:t>
      </w:r>
    </w:p>
    <w:p w14:paraId="7DEE646E" w14:textId="3D183CCD" w:rsidR="00865768" w:rsidRPr="00865768" w:rsidRDefault="00865768" w:rsidP="008A0135">
      <w:pPr>
        <w:pStyle w:val="ListParagraph"/>
        <w:numPr>
          <w:ilvl w:val="0"/>
          <w:numId w:val="6"/>
        </w:numPr>
        <w:rPr>
          <w:rFonts w:cs="Calibri"/>
          <w:color w:val="7030A0"/>
        </w:rPr>
      </w:pPr>
      <w:r w:rsidRPr="00865768">
        <w:rPr>
          <w:rFonts w:cs="Calibri"/>
          <w:color w:val="7030A0"/>
        </w:rPr>
        <w:t>Evidence standards framework for digital health</w:t>
      </w:r>
      <w:r>
        <w:rPr>
          <w:rFonts w:cs="Calibri"/>
          <w:color w:val="7030A0"/>
        </w:rPr>
        <w:t xml:space="preserve"> </w:t>
      </w:r>
      <w:r w:rsidRPr="00865768">
        <w:rPr>
          <w:rFonts w:cs="Calibri"/>
          <w:color w:val="7030A0"/>
        </w:rPr>
        <w:t>technologies</w:t>
      </w:r>
      <w:r>
        <w:rPr>
          <w:rFonts w:cs="Calibri"/>
          <w:color w:val="7030A0"/>
        </w:rPr>
        <w:t xml:space="preserve"> (NICE)</w:t>
      </w:r>
    </w:p>
    <w:p w14:paraId="3D8FD555" w14:textId="3593D5BB" w:rsidR="00865768" w:rsidRPr="00865768" w:rsidRDefault="00865768" w:rsidP="008A0135">
      <w:pPr>
        <w:pStyle w:val="ListParagraph"/>
        <w:numPr>
          <w:ilvl w:val="0"/>
          <w:numId w:val="6"/>
        </w:numPr>
        <w:rPr>
          <w:rFonts w:cs="Calibri"/>
          <w:color w:val="7030A0"/>
        </w:rPr>
      </w:pPr>
      <w:r w:rsidRPr="00865768">
        <w:rPr>
          <w:rFonts w:cs="Calibri"/>
          <w:color w:val="7030A0"/>
        </w:rPr>
        <w:t xml:space="preserve">Digital Clinical Safety Strategy </w:t>
      </w:r>
      <w:r>
        <w:rPr>
          <w:rFonts w:cs="Calibri"/>
          <w:color w:val="7030A0"/>
        </w:rPr>
        <w:t>(NHS England)</w:t>
      </w:r>
    </w:p>
    <w:p w14:paraId="02C40EE5" w14:textId="48E06559" w:rsidR="00865768" w:rsidRPr="0024347B" w:rsidRDefault="00865768" w:rsidP="008A0135">
      <w:pPr>
        <w:pStyle w:val="ListParagraph"/>
        <w:numPr>
          <w:ilvl w:val="0"/>
          <w:numId w:val="6"/>
        </w:numPr>
        <w:rPr>
          <w:rFonts w:cs="Calibri"/>
          <w:color w:val="7030A0"/>
        </w:rPr>
      </w:pPr>
      <w:r w:rsidRPr="00865768">
        <w:rPr>
          <w:rFonts w:cs="Calibri"/>
          <w:color w:val="7030A0"/>
        </w:rPr>
        <w:t>European Commission Medical Devices Guidance Document (MEDDEV 2.12-1 rev 8)</w:t>
      </w:r>
    </w:p>
    <w:p w14:paraId="15A0A952" w14:textId="78518D14" w:rsidR="00865768" w:rsidRPr="0024347B" w:rsidRDefault="00865768" w:rsidP="008A0135">
      <w:pPr>
        <w:pStyle w:val="ListParagraph"/>
        <w:numPr>
          <w:ilvl w:val="0"/>
          <w:numId w:val="6"/>
        </w:numPr>
        <w:rPr>
          <w:rFonts w:cs="Calibri"/>
          <w:color w:val="7030A0"/>
        </w:rPr>
      </w:pPr>
      <w:r w:rsidRPr="00865768">
        <w:rPr>
          <w:rFonts w:cs="Calibri"/>
          <w:color w:val="7030A0"/>
        </w:rPr>
        <w:t xml:space="preserve">Health Research Authority Safety Information </w:t>
      </w:r>
    </w:p>
    <w:p w14:paraId="4F8C5946" w14:textId="3407B6DD" w:rsidR="00865768" w:rsidRPr="00865768" w:rsidRDefault="00865768" w:rsidP="008A0135">
      <w:pPr>
        <w:pStyle w:val="ListParagraph"/>
        <w:numPr>
          <w:ilvl w:val="0"/>
          <w:numId w:val="6"/>
        </w:numPr>
        <w:rPr>
          <w:rFonts w:cs="Calibri"/>
          <w:color w:val="7030A0"/>
        </w:rPr>
      </w:pPr>
      <w:r w:rsidRPr="00865768">
        <w:rPr>
          <w:rFonts w:cs="Calibri"/>
          <w:color w:val="7030A0"/>
        </w:rPr>
        <w:t>A guide to good practice for digital and data-driven health technologies</w:t>
      </w:r>
      <w:r w:rsidR="0024347B">
        <w:rPr>
          <w:rFonts w:cs="Calibri"/>
          <w:color w:val="7030A0"/>
        </w:rPr>
        <w:t xml:space="preserve"> (UK Government) </w:t>
      </w:r>
    </w:p>
    <w:p w14:paraId="6A3C2CE2" w14:textId="53D8DA9F" w:rsidR="00865768" w:rsidRDefault="00865768" w:rsidP="008A0135">
      <w:pPr>
        <w:pStyle w:val="ListParagraph"/>
        <w:numPr>
          <w:ilvl w:val="0"/>
          <w:numId w:val="6"/>
        </w:numPr>
        <w:rPr>
          <w:rFonts w:cs="Calibri"/>
          <w:color w:val="7030A0"/>
        </w:rPr>
      </w:pPr>
      <w:r w:rsidRPr="00865768">
        <w:rPr>
          <w:rFonts w:cs="Calibri"/>
          <w:color w:val="7030A0"/>
        </w:rPr>
        <w:t>Global strategy on digital health 2020-2025</w:t>
      </w:r>
      <w:r w:rsidR="005235B5">
        <w:rPr>
          <w:rFonts w:cs="Calibri"/>
          <w:color w:val="7030A0"/>
        </w:rPr>
        <w:t xml:space="preserve"> (WHO)</w:t>
      </w:r>
    </w:p>
    <w:p w14:paraId="3D19B13D" w14:textId="4E539DA9" w:rsidR="00EC24A1" w:rsidRPr="00D2619E" w:rsidRDefault="006D384C" w:rsidP="008A0135">
      <w:pPr>
        <w:pStyle w:val="ListParagraph"/>
        <w:numPr>
          <w:ilvl w:val="0"/>
          <w:numId w:val="6"/>
        </w:numPr>
        <w:rPr>
          <w:rFonts w:cs="Calibri"/>
          <w:color w:val="7030A0"/>
        </w:rPr>
      </w:pPr>
      <w:r>
        <w:rPr>
          <w:rFonts w:cs="Calibri"/>
          <w:color w:val="7030A0"/>
        </w:rPr>
        <w:t>Digital Technology Assessment Criteria (DTAC)</w:t>
      </w:r>
      <w:r w:rsidR="00AE2274" w:rsidRPr="00D2619E">
        <w:rPr>
          <w:rFonts w:cs="Calibri"/>
          <w:color w:val="7030A0"/>
        </w:rPr>
        <w:t>]</w:t>
      </w:r>
    </w:p>
    <w:p w14:paraId="1509057A" w14:textId="62A0200E" w:rsidR="00B94017" w:rsidRDefault="00B94017" w:rsidP="04CB1EDB"/>
    <w:p w14:paraId="14CF53D9" w14:textId="218E66C9" w:rsidR="00722560" w:rsidRPr="00AE3778" w:rsidRDefault="00B94017" w:rsidP="00B94017">
      <w:pPr>
        <w:rPr>
          <w:rFonts w:cs="Calibri"/>
        </w:rPr>
      </w:pPr>
      <w:r w:rsidRPr="1DD3B86E">
        <w:rPr>
          <w:rFonts w:cs="Calibri"/>
        </w:rPr>
        <w:t xml:space="preserve">It is essential that all adverse events which occur </w:t>
      </w:r>
      <w:proofErr w:type="gramStart"/>
      <w:r w:rsidRPr="1DD3B86E">
        <w:rPr>
          <w:rFonts w:cs="Calibri"/>
        </w:rPr>
        <w:t>during the course of</w:t>
      </w:r>
      <w:proofErr w:type="gramEnd"/>
      <w:r w:rsidRPr="1DD3B86E">
        <w:rPr>
          <w:rFonts w:cs="Calibri"/>
        </w:rPr>
        <w:t xml:space="preserve"> the </w:t>
      </w:r>
      <w:r w:rsidR="007B50B2" w:rsidRPr="1DD3B86E">
        <w:rPr>
          <w:rFonts w:cs="Calibri"/>
        </w:rPr>
        <w:t>&lt;current study/trial name&gt;</w:t>
      </w:r>
      <w:r w:rsidRPr="1DD3B86E">
        <w:rPr>
          <w:rFonts w:cs="Calibri"/>
        </w:rPr>
        <w:t xml:space="preserve"> study are recorded and reported appropriately to ensure </w:t>
      </w:r>
      <w:r w:rsidR="00915AEA">
        <w:rPr>
          <w:rFonts w:cs="Calibri"/>
        </w:rPr>
        <w:t xml:space="preserve">that </w:t>
      </w:r>
      <w:r w:rsidR="00915AEA">
        <w:t xml:space="preserve">any necessary actions are taken to maintain </w:t>
      </w:r>
      <w:r w:rsidR="00F53693" w:rsidRPr="1DD3B86E">
        <w:rPr>
          <w:rFonts w:cs="Calibri"/>
        </w:rPr>
        <w:t>participant</w:t>
      </w:r>
      <w:r w:rsidRPr="1DD3B86E">
        <w:rPr>
          <w:rFonts w:cs="Calibri"/>
        </w:rPr>
        <w:t xml:space="preserve"> safety. </w:t>
      </w:r>
      <w:r w:rsidR="00722560" w:rsidRPr="1DD3B86E">
        <w:rPr>
          <w:rFonts w:cs="Calibri"/>
        </w:rPr>
        <w:t xml:space="preserve">A summary of responsibilities with regards to </w:t>
      </w:r>
      <w:r w:rsidR="00D717A8">
        <w:rPr>
          <w:rFonts w:cs="Calibri"/>
        </w:rPr>
        <w:t>adverse events</w:t>
      </w:r>
      <w:r w:rsidR="00722560" w:rsidRPr="1DD3B86E">
        <w:rPr>
          <w:rFonts w:cs="Calibri"/>
        </w:rPr>
        <w:t xml:space="preserve"> reporting </w:t>
      </w:r>
      <w:r w:rsidR="001346AD" w:rsidRPr="1DD3B86E">
        <w:rPr>
          <w:rFonts w:cs="Calibri"/>
        </w:rPr>
        <w:t xml:space="preserve">in &lt;current study/trial name&gt; </w:t>
      </w:r>
      <w:r w:rsidR="00722560" w:rsidRPr="1DD3B86E">
        <w:rPr>
          <w:rFonts w:cs="Calibri"/>
        </w:rPr>
        <w:t>is given in Section 2.</w:t>
      </w:r>
    </w:p>
    <w:p w14:paraId="4157A9DC" w14:textId="77777777" w:rsidR="00722560" w:rsidRPr="00AE3778" w:rsidRDefault="00722560" w:rsidP="00B94017">
      <w:pPr>
        <w:rPr>
          <w:rFonts w:cs="Calibri"/>
        </w:rPr>
      </w:pPr>
    </w:p>
    <w:p w14:paraId="6DF8EA54" w14:textId="1ECCA362" w:rsidR="00B94017" w:rsidRPr="00D72F95" w:rsidRDefault="00B94017" w:rsidP="00B94017">
      <w:pPr>
        <w:rPr>
          <w:rFonts w:cs="Calibri"/>
        </w:rPr>
      </w:pPr>
      <w:r w:rsidRPr="417D869C">
        <w:rPr>
          <w:rFonts w:cs="Calibri"/>
        </w:rPr>
        <w:t xml:space="preserve">Adverse events are reportable from the time of study enrolment. For </w:t>
      </w:r>
      <w:r w:rsidR="00C134AF" w:rsidRPr="417D869C">
        <w:rPr>
          <w:rFonts w:cs="Calibri"/>
        </w:rPr>
        <w:t>&lt;</w:t>
      </w:r>
      <w:r w:rsidR="00A54DE8" w:rsidRPr="417D869C">
        <w:rPr>
          <w:rFonts w:cs="Calibri"/>
        </w:rPr>
        <w:t xml:space="preserve">current </w:t>
      </w:r>
      <w:r w:rsidR="00C134AF" w:rsidRPr="417D869C">
        <w:rPr>
          <w:rFonts w:cs="Calibri"/>
        </w:rPr>
        <w:t>study/trial name&gt;</w:t>
      </w:r>
      <w:r w:rsidRPr="417D869C">
        <w:rPr>
          <w:rFonts w:cs="Calibri"/>
        </w:rPr>
        <w:t xml:space="preserve">, the time of enrolment is defined as the time at which, following recruitment, a </w:t>
      </w:r>
      <w:r w:rsidR="00F53693" w:rsidRPr="417D869C">
        <w:rPr>
          <w:rFonts w:cs="Calibri"/>
        </w:rPr>
        <w:t>participant</w:t>
      </w:r>
      <w:r w:rsidRPr="417D869C">
        <w:rPr>
          <w:rFonts w:cs="Calibri"/>
        </w:rPr>
        <w:t xml:space="preserve"> signs and dates the consent form.</w:t>
      </w:r>
      <w:r w:rsidR="00237A40" w:rsidRPr="417D869C">
        <w:rPr>
          <w:rFonts w:cs="Calibri"/>
        </w:rPr>
        <w:t xml:space="preserve"> </w:t>
      </w:r>
      <w:r w:rsidRPr="417D869C">
        <w:rPr>
          <w:rFonts w:cs="Calibri"/>
        </w:rPr>
        <w:t>Adverse events can be classified into different categories</w:t>
      </w:r>
      <w:r w:rsidR="00C3159E" w:rsidRPr="417D869C">
        <w:rPr>
          <w:rFonts w:cs="Calibri"/>
        </w:rPr>
        <w:t>:</w:t>
      </w:r>
      <w:r w:rsidR="000E6412" w:rsidRPr="417D869C">
        <w:rPr>
          <w:rFonts w:cs="Calibri"/>
        </w:rPr>
        <w:t xml:space="preserve"> </w:t>
      </w:r>
    </w:p>
    <w:p w14:paraId="216E2A07" w14:textId="6AC0FC7E" w:rsidR="00741411" w:rsidRPr="003C540A" w:rsidRDefault="00C3159E" w:rsidP="00B94017">
      <w:pPr>
        <w:rPr>
          <w:rFonts w:cs="Calibri"/>
          <w:color w:val="7030A0"/>
        </w:rPr>
      </w:pPr>
      <w:r w:rsidRPr="1DD3B86E">
        <w:rPr>
          <w:rFonts w:cs="Calibri"/>
          <w:color w:val="7030A0"/>
        </w:rPr>
        <w:t>[</w:t>
      </w:r>
      <w:r w:rsidR="00EC24A1" w:rsidRPr="1DD3B86E">
        <w:rPr>
          <w:rFonts w:cs="Calibri"/>
          <w:color w:val="7030A0"/>
        </w:rPr>
        <w:t xml:space="preserve">For </w:t>
      </w:r>
      <w:r w:rsidR="004709CB">
        <w:rPr>
          <w:rFonts w:cs="Calibri"/>
          <w:color w:val="7030A0"/>
        </w:rPr>
        <w:t>Medical Device</w:t>
      </w:r>
      <w:r w:rsidR="00EC24A1" w:rsidRPr="1DD3B86E">
        <w:rPr>
          <w:rFonts w:cs="Calibri"/>
          <w:color w:val="7030A0"/>
        </w:rPr>
        <w:t xml:space="preserve"> studies</w:t>
      </w:r>
      <w:r w:rsidRPr="1DD3B86E">
        <w:rPr>
          <w:rFonts w:cs="Calibri"/>
          <w:color w:val="7030A0"/>
        </w:rPr>
        <w:t>]</w:t>
      </w:r>
    </w:p>
    <w:p w14:paraId="6F68C4F0" w14:textId="7FEA5415" w:rsidR="00B94017" w:rsidRPr="003C540A" w:rsidRDefault="00B94017" w:rsidP="0067382A">
      <w:pPr>
        <w:numPr>
          <w:ilvl w:val="0"/>
          <w:numId w:val="1"/>
        </w:numPr>
        <w:rPr>
          <w:rFonts w:cs="Calibri"/>
          <w:color w:val="7030A0"/>
        </w:rPr>
      </w:pPr>
      <w:r w:rsidRPr="003C540A">
        <w:rPr>
          <w:rFonts w:cs="Calibri"/>
          <w:color w:val="7030A0"/>
        </w:rPr>
        <w:t xml:space="preserve">Adverse </w:t>
      </w:r>
      <w:r w:rsidR="00933EB8">
        <w:rPr>
          <w:rFonts w:cs="Calibri"/>
          <w:color w:val="7030A0"/>
        </w:rPr>
        <w:t xml:space="preserve">Event </w:t>
      </w:r>
      <w:r w:rsidRPr="003C540A">
        <w:rPr>
          <w:rFonts w:cs="Calibri"/>
          <w:color w:val="7030A0"/>
        </w:rPr>
        <w:t>(AE)</w:t>
      </w:r>
    </w:p>
    <w:p w14:paraId="21581F54" w14:textId="1D5A8791" w:rsidR="00B94017" w:rsidRPr="003C540A" w:rsidRDefault="00B94017" w:rsidP="0067382A">
      <w:pPr>
        <w:numPr>
          <w:ilvl w:val="0"/>
          <w:numId w:val="1"/>
        </w:numPr>
        <w:rPr>
          <w:rFonts w:cs="Calibri"/>
          <w:color w:val="7030A0"/>
        </w:rPr>
      </w:pPr>
      <w:r w:rsidRPr="003C540A">
        <w:rPr>
          <w:rFonts w:cs="Calibri"/>
          <w:color w:val="7030A0"/>
        </w:rPr>
        <w:t>Adverse Device Effect (ADE)</w:t>
      </w:r>
      <w:r w:rsidR="009422F1">
        <w:rPr>
          <w:rFonts w:cs="Calibri"/>
          <w:color w:val="7030A0"/>
        </w:rPr>
        <w:t xml:space="preserve"> </w:t>
      </w:r>
    </w:p>
    <w:p w14:paraId="17258614" w14:textId="77777777" w:rsidR="00B94017" w:rsidRPr="003C540A" w:rsidRDefault="00B94017" w:rsidP="0067382A">
      <w:pPr>
        <w:numPr>
          <w:ilvl w:val="0"/>
          <w:numId w:val="1"/>
        </w:numPr>
        <w:rPr>
          <w:rFonts w:cs="Calibri"/>
          <w:color w:val="7030A0"/>
        </w:rPr>
      </w:pPr>
      <w:r w:rsidRPr="003C540A">
        <w:rPr>
          <w:rFonts w:cs="Calibri"/>
          <w:color w:val="7030A0"/>
        </w:rPr>
        <w:t>Serious Adverse Event (SAE)</w:t>
      </w:r>
    </w:p>
    <w:p w14:paraId="7EA76234" w14:textId="77777777" w:rsidR="00461A36" w:rsidRPr="003C540A" w:rsidRDefault="00461A36" w:rsidP="00461A36">
      <w:pPr>
        <w:numPr>
          <w:ilvl w:val="0"/>
          <w:numId w:val="1"/>
        </w:numPr>
        <w:rPr>
          <w:rFonts w:cs="Calibri"/>
          <w:color w:val="7030A0"/>
        </w:rPr>
      </w:pPr>
      <w:r w:rsidRPr="003C540A">
        <w:rPr>
          <w:rFonts w:cs="Calibri"/>
          <w:color w:val="7030A0"/>
        </w:rPr>
        <w:t>Serious Adverse Device Effect (SADE)</w:t>
      </w:r>
    </w:p>
    <w:p w14:paraId="2205C429" w14:textId="77777777" w:rsidR="00B94017" w:rsidRPr="003C540A" w:rsidRDefault="00B94017" w:rsidP="0067382A">
      <w:pPr>
        <w:numPr>
          <w:ilvl w:val="0"/>
          <w:numId w:val="1"/>
        </w:numPr>
        <w:rPr>
          <w:rFonts w:cs="Calibri"/>
          <w:color w:val="7030A0"/>
        </w:rPr>
      </w:pPr>
      <w:r w:rsidRPr="003C540A">
        <w:rPr>
          <w:rFonts w:cs="Calibri"/>
          <w:color w:val="7030A0"/>
        </w:rPr>
        <w:t>Unanticipated Serious Adverse Device Effect (USADE)</w:t>
      </w:r>
    </w:p>
    <w:p w14:paraId="1CA1D278" w14:textId="60621E4A" w:rsidR="00EC24A1" w:rsidRPr="003C540A" w:rsidRDefault="00B94017" w:rsidP="0067382A">
      <w:pPr>
        <w:numPr>
          <w:ilvl w:val="0"/>
          <w:numId w:val="1"/>
        </w:numPr>
        <w:rPr>
          <w:rFonts w:cs="Calibri"/>
          <w:color w:val="7030A0"/>
        </w:rPr>
      </w:pPr>
      <w:r w:rsidRPr="003C540A">
        <w:rPr>
          <w:rFonts w:cs="Calibri"/>
          <w:color w:val="7030A0"/>
        </w:rPr>
        <w:t xml:space="preserve">Device Deficiencies   </w:t>
      </w:r>
    </w:p>
    <w:p w14:paraId="711BEBBC" w14:textId="57BDC95B" w:rsidR="00B94017" w:rsidRPr="003C540A" w:rsidRDefault="00B94017" w:rsidP="003C540A">
      <w:pPr>
        <w:rPr>
          <w:rFonts w:cs="Calibri"/>
          <w:color w:val="7030A0"/>
        </w:rPr>
      </w:pPr>
    </w:p>
    <w:p w14:paraId="26E281E6" w14:textId="65AB522C" w:rsidR="00EC24A1" w:rsidRPr="003C540A" w:rsidRDefault="00C3159E" w:rsidP="003C540A">
      <w:pPr>
        <w:rPr>
          <w:rFonts w:cs="Calibri"/>
          <w:color w:val="7030A0"/>
        </w:rPr>
      </w:pPr>
      <w:r>
        <w:rPr>
          <w:rFonts w:cs="Calibri"/>
          <w:color w:val="7030A0"/>
        </w:rPr>
        <w:t>[</w:t>
      </w:r>
      <w:r w:rsidR="00EC24A1" w:rsidRPr="003C540A">
        <w:rPr>
          <w:rFonts w:cs="Calibri"/>
          <w:color w:val="7030A0"/>
        </w:rPr>
        <w:t xml:space="preserve">For </w:t>
      </w:r>
      <w:r w:rsidR="001346AD">
        <w:rPr>
          <w:rFonts w:cs="Calibri"/>
          <w:color w:val="7030A0"/>
        </w:rPr>
        <w:t xml:space="preserve">studies testing a digital tool that is not classified as </w:t>
      </w:r>
      <w:r w:rsidR="004709CB">
        <w:rPr>
          <w:rFonts w:cs="Calibri"/>
          <w:color w:val="7030A0"/>
        </w:rPr>
        <w:t>a Medical Device</w:t>
      </w:r>
      <w:r w:rsidR="00424264">
        <w:rPr>
          <w:rFonts w:cs="Calibri"/>
          <w:color w:val="7030A0"/>
        </w:rPr>
        <w:t>, and/or for Medical Device studies examining whether AEs are related to other study elements</w:t>
      </w:r>
      <w:r>
        <w:rPr>
          <w:rFonts w:cs="Calibri"/>
          <w:color w:val="7030A0"/>
        </w:rPr>
        <w:t>]</w:t>
      </w:r>
    </w:p>
    <w:p w14:paraId="43A4B118" w14:textId="6EB0B25C" w:rsidR="00741411" w:rsidRPr="003C540A" w:rsidRDefault="00741411" w:rsidP="0067382A">
      <w:pPr>
        <w:pStyle w:val="ListParagraph"/>
        <w:numPr>
          <w:ilvl w:val="0"/>
          <w:numId w:val="1"/>
        </w:numPr>
        <w:rPr>
          <w:rFonts w:cs="Calibri"/>
          <w:color w:val="7030A0"/>
        </w:rPr>
      </w:pPr>
      <w:r w:rsidRPr="003C540A">
        <w:rPr>
          <w:rFonts w:cs="Calibri"/>
          <w:color w:val="7030A0"/>
        </w:rPr>
        <w:t>Adverse Event (AE)</w:t>
      </w:r>
    </w:p>
    <w:p w14:paraId="0BB75B5A" w14:textId="012AA394" w:rsidR="00741411" w:rsidRPr="003C540A" w:rsidRDefault="00741411" w:rsidP="0067382A">
      <w:pPr>
        <w:pStyle w:val="ListParagraph"/>
        <w:numPr>
          <w:ilvl w:val="0"/>
          <w:numId w:val="1"/>
        </w:numPr>
        <w:rPr>
          <w:rFonts w:cs="Calibri"/>
          <w:color w:val="7030A0"/>
        </w:rPr>
      </w:pPr>
      <w:r w:rsidRPr="003C540A">
        <w:rPr>
          <w:rFonts w:cs="Calibri"/>
          <w:color w:val="7030A0"/>
        </w:rPr>
        <w:t>Adverse Reaction (AR)</w:t>
      </w:r>
    </w:p>
    <w:p w14:paraId="4A15A7B1" w14:textId="77777777" w:rsidR="00741411" w:rsidRPr="003C540A" w:rsidRDefault="00741411" w:rsidP="0067382A">
      <w:pPr>
        <w:pStyle w:val="ListParagraph"/>
        <w:numPr>
          <w:ilvl w:val="0"/>
          <w:numId w:val="1"/>
        </w:numPr>
        <w:rPr>
          <w:rFonts w:cs="Calibri"/>
          <w:color w:val="7030A0"/>
        </w:rPr>
      </w:pPr>
      <w:r w:rsidRPr="003C540A">
        <w:rPr>
          <w:rFonts w:cs="Calibri"/>
          <w:color w:val="7030A0"/>
        </w:rPr>
        <w:t>Serious Adverse Event (SAE)</w:t>
      </w:r>
    </w:p>
    <w:p w14:paraId="446AC6C3" w14:textId="77777777" w:rsidR="00741411" w:rsidRPr="003C540A" w:rsidRDefault="00741411" w:rsidP="0067382A">
      <w:pPr>
        <w:pStyle w:val="ListParagraph"/>
        <w:numPr>
          <w:ilvl w:val="0"/>
          <w:numId w:val="1"/>
        </w:numPr>
        <w:rPr>
          <w:rFonts w:cs="Calibri"/>
          <w:color w:val="7030A0"/>
        </w:rPr>
      </w:pPr>
      <w:r w:rsidRPr="003C540A">
        <w:rPr>
          <w:rFonts w:cs="Calibri"/>
          <w:color w:val="7030A0"/>
        </w:rPr>
        <w:t>Serious Adverse Reaction (SAR)</w:t>
      </w:r>
    </w:p>
    <w:p w14:paraId="7720E3E8" w14:textId="5EAF1597" w:rsidR="00741411" w:rsidRDefault="00741411" w:rsidP="0067382A">
      <w:pPr>
        <w:pStyle w:val="ListParagraph"/>
        <w:numPr>
          <w:ilvl w:val="0"/>
          <w:numId w:val="1"/>
        </w:numPr>
        <w:rPr>
          <w:rFonts w:cs="Calibri"/>
          <w:color w:val="7030A0"/>
        </w:rPr>
      </w:pPr>
      <w:r w:rsidRPr="003C540A">
        <w:rPr>
          <w:rFonts w:cs="Calibri"/>
          <w:color w:val="7030A0"/>
        </w:rPr>
        <w:t>Serious Unexpected Adverse Reaction (SU</w:t>
      </w:r>
      <w:r w:rsidR="007812B4">
        <w:rPr>
          <w:rFonts w:cs="Calibri"/>
          <w:color w:val="7030A0"/>
        </w:rPr>
        <w:t>S</w:t>
      </w:r>
      <w:r w:rsidRPr="003C540A">
        <w:rPr>
          <w:rFonts w:cs="Calibri"/>
          <w:color w:val="7030A0"/>
        </w:rPr>
        <w:t>AR)</w:t>
      </w:r>
    </w:p>
    <w:p w14:paraId="7E5D12F5" w14:textId="77777777" w:rsidR="000E6412" w:rsidRPr="003C540A" w:rsidRDefault="000E6412" w:rsidP="003C540A">
      <w:pPr>
        <w:pStyle w:val="ListParagraph"/>
        <w:rPr>
          <w:rFonts w:cs="Calibri"/>
          <w:color w:val="7030A0"/>
        </w:rPr>
      </w:pPr>
    </w:p>
    <w:p w14:paraId="0005B603" w14:textId="1214424A" w:rsidR="00324533" w:rsidRDefault="00FF5ABB" w:rsidP="00324533">
      <w:pPr>
        <w:rPr>
          <w:rFonts w:cs="Calibri"/>
        </w:rPr>
      </w:pPr>
      <w:r>
        <w:rPr>
          <w:rFonts w:cs="Calibri"/>
        </w:rPr>
        <w:t xml:space="preserve">Definitions of each of these categories </w:t>
      </w:r>
      <w:r w:rsidR="009422F1">
        <w:rPr>
          <w:rFonts w:cs="Calibri"/>
        </w:rPr>
        <w:t>are</w:t>
      </w:r>
      <w:r>
        <w:rPr>
          <w:rFonts w:cs="Calibri"/>
        </w:rPr>
        <w:t xml:space="preserve"> </w:t>
      </w:r>
      <w:r w:rsidR="000E6412" w:rsidRPr="00D72F95">
        <w:rPr>
          <w:rFonts w:cs="Calibri"/>
        </w:rPr>
        <w:t>provided in</w:t>
      </w:r>
      <w:r w:rsidR="000E6412">
        <w:rPr>
          <w:rFonts w:cs="Calibri"/>
        </w:rPr>
        <w:t xml:space="preserve"> </w:t>
      </w:r>
      <w:r w:rsidR="00566635">
        <w:rPr>
          <w:rFonts w:cs="Calibri"/>
        </w:rPr>
        <w:t xml:space="preserve">Section </w:t>
      </w:r>
      <w:r w:rsidR="001346AD">
        <w:rPr>
          <w:rFonts w:cs="Calibri"/>
        </w:rPr>
        <w:t>3</w:t>
      </w:r>
      <w:r w:rsidR="000E451C">
        <w:rPr>
          <w:rFonts w:cs="Calibri"/>
        </w:rPr>
        <w:t xml:space="preserve"> </w:t>
      </w:r>
      <w:r w:rsidR="000E451C" w:rsidRPr="000E451C">
        <w:rPr>
          <w:rFonts w:cs="Calibri"/>
          <w:color w:val="7030A0"/>
        </w:rPr>
        <w:t>[Section 3A for medical device studies; section 3B for studies without a medical device]</w:t>
      </w:r>
      <w:r w:rsidR="000E6412">
        <w:rPr>
          <w:rFonts w:cs="Calibri"/>
        </w:rPr>
        <w:t xml:space="preserve">. </w:t>
      </w:r>
      <w:r w:rsidR="00B94017" w:rsidRPr="00D72F95">
        <w:rPr>
          <w:rFonts w:cs="Calibri"/>
        </w:rPr>
        <w:t>Investigators</w:t>
      </w:r>
      <w:r w:rsidR="001A4D19">
        <w:rPr>
          <w:rFonts w:cs="Calibri"/>
        </w:rPr>
        <w:t>’</w:t>
      </w:r>
      <w:r w:rsidR="00B94017" w:rsidRPr="00D72F95">
        <w:rPr>
          <w:rFonts w:cs="Calibri"/>
        </w:rPr>
        <w:t xml:space="preserve"> assessment</w:t>
      </w:r>
      <w:r w:rsidR="007E4369">
        <w:rPr>
          <w:rFonts w:cs="Calibri"/>
        </w:rPr>
        <w:t>s</w:t>
      </w:r>
      <w:r w:rsidR="00B94017" w:rsidRPr="00D72F95">
        <w:rPr>
          <w:rFonts w:cs="Calibri"/>
        </w:rPr>
        <w:t xml:space="preserve"> of </w:t>
      </w:r>
      <w:r w:rsidR="007812B4">
        <w:rPr>
          <w:rFonts w:cs="Calibri"/>
        </w:rPr>
        <w:t>relatedness/</w:t>
      </w:r>
      <w:r w:rsidR="00B94017" w:rsidRPr="00D72F95">
        <w:rPr>
          <w:rFonts w:cs="Calibri"/>
        </w:rPr>
        <w:t xml:space="preserve">causality and expectedness </w:t>
      </w:r>
      <w:r w:rsidR="007E4369">
        <w:rPr>
          <w:rFonts w:cs="Calibri"/>
        </w:rPr>
        <w:t>are</w:t>
      </w:r>
      <w:r w:rsidR="007E4369" w:rsidRPr="00D72F95">
        <w:rPr>
          <w:rFonts w:cs="Calibri"/>
        </w:rPr>
        <w:t xml:space="preserve"> </w:t>
      </w:r>
      <w:r w:rsidR="00B94017" w:rsidRPr="00D72F95">
        <w:rPr>
          <w:rFonts w:cs="Calibri"/>
        </w:rPr>
        <w:t>of particular importance.</w:t>
      </w:r>
      <w:r w:rsidR="001346AD">
        <w:rPr>
          <w:rFonts w:cs="Calibri"/>
        </w:rPr>
        <w:t xml:space="preserve"> Section 4 outline</w:t>
      </w:r>
      <w:r w:rsidR="002D2E48">
        <w:rPr>
          <w:rFonts w:cs="Calibri"/>
        </w:rPr>
        <w:t>s</w:t>
      </w:r>
      <w:r w:rsidR="001346AD">
        <w:rPr>
          <w:rFonts w:cs="Calibri"/>
        </w:rPr>
        <w:t xml:space="preserve"> </w:t>
      </w:r>
      <w:r w:rsidR="002D2E48">
        <w:rPr>
          <w:rFonts w:cs="Calibri"/>
        </w:rPr>
        <w:t xml:space="preserve">research staff </w:t>
      </w:r>
      <w:r w:rsidR="001346AD">
        <w:rPr>
          <w:rFonts w:cs="Calibri"/>
        </w:rPr>
        <w:t>training</w:t>
      </w:r>
      <w:r w:rsidR="002D2E48">
        <w:rPr>
          <w:rFonts w:cs="Calibri"/>
        </w:rPr>
        <w:t xml:space="preserve"> and supervision, and procedures for </w:t>
      </w:r>
      <w:r w:rsidR="001346AD">
        <w:rPr>
          <w:rFonts w:cs="Calibri"/>
        </w:rPr>
        <w:t xml:space="preserve">eliciting </w:t>
      </w:r>
      <w:r w:rsidR="00D717A8">
        <w:rPr>
          <w:rFonts w:cs="Calibri"/>
        </w:rPr>
        <w:t>adverse events</w:t>
      </w:r>
      <w:r w:rsidR="002D2E48" w:rsidRPr="002D2E48">
        <w:rPr>
          <w:rFonts w:cs="Calibri"/>
        </w:rPr>
        <w:t xml:space="preserve"> </w:t>
      </w:r>
      <w:r w:rsidR="002D2E48">
        <w:rPr>
          <w:rFonts w:cs="Calibri"/>
        </w:rPr>
        <w:t xml:space="preserve">reports during the study. Section 5 describes how </w:t>
      </w:r>
      <w:r w:rsidR="00D717A8">
        <w:rPr>
          <w:rFonts w:cs="Calibri"/>
        </w:rPr>
        <w:t>adverse events</w:t>
      </w:r>
      <w:r w:rsidR="002D2E48">
        <w:rPr>
          <w:rFonts w:cs="Calibri"/>
        </w:rPr>
        <w:t xml:space="preserve"> will be documented internally and reported to external parties in line with relevant guidelines and regulations</w:t>
      </w:r>
      <w:r w:rsidR="001346AD">
        <w:rPr>
          <w:rFonts w:cs="Calibri"/>
        </w:rPr>
        <w:t>.</w:t>
      </w:r>
    </w:p>
    <w:p w14:paraId="36701F66" w14:textId="77777777" w:rsidR="00324533" w:rsidRDefault="00324533" w:rsidP="00324533">
      <w:pPr>
        <w:rPr>
          <w:rFonts w:cs="Calibri"/>
        </w:rPr>
      </w:pPr>
    </w:p>
    <w:p w14:paraId="52EDEE14" w14:textId="29AC4975" w:rsidR="00566635" w:rsidRDefault="00722560" w:rsidP="00566635">
      <w:pPr>
        <w:pStyle w:val="Heading1"/>
      </w:pPr>
      <w:bookmarkStart w:id="13" w:name="_Toc105162167"/>
      <w:bookmarkStart w:id="14" w:name="_Toc168062772"/>
      <w:r>
        <w:rPr>
          <w:rFonts w:cs="Calibri"/>
        </w:rPr>
        <w:t>2</w:t>
      </w:r>
      <w:r w:rsidR="00566635">
        <w:rPr>
          <w:rFonts w:cs="Calibri"/>
        </w:rPr>
        <w:t xml:space="preserve">. </w:t>
      </w:r>
      <w:r>
        <w:rPr>
          <w:rFonts w:cs="Calibri"/>
        </w:rPr>
        <w:t>R</w:t>
      </w:r>
      <w:r w:rsidR="00566635">
        <w:t>esponsibilities Specific to This SOP</w:t>
      </w:r>
      <w:bookmarkEnd w:id="13"/>
      <w:bookmarkEnd w:id="14"/>
      <w:r w:rsidR="00566635">
        <w:t xml:space="preserve"> </w:t>
      </w:r>
    </w:p>
    <w:p w14:paraId="0F702391" w14:textId="166A8D5F" w:rsidR="00722560" w:rsidRDefault="00722560" w:rsidP="00566635">
      <w:r>
        <w:t xml:space="preserve">The parties </w:t>
      </w:r>
      <w:r w:rsidR="00555BB8">
        <w:t xml:space="preserve">responsible for delivering this </w:t>
      </w:r>
      <w:r w:rsidR="00D717A8">
        <w:t>AE</w:t>
      </w:r>
      <w:r w:rsidR="00963EA5">
        <w:t xml:space="preserve"> reporting </w:t>
      </w:r>
      <w:r w:rsidR="00555BB8">
        <w:t xml:space="preserve">SOP </w:t>
      </w:r>
      <w:r w:rsidR="00E85BF2">
        <w:t>ar</w:t>
      </w:r>
      <w:r w:rsidR="00B1453C">
        <w:t>e</w:t>
      </w:r>
      <w:r w:rsidR="00963EA5">
        <w:t>:</w:t>
      </w:r>
    </w:p>
    <w:p w14:paraId="7C890116" w14:textId="1910EC74" w:rsidR="00E85BF2" w:rsidRDefault="00E85BF2" w:rsidP="0056663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34"/>
      </w:tblGrid>
      <w:tr w:rsidR="00E85BF2" w14:paraId="1DE73401" w14:textId="77777777" w:rsidTr="09275526">
        <w:trPr>
          <w:trHeight w:val="77"/>
        </w:trPr>
        <w:tc>
          <w:tcPr>
            <w:tcW w:w="5103" w:type="dxa"/>
          </w:tcPr>
          <w:p w14:paraId="2C3D7849" w14:textId="58E38CC8" w:rsidR="00E85BF2" w:rsidRPr="00963EA5" w:rsidRDefault="00963EA5" w:rsidP="00C43457">
            <w:pPr>
              <w:spacing w:after="120"/>
              <w:rPr>
                <w:b/>
              </w:rPr>
            </w:pPr>
            <w:r w:rsidRPr="00963EA5">
              <w:rPr>
                <w:b/>
              </w:rPr>
              <w:t>Role</w:t>
            </w:r>
          </w:p>
        </w:tc>
        <w:tc>
          <w:tcPr>
            <w:tcW w:w="4634" w:type="dxa"/>
          </w:tcPr>
          <w:p w14:paraId="4D3C5073" w14:textId="5C403399" w:rsidR="00E85BF2" w:rsidRPr="00963EA5" w:rsidRDefault="00963EA5" w:rsidP="00C43457">
            <w:pPr>
              <w:spacing w:after="120"/>
              <w:rPr>
                <w:b/>
              </w:rPr>
            </w:pPr>
            <w:r w:rsidRPr="00963EA5">
              <w:rPr>
                <w:b/>
              </w:rPr>
              <w:t>Name</w:t>
            </w:r>
            <w:r w:rsidR="00555BB8">
              <w:rPr>
                <w:b/>
              </w:rPr>
              <w:t>(s)</w:t>
            </w:r>
          </w:p>
        </w:tc>
      </w:tr>
      <w:tr w:rsidR="00963EA5" w14:paraId="638A8E9E" w14:textId="77777777" w:rsidTr="09275526">
        <w:tc>
          <w:tcPr>
            <w:tcW w:w="5103" w:type="dxa"/>
          </w:tcPr>
          <w:p w14:paraId="49C2D73D" w14:textId="19BBE26B" w:rsidR="00963EA5" w:rsidRDefault="00963EA5" w:rsidP="00C43457">
            <w:pPr>
              <w:spacing w:after="120"/>
            </w:pPr>
            <w:r>
              <w:t>Chief Investigator (CI)</w:t>
            </w:r>
            <w:r w:rsidR="00AE0D15">
              <w:t>:</w:t>
            </w:r>
          </w:p>
        </w:tc>
        <w:tc>
          <w:tcPr>
            <w:tcW w:w="4634" w:type="dxa"/>
          </w:tcPr>
          <w:p w14:paraId="52C826EF" w14:textId="72A6AD12" w:rsidR="00963EA5" w:rsidRPr="004F77D8" w:rsidRDefault="00AE3847" w:rsidP="00C43457">
            <w:pPr>
              <w:spacing w:after="120"/>
              <w:rPr>
                <w:color w:val="7030A0"/>
              </w:rPr>
            </w:pPr>
            <w:r>
              <w:rPr>
                <w:color w:val="7030A0"/>
              </w:rPr>
              <w:t>[Add CI name]</w:t>
            </w:r>
          </w:p>
        </w:tc>
      </w:tr>
      <w:tr w:rsidR="00963EA5" w14:paraId="289C3255" w14:textId="77777777" w:rsidTr="09275526">
        <w:tc>
          <w:tcPr>
            <w:tcW w:w="5103" w:type="dxa"/>
          </w:tcPr>
          <w:p w14:paraId="558E1D89" w14:textId="45B9AC64" w:rsidR="00963EA5" w:rsidRDefault="00963EA5" w:rsidP="00C43457">
            <w:pPr>
              <w:spacing w:after="120"/>
            </w:pPr>
            <w:r>
              <w:t>Principal Investigator/s (PI)</w:t>
            </w:r>
            <w:r w:rsidR="00AE0D15">
              <w:t>:</w:t>
            </w:r>
          </w:p>
        </w:tc>
        <w:tc>
          <w:tcPr>
            <w:tcW w:w="4634" w:type="dxa"/>
          </w:tcPr>
          <w:p w14:paraId="480FFE51" w14:textId="0D43AABF" w:rsidR="00963EA5" w:rsidRPr="004F77D8" w:rsidRDefault="00AE3847" w:rsidP="00C43457">
            <w:pPr>
              <w:spacing w:after="120"/>
              <w:rPr>
                <w:color w:val="7030A0"/>
              </w:rPr>
            </w:pPr>
            <w:r>
              <w:rPr>
                <w:color w:val="7030A0"/>
              </w:rPr>
              <w:t>[Add PI name(s)]</w:t>
            </w:r>
          </w:p>
        </w:tc>
      </w:tr>
      <w:tr w:rsidR="00963EA5" w14:paraId="6D74DE1A" w14:textId="77777777" w:rsidTr="09275526">
        <w:tc>
          <w:tcPr>
            <w:tcW w:w="5103" w:type="dxa"/>
          </w:tcPr>
          <w:p w14:paraId="0B43B69B" w14:textId="35FDB341" w:rsidR="00963EA5" w:rsidRDefault="00963EA5" w:rsidP="00C43457">
            <w:pPr>
              <w:spacing w:after="120"/>
            </w:pPr>
            <w:r>
              <w:t>Sponsor</w:t>
            </w:r>
            <w:r w:rsidR="2D341DCA">
              <w:t>:</w:t>
            </w:r>
          </w:p>
        </w:tc>
        <w:tc>
          <w:tcPr>
            <w:tcW w:w="4634" w:type="dxa"/>
          </w:tcPr>
          <w:p w14:paraId="3FC115FA" w14:textId="2168C47A" w:rsidR="00963EA5" w:rsidRPr="004F77D8" w:rsidRDefault="00AE3847" w:rsidP="00C43457">
            <w:pPr>
              <w:spacing w:after="120"/>
              <w:rPr>
                <w:color w:val="7030A0"/>
              </w:rPr>
            </w:pPr>
            <w:r>
              <w:rPr>
                <w:color w:val="7030A0"/>
              </w:rPr>
              <w:t>[Add sponsor name]</w:t>
            </w:r>
          </w:p>
        </w:tc>
      </w:tr>
      <w:tr w:rsidR="00C43457" w14:paraId="727CB59E" w14:textId="77777777" w:rsidTr="09275526">
        <w:tc>
          <w:tcPr>
            <w:tcW w:w="5103" w:type="dxa"/>
          </w:tcPr>
          <w:p w14:paraId="32555813" w14:textId="5C234B1C" w:rsidR="00C43457" w:rsidRPr="004F77D8" w:rsidRDefault="00C43457" w:rsidP="00C43457">
            <w:pPr>
              <w:spacing w:after="120"/>
              <w:rPr>
                <w:color w:val="7030A0"/>
              </w:rPr>
            </w:pPr>
            <w:r>
              <w:rPr>
                <w:color w:val="7030A0"/>
              </w:rPr>
              <w:t>I</w:t>
            </w:r>
            <w:r w:rsidRPr="00C43457">
              <w:rPr>
                <w:color w:val="7030A0"/>
              </w:rPr>
              <w:t>ndependent oversight committee</w:t>
            </w:r>
            <w:r>
              <w:rPr>
                <w:color w:val="7030A0"/>
              </w:rPr>
              <w:t xml:space="preserve"> e.g. Data Monitoring and Ethics Committee (DMEC)</w:t>
            </w:r>
          </w:p>
        </w:tc>
        <w:tc>
          <w:tcPr>
            <w:tcW w:w="4634" w:type="dxa"/>
          </w:tcPr>
          <w:p w14:paraId="0F20A593" w14:textId="437751D9" w:rsidR="00C43457" w:rsidRDefault="00C43457" w:rsidP="00C43457">
            <w:pPr>
              <w:spacing w:after="120"/>
              <w:rPr>
                <w:color w:val="7030A0"/>
              </w:rPr>
            </w:pPr>
            <w:r>
              <w:rPr>
                <w:color w:val="7030A0"/>
              </w:rPr>
              <w:t>[Add committee name and chairperson name, if applicable]</w:t>
            </w:r>
          </w:p>
        </w:tc>
      </w:tr>
      <w:tr w:rsidR="00963EA5" w14:paraId="13C216DA" w14:textId="77777777" w:rsidTr="09275526">
        <w:tc>
          <w:tcPr>
            <w:tcW w:w="5103" w:type="dxa"/>
          </w:tcPr>
          <w:p w14:paraId="377973D2" w14:textId="0C4E12B4" w:rsidR="00963EA5" w:rsidRPr="004F77D8" w:rsidRDefault="004709CB" w:rsidP="00C43457">
            <w:pPr>
              <w:spacing w:after="120"/>
              <w:rPr>
                <w:color w:val="7030A0"/>
              </w:rPr>
            </w:pPr>
            <w:r>
              <w:rPr>
                <w:color w:val="7030A0"/>
              </w:rPr>
              <w:t>Medical Device</w:t>
            </w:r>
            <w:r w:rsidR="00963EA5" w:rsidRPr="004F77D8">
              <w:rPr>
                <w:color w:val="7030A0"/>
              </w:rPr>
              <w:t xml:space="preserve"> manufacturer</w:t>
            </w:r>
            <w:r w:rsidR="00AE0D15">
              <w:rPr>
                <w:color w:val="7030A0"/>
              </w:rPr>
              <w:t>:</w:t>
            </w:r>
          </w:p>
        </w:tc>
        <w:tc>
          <w:tcPr>
            <w:tcW w:w="4634" w:type="dxa"/>
          </w:tcPr>
          <w:p w14:paraId="495D1A2D" w14:textId="33090D31" w:rsidR="00963EA5" w:rsidRPr="004F77D8" w:rsidRDefault="00AE3847" w:rsidP="00C43457">
            <w:pPr>
              <w:spacing w:after="120"/>
              <w:rPr>
                <w:color w:val="7030A0"/>
              </w:rPr>
            </w:pPr>
            <w:r>
              <w:rPr>
                <w:color w:val="7030A0"/>
              </w:rPr>
              <w:t>[Add manufacturer name</w:t>
            </w:r>
            <w:r w:rsidR="00024420">
              <w:rPr>
                <w:color w:val="7030A0"/>
              </w:rPr>
              <w:t>,</w:t>
            </w:r>
            <w:r>
              <w:rPr>
                <w:color w:val="7030A0"/>
              </w:rPr>
              <w:t xml:space="preserve"> if applicable]</w:t>
            </w:r>
          </w:p>
        </w:tc>
      </w:tr>
      <w:tr w:rsidR="00024420" w14:paraId="34B536F6" w14:textId="77777777" w:rsidTr="09275526">
        <w:tc>
          <w:tcPr>
            <w:tcW w:w="5103" w:type="dxa"/>
          </w:tcPr>
          <w:p w14:paraId="3C7FE98A" w14:textId="16994879" w:rsidR="00024420" w:rsidRPr="004F77D8" w:rsidRDefault="00024420" w:rsidP="00C43457">
            <w:pPr>
              <w:spacing w:after="120"/>
              <w:rPr>
                <w:color w:val="7030A0"/>
              </w:rPr>
            </w:pPr>
            <w:r>
              <w:rPr>
                <w:color w:val="7030A0"/>
              </w:rPr>
              <w:t>Clinical Trials Unit (CTU)</w:t>
            </w:r>
          </w:p>
        </w:tc>
        <w:tc>
          <w:tcPr>
            <w:tcW w:w="4634" w:type="dxa"/>
          </w:tcPr>
          <w:p w14:paraId="122F1E97" w14:textId="299CFFEE" w:rsidR="00024420" w:rsidRDefault="00024420" w:rsidP="00C43457">
            <w:pPr>
              <w:spacing w:after="120"/>
              <w:rPr>
                <w:color w:val="7030A0"/>
              </w:rPr>
            </w:pPr>
            <w:r>
              <w:rPr>
                <w:color w:val="7030A0"/>
              </w:rPr>
              <w:t>[add CTU name, if applicable]</w:t>
            </w:r>
          </w:p>
        </w:tc>
      </w:tr>
    </w:tbl>
    <w:p w14:paraId="394BD24B" w14:textId="1B38C4D0" w:rsidR="00E85BF2" w:rsidRDefault="00E85BF2" w:rsidP="00566635"/>
    <w:p w14:paraId="55BF7688" w14:textId="6BE0B070" w:rsidR="00DA4835" w:rsidRPr="00AE3847" w:rsidRDefault="00AE3847" w:rsidP="00566635">
      <w:pPr>
        <w:rPr>
          <w:color w:val="7030A0"/>
        </w:rPr>
      </w:pPr>
      <w:r>
        <w:t xml:space="preserve">Specific responsibilities for each party are as follows. </w:t>
      </w:r>
      <w:r>
        <w:rPr>
          <w:color w:val="7030A0"/>
        </w:rPr>
        <w:t>[</w:t>
      </w:r>
      <w:r w:rsidR="00AD200C" w:rsidRPr="00AD200C">
        <w:rPr>
          <w:color w:val="7030A0"/>
        </w:rPr>
        <w:t xml:space="preserve">Outline the </w:t>
      </w:r>
      <w:r>
        <w:rPr>
          <w:color w:val="7030A0"/>
        </w:rPr>
        <w:t xml:space="preserve">responsibilities of each named party </w:t>
      </w:r>
      <w:r w:rsidR="00AD200C" w:rsidRPr="00AD200C">
        <w:rPr>
          <w:color w:val="7030A0"/>
        </w:rPr>
        <w:t xml:space="preserve">in relation to </w:t>
      </w:r>
      <w:r w:rsidR="00D717A8">
        <w:rPr>
          <w:color w:val="7030A0"/>
        </w:rPr>
        <w:t>AE</w:t>
      </w:r>
      <w:r w:rsidR="00AD200C" w:rsidRPr="00AD200C">
        <w:rPr>
          <w:color w:val="7030A0"/>
        </w:rPr>
        <w:t xml:space="preserve"> reporting</w:t>
      </w:r>
      <w:r>
        <w:rPr>
          <w:color w:val="7030A0"/>
        </w:rPr>
        <w:t xml:space="preserve"> in this study</w:t>
      </w:r>
      <w:r w:rsidR="00AD200C" w:rsidRPr="00AD200C">
        <w:rPr>
          <w:color w:val="7030A0"/>
        </w:rPr>
        <w:t>.</w:t>
      </w:r>
      <w:r w:rsidR="00B1453C">
        <w:rPr>
          <w:color w:val="7030A0"/>
        </w:rPr>
        <w:t xml:space="preserve"> Where </w:t>
      </w:r>
      <w:r w:rsidR="00505A3F">
        <w:rPr>
          <w:color w:val="7030A0"/>
        </w:rPr>
        <w:t>specific</w:t>
      </w:r>
      <w:r w:rsidR="00B1453C">
        <w:rPr>
          <w:color w:val="7030A0"/>
        </w:rPr>
        <w:t xml:space="preserve"> responsibilities are formally delegated</w:t>
      </w:r>
      <w:r w:rsidR="00505A3F">
        <w:rPr>
          <w:color w:val="7030A0"/>
        </w:rPr>
        <w:t xml:space="preserve"> (e.g. delegated by the sponsor to the CI/PI)</w:t>
      </w:r>
      <w:r w:rsidR="00B1453C">
        <w:rPr>
          <w:color w:val="7030A0"/>
        </w:rPr>
        <w:t xml:space="preserve">, these </w:t>
      </w:r>
      <w:r w:rsidR="00505A3F">
        <w:rPr>
          <w:color w:val="7030A0"/>
        </w:rPr>
        <w:t>should be stated</w:t>
      </w:r>
      <w:r w:rsidR="00B1453C">
        <w:rPr>
          <w:color w:val="7030A0"/>
        </w:rPr>
        <w:t>.</w:t>
      </w:r>
      <w:r>
        <w:rPr>
          <w:color w:val="7030A0"/>
        </w:rPr>
        <w:t>]</w:t>
      </w:r>
    </w:p>
    <w:p w14:paraId="4158DE90" w14:textId="77777777" w:rsidR="00DA4835" w:rsidRDefault="00DA4835" w:rsidP="00566635"/>
    <w:p w14:paraId="709E4BE3" w14:textId="2C455449" w:rsidR="00E85BF2" w:rsidRDefault="00013D16" w:rsidP="00566635">
      <w:pPr>
        <w:rPr>
          <w:i/>
        </w:rPr>
      </w:pPr>
      <w:r>
        <w:rPr>
          <w:i/>
        </w:rPr>
        <w:t>[</w:t>
      </w:r>
      <w:r w:rsidR="0024681F">
        <w:rPr>
          <w:i/>
        </w:rPr>
        <w:t>Example 1</w:t>
      </w:r>
      <w:r w:rsidR="0067382A">
        <w:rPr>
          <w:i/>
        </w:rPr>
        <w:t>:</w:t>
      </w:r>
    </w:p>
    <w:p w14:paraId="2503E8A6" w14:textId="73B4FD29" w:rsidR="00566635" w:rsidRPr="003C0CEF" w:rsidRDefault="00566635" w:rsidP="00566635">
      <w:pPr>
        <w:ind w:left="2694" w:hanging="2694"/>
        <w:rPr>
          <w:i/>
        </w:rPr>
      </w:pPr>
      <w:r w:rsidRPr="003C0CEF">
        <w:rPr>
          <w:i/>
        </w:rPr>
        <w:t>Chief Investigator (CI):</w:t>
      </w:r>
      <w:r w:rsidRPr="003C0CEF">
        <w:rPr>
          <w:i/>
        </w:rPr>
        <w:tab/>
        <w:t xml:space="preserve">Report, assess and sign-off </w:t>
      </w:r>
      <w:r w:rsidR="00673CF9">
        <w:rPr>
          <w:i/>
        </w:rPr>
        <w:t>adverse events</w:t>
      </w:r>
      <w:r w:rsidRPr="003C0CEF">
        <w:rPr>
          <w:i/>
        </w:rPr>
        <w:t xml:space="preserve"> occurr</w:t>
      </w:r>
      <w:r w:rsidR="00E06B4B" w:rsidRPr="003C0CEF">
        <w:rPr>
          <w:i/>
        </w:rPr>
        <w:t>ing in [lead site]</w:t>
      </w:r>
      <w:r w:rsidRPr="003C0CEF">
        <w:rPr>
          <w:i/>
        </w:rPr>
        <w:t>.</w:t>
      </w:r>
    </w:p>
    <w:p w14:paraId="2200FE66" w14:textId="01921BD7" w:rsidR="00566635" w:rsidRPr="003C0CEF" w:rsidRDefault="00566635" w:rsidP="00566635">
      <w:pPr>
        <w:ind w:left="2694" w:hanging="2694"/>
        <w:rPr>
          <w:i/>
        </w:rPr>
      </w:pPr>
      <w:r w:rsidRPr="003C0CEF">
        <w:rPr>
          <w:i/>
        </w:rPr>
        <w:t xml:space="preserve">Principal Investigator (PI):  </w:t>
      </w:r>
      <w:r w:rsidRPr="003C0CEF">
        <w:rPr>
          <w:i/>
        </w:rPr>
        <w:tab/>
        <w:t xml:space="preserve">Report, assess and sign-off </w:t>
      </w:r>
      <w:r w:rsidR="00673CF9">
        <w:rPr>
          <w:i/>
        </w:rPr>
        <w:t>adverse events</w:t>
      </w:r>
      <w:r w:rsidR="00E06B4B" w:rsidRPr="003C0CEF">
        <w:rPr>
          <w:i/>
        </w:rPr>
        <w:t xml:space="preserve"> occurring </w:t>
      </w:r>
      <w:r w:rsidR="00AE3847">
        <w:rPr>
          <w:i/>
        </w:rPr>
        <w:t>in</w:t>
      </w:r>
      <w:r w:rsidR="00E06B4B" w:rsidRPr="003C0CEF">
        <w:rPr>
          <w:i/>
        </w:rPr>
        <w:t xml:space="preserve"> [</w:t>
      </w:r>
      <w:r w:rsidR="00AE3847">
        <w:rPr>
          <w:i/>
        </w:rPr>
        <w:t xml:space="preserve">second </w:t>
      </w:r>
      <w:r w:rsidR="00E06B4B" w:rsidRPr="003C0CEF">
        <w:rPr>
          <w:i/>
        </w:rPr>
        <w:t>site</w:t>
      </w:r>
      <w:r w:rsidR="0006195B">
        <w:rPr>
          <w:i/>
        </w:rPr>
        <w:t xml:space="preserve"> / recruiting site</w:t>
      </w:r>
      <w:r w:rsidR="00E06B4B" w:rsidRPr="003C0CEF">
        <w:rPr>
          <w:i/>
        </w:rPr>
        <w:t>]</w:t>
      </w:r>
      <w:r w:rsidRPr="003C0CEF">
        <w:rPr>
          <w:i/>
        </w:rPr>
        <w:t>.</w:t>
      </w:r>
    </w:p>
    <w:p w14:paraId="1B2C5D95" w14:textId="47A1089F" w:rsidR="00566635" w:rsidRPr="003C0CEF" w:rsidRDefault="00566635" w:rsidP="1B9D1348">
      <w:pPr>
        <w:ind w:left="2694" w:hanging="2694"/>
        <w:rPr>
          <w:i/>
          <w:iCs/>
        </w:rPr>
      </w:pPr>
      <w:r w:rsidRPr="1B9D1348">
        <w:rPr>
          <w:i/>
          <w:iCs/>
        </w:rPr>
        <w:t xml:space="preserve">Sponsor: </w:t>
      </w:r>
      <w:r>
        <w:tab/>
      </w:r>
      <w:r w:rsidRPr="1B9D1348">
        <w:rPr>
          <w:i/>
          <w:iCs/>
        </w:rPr>
        <w:t>Ensuring SAEs, SADEs and USADEs are reported to the</w:t>
      </w:r>
      <w:r w:rsidR="0006195B" w:rsidRPr="1B9D1348">
        <w:rPr>
          <w:i/>
          <w:iCs/>
        </w:rPr>
        <w:t xml:space="preserve"> relevant regulatory authority (e.g. </w:t>
      </w:r>
      <w:r w:rsidRPr="1B9D1348">
        <w:rPr>
          <w:i/>
          <w:iCs/>
        </w:rPr>
        <w:t>MHRA</w:t>
      </w:r>
      <w:r w:rsidR="0006195B" w:rsidRPr="1B9D1348">
        <w:rPr>
          <w:i/>
          <w:iCs/>
        </w:rPr>
        <w:t xml:space="preserve"> / FDA/etc</w:t>
      </w:r>
      <w:r w:rsidRPr="1B9D1348">
        <w:rPr>
          <w:i/>
          <w:iCs/>
        </w:rPr>
        <w:t xml:space="preserve"> and REC</w:t>
      </w:r>
      <w:r w:rsidR="0006195B" w:rsidRPr="1B9D1348">
        <w:rPr>
          <w:i/>
          <w:iCs/>
        </w:rPr>
        <w:t>/IRB)</w:t>
      </w:r>
      <w:r w:rsidRPr="1B9D1348">
        <w:rPr>
          <w:i/>
          <w:iCs/>
        </w:rPr>
        <w:t>.</w:t>
      </w:r>
    </w:p>
    <w:p w14:paraId="100EDE65" w14:textId="7DF43BAF" w:rsidR="00566635" w:rsidRDefault="00566635" w:rsidP="00566635">
      <w:pPr>
        <w:rPr>
          <w:i/>
        </w:rPr>
      </w:pPr>
    </w:p>
    <w:p w14:paraId="1DA2AE06" w14:textId="3B4968C7" w:rsidR="0024681F" w:rsidRPr="003C0CEF" w:rsidRDefault="0024681F" w:rsidP="00566635">
      <w:pPr>
        <w:rPr>
          <w:i/>
        </w:rPr>
      </w:pPr>
      <w:r>
        <w:rPr>
          <w:i/>
        </w:rPr>
        <w:t>Example 2:</w:t>
      </w:r>
    </w:p>
    <w:p w14:paraId="3A6F4E1E" w14:textId="2AE021ED" w:rsidR="0024681F" w:rsidRDefault="00AE3847" w:rsidP="417D869C">
      <w:pPr>
        <w:rPr>
          <w:i/>
          <w:iCs/>
        </w:rPr>
      </w:pPr>
      <w:r w:rsidRPr="417D869C">
        <w:rPr>
          <w:i/>
          <w:iCs/>
        </w:rPr>
        <w:t>C</w:t>
      </w:r>
      <w:r w:rsidR="0024681F">
        <w:rPr>
          <w:i/>
          <w:iCs/>
        </w:rPr>
        <w:t xml:space="preserve">hief </w:t>
      </w:r>
      <w:r w:rsidRPr="417D869C">
        <w:rPr>
          <w:i/>
          <w:iCs/>
        </w:rPr>
        <w:t>I</w:t>
      </w:r>
      <w:r w:rsidR="0024681F">
        <w:rPr>
          <w:i/>
          <w:iCs/>
        </w:rPr>
        <w:t>nvestigator</w:t>
      </w:r>
      <w:r w:rsidRPr="417D869C">
        <w:rPr>
          <w:i/>
          <w:iCs/>
        </w:rPr>
        <w:t xml:space="preserve"> responsibilities: </w:t>
      </w:r>
      <w:r w:rsidR="00566635" w:rsidRPr="417D869C">
        <w:rPr>
          <w:i/>
          <w:iCs/>
        </w:rPr>
        <w:t xml:space="preserve">Ensure study staff, including those at </w:t>
      </w:r>
      <w:r w:rsidR="00A67357">
        <w:rPr>
          <w:i/>
          <w:iCs/>
        </w:rPr>
        <w:t>the lead study site and all other study s</w:t>
      </w:r>
      <w:r w:rsidR="00566635" w:rsidRPr="417D869C">
        <w:rPr>
          <w:i/>
          <w:iCs/>
        </w:rPr>
        <w:t>ites</w:t>
      </w:r>
      <w:r w:rsidR="00A67357">
        <w:rPr>
          <w:i/>
          <w:iCs/>
        </w:rPr>
        <w:t>,</w:t>
      </w:r>
      <w:r w:rsidR="00566635" w:rsidRPr="417D869C">
        <w:rPr>
          <w:i/>
          <w:iCs/>
        </w:rPr>
        <w:t xml:space="preserve"> are trained in the Protocol, I</w:t>
      </w:r>
      <w:r w:rsidR="00DA4835" w:rsidRPr="417D869C">
        <w:rPr>
          <w:i/>
          <w:iCs/>
        </w:rPr>
        <w:t xml:space="preserve">nvestigator </w:t>
      </w:r>
      <w:r w:rsidR="00566635" w:rsidRPr="417D869C">
        <w:rPr>
          <w:i/>
          <w:iCs/>
        </w:rPr>
        <w:t>B</w:t>
      </w:r>
      <w:r w:rsidR="00DA4835" w:rsidRPr="417D869C">
        <w:rPr>
          <w:i/>
          <w:iCs/>
        </w:rPr>
        <w:t>rochure</w:t>
      </w:r>
      <w:r w:rsidR="00566635" w:rsidRPr="417D869C">
        <w:rPr>
          <w:i/>
          <w:iCs/>
        </w:rPr>
        <w:t xml:space="preserve">, study procedures, </w:t>
      </w:r>
      <w:r w:rsidR="00673CF9">
        <w:rPr>
          <w:i/>
          <w:iCs/>
        </w:rPr>
        <w:t>adverse event</w:t>
      </w:r>
      <w:r w:rsidR="00566635" w:rsidRPr="417D869C">
        <w:rPr>
          <w:i/>
          <w:iCs/>
        </w:rPr>
        <w:t xml:space="preserve"> (AE)/</w:t>
      </w:r>
      <w:r w:rsidR="00673CF9">
        <w:rPr>
          <w:i/>
          <w:iCs/>
        </w:rPr>
        <w:t>s</w:t>
      </w:r>
      <w:r w:rsidR="00566635" w:rsidRPr="417D869C">
        <w:rPr>
          <w:i/>
          <w:iCs/>
        </w:rPr>
        <w:t xml:space="preserve">erious </w:t>
      </w:r>
      <w:r w:rsidR="00673CF9">
        <w:rPr>
          <w:i/>
          <w:iCs/>
        </w:rPr>
        <w:t>a</w:t>
      </w:r>
      <w:r w:rsidR="00566635" w:rsidRPr="417D869C">
        <w:rPr>
          <w:i/>
          <w:iCs/>
        </w:rPr>
        <w:t xml:space="preserve">dverse </w:t>
      </w:r>
      <w:r w:rsidR="00673CF9">
        <w:rPr>
          <w:i/>
          <w:iCs/>
        </w:rPr>
        <w:t>e</w:t>
      </w:r>
      <w:r w:rsidR="00566635" w:rsidRPr="417D869C">
        <w:rPr>
          <w:i/>
          <w:iCs/>
        </w:rPr>
        <w:t>vent (SAE) reporting, and that a system for safety reporting duties is in place for all study staff.</w:t>
      </w:r>
      <w:r w:rsidR="0024681F">
        <w:rPr>
          <w:i/>
          <w:iCs/>
        </w:rPr>
        <w:t xml:space="preserve"> </w:t>
      </w:r>
      <w:r w:rsidR="00A67357">
        <w:rPr>
          <w:i/>
          <w:iCs/>
        </w:rPr>
        <w:t xml:space="preserve">Centres that </w:t>
      </w:r>
      <w:r w:rsidR="0024681F" w:rsidRPr="00A67357">
        <w:rPr>
          <w:i/>
          <w:iCs/>
          <w:u w:val="single"/>
        </w:rPr>
        <w:t>only</w:t>
      </w:r>
      <w:r w:rsidR="0024681F">
        <w:rPr>
          <w:i/>
          <w:iCs/>
        </w:rPr>
        <w:t xml:space="preserve"> identify potential eligible participants but </w:t>
      </w:r>
      <w:r w:rsidR="00A67357">
        <w:rPr>
          <w:i/>
          <w:iCs/>
        </w:rPr>
        <w:t>are not involved in any other study procedures or intervention are not required to complete this training.</w:t>
      </w:r>
      <w:r w:rsidR="0024681F">
        <w:rPr>
          <w:i/>
          <w:iCs/>
        </w:rPr>
        <w:t xml:space="preserve"> </w:t>
      </w:r>
    </w:p>
    <w:p w14:paraId="25768430" w14:textId="65279440" w:rsidR="00566635" w:rsidRDefault="00566635" w:rsidP="417D869C">
      <w:pPr>
        <w:rPr>
          <w:i/>
          <w:iCs/>
        </w:rPr>
      </w:pPr>
    </w:p>
    <w:p w14:paraId="3151AB2D" w14:textId="43151A31" w:rsidR="007E791C" w:rsidRDefault="0024681F" w:rsidP="00566635">
      <w:pPr>
        <w:rPr>
          <w:i/>
        </w:rPr>
      </w:pPr>
      <w:r>
        <w:rPr>
          <w:i/>
        </w:rPr>
        <w:t>Example 3:</w:t>
      </w:r>
    </w:p>
    <w:p w14:paraId="3F7DC973" w14:textId="0E43584C" w:rsidR="007E791C" w:rsidRPr="00672A9A" w:rsidRDefault="007E791C" w:rsidP="008A0135">
      <w:pPr>
        <w:pStyle w:val="ListParagraph"/>
        <w:numPr>
          <w:ilvl w:val="0"/>
          <w:numId w:val="20"/>
        </w:numPr>
        <w:rPr>
          <w:i/>
        </w:rPr>
      </w:pPr>
      <w:proofErr w:type="gramStart"/>
      <w:r w:rsidRPr="00672A9A">
        <w:rPr>
          <w:i/>
        </w:rPr>
        <w:t>All of</w:t>
      </w:r>
      <w:proofErr w:type="gramEnd"/>
      <w:r w:rsidRPr="00672A9A">
        <w:rPr>
          <w:i/>
        </w:rPr>
        <w:t xml:space="preserve"> the </w:t>
      </w:r>
      <w:r w:rsidR="007578B2">
        <w:rPr>
          <w:i/>
        </w:rPr>
        <w:t xml:space="preserve">NHS </w:t>
      </w:r>
      <w:r w:rsidRPr="00672A9A">
        <w:rPr>
          <w:i/>
        </w:rPr>
        <w:t xml:space="preserve">Trust’s sponsor responsibilities in relation to AE assessment, recording and reporting are formally delegated to the PI. The PI can further delegate responsibilities to the research team and record agreed roles on the Delegation Log. </w:t>
      </w:r>
    </w:p>
    <w:p w14:paraId="57A616CC" w14:textId="37384547" w:rsidR="007E791C" w:rsidRPr="0067382A" w:rsidRDefault="007E791C" w:rsidP="008A0135">
      <w:pPr>
        <w:pStyle w:val="ListParagraph"/>
        <w:numPr>
          <w:ilvl w:val="0"/>
          <w:numId w:val="20"/>
        </w:numPr>
        <w:rPr>
          <w:i/>
        </w:rPr>
      </w:pPr>
      <w:r w:rsidRPr="00672A9A">
        <w:rPr>
          <w:i/>
        </w:rPr>
        <w:lastRenderedPageBreak/>
        <w:t>For audit</w:t>
      </w:r>
      <w:r w:rsidRPr="0067382A">
        <w:rPr>
          <w:i/>
        </w:rPr>
        <w:t xml:space="preserve"> purposes, and to </w:t>
      </w:r>
      <w:r w:rsidRPr="00AE3778">
        <w:rPr>
          <w:i/>
        </w:rPr>
        <w:t xml:space="preserve">ensure that the delegated sponsor responsibilities are being appropriately met, &lt;sponsor name&gt; will periodically request information from researchers on their procedures for monitoring and reporting adverse events; it is the responsibility of the PI (or delegate) to </w:t>
      </w:r>
      <w:r w:rsidRPr="0067382A">
        <w:rPr>
          <w:i/>
        </w:rPr>
        <w:t xml:space="preserve">respond to such requests in a timely manner. </w:t>
      </w:r>
    </w:p>
    <w:p w14:paraId="19C56EAC" w14:textId="77777777" w:rsidR="007E791C" w:rsidRPr="007E791C" w:rsidRDefault="007E791C" w:rsidP="008A0135">
      <w:pPr>
        <w:pStyle w:val="ListParagraph"/>
        <w:numPr>
          <w:ilvl w:val="0"/>
          <w:numId w:val="20"/>
        </w:numPr>
        <w:rPr>
          <w:i/>
        </w:rPr>
      </w:pPr>
      <w:r w:rsidRPr="007E791C">
        <w:rPr>
          <w:i/>
        </w:rPr>
        <w:t xml:space="preserve">A suitably qualified member of the study team (usually the CI or PI) must be responsible for assessing the ‘relatedness’ of an event. </w:t>
      </w:r>
    </w:p>
    <w:p w14:paraId="463378CD" w14:textId="07954323" w:rsidR="007E791C" w:rsidRPr="007E791C" w:rsidRDefault="007E791C" w:rsidP="008A0135">
      <w:pPr>
        <w:pStyle w:val="ListParagraph"/>
        <w:numPr>
          <w:ilvl w:val="0"/>
          <w:numId w:val="20"/>
        </w:numPr>
        <w:rPr>
          <w:i/>
        </w:rPr>
      </w:pPr>
      <w:r w:rsidRPr="007E791C">
        <w:rPr>
          <w:i/>
        </w:rPr>
        <w:t xml:space="preserve">It is the responsibility of the CI or PI to periodically (e.g. quarterly) perform and document a review of all adverse events occurring on the study, in order to identify any trends such as an increase in numbers or severity of events. To facilitate this exercise, a central spreadsheet or log of all events in a line-listing format should be maintained, in addition to recording details in the medical records and participant Case Report Form (CRF). The minimum required fields in the log should be: AER ref, contact name, participant ID, date of event, type of event, details, outcome, future actions, whether deemed related to study procedures, to whom reported and when. </w:t>
      </w:r>
      <w:r w:rsidR="001D2874" w:rsidRPr="001C6382">
        <w:rPr>
          <w:color w:val="7030A0"/>
        </w:rPr>
        <w:t>[</w:t>
      </w:r>
      <w:r w:rsidR="001D2874">
        <w:rPr>
          <w:color w:val="7030A0"/>
        </w:rPr>
        <w:t xml:space="preserve">See Appendix </w:t>
      </w:r>
      <w:r w:rsidR="00BC6835">
        <w:rPr>
          <w:color w:val="7030A0"/>
        </w:rPr>
        <w:t>E</w:t>
      </w:r>
      <w:r w:rsidR="001D2874" w:rsidRPr="001C6382">
        <w:rPr>
          <w:color w:val="7030A0"/>
        </w:rPr>
        <w:t xml:space="preserve"> for an example spreadsheet]</w:t>
      </w:r>
    </w:p>
    <w:p w14:paraId="2EA924BD" w14:textId="79232CB6" w:rsidR="001C6382" w:rsidRPr="00024420" w:rsidRDefault="007E791C" w:rsidP="008A0135">
      <w:pPr>
        <w:pStyle w:val="ListParagraph"/>
        <w:numPr>
          <w:ilvl w:val="0"/>
          <w:numId w:val="20"/>
        </w:numPr>
        <w:rPr>
          <w:rFonts w:asciiTheme="minorHAnsi" w:hAnsiTheme="minorHAnsi" w:cstheme="minorHAnsi"/>
          <w:i/>
        </w:rPr>
      </w:pPr>
      <w:r w:rsidRPr="008A28F2">
        <w:rPr>
          <w:i/>
        </w:rPr>
        <w:t xml:space="preserve">The outcome of the AE trend analyses should be reported to the Sponsor and Data Monitoring and Ethics Committee (DMEC)/ Project Steering Committee (PSC) as appropriate. The </w:t>
      </w:r>
      <w:r w:rsidRPr="00024420">
        <w:rPr>
          <w:rFonts w:asciiTheme="minorHAnsi" w:hAnsiTheme="minorHAnsi" w:cstheme="minorHAnsi"/>
          <w:i/>
        </w:rPr>
        <w:t>DMEC/PSC can advise on any safety issues raised by these analyses and actions required to address them.</w:t>
      </w:r>
      <w:bookmarkStart w:id="15" w:name="_Toc105162172"/>
    </w:p>
    <w:p w14:paraId="55774012" w14:textId="352BFE04" w:rsidR="00F81EB9" w:rsidRPr="00024420" w:rsidRDefault="00F81EB9" w:rsidP="00F81EB9">
      <w:pPr>
        <w:rPr>
          <w:rFonts w:asciiTheme="minorHAnsi" w:hAnsiTheme="minorHAnsi" w:cstheme="minorHAnsi"/>
          <w:i/>
        </w:rPr>
      </w:pPr>
    </w:p>
    <w:p w14:paraId="5E005CD6" w14:textId="3E3CD2AB" w:rsidR="00F81EB9" w:rsidRPr="00DF3064" w:rsidRDefault="00F81EB9" w:rsidP="00F5141C">
      <w:pPr>
        <w:rPr>
          <w:rFonts w:asciiTheme="minorHAnsi" w:hAnsiTheme="minorHAnsi" w:cstheme="minorHAnsi"/>
          <w:lang w:eastAsia="en-GB"/>
        </w:rPr>
      </w:pPr>
      <w:r w:rsidRPr="00DF3064">
        <w:rPr>
          <w:rFonts w:asciiTheme="minorHAnsi" w:hAnsiTheme="minorHAnsi" w:cstheme="minorHAnsi"/>
          <w:i/>
        </w:rPr>
        <w:t>Example 4</w:t>
      </w:r>
      <w:r w:rsidR="00F5141C">
        <w:rPr>
          <w:rFonts w:asciiTheme="minorHAnsi" w:hAnsiTheme="minorHAnsi" w:cstheme="minorHAnsi"/>
          <w:i/>
        </w:rPr>
        <w:t>:</w:t>
      </w:r>
      <w:r w:rsidRPr="00DF3064">
        <w:rPr>
          <w:rFonts w:asciiTheme="minorHAnsi" w:hAnsiTheme="minorHAnsi" w:cstheme="minorHAnsi"/>
          <w:lang w:eastAsia="en-GB"/>
        </w:rPr>
        <w:t> </w:t>
      </w:r>
    </w:p>
    <w:p w14:paraId="4EF65975" w14:textId="77777777" w:rsidR="00F81EB9" w:rsidRPr="00DF3064" w:rsidRDefault="00F81EB9" w:rsidP="0093619F">
      <w:pPr>
        <w:jc w:val="both"/>
        <w:textAlignment w:val="baseline"/>
        <w:rPr>
          <w:rFonts w:asciiTheme="minorHAnsi" w:hAnsiTheme="minorHAnsi" w:cstheme="minorHAnsi"/>
          <w:i/>
          <w:lang w:eastAsia="en-GB"/>
        </w:rPr>
      </w:pPr>
      <w:r w:rsidRPr="00DF3064">
        <w:rPr>
          <w:rFonts w:asciiTheme="minorHAnsi" w:hAnsiTheme="minorHAnsi" w:cstheme="minorHAnsi"/>
          <w:bCs/>
          <w:i/>
          <w:lang w:eastAsia="en-GB"/>
        </w:rPr>
        <w:t>Principal Investigator (PI)</w:t>
      </w:r>
      <w:r w:rsidRPr="00DF3064">
        <w:rPr>
          <w:rFonts w:asciiTheme="minorHAnsi" w:hAnsiTheme="minorHAnsi" w:cstheme="minorHAnsi"/>
          <w:i/>
          <w:lang w:eastAsia="en-GB"/>
        </w:rPr>
        <w:t> </w:t>
      </w:r>
    </w:p>
    <w:p w14:paraId="5BD2B492" w14:textId="77777777" w:rsidR="00F81EB9" w:rsidRPr="00DF3064" w:rsidRDefault="00F81EB9" w:rsidP="0093619F">
      <w:pPr>
        <w:ind w:right="225"/>
        <w:jc w:val="both"/>
        <w:textAlignment w:val="baseline"/>
        <w:rPr>
          <w:rFonts w:asciiTheme="minorHAnsi" w:hAnsiTheme="minorHAnsi" w:cstheme="minorHAnsi"/>
          <w:i/>
          <w:lang w:eastAsia="en-GB"/>
        </w:rPr>
      </w:pPr>
      <w:r w:rsidRPr="00DF3064">
        <w:rPr>
          <w:rFonts w:asciiTheme="minorHAnsi" w:hAnsiTheme="minorHAnsi" w:cstheme="minorHAnsi"/>
          <w:i/>
          <w:lang w:eastAsia="en-GB"/>
        </w:rPr>
        <w:t>The Principal Investigator (PI) reports to the Chief Investigator and has responsibility for the research at a local site. The PI is responsible for: </w:t>
      </w:r>
    </w:p>
    <w:p w14:paraId="3D66216D" w14:textId="1326613B" w:rsidR="00F81EB9" w:rsidRPr="00DF3064" w:rsidRDefault="00F81EB9" w:rsidP="008A0135">
      <w:pPr>
        <w:numPr>
          <w:ilvl w:val="0"/>
          <w:numId w:val="21"/>
        </w:numPr>
        <w:jc w:val="both"/>
        <w:textAlignment w:val="baseline"/>
        <w:rPr>
          <w:rFonts w:asciiTheme="minorHAnsi" w:hAnsiTheme="minorHAnsi" w:cstheme="minorHAnsi"/>
          <w:i/>
          <w:lang w:eastAsia="en-GB"/>
        </w:rPr>
      </w:pPr>
      <w:r w:rsidRPr="00DF3064">
        <w:rPr>
          <w:rFonts w:asciiTheme="minorHAnsi" w:hAnsiTheme="minorHAnsi" w:cstheme="minorHAnsi"/>
          <w:i/>
          <w:lang w:eastAsia="en-GB"/>
        </w:rPr>
        <w:t>Keep</w:t>
      </w:r>
      <w:r w:rsidR="0093619F">
        <w:rPr>
          <w:rFonts w:asciiTheme="minorHAnsi" w:hAnsiTheme="minorHAnsi" w:cstheme="minorHAnsi"/>
          <w:i/>
          <w:lang w:eastAsia="en-GB"/>
        </w:rPr>
        <w:t>ing a</w:t>
      </w:r>
      <w:r w:rsidRPr="00DF3064">
        <w:rPr>
          <w:rFonts w:asciiTheme="minorHAnsi" w:hAnsiTheme="minorHAnsi" w:cstheme="minorHAnsi"/>
          <w:i/>
          <w:lang w:eastAsia="en-GB"/>
        </w:rPr>
        <w:t xml:space="preserve"> detailed record of all AEs.  </w:t>
      </w:r>
    </w:p>
    <w:p w14:paraId="121D2B04" w14:textId="002AAE5B" w:rsidR="00F81EB9" w:rsidRPr="00DF3064" w:rsidRDefault="00F81EB9" w:rsidP="008A0135">
      <w:pPr>
        <w:numPr>
          <w:ilvl w:val="0"/>
          <w:numId w:val="21"/>
        </w:numPr>
        <w:jc w:val="both"/>
        <w:textAlignment w:val="baseline"/>
        <w:rPr>
          <w:rFonts w:asciiTheme="minorHAnsi" w:hAnsiTheme="minorHAnsi" w:cstheme="minorHAnsi"/>
          <w:i/>
          <w:lang w:eastAsia="en-GB"/>
        </w:rPr>
      </w:pPr>
      <w:r w:rsidRPr="00DF3064">
        <w:rPr>
          <w:rFonts w:asciiTheme="minorHAnsi" w:hAnsiTheme="minorHAnsi" w:cstheme="minorHAnsi"/>
          <w:i/>
          <w:lang w:eastAsia="en-GB"/>
        </w:rPr>
        <w:t xml:space="preserve">Reporting all </w:t>
      </w:r>
      <w:r w:rsidR="00673CF9">
        <w:rPr>
          <w:rFonts w:asciiTheme="minorHAnsi" w:hAnsiTheme="minorHAnsi" w:cstheme="minorHAnsi"/>
          <w:i/>
          <w:lang w:eastAsia="en-GB"/>
        </w:rPr>
        <w:t>SAEs</w:t>
      </w:r>
      <w:r w:rsidRPr="00DF3064">
        <w:rPr>
          <w:rFonts w:asciiTheme="minorHAnsi" w:hAnsiTheme="minorHAnsi" w:cstheme="minorHAnsi"/>
          <w:i/>
          <w:lang w:eastAsia="en-GB"/>
        </w:rPr>
        <w:t xml:space="preserve"> immediately to the Chief investigator within one working day. The immediate report shall be followed by detailed written reports. </w:t>
      </w:r>
    </w:p>
    <w:p w14:paraId="0407F8D2" w14:textId="77777777" w:rsidR="00F81EB9" w:rsidRPr="00DF3064" w:rsidRDefault="00F81EB9" w:rsidP="008A0135">
      <w:pPr>
        <w:numPr>
          <w:ilvl w:val="0"/>
          <w:numId w:val="21"/>
        </w:numPr>
        <w:jc w:val="both"/>
        <w:textAlignment w:val="baseline"/>
        <w:rPr>
          <w:rFonts w:asciiTheme="minorHAnsi" w:hAnsiTheme="minorHAnsi" w:cstheme="minorHAnsi"/>
          <w:i/>
          <w:lang w:eastAsia="en-GB"/>
        </w:rPr>
      </w:pPr>
      <w:r w:rsidRPr="00DF3064">
        <w:rPr>
          <w:rFonts w:asciiTheme="minorHAnsi" w:hAnsiTheme="minorHAnsi" w:cstheme="minorHAnsi"/>
          <w:i/>
          <w:lang w:eastAsia="en-GB"/>
        </w:rPr>
        <w:t xml:space="preserve">Supplying the Sponsor, REC and relevant Trust R&amp;D with any </w:t>
      </w:r>
      <w:r w:rsidRPr="00DF3064">
        <w:rPr>
          <w:rFonts w:asciiTheme="minorHAnsi" w:hAnsiTheme="minorHAnsi" w:cstheme="minorHAnsi"/>
          <w:bCs/>
          <w:i/>
          <w:lang w:eastAsia="en-GB"/>
        </w:rPr>
        <w:t>supplementary information</w:t>
      </w:r>
      <w:r w:rsidRPr="00DF3064">
        <w:rPr>
          <w:rFonts w:asciiTheme="minorHAnsi" w:hAnsiTheme="minorHAnsi" w:cstheme="minorHAnsi"/>
          <w:i/>
          <w:lang w:eastAsia="en-GB"/>
        </w:rPr>
        <w:t xml:space="preserve"> they request. </w:t>
      </w:r>
    </w:p>
    <w:p w14:paraId="40E144E4" w14:textId="77777777" w:rsidR="00F81EB9" w:rsidRPr="00DF3064" w:rsidRDefault="00F81EB9" w:rsidP="008A0135">
      <w:pPr>
        <w:numPr>
          <w:ilvl w:val="0"/>
          <w:numId w:val="21"/>
        </w:numPr>
        <w:jc w:val="both"/>
        <w:textAlignment w:val="baseline"/>
        <w:rPr>
          <w:rFonts w:asciiTheme="minorHAnsi" w:hAnsiTheme="minorHAnsi" w:cstheme="minorHAnsi"/>
          <w:i/>
          <w:lang w:eastAsia="en-GB"/>
        </w:rPr>
      </w:pPr>
      <w:r w:rsidRPr="00DF3064">
        <w:rPr>
          <w:rFonts w:asciiTheme="minorHAnsi" w:hAnsiTheme="minorHAnsi" w:cstheme="minorHAnsi"/>
          <w:i/>
          <w:lang w:eastAsia="en-GB"/>
        </w:rPr>
        <w:t xml:space="preserve">Ensuring that all staff who are </w:t>
      </w:r>
      <w:r w:rsidRPr="00DF3064">
        <w:rPr>
          <w:rFonts w:asciiTheme="minorHAnsi" w:hAnsiTheme="minorHAnsi" w:cstheme="minorHAnsi"/>
          <w:bCs/>
          <w:i/>
          <w:lang w:eastAsia="en-GB"/>
        </w:rPr>
        <w:t>delegated responsibilities</w:t>
      </w:r>
      <w:r w:rsidRPr="00DF3064">
        <w:rPr>
          <w:rFonts w:asciiTheme="minorHAnsi" w:hAnsiTheme="minorHAnsi" w:cstheme="minorHAnsi"/>
          <w:i/>
          <w:lang w:eastAsia="en-GB"/>
        </w:rPr>
        <w:t xml:space="preserve"> which impact on subject safety are trained and fully equipped to perform their role. </w:t>
      </w:r>
    </w:p>
    <w:p w14:paraId="1D1CA5F0" w14:textId="77777777" w:rsidR="00F81EB9" w:rsidRPr="00DF3064" w:rsidRDefault="00F81EB9" w:rsidP="008A0135">
      <w:pPr>
        <w:numPr>
          <w:ilvl w:val="0"/>
          <w:numId w:val="21"/>
        </w:numPr>
        <w:jc w:val="both"/>
        <w:textAlignment w:val="baseline"/>
        <w:rPr>
          <w:rFonts w:asciiTheme="minorHAnsi" w:hAnsiTheme="minorHAnsi" w:cstheme="minorHAnsi"/>
          <w:i/>
          <w:lang w:eastAsia="en-GB"/>
        </w:rPr>
      </w:pPr>
      <w:r w:rsidRPr="00DF3064">
        <w:rPr>
          <w:rFonts w:asciiTheme="minorHAnsi" w:hAnsiTheme="minorHAnsi" w:cstheme="minorHAnsi"/>
          <w:i/>
          <w:lang w:eastAsia="en-GB"/>
        </w:rPr>
        <w:t xml:space="preserve"> Ensure </w:t>
      </w:r>
      <w:r w:rsidRPr="00DF3064">
        <w:rPr>
          <w:rFonts w:asciiTheme="minorHAnsi" w:hAnsiTheme="minorHAnsi" w:cstheme="minorHAnsi"/>
          <w:bCs/>
          <w:i/>
          <w:lang w:eastAsia="en-GB"/>
        </w:rPr>
        <w:t>clinical follow-up</w:t>
      </w:r>
      <w:r w:rsidRPr="00DF3064">
        <w:rPr>
          <w:rFonts w:asciiTheme="minorHAnsi" w:hAnsiTheme="minorHAnsi" w:cstheme="minorHAnsi"/>
          <w:i/>
          <w:lang w:eastAsia="en-GB"/>
        </w:rPr>
        <w:t xml:space="preserve"> is ongoing until the event is resolved.  </w:t>
      </w:r>
    </w:p>
    <w:p w14:paraId="6F16AA1F" w14:textId="77777777" w:rsidR="00F81EB9" w:rsidRPr="00DF3064" w:rsidRDefault="00F81EB9" w:rsidP="008A0135">
      <w:pPr>
        <w:numPr>
          <w:ilvl w:val="0"/>
          <w:numId w:val="21"/>
        </w:numPr>
        <w:jc w:val="both"/>
        <w:textAlignment w:val="baseline"/>
        <w:rPr>
          <w:rFonts w:asciiTheme="minorHAnsi" w:hAnsiTheme="minorHAnsi" w:cstheme="minorHAnsi"/>
          <w:i/>
          <w:lang w:eastAsia="en-GB"/>
        </w:rPr>
      </w:pPr>
      <w:r w:rsidRPr="00DF3064">
        <w:rPr>
          <w:rFonts w:asciiTheme="minorHAnsi" w:hAnsiTheme="minorHAnsi" w:cstheme="minorHAnsi"/>
          <w:i/>
          <w:lang w:eastAsia="en-GB"/>
        </w:rPr>
        <w:t xml:space="preserve">If appropriate, upload </w:t>
      </w:r>
      <w:r w:rsidRPr="00DF3064">
        <w:rPr>
          <w:rFonts w:asciiTheme="minorHAnsi" w:hAnsiTheme="minorHAnsi" w:cstheme="minorHAnsi"/>
          <w:bCs/>
          <w:i/>
          <w:lang w:eastAsia="en-GB"/>
        </w:rPr>
        <w:t>relevant safety data</w:t>
      </w:r>
      <w:r w:rsidRPr="00DF3064">
        <w:rPr>
          <w:rFonts w:asciiTheme="minorHAnsi" w:hAnsiTheme="minorHAnsi" w:cstheme="minorHAnsi"/>
          <w:i/>
          <w:lang w:eastAsia="en-GB"/>
        </w:rPr>
        <w:t xml:space="preserve"> to a centralised safety database as specified in the protocol. </w:t>
      </w:r>
    </w:p>
    <w:p w14:paraId="53896178" w14:textId="77777777" w:rsidR="00F81EB9" w:rsidRPr="00DF3064" w:rsidRDefault="00F81EB9" w:rsidP="008A0135">
      <w:pPr>
        <w:numPr>
          <w:ilvl w:val="0"/>
          <w:numId w:val="21"/>
        </w:numPr>
        <w:jc w:val="both"/>
        <w:textAlignment w:val="baseline"/>
        <w:rPr>
          <w:rFonts w:asciiTheme="minorHAnsi" w:hAnsiTheme="minorHAnsi" w:cstheme="minorHAnsi"/>
          <w:i/>
          <w:lang w:eastAsia="en-GB"/>
        </w:rPr>
      </w:pPr>
      <w:r w:rsidRPr="00DF3064">
        <w:rPr>
          <w:rFonts w:asciiTheme="minorHAnsi" w:hAnsiTheme="minorHAnsi" w:cstheme="minorHAnsi"/>
          <w:i/>
          <w:lang w:eastAsia="en-GB"/>
        </w:rPr>
        <w:t xml:space="preserve">Complete the </w:t>
      </w:r>
      <w:r w:rsidRPr="00DF3064">
        <w:rPr>
          <w:rFonts w:asciiTheme="minorHAnsi" w:hAnsiTheme="minorHAnsi" w:cstheme="minorHAnsi"/>
          <w:bCs/>
          <w:i/>
          <w:lang w:eastAsia="en-GB"/>
        </w:rPr>
        <w:t>Annual Safety Summary Report</w:t>
      </w:r>
      <w:r w:rsidRPr="00DF3064">
        <w:rPr>
          <w:rFonts w:asciiTheme="minorHAnsi" w:hAnsiTheme="minorHAnsi" w:cstheme="minorHAnsi"/>
          <w:i/>
          <w:lang w:eastAsia="en-GB"/>
        </w:rPr>
        <w:t xml:space="preserve"> for REC.  </w:t>
      </w:r>
    </w:p>
    <w:p w14:paraId="586D1C52" w14:textId="300BC3EF" w:rsidR="00F81EB9" w:rsidRPr="00DF3064" w:rsidRDefault="00F81EB9" w:rsidP="0093619F">
      <w:pPr>
        <w:ind w:right="225" w:firstLine="50"/>
        <w:jc w:val="both"/>
        <w:textAlignment w:val="baseline"/>
        <w:rPr>
          <w:rFonts w:asciiTheme="minorHAnsi" w:hAnsiTheme="minorHAnsi" w:cstheme="minorHAnsi"/>
          <w:i/>
          <w:lang w:eastAsia="en-GB"/>
        </w:rPr>
      </w:pPr>
    </w:p>
    <w:p w14:paraId="6CE46CEC" w14:textId="77777777" w:rsidR="00F81EB9" w:rsidRPr="00DF3064" w:rsidRDefault="00F81EB9" w:rsidP="0093619F">
      <w:pPr>
        <w:jc w:val="both"/>
        <w:textAlignment w:val="baseline"/>
        <w:rPr>
          <w:rFonts w:asciiTheme="minorHAnsi" w:hAnsiTheme="minorHAnsi" w:cstheme="minorHAnsi"/>
          <w:i/>
          <w:lang w:eastAsia="en-GB"/>
        </w:rPr>
      </w:pPr>
      <w:r w:rsidRPr="00DF3064">
        <w:rPr>
          <w:rFonts w:asciiTheme="minorHAnsi" w:hAnsiTheme="minorHAnsi" w:cstheme="minorHAnsi"/>
          <w:bCs/>
          <w:i/>
          <w:lang w:eastAsia="en-GB"/>
        </w:rPr>
        <w:t>Chief Investigator (CI)</w:t>
      </w:r>
      <w:r w:rsidRPr="00DF3064">
        <w:rPr>
          <w:rFonts w:asciiTheme="minorHAnsi" w:hAnsiTheme="minorHAnsi" w:cstheme="minorHAnsi"/>
          <w:i/>
          <w:lang w:eastAsia="en-GB"/>
        </w:rPr>
        <w:t> </w:t>
      </w:r>
    </w:p>
    <w:p w14:paraId="12339299" w14:textId="77777777" w:rsidR="00F81EB9" w:rsidRPr="00DF3064" w:rsidRDefault="00F81EB9" w:rsidP="0093619F">
      <w:pPr>
        <w:ind w:right="225"/>
        <w:jc w:val="both"/>
        <w:textAlignment w:val="baseline"/>
        <w:rPr>
          <w:rFonts w:asciiTheme="minorHAnsi" w:hAnsiTheme="minorHAnsi" w:cstheme="minorHAnsi"/>
          <w:i/>
          <w:lang w:eastAsia="en-GB"/>
        </w:rPr>
      </w:pPr>
      <w:r w:rsidRPr="00DF3064">
        <w:rPr>
          <w:rFonts w:asciiTheme="minorHAnsi" w:hAnsiTheme="minorHAnsi" w:cstheme="minorHAnsi"/>
          <w:i/>
          <w:lang w:eastAsia="en-GB"/>
        </w:rPr>
        <w:t>The Chief Investigator (CI) has overall responsibility for the conduct of the study. The CI has co-ordinating responsibility for reporting adverse events to the Research Ethics Committee (REC). These are SAEs which are considered to be unexpected and related to treatment or trial procedure. The CI is responsible for: </w:t>
      </w:r>
    </w:p>
    <w:p w14:paraId="5F8BAA9B" w14:textId="77777777" w:rsidR="00F81EB9" w:rsidRPr="00DF3064" w:rsidRDefault="00F81EB9" w:rsidP="008A0135">
      <w:pPr>
        <w:numPr>
          <w:ilvl w:val="0"/>
          <w:numId w:val="22"/>
        </w:numPr>
        <w:jc w:val="both"/>
        <w:textAlignment w:val="baseline"/>
        <w:rPr>
          <w:rFonts w:asciiTheme="minorHAnsi" w:hAnsiTheme="minorHAnsi" w:cstheme="minorHAnsi"/>
          <w:i/>
          <w:lang w:eastAsia="en-GB"/>
        </w:rPr>
      </w:pPr>
      <w:r w:rsidRPr="00DF3064">
        <w:rPr>
          <w:rFonts w:asciiTheme="minorHAnsi" w:hAnsiTheme="minorHAnsi" w:cstheme="minorHAnsi"/>
          <w:i/>
          <w:lang w:eastAsia="en-GB"/>
        </w:rPr>
        <w:t xml:space="preserve">Reviewing the SAEs for seriousness, </w:t>
      </w:r>
      <w:r w:rsidRPr="00DF3064">
        <w:rPr>
          <w:rFonts w:asciiTheme="minorHAnsi" w:hAnsiTheme="minorHAnsi" w:cstheme="minorHAnsi"/>
          <w:bCs/>
          <w:i/>
          <w:lang w:eastAsia="en-GB"/>
        </w:rPr>
        <w:t>causality and expectedness</w:t>
      </w:r>
      <w:r w:rsidRPr="00DF3064">
        <w:rPr>
          <w:rFonts w:asciiTheme="minorHAnsi" w:hAnsiTheme="minorHAnsi" w:cstheme="minorHAnsi"/>
          <w:i/>
          <w:lang w:eastAsia="en-GB"/>
        </w:rPr>
        <w:t xml:space="preserve"> (classifying the SAE) and signing off the SAE form. </w:t>
      </w:r>
    </w:p>
    <w:p w14:paraId="0C1CF0E7" w14:textId="77777777" w:rsidR="00F81EB9" w:rsidRPr="00DF3064" w:rsidRDefault="00F81EB9" w:rsidP="008A0135">
      <w:pPr>
        <w:numPr>
          <w:ilvl w:val="0"/>
          <w:numId w:val="22"/>
        </w:numPr>
        <w:jc w:val="both"/>
        <w:textAlignment w:val="baseline"/>
        <w:rPr>
          <w:rFonts w:asciiTheme="minorHAnsi" w:hAnsiTheme="minorHAnsi" w:cstheme="minorHAnsi"/>
          <w:i/>
          <w:lang w:eastAsia="en-GB"/>
        </w:rPr>
      </w:pPr>
      <w:r w:rsidRPr="00DF3064">
        <w:rPr>
          <w:rFonts w:asciiTheme="minorHAnsi" w:hAnsiTheme="minorHAnsi" w:cstheme="minorHAnsi"/>
          <w:i/>
          <w:lang w:eastAsia="en-GB"/>
        </w:rPr>
        <w:t>Reviewing and signing the National Research Ethics Service ‘Report of SAE Form’. </w:t>
      </w:r>
    </w:p>
    <w:p w14:paraId="4D52734F" w14:textId="77777777" w:rsidR="00F81EB9" w:rsidRPr="00DF3064" w:rsidRDefault="00F81EB9" w:rsidP="008A0135">
      <w:pPr>
        <w:numPr>
          <w:ilvl w:val="0"/>
          <w:numId w:val="22"/>
        </w:numPr>
        <w:jc w:val="both"/>
        <w:textAlignment w:val="baseline"/>
        <w:rPr>
          <w:rFonts w:asciiTheme="minorHAnsi" w:hAnsiTheme="minorHAnsi" w:cstheme="minorHAnsi"/>
          <w:i/>
          <w:lang w:eastAsia="en-GB"/>
        </w:rPr>
      </w:pPr>
      <w:r w:rsidRPr="00DF3064">
        <w:rPr>
          <w:rFonts w:asciiTheme="minorHAnsi" w:hAnsiTheme="minorHAnsi" w:cstheme="minorHAnsi"/>
          <w:i/>
          <w:lang w:eastAsia="en-GB"/>
        </w:rPr>
        <w:t>Reporting all SAEs and SUSARs within agreed timelines to the Sponsor. </w:t>
      </w:r>
    </w:p>
    <w:p w14:paraId="6F1E69AD" w14:textId="77777777" w:rsidR="00F81EB9" w:rsidRPr="00DF3064" w:rsidRDefault="00F81EB9" w:rsidP="0093619F">
      <w:pPr>
        <w:ind w:right="225"/>
        <w:jc w:val="both"/>
        <w:textAlignment w:val="baseline"/>
        <w:rPr>
          <w:rFonts w:asciiTheme="minorHAnsi" w:hAnsiTheme="minorHAnsi" w:cstheme="minorHAnsi"/>
          <w:i/>
          <w:lang w:eastAsia="en-GB"/>
        </w:rPr>
      </w:pPr>
      <w:r w:rsidRPr="00DF3064">
        <w:rPr>
          <w:rFonts w:asciiTheme="minorHAnsi" w:hAnsiTheme="minorHAnsi" w:cstheme="minorHAnsi"/>
          <w:i/>
          <w:lang w:eastAsia="en-GB"/>
        </w:rPr>
        <w:t> </w:t>
      </w:r>
    </w:p>
    <w:p w14:paraId="7CC8F2BA" w14:textId="382750BA" w:rsidR="00F81EB9" w:rsidRPr="00DF3064" w:rsidRDefault="00F81EB9" w:rsidP="0093619F">
      <w:pPr>
        <w:ind w:right="225"/>
        <w:jc w:val="both"/>
        <w:textAlignment w:val="baseline"/>
        <w:rPr>
          <w:rFonts w:asciiTheme="minorHAnsi" w:hAnsiTheme="minorHAnsi" w:cstheme="minorHAnsi"/>
          <w:i/>
          <w:lang w:eastAsia="en-GB"/>
        </w:rPr>
      </w:pPr>
      <w:r w:rsidRPr="00DF3064">
        <w:rPr>
          <w:rFonts w:asciiTheme="minorHAnsi" w:hAnsiTheme="minorHAnsi" w:cstheme="minorHAnsi"/>
          <w:bCs/>
          <w:i/>
          <w:lang w:eastAsia="en-GB"/>
        </w:rPr>
        <w:t>Trial management group (TMG)</w:t>
      </w:r>
      <w:r w:rsidRPr="00DF3064">
        <w:rPr>
          <w:rFonts w:asciiTheme="minorHAnsi" w:hAnsiTheme="minorHAnsi" w:cstheme="minorHAnsi"/>
          <w:i/>
          <w:lang w:eastAsia="en-GB"/>
        </w:rPr>
        <w:t> </w:t>
      </w:r>
      <w:r w:rsidR="003B4774">
        <w:rPr>
          <w:rFonts w:asciiTheme="minorHAnsi" w:hAnsiTheme="minorHAnsi" w:cstheme="minorHAnsi"/>
          <w:i/>
          <w:lang w:eastAsia="en-GB"/>
        </w:rPr>
        <w:t>responsibilities</w:t>
      </w:r>
    </w:p>
    <w:p w14:paraId="6BC44BBA" w14:textId="77777777" w:rsidR="00F81EB9" w:rsidRPr="00DF3064" w:rsidRDefault="00F81EB9" w:rsidP="008A0135">
      <w:pPr>
        <w:numPr>
          <w:ilvl w:val="0"/>
          <w:numId w:val="23"/>
        </w:numPr>
        <w:jc w:val="both"/>
        <w:textAlignment w:val="baseline"/>
        <w:rPr>
          <w:rFonts w:asciiTheme="minorHAnsi" w:hAnsiTheme="minorHAnsi" w:cstheme="minorHAnsi"/>
          <w:i/>
          <w:lang w:eastAsia="en-GB"/>
        </w:rPr>
      </w:pPr>
      <w:r w:rsidRPr="00DF3064">
        <w:rPr>
          <w:rFonts w:asciiTheme="minorHAnsi" w:hAnsiTheme="minorHAnsi" w:cstheme="minorHAnsi"/>
          <w:bCs/>
          <w:i/>
          <w:lang w:eastAsia="en-GB"/>
        </w:rPr>
        <w:t>Discussing all SAEs</w:t>
      </w:r>
      <w:r w:rsidRPr="00DF3064">
        <w:rPr>
          <w:rFonts w:asciiTheme="minorHAnsi" w:hAnsiTheme="minorHAnsi" w:cstheme="minorHAnsi"/>
          <w:i/>
          <w:lang w:eastAsia="en-GB"/>
        </w:rPr>
        <w:t xml:space="preserve"> that have been received in between TMG meetings. </w:t>
      </w:r>
    </w:p>
    <w:p w14:paraId="649A12DB" w14:textId="77777777" w:rsidR="00F81EB9" w:rsidRPr="00DF3064" w:rsidRDefault="00F81EB9" w:rsidP="008A0135">
      <w:pPr>
        <w:numPr>
          <w:ilvl w:val="0"/>
          <w:numId w:val="23"/>
        </w:numPr>
        <w:jc w:val="both"/>
        <w:textAlignment w:val="baseline"/>
        <w:rPr>
          <w:rFonts w:asciiTheme="minorHAnsi" w:hAnsiTheme="minorHAnsi" w:cstheme="minorHAnsi"/>
          <w:i/>
          <w:lang w:eastAsia="en-GB"/>
        </w:rPr>
      </w:pPr>
      <w:r w:rsidRPr="00DF3064">
        <w:rPr>
          <w:rFonts w:asciiTheme="minorHAnsi" w:hAnsiTheme="minorHAnsi" w:cstheme="minorHAnsi"/>
          <w:i/>
          <w:lang w:eastAsia="en-GB"/>
        </w:rPr>
        <w:lastRenderedPageBreak/>
        <w:t xml:space="preserve">When required – </w:t>
      </w:r>
      <w:r w:rsidRPr="00DF3064">
        <w:rPr>
          <w:rFonts w:asciiTheme="minorHAnsi" w:hAnsiTheme="minorHAnsi" w:cstheme="minorHAnsi"/>
          <w:bCs/>
          <w:i/>
          <w:lang w:eastAsia="en-GB"/>
        </w:rPr>
        <w:t>giving consensus</w:t>
      </w:r>
      <w:r w:rsidRPr="00DF3064">
        <w:rPr>
          <w:rFonts w:asciiTheme="minorHAnsi" w:hAnsiTheme="minorHAnsi" w:cstheme="minorHAnsi"/>
          <w:i/>
          <w:lang w:eastAsia="en-GB"/>
        </w:rPr>
        <w:t xml:space="preserve"> to a SAE classification.  </w:t>
      </w:r>
    </w:p>
    <w:p w14:paraId="40B290D0" w14:textId="77777777" w:rsidR="00414E16" w:rsidRDefault="00414E16" w:rsidP="00414E16">
      <w:pPr>
        <w:ind w:right="225"/>
        <w:jc w:val="both"/>
        <w:textAlignment w:val="baseline"/>
        <w:rPr>
          <w:rFonts w:asciiTheme="minorHAnsi" w:hAnsiTheme="minorHAnsi" w:cstheme="minorHAnsi"/>
          <w:bCs/>
          <w:i/>
          <w:lang w:eastAsia="en-GB"/>
        </w:rPr>
      </w:pPr>
    </w:p>
    <w:p w14:paraId="05D2582B" w14:textId="7516FF36" w:rsidR="00F81EB9" w:rsidRPr="00414E16" w:rsidRDefault="00F81EB9" w:rsidP="00414E16">
      <w:pPr>
        <w:ind w:right="225"/>
        <w:jc w:val="both"/>
        <w:textAlignment w:val="baseline"/>
        <w:rPr>
          <w:rFonts w:asciiTheme="minorHAnsi" w:hAnsiTheme="minorHAnsi" w:cstheme="minorHAnsi"/>
          <w:i/>
          <w:lang w:eastAsia="en-GB"/>
        </w:rPr>
      </w:pPr>
      <w:r w:rsidRPr="00414E16">
        <w:rPr>
          <w:rFonts w:asciiTheme="minorHAnsi" w:hAnsiTheme="minorHAnsi" w:cstheme="minorHAnsi"/>
          <w:bCs/>
          <w:i/>
          <w:lang w:eastAsia="en-GB"/>
        </w:rPr>
        <w:t>Trial Steering Committee (TSC)</w:t>
      </w:r>
      <w:r w:rsidRPr="00414E16">
        <w:rPr>
          <w:rFonts w:asciiTheme="minorHAnsi" w:hAnsiTheme="minorHAnsi" w:cstheme="minorHAnsi"/>
          <w:i/>
          <w:lang w:eastAsia="en-GB"/>
        </w:rPr>
        <w:t> </w:t>
      </w:r>
      <w:r w:rsidR="003B4774">
        <w:rPr>
          <w:rFonts w:asciiTheme="minorHAnsi" w:hAnsiTheme="minorHAnsi" w:cstheme="minorHAnsi"/>
          <w:i/>
          <w:lang w:eastAsia="en-GB"/>
        </w:rPr>
        <w:t>responsibilities</w:t>
      </w:r>
    </w:p>
    <w:p w14:paraId="718D1FB7" w14:textId="77777777" w:rsidR="00F81EB9" w:rsidRPr="00DF3064" w:rsidRDefault="00F81EB9" w:rsidP="008A0135">
      <w:pPr>
        <w:numPr>
          <w:ilvl w:val="0"/>
          <w:numId w:val="24"/>
        </w:numPr>
        <w:jc w:val="both"/>
        <w:textAlignment w:val="baseline"/>
        <w:rPr>
          <w:rFonts w:asciiTheme="minorHAnsi" w:hAnsiTheme="minorHAnsi" w:cstheme="minorHAnsi"/>
          <w:i/>
          <w:lang w:eastAsia="en-GB"/>
        </w:rPr>
      </w:pPr>
      <w:r w:rsidRPr="00DF3064">
        <w:rPr>
          <w:rFonts w:asciiTheme="minorHAnsi" w:hAnsiTheme="minorHAnsi" w:cstheme="minorHAnsi"/>
          <w:i/>
          <w:lang w:eastAsia="en-GB"/>
        </w:rPr>
        <w:t>The SAEs are sent to the TSC for their information within the agreed timeframe. </w:t>
      </w:r>
    </w:p>
    <w:p w14:paraId="4FA6539B" w14:textId="77777777" w:rsidR="005441BB" w:rsidRDefault="005441BB" w:rsidP="005441BB">
      <w:pPr>
        <w:ind w:right="225"/>
        <w:jc w:val="both"/>
        <w:textAlignment w:val="baseline"/>
        <w:rPr>
          <w:rFonts w:asciiTheme="minorHAnsi" w:hAnsiTheme="minorHAnsi" w:cstheme="minorHAnsi"/>
          <w:i/>
          <w:lang w:eastAsia="en-GB"/>
        </w:rPr>
      </w:pPr>
    </w:p>
    <w:p w14:paraId="5D7C6B1C" w14:textId="7189F777" w:rsidR="005441BB" w:rsidRPr="005441BB" w:rsidRDefault="005441BB" w:rsidP="005441BB">
      <w:pPr>
        <w:ind w:right="225"/>
        <w:jc w:val="both"/>
        <w:textAlignment w:val="baseline"/>
        <w:rPr>
          <w:rFonts w:asciiTheme="minorHAnsi" w:hAnsiTheme="minorHAnsi" w:cstheme="minorHAnsi"/>
          <w:i/>
          <w:lang w:eastAsia="en-GB"/>
        </w:rPr>
      </w:pPr>
      <w:r>
        <w:rPr>
          <w:rFonts w:asciiTheme="minorHAnsi" w:hAnsiTheme="minorHAnsi" w:cstheme="minorHAnsi"/>
          <w:i/>
          <w:lang w:eastAsia="en-GB"/>
        </w:rPr>
        <w:t>Trial Manager</w:t>
      </w:r>
      <w:r w:rsidR="003B4774">
        <w:rPr>
          <w:rFonts w:asciiTheme="minorHAnsi" w:hAnsiTheme="minorHAnsi" w:cstheme="minorHAnsi"/>
          <w:i/>
          <w:lang w:eastAsia="en-GB"/>
        </w:rPr>
        <w:t xml:space="preserve"> responsibilities </w:t>
      </w:r>
    </w:p>
    <w:p w14:paraId="726354C0" w14:textId="77777777" w:rsidR="00F81EB9" w:rsidRPr="00DF3064" w:rsidRDefault="00F81EB9" w:rsidP="008A0135">
      <w:pPr>
        <w:numPr>
          <w:ilvl w:val="0"/>
          <w:numId w:val="25"/>
        </w:numPr>
        <w:jc w:val="both"/>
        <w:textAlignment w:val="baseline"/>
        <w:rPr>
          <w:rFonts w:asciiTheme="minorHAnsi" w:hAnsiTheme="minorHAnsi" w:cstheme="minorHAnsi"/>
          <w:i/>
          <w:lang w:eastAsia="en-GB"/>
        </w:rPr>
      </w:pPr>
      <w:r w:rsidRPr="00DF3064">
        <w:rPr>
          <w:rFonts w:asciiTheme="minorHAnsi" w:hAnsiTheme="minorHAnsi" w:cstheme="minorHAnsi"/>
          <w:bCs/>
          <w:i/>
          <w:lang w:eastAsia="en-GB"/>
        </w:rPr>
        <w:t xml:space="preserve">Coordinating </w:t>
      </w:r>
      <w:r w:rsidRPr="00DF3064">
        <w:rPr>
          <w:rFonts w:asciiTheme="minorHAnsi" w:hAnsiTheme="minorHAnsi" w:cstheme="minorHAnsi"/>
          <w:i/>
          <w:lang w:eastAsia="en-GB"/>
        </w:rPr>
        <w:t>the received SAEs forms and obtaining the sign offs. </w:t>
      </w:r>
    </w:p>
    <w:p w14:paraId="67B72C0E" w14:textId="77777777" w:rsidR="00F81EB9" w:rsidRPr="00DF3064" w:rsidRDefault="00F81EB9" w:rsidP="008A0135">
      <w:pPr>
        <w:numPr>
          <w:ilvl w:val="0"/>
          <w:numId w:val="25"/>
        </w:numPr>
        <w:jc w:val="both"/>
        <w:textAlignment w:val="baseline"/>
        <w:rPr>
          <w:rFonts w:asciiTheme="minorHAnsi" w:hAnsiTheme="minorHAnsi" w:cstheme="minorHAnsi"/>
          <w:i/>
          <w:lang w:eastAsia="en-GB"/>
        </w:rPr>
      </w:pPr>
      <w:r w:rsidRPr="00DF3064">
        <w:rPr>
          <w:rFonts w:asciiTheme="minorHAnsi" w:hAnsiTheme="minorHAnsi" w:cstheme="minorHAnsi"/>
          <w:i/>
          <w:lang w:eastAsia="en-GB"/>
        </w:rPr>
        <w:t xml:space="preserve">Scanning/typing and verifying the SAE on the </w:t>
      </w:r>
      <w:r w:rsidRPr="00DF3064">
        <w:rPr>
          <w:rFonts w:asciiTheme="minorHAnsi" w:hAnsiTheme="minorHAnsi" w:cstheme="minorHAnsi"/>
          <w:bCs/>
          <w:i/>
          <w:lang w:eastAsia="en-GB"/>
        </w:rPr>
        <w:t>Study database</w:t>
      </w:r>
      <w:r w:rsidRPr="00DF3064">
        <w:rPr>
          <w:rFonts w:asciiTheme="minorHAnsi" w:hAnsiTheme="minorHAnsi" w:cstheme="minorHAnsi"/>
          <w:i/>
          <w:lang w:eastAsia="en-GB"/>
        </w:rPr>
        <w:t xml:space="preserve"> and chasing missing information. </w:t>
      </w:r>
    </w:p>
    <w:p w14:paraId="7921FAE9" w14:textId="143C7245" w:rsidR="00F81EB9" w:rsidRDefault="00F81EB9" w:rsidP="008A0135">
      <w:pPr>
        <w:numPr>
          <w:ilvl w:val="0"/>
          <w:numId w:val="25"/>
        </w:numPr>
        <w:jc w:val="both"/>
        <w:textAlignment w:val="baseline"/>
        <w:rPr>
          <w:rFonts w:asciiTheme="minorHAnsi" w:hAnsiTheme="minorHAnsi" w:cstheme="minorHAnsi"/>
          <w:i/>
          <w:lang w:eastAsia="en-GB"/>
        </w:rPr>
      </w:pPr>
      <w:r w:rsidRPr="00DF3064">
        <w:rPr>
          <w:rFonts w:asciiTheme="minorHAnsi" w:hAnsiTheme="minorHAnsi" w:cstheme="minorHAnsi"/>
          <w:i/>
          <w:lang w:eastAsia="en-GB"/>
        </w:rPr>
        <w:t>Sending the reports to the main REC (and Sponsor) within the specified guidelines.]</w:t>
      </w:r>
    </w:p>
    <w:p w14:paraId="191AC447" w14:textId="77777777" w:rsidR="004E601D" w:rsidRPr="00DF3064" w:rsidRDefault="004E601D" w:rsidP="004E601D">
      <w:pPr>
        <w:ind w:left="720"/>
        <w:jc w:val="both"/>
        <w:textAlignment w:val="baseline"/>
        <w:rPr>
          <w:rFonts w:asciiTheme="minorHAnsi" w:hAnsiTheme="minorHAnsi" w:cstheme="minorHAnsi"/>
          <w:i/>
          <w:lang w:eastAsia="en-GB"/>
        </w:rPr>
      </w:pPr>
    </w:p>
    <w:p w14:paraId="2632D299" w14:textId="6E5291F2" w:rsidR="00A0589F" w:rsidRDefault="00722560" w:rsidP="00A0589F">
      <w:pPr>
        <w:pStyle w:val="Heading1"/>
      </w:pPr>
      <w:bookmarkStart w:id="16" w:name="_Toc168062773"/>
      <w:r w:rsidRPr="000946B0">
        <w:rPr>
          <w:rFonts w:cs="Calibri"/>
        </w:rPr>
        <w:t>3</w:t>
      </w:r>
      <w:r w:rsidR="009422F1" w:rsidRPr="000946B0">
        <w:rPr>
          <w:rFonts w:cs="Calibri"/>
        </w:rPr>
        <w:t>A</w:t>
      </w:r>
      <w:r w:rsidR="00AC1EB5" w:rsidRPr="000946B0">
        <w:rPr>
          <w:rFonts w:cs="Calibri"/>
        </w:rPr>
        <w:t xml:space="preserve">. </w:t>
      </w:r>
      <w:r w:rsidR="00B94017" w:rsidRPr="000946B0">
        <w:t>Definition of terms</w:t>
      </w:r>
      <w:r w:rsidR="008B3FBB" w:rsidRPr="000946B0">
        <w:t xml:space="preserve"> </w:t>
      </w:r>
      <w:r w:rsidR="00A0589F" w:rsidRPr="00840732">
        <w:rPr>
          <w:color w:val="7030A0"/>
        </w:rPr>
        <w:t>[</w:t>
      </w:r>
      <w:r w:rsidR="00840732">
        <w:rPr>
          <w:color w:val="7030A0"/>
        </w:rPr>
        <w:t xml:space="preserve">for </w:t>
      </w:r>
      <w:r w:rsidR="004709CB" w:rsidRPr="00840732">
        <w:rPr>
          <w:color w:val="7030A0"/>
        </w:rPr>
        <w:t>Medical Device</w:t>
      </w:r>
      <w:r w:rsidR="000E6412" w:rsidRPr="00840732">
        <w:rPr>
          <w:color w:val="7030A0"/>
        </w:rPr>
        <w:t xml:space="preserve"> studies</w:t>
      </w:r>
      <w:bookmarkStart w:id="17" w:name="_Toc105162173"/>
      <w:bookmarkEnd w:id="15"/>
      <w:r w:rsidR="00840732" w:rsidRPr="00840732">
        <w:rPr>
          <w:color w:val="7030A0"/>
        </w:rPr>
        <w:t>]</w:t>
      </w:r>
      <w:bookmarkEnd w:id="16"/>
    </w:p>
    <w:p w14:paraId="015267C6" w14:textId="77777777" w:rsidR="00DA5AF1" w:rsidRPr="000946B0" w:rsidRDefault="00DA5AF1" w:rsidP="00DA5AF1">
      <w:pPr>
        <w:pStyle w:val="Heading2"/>
        <w:rPr>
          <w:lang w:eastAsia="en-GB"/>
        </w:rPr>
      </w:pPr>
      <w:bookmarkStart w:id="18" w:name="_Toc168062774"/>
      <w:bookmarkEnd w:id="17"/>
      <w:r w:rsidRPr="000946B0">
        <w:t>Medical Device</w:t>
      </w:r>
      <w:bookmarkEnd w:id="18"/>
      <w:r w:rsidRPr="000946B0">
        <w:t xml:space="preserve"> </w:t>
      </w:r>
    </w:p>
    <w:p w14:paraId="5163D340" w14:textId="77777777" w:rsidR="00DA5AF1" w:rsidRDefault="00DA5AF1" w:rsidP="00DA5AF1">
      <w:pPr>
        <w:rPr>
          <w:color w:val="7030A0"/>
          <w:lang w:eastAsia="en-GB"/>
        </w:rPr>
      </w:pPr>
      <w:r w:rsidRPr="000946B0">
        <w:rPr>
          <w:lang w:eastAsia="en-GB"/>
        </w:rPr>
        <w:t xml:space="preserve">A Medical Device is “an article, instrument, apparatus or machine that is used in the prevention, diagnosis or treatment of illness or disease, or for detecting, measuring, restoring, correcting or modifying the structure or function of the body for some health purpose.” (World Health Organisation). The Medical Device being evaluated in </w:t>
      </w:r>
      <w:r w:rsidRPr="000946B0">
        <w:t xml:space="preserve">&lt;current study/trial name&gt; is </w:t>
      </w:r>
      <w:r w:rsidRPr="000946B0">
        <w:rPr>
          <w:rFonts w:cs="Calibri"/>
        </w:rPr>
        <w:t>&lt;Medical Device name&gt;.</w:t>
      </w:r>
      <w:r w:rsidRPr="000946B0">
        <w:t xml:space="preserve"> </w:t>
      </w:r>
      <w:r w:rsidRPr="000946B0">
        <w:rPr>
          <w:color w:val="7030A0"/>
          <w:lang w:eastAsia="en-GB"/>
        </w:rPr>
        <w:t>[Add a definition of the specific Medical Device here].</w:t>
      </w:r>
    </w:p>
    <w:p w14:paraId="7DAC1130" w14:textId="77777777" w:rsidR="00DA5AF1" w:rsidRPr="00400F47" w:rsidRDefault="00DA5AF1" w:rsidP="00DA5AF1">
      <w:pPr>
        <w:rPr>
          <w:color w:val="7030A0"/>
          <w:lang w:eastAsia="en-GB"/>
        </w:rPr>
      </w:pPr>
    </w:p>
    <w:p w14:paraId="3F362293" w14:textId="77777777" w:rsidR="00BC6835" w:rsidRDefault="00DA5AF1" w:rsidP="00DA5AF1">
      <w:pPr>
        <w:rPr>
          <w:i/>
          <w:lang w:eastAsia="en-GB"/>
        </w:rPr>
      </w:pPr>
      <w:r w:rsidRPr="00424264">
        <w:rPr>
          <w:i/>
          <w:lang w:eastAsia="en-GB"/>
        </w:rPr>
        <w:t>[Example definition from the EMPOWER study</w:t>
      </w:r>
      <w:r w:rsidR="00424264">
        <w:rPr>
          <w:i/>
          <w:lang w:eastAsia="en-GB"/>
        </w:rPr>
        <w:t xml:space="preserve"> (</w:t>
      </w:r>
      <w:hyperlink r:id="rId20" w:history="1">
        <w:r w:rsidR="00EF03AC" w:rsidRPr="00EF03AC">
          <w:rPr>
            <w:rStyle w:val="Hyperlink"/>
            <w:i/>
            <w:lang w:eastAsia="en-GB"/>
          </w:rPr>
          <w:t>Gumley et al, 2022</w:t>
        </w:r>
      </w:hyperlink>
      <w:r w:rsidR="00424264">
        <w:rPr>
          <w:i/>
          <w:lang w:eastAsia="en-GB"/>
        </w:rPr>
        <w:t>)</w:t>
      </w:r>
      <w:r w:rsidRPr="00424264">
        <w:rPr>
          <w:i/>
          <w:lang w:eastAsia="en-GB"/>
        </w:rPr>
        <w:t xml:space="preserve">: </w:t>
      </w:r>
    </w:p>
    <w:p w14:paraId="4D1C4E74" w14:textId="043D5017" w:rsidR="00DA5AF1" w:rsidRPr="00424264" w:rsidRDefault="00DA5AF1" w:rsidP="00DA5AF1">
      <w:pPr>
        <w:rPr>
          <w:i/>
          <w:lang w:eastAsia="en-GB"/>
        </w:rPr>
      </w:pPr>
      <w:r w:rsidRPr="00424264">
        <w:rPr>
          <w:i/>
          <w:lang w:eastAsia="en-GB"/>
        </w:rPr>
        <w:t xml:space="preserve">Participants use a mobile phone app that prompts them to answer a daily questionnaire about their symptoms. The data are then submitted to the EMPOWER server and analysed by the alert algorithm. The algorithm establishes a delta by comparing their current state against an established baseline; if changes exceed certain thresholds, an alert is generated. The consequences of the alert are that research teams are emailed about the participant and then the participant’s status is set to ‘ALERT’, which is highly visible in the researcher interface. </w:t>
      </w:r>
    </w:p>
    <w:p w14:paraId="51FAA742" w14:textId="77777777" w:rsidR="00DA5AF1" w:rsidRPr="00424264" w:rsidRDefault="00DA5AF1" w:rsidP="00DA5AF1">
      <w:pPr>
        <w:rPr>
          <w:i/>
          <w:lang w:eastAsia="en-GB"/>
        </w:rPr>
      </w:pPr>
    </w:p>
    <w:p w14:paraId="17EF7721" w14:textId="77777777" w:rsidR="00DA5AF1" w:rsidRPr="00424264" w:rsidRDefault="00DA5AF1" w:rsidP="00DA5AF1">
      <w:pPr>
        <w:rPr>
          <w:i/>
          <w:lang w:eastAsia="en-GB"/>
        </w:rPr>
      </w:pPr>
      <w:r w:rsidRPr="00424264">
        <w:rPr>
          <w:i/>
          <w:lang w:eastAsia="en-GB"/>
        </w:rPr>
        <w:t>At the same time the alert algorithm runs, a separate process scans for symptom changes against the baseline. Based on these changes, the logic selects a message from the most appropriate of several content-based message pools (i.e. one message pool contains helpful messages about ‘Mood’, another about ‘Anxiety and Coping’, etc.). This message is delivered back to the participant’s mobile app and displayed there.</w:t>
      </w:r>
    </w:p>
    <w:p w14:paraId="58B9F2E5" w14:textId="77777777" w:rsidR="00DA5AF1" w:rsidRPr="00424264" w:rsidRDefault="00DA5AF1" w:rsidP="00DA5AF1">
      <w:pPr>
        <w:rPr>
          <w:i/>
          <w:lang w:eastAsia="en-GB"/>
        </w:rPr>
      </w:pPr>
    </w:p>
    <w:p w14:paraId="70A82716" w14:textId="77777777" w:rsidR="00DA5AF1" w:rsidRPr="00677C73" w:rsidRDefault="00DA5AF1" w:rsidP="00DA5AF1">
      <w:pPr>
        <w:rPr>
          <w:i/>
          <w:iCs/>
          <w:lang w:eastAsia="en-GB"/>
        </w:rPr>
      </w:pPr>
      <w:r w:rsidRPr="00424264">
        <w:rPr>
          <w:i/>
          <w:iCs/>
          <w:lang w:eastAsia="en-GB"/>
        </w:rPr>
        <w:t xml:space="preserve">The EMPOWER algorithm alone </w:t>
      </w:r>
      <w:proofErr w:type="gramStart"/>
      <w:r w:rsidRPr="00424264">
        <w:rPr>
          <w:i/>
          <w:iCs/>
          <w:lang w:eastAsia="en-GB"/>
        </w:rPr>
        <w:t>is considered to be</w:t>
      </w:r>
      <w:proofErr w:type="gramEnd"/>
      <w:r w:rsidRPr="00424264">
        <w:rPr>
          <w:i/>
          <w:iCs/>
          <w:lang w:eastAsia="en-GB"/>
        </w:rPr>
        <w:t xml:space="preserve"> a medical device.]</w:t>
      </w:r>
    </w:p>
    <w:p w14:paraId="7DF06668" w14:textId="77777777" w:rsidR="00DA5AF1" w:rsidRDefault="00DA5AF1" w:rsidP="00DA5AF1">
      <w:pPr>
        <w:rPr>
          <w:rFonts w:cs="Calibri"/>
          <w:b/>
        </w:rPr>
      </w:pPr>
    </w:p>
    <w:p w14:paraId="0A95A7E2" w14:textId="77777777" w:rsidR="00DA5AF1" w:rsidRPr="00D72F95" w:rsidRDefault="00DA5AF1" w:rsidP="00DA5AF1">
      <w:pPr>
        <w:pStyle w:val="Heading2"/>
      </w:pPr>
      <w:bookmarkStart w:id="19" w:name="_Toc105162174"/>
      <w:bookmarkStart w:id="20" w:name="_Toc168062775"/>
      <w:r w:rsidRPr="00D72F95">
        <w:t>Investigator’s Brochure</w:t>
      </w:r>
      <w:bookmarkEnd w:id="19"/>
      <w:bookmarkEnd w:id="20"/>
    </w:p>
    <w:p w14:paraId="2A564592" w14:textId="77777777" w:rsidR="00DA5AF1" w:rsidRPr="00D72F95" w:rsidRDefault="00DA5AF1" w:rsidP="00DA5AF1">
      <w:pPr>
        <w:rPr>
          <w:lang w:eastAsia="x-none"/>
        </w:rPr>
      </w:pPr>
      <w:r>
        <w:rPr>
          <w:lang w:eastAsia="x-none"/>
        </w:rPr>
        <w:t>The Investigator’s Brochure is the c</w:t>
      </w:r>
      <w:r w:rsidRPr="00D72F95">
        <w:rPr>
          <w:lang w:eastAsia="x-none"/>
        </w:rPr>
        <w:t>ompilation of the current clinical and non-clinical information on the</w:t>
      </w:r>
      <w:r>
        <w:rPr>
          <w:lang w:eastAsia="x-none"/>
        </w:rPr>
        <w:t xml:space="preserve"> Medical Device </w:t>
      </w:r>
      <w:r w:rsidRPr="00D72F95">
        <w:rPr>
          <w:lang w:eastAsia="x-none"/>
        </w:rPr>
        <w:t>relevant to the clinical investigation.</w:t>
      </w:r>
    </w:p>
    <w:p w14:paraId="05B103F6" w14:textId="77777777" w:rsidR="00DA5AF1" w:rsidRDefault="00DA5AF1" w:rsidP="00630211"/>
    <w:p w14:paraId="6839C8C1" w14:textId="77777777" w:rsidR="00900475" w:rsidRPr="00D72F95" w:rsidRDefault="00900475" w:rsidP="00900475">
      <w:pPr>
        <w:pStyle w:val="Heading2"/>
      </w:pPr>
      <w:bookmarkStart w:id="21" w:name="_Toc105162180"/>
      <w:bookmarkStart w:id="22" w:name="_Toc168062776"/>
      <w:r w:rsidRPr="00D72F95">
        <w:t>Device Deficiencies</w:t>
      </w:r>
      <w:bookmarkEnd w:id="21"/>
      <w:bookmarkEnd w:id="22"/>
    </w:p>
    <w:p w14:paraId="516F9B82" w14:textId="2AE6FB5E" w:rsidR="00900475" w:rsidRPr="00D67FE5" w:rsidRDefault="00900475" w:rsidP="00900475">
      <w:pPr>
        <w:rPr>
          <w:color w:val="FF0000"/>
        </w:rPr>
      </w:pPr>
      <w:r>
        <w:t xml:space="preserve">Inadequacy of the Medical Device related to its identity, quality, reliability, safety or performance. Device Deficiencies include malfunctions, end use errors, and </w:t>
      </w:r>
      <w:r w:rsidRPr="00E464C8">
        <w:t>inadequate labelling (inadequacy in the information supplied by the manufacturer). Some deficiencies may have led to an adverse device effect or a serious adverse device effect and should be treated as A</w:t>
      </w:r>
      <w:r w:rsidR="00D10E69" w:rsidRPr="00E464C8">
        <w:t xml:space="preserve">dverse </w:t>
      </w:r>
      <w:r w:rsidRPr="00E464C8">
        <w:t>D</w:t>
      </w:r>
      <w:r w:rsidR="00D10E69" w:rsidRPr="00E464C8">
        <w:t xml:space="preserve">evice </w:t>
      </w:r>
      <w:r w:rsidRPr="00E464C8">
        <w:t>E</w:t>
      </w:r>
      <w:r w:rsidR="00D10E69" w:rsidRPr="00E464C8">
        <w:t>ffect</w:t>
      </w:r>
      <w:r w:rsidRPr="00E464C8">
        <w:t>s</w:t>
      </w:r>
      <w:r w:rsidR="00E464C8" w:rsidRPr="00E464C8">
        <w:t xml:space="preserve"> (ADEs) or Serious Adverse Device Effects (</w:t>
      </w:r>
      <w:r w:rsidRPr="00E464C8">
        <w:t>SADEs</w:t>
      </w:r>
      <w:r w:rsidR="00E464C8" w:rsidRPr="00E464C8">
        <w:t>)</w:t>
      </w:r>
      <w:r w:rsidRPr="00E464C8">
        <w:t xml:space="preserve"> (see definitions </w:t>
      </w:r>
      <w:r w:rsidR="00D10E69" w:rsidRPr="00E464C8">
        <w:t>below</w:t>
      </w:r>
      <w:r w:rsidRPr="00E464C8">
        <w:t>).</w:t>
      </w:r>
    </w:p>
    <w:p w14:paraId="36BBC5DA" w14:textId="6A79EF2F" w:rsidR="00710A17" w:rsidRDefault="00F7214C" w:rsidP="00710A17">
      <w:pPr>
        <w:pStyle w:val="Heading2"/>
      </w:pPr>
      <w:bookmarkStart w:id="23" w:name="_Toc168062777"/>
      <w:r>
        <w:lastRenderedPageBreak/>
        <w:t>Procedure for</w:t>
      </w:r>
      <w:r w:rsidR="00001782">
        <w:t xml:space="preserve"> c</w:t>
      </w:r>
      <w:r w:rsidR="00710A17">
        <w:t>lassifying potential adverse events</w:t>
      </w:r>
      <w:bookmarkEnd w:id="23"/>
    </w:p>
    <w:p w14:paraId="7C8AAC9C" w14:textId="77777777" w:rsidR="007F2BCF" w:rsidRDefault="007F2BCF" w:rsidP="00EC0C8A">
      <w:pPr>
        <w:rPr>
          <w:rFonts w:cs="Calibri"/>
          <w:color w:val="7030A0"/>
          <w:lang w:eastAsia="en-GB"/>
        </w:rPr>
      </w:pPr>
    </w:p>
    <w:tbl>
      <w:tblPr>
        <w:tblStyle w:val="TableGrid"/>
        <w:tblW w:w="0" w:type="auto"/>
        <w:tblLook w:val="04A0" w:firstRow="1" w:lastRow="0" w:firstColumn="1" w:lastColumn="0" w:noHBand="0" w:noVBand="1"/>
      </w:tblPr>
      <w:tblGrid>
        <w:gridCol w:w="9737"/>
      </w:tblGrid>
      <w:tr w:rsidR="007F2BCF" w14:paraId="7E98EC4C" w14:textId="77777777" w:rsidTr="007F2BCF">
        <w:tc>
          <w:tcPr>
            <w:tcW w:w="9737" w:type="dxa"/>
          </w:tcPr>
          <w:p w14:paraId="1FF35F0E" w14:textId="77BB4BAC" w:rsidR="007F2BCF" w:rsidRPr="008C6D2B" w:rsidRDefault="007F2BCF" w:rsidP="00E26C57">
            <w:pPr>
              <w:spacing w:before="120" w:after="120"/>
              <w:rPr>
                <w:rFonts w:cs="Calibri"/>
                <w:b/>
                <w:color w:val="7030A0"/>
              </w:rPr>
            </w:pPr>
            <w:r w:rsidRPr="007F2BCF">
              <w:rPr>
                <w:rFonts w:cs="Calibri"/>
                <w:b/>
                <w:color w:val="7030A0"/>
              </w:rPr>
              <w:t>Recommendations</w:t>
            </w:r>
          </w:p>
          <w:p w14:paraId="0CE11F45" w14:textId="4853EFE9" w:rsidR="007F2BCF" w:rsidRPr="006353E1" w:rsidRDefault="007F2BCF" w:rsidP="007F2BCF">
            <w:pPr>
              <w:rPr>
                <w:rFonts w:cstheme="minorHAnsi"/>
                <w:color w:val="7030A0"/>
              </w:rPr>
            </w:pPr>
            <w:r>
              <w:rPr>
                <w:rFonts w:cstheme="minorHAnsi"/>
                <w:color w:val="7030A0"/>
              </w:rPr>
              <w:t xml:space="preserve">Before the study starts, consider which </w:t>
            </w:r>
            <w:r w:rsidRPr="006353E1">
              <w:rPr>
                <w:rFonts w:cstheme="minorHAnsi"/>
                <w:color w:val="7030A0"/>
              </w:rPr>
              <w:t>AE types are relevant to this study</w:t>
            </w:r>
            <w:r>
              <w:rPr>
                <w:rFonts w:cstheme="minorHAnsi"/>
                <w:color w:val="7030A0"/>
              </w:rPr>
              <w:t xml:space="preserve"> and list them in this section</w:t>
            </w:r>
            <w:r w:rsidRPr="006353E1">
              <w:rPr>
                <w:rFonts w:cstheme="minorHAnsi"/>
                <w:color w:val="7030A0"/>
              </w:rPr>
              <w:t>. Consult specific guidelines</w:t>
            </w:r>
            <w:r>
              <w:rPr>
                <w:rFonts w:cstheme="minorHAnsi"/>
                <w:color w:val="7030A0"/>
              </w:rPr>
              <w:t>/</w:t>
            </w:r>
            <w:r w:rsidRPr="006353E1">
              <w:rPr>
                <w:rFonts w:cstheme="minorHAnsi"/>
                <w:color w:val="7030A0"/>
              </w:rPr>
              <w:t>regulations and consider the type of intervention</w:t>
            </w:r>
            <w:r>
              <w:rPr>
                <w:rFonts w:cstheme="minorHAnsi"/>
                <w:color w:val="7030A0"/>
              </w:rPr>
              <w:t>(s)</w:t>
            </w:r>
            <w:r w:rsidRPr="006353E1">
              <w:rPr>
                <w:rFonts w:cstheme="minorHAnsi"/>
                <w:color w:val="7030A0"/>
              </w:rPr>
              <w:t xml:space="preserve"> (</w:t>
            </w:r>
            <w:r>
              <w:rPr>
                <w:rFonts w:cstheme="minorHAnsi"/>
                <w:color w:val="7030A0"/>
              </w:rPr>
              <w:t xml:space="preserve">e.g., </w:t>
            </w:r>
            <w:r w:rsidRPr="006353E1">
              <w:rPr>
                <w:rFonts w:cstheme="minorHAnsi"/>
                <w:color w:val="7030A0"/>
              </w:rPr>
              <w:t xml:space="preserve">medical device, therapy, drug, </w:t>
            </w:r>
            <w:r>
              <w:rPr>
                <w:rFonts w:cstheme="minorHAnsi"/>
                <w:color w:val="7030A0"/>
              </w:rPr>
              <w:t xml:space="preserve">other </w:t>
            </w:r>
            <w:r w:rsidR="00B7687A">
              <w:rPr>
                <w:rFonts w:cstheme="minorHAnsi"/>
                <w:color w:val="7030A0"/>
              </w:rPr>
              <w:t>DHI/T</w:t>
            </w:r>
            <w:r>
              <w:rPr>
                <w:rFonts w:cstheme="minorHAnsi"/>
                <w:color w:val="7030A0"/>
              </w:rPr>
              <w:t xml:space="preserve"> that is not a medical device</w:t>
            </w:r>
            <w:r w:rsidRPr="006353E1">
              <w:rPr>
                <w:rFonts w:cstheme="minorHAnsi"/>
                <w:color w:val="7030A0"/>
              </w:rPr>
              <w:t xml:space="preserve">) and other study elements </w:t>
            </w:r>
            <w:r>
              <w:rPr>
                <w:rFonts w:cstheme="minorHAnsi"/>
                <w:color w:val="7030A0"/>
              </w:rPr>
              <w:t xml:space="preserve">(e.g., study assessment) being used in the study </w:t>
            </w:r>
            <w:r w:rsidRPr="006353E1">
              <w:rPr>
                <w:rFonts w:cstheme="minorHAnsi"/>
                <w:color w:val="7030A0"/>
              </w:rPr>
              <w:t xml:space="preserve">when deciding which AE types are relevant. </w:t>
            </w:r>
          </w:p>
          <w:p w14:paraId="33796239" w14:textId="77777777" w:rsidR="007F2BCF" w:rsidRPr="006353E1" w:rsidRDefault="007F2BCF" w:rsidP="007F2BCF">
            <w:pPr>
              <w:rPr>
                <w:rFonts w:cstheme="minorHAnsi"/>
                <w:color w:val="7030A0"/>
              </w:rPr>
            </w:pPr>
          </w:p>
          <w:p w14:paraId="541D2ECA" w14:textId="1D1B767B" w:rsidR="007F2BCF" w:rsidRPr="007F2BCF" w:rsidRDefault="007F2BCF" w:rsidP="00E26C57">
            <w:pPr>
              <w:spacing w:after="120"/>
              <w:rPr>
                <w:rFonts w:cs="Calibri"/>
                <w:color w:val="7030A0"/>
              </w:rPr>
            </w:pPr>
            <w:r w:rsidRPr="006353E1">
              <w:rPr>
                <w:rFonts w:cs="Calibri"/>
                <w:color w:val="7030A0"/>
              </w:rPr>
              <w:t>The</w:t>
            </w:r>
            <w:r>
              <w:rPr>
                <w:rFonts w:cs="Calibri"/>
                <w:color w:val="7030A0"/>
              </w:rPr>
              <w:t xml:space="preserve"> specific</w:t>
            </w:r>
            <w:r w:rsidRPr="006353E1">
              <w:rPr>
                <w:rFonts w:cs="Calibri"/>
                <w:color w:val="7030A0"/>
              </w:rPr>
              <w:t xml:space="preserve"> definition type (e.g., (S)ADE</w:t>
            </w:r>
            <w:r>
              <w:rPr>
                <w:rFonts w:cs="Calibri"/>
                <w:color w:val="7030A0"/>
              </w:rPr>
              <w:t>/USADE</w:t>
            </w:r>
            <w:r w:rsidRPr="006353E1">
              <w:rPr>
                <w:rFonts w:cs="Calibri"/>
                <w:color w:val="7030A0"/>
              </w:rPr>
              <w:t xml:space="preserve"> vs. (S)AR</w:t>
            </w:r>
            <w:r>
              <w:rPr>
                <w:rFonts w:cs="Calibri"/>
                <w:color w:val="7030A0"/>
              </w:rPr>
              <w:t>/SUSAR</w:t>
            </w:r>
            <w:r w:rsidRPr="006353E1">
              <w:rPr>
                <w:rFonts w:cs="Calibri"/>
                <w:color w:val="7030A0"/>
              </w:rPr>
              <w:t>) depends on the specific element(s) of the study being considered as potential causes of the (S)AE. If the (S)AE is related to a medical device, it can be defined as an (S)ADE. If the (S)AE is related to any other study element, it can be defined as an (S)AR.</w:t>
            </w:r>
          </w:p>
        </w:tc>
      </w:tr>
    </w:tbl>
    <w:p w14:paraId="7558C20C" w14:textId="77777777" w:rsidR="006833F7" w:rsidRDefault="006833F7" w:rsidP="00B94017"/>
    <w:p w14:paraId="58571075" w14:textId="30722AC7" w:rsidR="00F7214C" w:rsidRDefault="00F7214C" w:rsidP="00B94017">
      <w:r>
        <w:t>The following</w:t>
      </w:r>
      <w:r w:rsidR="00662BF4">
        <w:t xml:space="preserve"> categories of </w:t>
      </w:r>
      <w:r w:rsidR="00222163">
        <w:t xml:space="preserve">adverse events </w:t>
      </w:r>
      <w:r>
        <w:t xml:space="preserve">are relevant to </w:t>
      </w:r>
      <w:r w:rsidR="00DA5AF1">
        <w:t>this study</w:t>
      </w:r>
      <w:r w:rsidR="00222163">
        <w:t>:</w:t>
      </w:r>
    </w:p>
    <w:p w14:paraId="693789BB" w14:textId="77777777" w:rsidR="00DA5AF1" w:rsidRPr="00662BF4" w:rsidRDefault="00DA5AF1" w:rsidP="00DA5AF1">
      <w:pPr>
        <w:numPr>
          <w:ilvl w:val="0"/>
          <w:numId w:val="1"/>
        </w:numPr>
        <w:rPr>
          <w:rFonts w:cs="Calibri"/>
        </w:rPr>
      </w:pPr>
      <w:r w:rsidRPr="00662BF4">
        <w:rPr>
          <w:rFonts w:cs="Calibri"/>
        </w:rPr>
        <w:t>Adverse Event (AE)</w:t>
      </w:r>
    </w:p>
    <w:p w14:paraId="3E0A4AF0" w14:textId="77777777" w:rsidR="00685E41" w:rsidRDefault="00685E41" w:rsidP="00685E41">
      <w:pPr>
        <w:numPr>
          <w:ilvl w:val="0"/>
          <w:numId w:val="1"/>
        </w:numPr>
        <w:rPr>
          <w:rFonts w:cs="Calibri"/>
        </w:rPr>
      </w:pPr>
      <w:r w:rsidRPr="00662BF4">
        <w:rPr>
          <w:rFonts w:cs="Calibri"/>
        </w:rPr>
        <w:t>Serious Adverse Event (SAE)</w:t>
      </w:r>
    </w:p>
    <w:p w14:paraId="69886502" w14:textId="77777777" w:rsidR="00212B6B" w:rsidRDefault="00DA5AF1" w:rsidP="00DA5AF1">
      <w:pPr>
        <w:numPr>
          <w:ilvl w:val="0"/>
          <w:numId w:val="1"/>
        </w:numPr>
        <w:rPr>
          <w:rFonts w:cs="Calibri"/>
        </w:rPr>
      </w:pPr>
      <w:r w:rsidRPr="00662BF4">
        <w:rPr>
          <w:rFonts w:cs="Calibri"/>
        </w:rPr>
        <w:t>Adverse Device Effect (ADE)</w:t>
      </w:r>
    </w:p>
    <w:p w14:paraId="76529DB5" w14:textId="77777777" w:rsidR="00DA5AF1" w:rsidRPr="00662BF4" w:rsidRDefault="00DA5AF1" w:rsidP="00DA5AF1">
      <w:pPr>
        <w:numPr>
          <w:ilvl w:val="0"/>
          <w:numId w:val="1"/>
        </w:numPr>
        <w:rPr>
          <w:rFonts w:cs="Calibri"/>
        </w:rPr>
      </w:pPr>
      <w:r w:rsidRPr="00662BF4">
        <w:rPr>
          <w:rFonts w:cs="Calibri"/>
        </w:rPr>
        <w:t>Serious Adverse Device Effect (SADE)</w:t>
      </w:r>
    </w:p>
    <w:p w14:paraId="2AACFA81" w14:textId="77777777" w:rsidR="00212B6B" w:rsidRDefault="00DA5AF1" w:rsidP="00223372">
      <w:pPr>
        <w:numPr>
          <w:ilvl w:val="0"/>
          <w:numId w:val="1"/>
        </w:numPr>
        <w:rPr>
          <w:rFonts w:cs="Calibri"/>
        </w:rPr>
      </w:pPr>
      <w:r w:rsidRPr="00662BF4">
        <w:rPr>
          <w:rFonts w:cs="Calibri"/>
        </w:rPr>
        <w:t>Unanticipated Serious Adverse Device Effect (USADE)</w:t>
      </w:r>
    </w:p>
    <w:p w14:paraId="27C59483" w14:textId="77777777" w:rsidR="00212B6B" w:rsidRPr="0053024D" w:rsidRDefault="00212B6B" w:rsidP="00223372">
      <w:pPr>
        <w:numPr>
          <w:ilvl w:val="0"/>
          <w:numId w:val="1"/>
        </w:numPr>
        <w:rPr>
          <w:rFonts w:cs="Calibri"/>
          <w:color w:val="7030A0"/>
        </w:rPr>
      </w:pPr>
      <w:r w:rsidRPr="0053024D">
        <w:rPr>
          <w:rFonts w:cs="Calibri"/>
          <w:color w:val="7030A0"/>
        </w:rPr>
        <w:t>Adverse Reaction (AR)</w:t>
      </w:r>
    </w:p>
    <w:p w14:paraId="68CEC9DC" w14:textId="70AA307D" w:rsidR="00DA5AF1" w:rsidRDefault="00212B6B" w:rsidP="00223372">
      <w:pPr>
        <w:numPr>
          <w:ilvl w:val="0"/>
          <w:numId w:val="1"/>
        </w:numPr>
        <w:rPr>
          <w:rFonts w:cs="Calibri"/>
          <w:color w:val="7030A0"/>
        </w:rPr>
      </w:pPr>
      <w:r w:rsidRPr="0053024D">
        <w:rPr>
          <w:rFonts w:cs="Calibri"/>
          <w:color w:val="7030A0"/>
        </w:rPr>
        <w:t>Serious Adverse Reaction (SAR)</w:t>
      </w:r>
      <w:r w:rsidR="00DA5AF1" w:rsidRPr="0053024D">
        <w:rPr>
          <w:rFonts w:cs="Calibri"/>
          <w:color w:val="7030A0"/>
        </w:rPr>
        <w:t xml:space="preserve"> </w:t>
      </w:r>
    </w:p>
    <w:p w14:paraId="3DCC7F2C" w14:textId="75FA292F" w:rsidR="00DA5AF1" w:rsidRPr="00991D3F" w:rsidRDefault="00685E41" w:rsidP="00B94017">
      <w:pPr>
        <w:numPr>
          <w:ilvl w:val="0"/>
          <w:numId w:val="1"/>
        </w:numPr>
        <w:rPr>
          <w:rFonts w:cs="Calibri"/>
          <w:color w:val="7030A0"/>
        </w:rPr>
      </w:pPr>
      <w:r>
        <w:rPr>
          <w:rFonts w:cs="Calibri"/>
          <w:color w:val="7030A0"/>
        </w:rPr>
        <w:t>Suspected Unexpected Serious Adverse Reaction (SUSAR)</w:t>
      </w:r>
    </w:p>
    <w:p w14:paraId="6D7DF5D7" w14:textId="77777777" w:rsidR="00991D3F" w:rsidRDefault="00991D3F" w:rsidP="00B94017"/>
    <w:p w14:paraId="3AF45872" w14:textId="313342F0" w:rsidR="00B56DDB" w:rsidRDefault="00662BF4" w:rsidP="00B94017">
      <w:r>
        <w:t xml:space="preserve">To determine which specific category a </w:t>
      </w:r>
      <w:r w:rsidR="00630211">
        <w:t>possible</w:t>
      </w:r>
      <w:r>
        <w:t xml:space="preserve"> adverse event falls under, researchers will </w:t>
      </w:r>
      <w:r w:rsidR="00373179">
        <w:t>answer the following questions</w:t>
      </w:r>
      <w:r w:rsidR="000260EC">
        <w:t xml:space="preserve"> (relevant adverse events categories are listed in parentheses)</w:t>
      </w:r>
      <w:r w:rsidR="00373179">
        <w:t xml:space="preserve">: </w:t>
      </w:r>
    </w:p>
    <w:p w14:paraId="468D483D" w14:textId="1E102F3A" w:rsidR="00694EED" w:rsidRDefault="00373179" w:rsidP="008A0135">
      <w:pPr>
        <w:pStyle w:val="ListParagraph"/>
        <w:numPr>
          <w:ilvl w:val="0"/>
          <w:numId w:val="26"/>
        </w:numPr>
      </w:pPr>
      <w:r>
        <w:t>Is it an adverse event?</w:t>
      </w:r>
      <w:r w:rsidR="00D950FC">
        <w:t xml:space="preserve"> </w:t>
      </w:r>
      <w:r w:rsidR="004D0A29">
        <w:t>(AE)</w:t>
      </w:r>
    </w:p>
    <w:p w14:paraId="5B35A768" w14:textId="76A36E3C" w:rsidR="00694EED" w:rsidRDefault="00373179" w:rsidP="008A0135">
      <w:pPr>
        <w:pStyle w:val="ListParagraph"/>
        <w:numPr>
          <w:ilvl w:val="0"/>
          <w:numId w:val="26"/>
        </w:numPr>
      </w:pPr>
      <w:r>
        <w:t xml:space="preserve">Is it serious? </w:t>
      </w:r>
      <w:r w:rsidR="004D0A29">
        <w:t>(SAE)</w:t>
      </w:r>
    </w:p>
    <w:p w14:paraId="0C00B43F" w14:textId="31AF11F6" w:rsidR="00B56DDB" w:rsidRDefault="00373179" w:rsidP="008A0135">
      <w:pPr>
        <w:pStyle w:val="ListParagraph"/>
        <w:numPr>
          <w:ilvl w:val="0"/>
          <w:numId w:val="26"/>
        </w:numPr>
      </w:pPr>
      <w:r>
        <w:t xml:space="preserve">Is it related? </w:t>
      </w:r>
      <w:r w:rsidR="004D0A29">
        <w:t>(</w:t>
      </w:r>
      <w:r w:rsidR="001B0A74">
        <w:t>ADE</w:t>
      </w:r>
      <w:r w:rsidR="005B12F5">
        <w:t>, SADE</w:t>
      </w:r>
      <w:r w:rsidR="005B12F5" w:rsidRPr="005B12F5">
        <w:rPr>
          <w:color w:val="7030A0"/>
        </w:rPr>
        <w:t>, AR, SAR</w:t>
      </w:r>
      <w:r w:rsidR="001B0A74">
        <w:t>)</w:t>
      </w:r>
    </w:p>
    <w:p w14:paraId="7EC4C13A" w14:textId="2652B9A9" w:rsidR="00373179" w:rsidRPr="00B56DDB" w:rsidRDefault="00373179" w:rsidP="008A0135">
      <w:pPr>
        <w:pStyle w:val="ListParagraph"/>
        <w:numPr>
          <w:ilvl w:val="0"/>
          <w:numId w:val="26"/>
        </w:numPr>
        <w:rPr>
          <w:rFonts w:cs="Calibri"/>
          <w:b/>
        </w:rPr>
      </w:pPr>
      <w:r>
        <w:t>Is it expected?</w:t>
      </w:r>
      <w:r w:rsidR="001B0A74">
        <w:t xml:space="preserve"> (USADE</w:t>
      </w:r>
      <w:r w:rsidR="005B12F5">
        <w:t xml:space="preserve">, </w:t>
      </w:r>
      <w:r w:rsidR="005B12F5" w:rsidRPr="005B12F5">
        <w:rPr>
          <w:color w:val="7030A0"/>
        </w:rPr>
        <w:t>SUSAR</w:t>
      </w:r>
      <w:r w:rsidR="001B0A74">
        <w:t>)</w:t>
      </w:r>
    </w:p>
    <w:p w14:paraId="70DBABC4" w14:textId="446E26F0" w:rsidR="00373179" w:rsidRDefault="00E2394E" w:rsidP="00B94017">
      <w:pPr>
        <w:rPr>
          <w:rFonts w:cs="Calibri"/>
          <w:bCs/>
        </w:rPr>
      </w:pPr>
      <w:r w:rsidRPr="00E2394E">
        <w:rPr>
          <w:rFonts w:cs="Calibri"/>
          <w:bCs/>
        </w:rPr>
        <w:t xml:space="preserve">This process is </w:t>
      </w:r>
      <w:r>
        <w:rPr>
          <w:rFonts w:cs="Calibri"/>
          <w:bCs/>
        </w:rPr>
        <w:t xml:space="preserve">outlined in </w:t>
      </w:r>
      <w:r w:rsidRPr="00C34140">
        <w:rPr>
          <w:rFonts w:cs="Calibri"/>
          <w:bCs/>
        </w:rPr>
        <w:t>the flow diagram</w:t>
      </w:r>
      <w:r w:rsidR="00C34140" w:rsidRPr="00C34140">
        <w:rPr>
          <w:rFonts w:cs="Calibri"/>
          <w:bCs/>
          <w:color w:val="7030A0"/>
        </w:rPr>
        <w:t>(s)</w:t>
      </w:r>
      <w:r w:rsidR="00C34140">
        <w:rPr>
          <w:rFonts w:cs="Calibri"/>
          <w:bCs/>
        </w:rPr>
        <w:t xml:space="preserve"> </w:t>
      </w:r>
      <w:r w:rsidRPr="00C34140">
        <w:rPr>
          <w:rFonts w:cs="Calibri"/>
          <w:bCs/>
        </w:rPr>
        <w:t>below (Figure 1A</w:t>
      </w:r>
      <w:r w:rsidR="004B60CB" w:rsidRPr="00C34140">
        <w:rPr>
          <w:rFonts w:cs="Calibri"/>
          <w:bCs/>
        </w:rPr>
        <w:t xml:space="preserve"> </w:t>
      </w:r>
      <w:r w:rsidR="004B60CB" w:rsidRPr="00C34140">
        <w:rPr>
          <w:rFonts w:cs="Calibri"/>
          <w:bCs/>
          <w:color w:val="7030A0"/>
        </w:rPr>
        <w:t xml:space="preserve">and </w:t>
      </w:r>
      <w:r w:rsidR="003F3576" w:rsidRPr="00C34140">
        <w:rPr>
          <w:rFonts w:cs="Calibri"/>
          <w:bCs/>
          <w:color w:val="7030A0"/>
        </w:rPr>
        <w:t xml:space="preserve">Figure </w:t>
      </w:r>
      <w:r w:rsidR="004B60CB" w:rsidRPr="00C34140">
        <w:rPr>
          <w:rFonts w:cs="Calibri"/>
          <w:bCs/>
          <w:color w:val="7030A0"/>
        </w:rPr>
        <w:t>1B</w:t>
      </w:r>
      <w:r w:rsidR="00C44DFB" w:rsidRPr="00C34140">
        <w:rPr>
          <w:rFonts w:cs="Calibri"/>
          <w:bCs/>
        </w:rPr>
        <w:t>; reproduced with permission from the copyright holder, NIHR Clinical Trials Toolkit</w:t>
      </w:r>
      <w:r>
        <w:rPr>
          <w:rFonts w:cs="Calibri"/>
          <w:bCs/>
        </w:rPr>
        <w:t>)</w:t>
      </w:r>
      <w:r w:rsidR="00C44DFB">
        <w:rPr>
          <w:rFonts w:cs="Calibri"/>
          <w:bCs/>
        </w:rPr>
        <w:t>, with</w:t>
      </w:r>
      <w:r w:rsidR="000260EC">
        <w:rPr>
          <w:rFonts w:cs="Calibri"/>
          <w:bCs/>
        </w:rPr>
        <w:t xml:space="preserve"> </w:t>
      </w:r>
      <w:r w:rsidR="00536520">
        <w:rPr>
          <w:rFonts w:cs="Calibri"/>
          <w:bCs/>
        </w:rPr>
        <w:t xml:space="preserve">full details and definitions provided </w:t>
      </w:r>
      <w:r w:rsidR="00DC1604">
        <w:rPr>
          <w:rFonts w:cs="Calibri"/>
          <w:bCs/>
        </w:rPr>
        <w:t>below</w:t>
      </w:r>
      <w:r>
        <w:rPr>
          <w:rFonts w:cs="Calibri"/>
          <w:bCs/>
        </w:rPr>
        <w:t>.</w:t>
      </w:r>
    </w:p>
    <w:p w14:paraId="7488649F" w14:textId="77777777" w:rsidR="006D79C0" w:rsidRDefault="006D79C0" w:rsidP="00B94017">
      <w:pPr>
        <w:rPr>
          <w:rFonts w:cs="Calibri"/>
          <w:bCs/>
        </w:rPr>
      </w:pPr>
    </w:p>
    <w:p w14:paraId="7FFC1AFB" w14:textId="77777777" w:rsidR="008F3BE0" w:rsidRDefault="008F3BE0" w:rsidP="00B94017">
      <w:pPr>
        <w:rPr>
          <w:rFonts w:cs="Calibri"/>
          <w:bCs/>
        </w:rPr>
      </w:pPr>
    </w:p>
    <w:p w14:paraId="60D9B76D" w14:textId="77777777" w:rsidR="00B37BE2" w:rsidRDefault="00B37BE2">
      <w:pPr>
        <w:spacing w:after="160" w:line="259" w:lineRule="auto"/>
        <w:rPr>
          <w:rStyle w:val="Heading3Char"/>
        </w:rPr>
      </w:pPr>
      <w:r>
        <w:rPr>
          <w:rStyle w:val="Heading3Char"/>
        </w:rPr>
        <w:br w:type="page"/>
      </w:r>
    </w:p>
    <w:p w14:paraId="1BD6E42E" w14:textId="77777777" w:rsidR="00B37BE2" w:rsidRDefault="009F4F29" w:rsidP="005044D8">
      <w:pPr>
        <w:pStyle w:val="Heading3"/>
      </w:pPr>
      <w:r w:rsidRPr="008E7A82">
        <w:lastRenderedPageBreak/>
        <w:t xml:space="preserve">Figure </w:t>
      </w:r>
      <w:r w:rsidR="00B43E7F" w:rsidRPr="008E7A82">
        <w:t>1A</w:t>
      </w:r>
      <w:r w:rsidRPr="008E7A82">
        <w:t xml:space="preserve">. </w:t>
      </w:r>
      <w:r w:rsidR="002900F2" w:rsidRPr="008E7A82">
        <w:t xml:space="preserve">Classifying Adverse Events related to an </w:t>
      </w:r>
      <w:r w:rsidR="003F715B" w:rsidRPr="008E7A82">
        <w:t>Investigational</w:t>
      </w:r>
      <w:r w:rsidRPr="008E7A82">
        <w:t xml:space="preserve"> Medical Device </w:t>
      </w:r>
      <w:r w:rsidR="003F715B" w:rsidRPr="008E7A82">
        <w:t>(IMD)</w:t>
      </w:r>
    </w:p>
    <w:p w14:paraId="6B0995B3" w14:textId="6713DE98" w:rsidR="007B2B96" w:rsidRDefault="00FF607E" w:rsidP="007F79B9">
      <w:pPr>
        <w:spacing w:after="120"/>
      </w:pPr>
      <w:r w:rsidRPr="007B2B96">
        <w:t>Figure reproduced with permission from the copyright holder (NIHR Clinical Trials Toolkit).</w:t>
      </w:r>
    </w:p>
    <w:p w14:paraId="00D5490B" w14:textId="77777777" w:rsidR="00FF607E" w:rsidRPr="007B2B96" w:rsidRDefault="00FF607E" w:rsidP="007B2B96">
      <w:pPr>
        <w:rPr>
          <w:lang w:val="x-none"/>
        </w:rPr>
      </w:pPr>
    </w:p>
    <w:p w14:paraId="509EC48E" w14:textId="1B5EB873" w:rsidR="009F4F29" w:rsidRPr="00C7598B" w:rsidRDefault="009F4F29" w:rsidP="009F4F29">
      <w:pPr>
        <w:rPr>
          <w:lang w:eastAsia="x-none"/>
        </w:rPr>
      </w:pPr>
      <w:r w:rsidRPr="002900F2">
        <w:rPr>
          <w:noProof/>
          <w:lang w:eastAsia="en-GB"/>
        </w:rPr>
        <w:drawing>
          <wp:inline distT="0" distB="0" distL="0" distR="0" wp14:anchorId="75E76096" wp14:editId="7ED777E5">
            <wp:extent cx="6024310" cy="6648450"/>
            <wp:effectExtent l="0" t="0" r="0" b="0"/>
            <wp:docPr id="3" name="Picture 3" descr="A diagram of a probl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problem&#10;&#10;Description automatically generated with medium confidence"/>
                    <pic:cNvPicPr/>
                  </pic:nvPicPr>
                  <pic:blipFill rotWithShape="1">
                    <a:blip r:embed="rId21"/>
                    <a:srcRect t="5342" b="9227"/>
                    <a:stretch/>
                  </pic:blipFill>
                  <pic:spPr bwMode="auto">
                    <a:xfrm>
                      <a:off x="0" y="0"/>
                      <a:ext cx="6084632" cy="6715021"/>
                    </a:xfrm>
                    <a:prstGeom prst="rect">
                      <a:avLst/>
                    </a:prstGeom>
                    <a:ln>
                      <a:noFill/>
                    </a:ln>
                    <a:extLst>
                      <a:ext uri="{53640926-AAD7-44D8-BBD7-CCE9431645EC}">
                        <a14:shadowObscured xmlns:a14="http://schemas.microsoft.com/office/drawing/2010/main"/>
                      </a:ext>
                    </a:extLst>
                  </pic:spPr>
                </pic:pic>
              </a:graphicData>
            </a:graphic>
          </wp:inline>
        </w:drawing>
      </w:r>
    </w:p>
    <w:p w14:paraId="13A9B008" w14:textId="77777777" w:rsidR="00662E91" w:rsidRDefault="00CD696B" w:rsidP="005044D8">
      <w:pPr>
        <w:pStyle w:val="Heading3"/>
      </w:pPr>
      <w:bookmarkStart w:id="24" w:name="_Toc105162175"/>
      <w:r>
        <w:br w:type="page"/>
      </w:r>
      <w:r w:rsidR="006F5E07" w:rsidRPr="008D0CD8">
        <w:lastRenderedPageBreak/>
        <w:t xml:space="preserve">Figure 1B. </w:t>
      </w:r>
      <w:r w:rsidR="00662E91">
        <w:t>Procedure for c</w:t>
      </w:r>
      <w:r w:rsidR="002900F2" w:rsidRPr="008D0CD8">
        <w:t xml:space="preserve">lassifying Adverse Events related to </w:t>
      </w:r>
      <w:r w:rsidR="004B6791" w:rsidRPr="008D0CD8">
        <w:t xml:space="preserve">study elements other than a medical device. </w:t>
      </w:r>
    </w:p>
    <w:p w14:paraId="2653CDCD" w14:textId="234D5458" w:rsidR="006F5E07" w:rsidRPr="007B2B96" w:rsidRDefault="007B2B96" w:rsidP="00FF607E">
      <w:pPr>
        <w:spacing w:after="120"/>
        <w:rPr>
          <w:color w:val="7030A0"/>
        </w:rPr>
      </w:pPr>
      <w:r w:rsidRPr="007B2B96">
        <w:rPr>
          <w:color w:val="7030A0"/>
        </w:rPr>
        <w:t>[</w:t>
      </w:r>
      <w:r w:rsidR="004B6791" w:rsidRPr="007B2B96">
        <w:rPr>
          <w:color w:val="7030A0"/>
        </w:rPr>
        <w:t xml:space="preserve">E.g., </w:t>
      </w:r>
      <w:r w:rsidR="002900F2" w:rsidRPr="007B2B96">
        <w:rPr>
          <w:color w:val="7030A0"/>
        </w:rPr>
        <w:t xml:space="preserve">an Investigational Medical Product (IMP), </w:t>
      </w:r>
      <w:r w:rsidR="008D0CD8" w:rsidRPr="007B2B96">
        <w:rPr>
          <w:color w:val="7030A0"/>
        </w:rPr>
        <w:t xml:space="preserve">study assessments, study therapy, or a </w:t>
      </w:r>
      <w:r w:rsidR="00B7687A">
        <w:rPr>
          <w:color w:val="7030A0"/>
        </w:rPr>
        <w:t>DHI/T</w:t>
      </w:r>
      <w:r w:rsidR="008D0CD8" w:rsidRPr="007B2B96">
        <w:rPr>
          <w:color w:val="7030A0"/>
        </w:rPr>
        <w:t xml:space="preserve"> that is not classified as a medical device.</w:t>
      </w:r>
      <w:r w:rsidRPr="007B2B96">
        <w:rPr>
          <w:color w:val="7030A0"/>
        </w:rPr>
        <w:t xml:space="preserve"> The term “IMP” in the flow diagram can be substituted with the relevant study element.]</w:t>
      </w:r>
    </w:p>
    <w:p w14:paraId="5A1A68BE" w14:textId="650C16FA" w:rsidR="007B2B96" w:rsidRPr="007B2B96" w:rsidRDefault="007B2B96" w:rsidP="00FF607E">
      <w:pPr>
        <w:spacing w:after="120"/>
      </w:pPr>
      <w:r w:rsidRPr="007B2B96">
        <w:t>Figure reproduced with permission from the copyright holder (NIHR Clinical Trials Toolkit).</w:t>
      </w:r>
    </w:p>
    <w:p w14:paraId="1A24A041" w14:textId="77777777" w:rsidR="00662E91" w:rsidRPr="00662E91" w:rsidRDefault="00662E91" w:rsidP="00662E91">
      <w:pPr>
        <w:rPr>
          <w:rFonts w:eastAsiaTheme="majorEastAsia"/>
          <w:lang w:val="x-none"/>
        </w:rPr>
      </w:pPr>
    </w:p>
    <w:p w14:paraId="780AFDD2" w14:textId="77777777" w:rsidR="006F5E07" w:rsidRDefault="006F5E07" w:rsidP="006F5E07">
      <w:pPr>
        <w:rPr>
          <w:rFonts w:cs="Calibri"/>
        </w:rPr>
      </w:pPr>
      <w:r>
        <w:rPr>
          <w:noProof/>
          <w:lang w:eastAsia="en-GB"/>
        </w:rPr>
        <w:drawing>
          <wp:inline distT="0" distB="0" distL="0" distR="0" wp14:anchorId="10884F69" wp14:editId="507F23D7">
            <wp:extent cx="6004810" cy="7219950"/>
            <wp:effectExtent l="0" t="0" r="0" b="0"/>
            <wp:docPr id="496640888" name="Picture 496640888" descr="A diagram of a pro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40888" name="Picture 496640888" descr="A diagram of a problem&#10;&#10;Description automatically generated"/>
                    <pic:cNvPicPr/>
                  </pic:nvPicPr>
                  <pic:blipFill rotWithShape="1">
                    <a:blip r:embed="rId22"/>
                    <a:srcRect t="5932" b="4144"/>
                    <a:stretch/>
                  </pic:blipFill>
                  <pic:spPr bwMode="auto">
                    <a:xfrm>
                      <a:off x="0" y="0"/>
                      <a:ext cx="6067572" cy="7295412"/>
                    </a:xfrm>
                    <a:prstGeom prst="rect">
                      <a:avLst/>
                    </a:prstGeom>
                    <a:ln>
                      <a:noFill/>
                    </a:ln>
                    <a:extLst>
                      <a:ext uri="{53640926-AAD7-44D8-BBD7-CCE9431645EC}">
                        <a14:shadowObscured xmlns:a14="http://schemas.microsoft.com/office/drawing/2010/main"/>
                      </a:ext>
                    </a:extLst>
                  </pic:spPr>
                </pic:pic>
              </a:graphicData>
            </a:graphic>
          </wp:inline>
        </w:drawing>
      </w:r>
    </w:p>
    <w:p w14:paraId="70828896" w14:textId="4D595B79" w:rsidR="002055EC" w:rsidRDefault="002055EC" w:rsidP="009422F1">
      <w:pPr>
        <w:pStyle w:val="Heading2"/>
      </w:pPr>
      <w:bookmarkStart w:id="25" w:name="_Toc168062778"/>
      <w:r>
        <w:lastRenderedPageBreak/>
        <w:t>Is it an adverse event?</w:t>
      </w:r>
      <w:bookmarkEnd w:id="25"/>
    </w:p>
    <w:p w14:paraId="5E58D038" w14:textId="1997D2E6" w:rsidR="00B94017" w:rsidRPr="00D72F95" w:rsidRDefault="00B94017" w:rsidP="005044D8">
      <w:pPr>
        <w:pStyle w:val="Heading3"/>
      </w:pPr>
      <w:r w:rsidRPr="00D72F95">
        <w:t>Adverse event</w:t>
      </w:r>
      <w:bookmarkEnd w:id="24"/>
      <w:r w:rsidR="00903482">
        <w:t xml:space="preserve"> (AE)</w:t>
      </w:r>
    </w:p>
    <w:p w14:paraId="089B6CD5" w14:textId="378FA12D" w:rsidR="00D712B5" w:rsidRDefault="00925B54" w:rsidP="00B94017">
      <w:pPr>
        <w:rPr>
          <w:rFonts w:cs="Calibri"/>
        </w:rPr>
      </w:pPr>
      <w:r w:rsidRPr="00925B54">
        <w:rPr>
          <w:rFonts w:cs="Calibri"/>
        </w:rPr>
        <w:t>Any untoward medical or psychological occurrence, unintended disease or injury, or untoward clinical signs in a study/trial participant (</w:t>
      </w:r>
      <w:r w:rsidRPr="00AE3778">
        <w:rPr>
          <w:rFonts w:cs="Calibri"/>
        </w:rPr>
        <w:t xml:space="preserve">including those in an untreated control group). Adverse events do not necessarily have a causal relationship with the </w:t>
      </w:r>
      <w:r w:rsidR="004709CB">
        <w:rPr>
          <w:rFonts w:cs="Calibri"/>
        </w:rPr>
        <w:t>Medical Device</w:t>
      </w:r>
      <w:r w:rsidR="000F5EE5" w:rsidRPr="00AE3778">
        <w:rPr>
          <w:rFonts w:cs="Calibri"/>
        </w:rPr>
        <w:t xml:space="preserve"> (</w:t>
      </w:r>
      <w:r w:rsidR="004709CB">
        <w:rPr>
          <w:rFonts w:cs="Calibri"/>
        </w:rPr>
        <w:t>&lt;Medical Device name&gt;</w:t>
      </w:r>
      <w:r w:rsidR="000F5EE5" w:rsidRPr="00AE3778">
        <w:rPr>
          <w:rFonts w:cs="Calibri"/>
        </w:rPr>
        <w:t>)</w:t>
      </w:r>
      <w:r w:rsidRPr="00AE3778">
        <w:rPr>
          <w:rFonts w:cs="Calibri"/>
        </w:rPr>
        <w:t xml:space="preserve">, </w:t>
      </w:r>
      <w:r w:rsidRPr="00925B54">
        <w:rPr>
          <w:rFonts w:cs="Calibri"/>
          <w:color w:val="7030A0"/>
        </w:rPr>
        <w:t xml:space="preserve">[see </w:t>
      </w:r>
      <w:r w:rsidR="009F62F8">
        <w:rPr>
          <w:rFonts w:cs="Calibri"/>
          <w:color w:val="7030A0"/>
        </w:rPr>
        <w:t>N</w:t>
      </w:r>
      <w:r w:rsidRPr="00925B54">
        <w:rPr>
          <w:rFonts w:cs="Calibri"/>
          <w:color w:val="7030A0"/>
        </w:rPr>
        <w:t>ote</w:t>
      </w:r>
      <w:r w:rsidR="005E3493">
        <w:rPr>
          <w:rFonts w:cs="Calibri"/>
          <w:color w:val="7030A0"/>
        </w:rPr>
        <w:t xml:space="preserve"> 1</w:t>
      </w:r>
      <w:r w:rsidRPr="00925B54">
        <w:rPr>
          <w:rFonts w:cs="Calibri"/>
          <w:color w:val="7030A0"/>
        </w:rPr>
        <w:t xml:space="preserve">] </w:t>
      </w:r>
      <w:r w:rsidRPr="00925B54">
        <w:rPr>
          <w:rFonts w:cs="Calibri"/>
        </w:rPr>
        <w:t>or study procedures (but may do).</w:t>
      </w:r>
      <w:r w:rsidR="00765C5D">
        <w:rPr>
          <w:rFonts w:cs="Calibri"/>
        </w:rPr>
        <w:t xml:space="preserve"> </w:t>
      </w:r>
      <w:r w:rsidR="00765C5D" w:rsidRPr="00765C5D">
        <w:rPr>
          <w:rFonts w:cs="Calibri"/>
          <w:color w:val="7030A0"/>
        </w:rPr>
        <w:t xml:space="preserve">[See </w:t>
      </w:r>
      <w:r w:rsidR="009F62F8">
        <w:rPr>
          <w:rFonts w:cs="Calibri"/>
          <w:color w:val="7030A0"/>
        </w:rPr>
        <w:t>N</w:t>
      </w:r>
      <w:r w:rsidR="00765C5D" w:rsidRPr="00765C5D">
        <w:rPr>
          <w:rFonts w:cs="Calibri"/>
          <w:color w:val="7030A0"/>
        </w:rPr>
        <w:t>otes 2 and 3].</w:t>
      </w:r>
    </w:p>
    <w:p w14:paraId="44952A0F" w14:textId="77777777" w:rsidR="003E0A7B" w:rsidRDefault="003E0A7B" w:rsidP="00B94017">
      <w:pPr>
        <w:rPr>
          <w:rFonts w:cs="Calibri"/>
        </w:rPr>
      </w:pPr>
    </w:p>
    <w:p w14:paraId="2D626422" w14:textId="21857D1E" w:rsidR="00925B54" w:rsidRPr="00057CC5" w:rsidRDefault="00925B54" w:rsidP="008A0135">
      <w:pPr>
        <w:pStyle w:val="ListParagraph"/>
        <w:numPr>
          <w:ilvl w:val="0"/>
          <w:numId w:val="27"/>
        </w:numPr>
        <w:ind w:left="993" w:hanging="993"/>
        <w:rPr>
          <w:color w:val="7030A0"/>
        </w:rPr>
      </w:pPr>
      <w:r w:rsidRPr="00057CC5">
        <w:rPr>
          <w:color w:val="7030A0"/>
        </w:rPr>
        <w:t>Further items can be listed here as relevant to the study</w:t>
      </w:r>
      <w:r w:rsidR="00FA6759" w:rsidRPr="00057CC5">
        <w:rPr>
          <w:color w:val="7030A0"/>
        </w:rPr>
        <w:t>.</w:t>
      </w:r>
      <w:r w:rsidR="00057CC5" w:rsidRPr="00057CC5">
        <w:rPr>
          <w:color w:val="7030A0"/>
        </w:rPr>
        <w:t xml:space="preserve"> E.g.,</w:t>
      </w:r>
      <w:r w:rsidR="00FA6759" w:rsidRPr="00057CC5">
        <w:rPr>
          <w:color w:val="7030A0"/>
        </w:rPr>
        <w:t xml:space="preserve"> </w:t>
      </w:r>
      <w:r w:rsidR="008C5A75" w:rsidRPr="00057CC5">
        <w:rPr>
          <w:color w:val="7030A0"/>
        </w:rPr>
        <w:t xml:space="preserve">other study treatment, </w:t>
      </w:r>
      <w:r w:rsidR="00B7687A">
        <w:rPr>
          <w:color w:val="7030A0"/>
        </w:rPr>
        <w:t>DHI/T</w:t>
      </w:r>
      <w:r w:rsidRPr="00057CC5">
        <w:rPr>
          <w:color w:val="7030A0"/>
        </w:rPr>
        <w:t>, investigational psychological therapy, medicinal product.</w:t>
      </w:r>
    </w:p>
    <w:p w14:paraId="17221547" w14:textId="77777777" w:rsidR="00FA6759" w:rsidRDefault="007D4A0E" w:rsidP="008A0135">
      <w:pPr>
        <w:pStyle w:val="ListParagraph"/>
        <w:numPr>
          <w:ilvl w:val="0"/>
          <w:numId w:val="27"/>
        </w:numPr>
        <w:ind w:left="993" w:hanging="993"/>
        <w:rPr>
          <w:rFonts w:cs="Calibri"/>
          <w:color w:val="7030A0"/>
        </w:rPr>
      </w:pPr>
      <w:r w:rsidRPr="0039087D">
        <w:rPr>
          <w:rFonts w:cs="Calibri"/>
          <w:color w:val="7030A0"/>
        </w:rPr>
        <w:t xml:space="preserve">Consider listing </w:t>
      </w:r>
      <w:r w:rsidR="001E3165" w:rsidRPr="0039087D">
        <w:rPr>
          <w:rFonts w:cs="Calibri"/>
          <w:color w:val="7030A0"/>
        </w:rPr>
        <w:t xml:space="preserve">any events that will not be counted as AEs in this study (e.g. technical glitches, phone theft). </w:t>
      </w:r>
    </w:p>
    <w:p w14:paraId="0FFDDE4E" w14:textId="4327BFA5" w:rsidR="00E45A36" w:rsidRPr="00FA6759" w:rsidRDefault="00E76699" w:rsidP="00FA6759">
      <w:pPr>
        <w:pStyle w:val="ListParagraph"/>
        <w:ind w:left="993"/>
        <w:rPr>
          <w:rFonts w:cs="Calibri"/>
          <w:i/>
          <w:iCs/>
          <w:color w:val="7030A0"/>
        </w:rPr>
      </w:pPr>
      <w:r>
        <w:rPr>
          <w:rFonts w:cs="Calibri"/>
          <w:i/>
          <w:iCs/>
          <w:color w:val="7030A0"/>
          <w:lang w:eastAsia="en-GB"/>
        </w:rPr>
        <w:t>[</w:t>
      </w:r>
      <w:r w:rsidR="0056706A" w:rsidRPr="00FA6759">
        <w:rPr>
          <w:rFonts w:cs="Calibri"/>
          <w:i/>
          <w:iCs/>
          <w:color w:val="7030A0"/>
          <w:lang w:eastAsia="en-GB"/>
        </w:rPr>
        <w:t xml:space="preserve">Example: </w:t>
      </w:r>
      <w:r w:rsidR="007760DB" w:rsidRPr="00FA6759">
        <w:rPr>
          <w:rFonts w:cs="Calibri"/>
          <w:i/>
          <w:iCs/>
          <w:color w:val="7030A0"/>
          <w:lang w:eastAsia="en-GB"/>
        </w:rPr>
        <w:t>T</w:t>
      </w:r>
      <w:r w:rsidR="00E45A36" w:rsidRPr="00FA6759">
        <w:rPr>
          <w:rFonts w:cs="Calibri"/>
          <w:i/>
          <w:iCs/>
          <w:color w:val="7030A0"/>
          <w:lang w:eastAsia="en-GB"/>
        </w:rPr>
        <w:t>echnical glitches such as periodic network outage, other minor technical hitches with the app, phone loss, phone theft and/or a participant selling the phone</w:t>
      </w:r>
      <w:r w:rsidR="007A6777" w:rsidRPr="00FA6759">
        <w:rPr>
          <w:rFonts w:cs="Calibri"/>
          <w:i/>
          <w:iCs/>
          <w:color w:val="7030A0"/>
          <w:lang w:eastAsia="en-GB"/>
        </w:rPr>
        <w:t xml:space="preserve"> will </w:t>
      </w:r>
      <w:r w:rsidR="007A6777" w:rsidRPr="00FA6759">
        <w:rPr>
          <w:rFonts w:cs="Calibri"/>
          <w:i/>
          <w:iCs/>
          <w:color w:val="7030A0"/>
          <w:u w:val="single"/>
          <w:lang w:eastAsia="en-GB"/>
        </w:rPr>
        <w:t>not</w:t>
      </w:r>
      <w:r w:rsidR="007A6777" w:rsidRPr="00FA6759">
        <w:rPr>
          <w:rFonts w:cs="Calibri"/>
          <w:i/>
          <w:iCs/>
          <w:color w:val="7030A0"/>
          <w:lang w:eastAsia="en-GB"/>
        </w:rPr>
        <w:t xml:space="preserve"> be counted as </w:t>
      </w:r>
      <w:r w:rsidR="00D717A8">
        <w:rPr>
          <w:rFonts w:cs="Calibri"/>
          <w:i/>
          <w:iCs/>
          <w:color w:val="7030A0"/>
          <w:lang w:eastAsia="en-GB"/>
        </w:rPr>
        <w:t>adverse events</w:t>
      </w:r>
      <w:r w:rsidR="004F7FB5" w:rsidRPr="00FA6759">
        <w:rPr>
          <w:rFonts w:cs="Calibri"/>
          <w:i/>
          <w:iCs/>
          <w:color w:val="7030A0"/>
          <w:lang w:eastAsia="en-GB"/>
        </w:rPr>
        <w:t xml:space="preserve"> in this study. However, if </w:t>
      </w:r>
      <w:r w:rsidR="00177C19" w:rsidRPr="00FA6759">
        <w:rPr>
          <w:rFonts w:cs="Calibri"/>
          <w:i/>
          <w:iCs/>
          <w:color w:val="7030A0"/>
          <w:lang w:eastAsia="en-GB"/>
        </w:rPr>
        <w:t xml:space="preserve">one of these events occurs and </w:t>
      </w:r>
      <w:r w:rsidR="00840798" w:rsidRPr="00FA6759">
        <w:rPr>
          <w:rFonts w:cs="Calibri"/>
          <w:i/>
          <w:iCs/>
          <w:color w:val="7030A0"/>
          <w:lang w:eastAsia="en-GB"/>
        </w:rPr>
        <w:t>result</w:t>
      </w:r>
      <w:r w:rsidR="00177C19" w:rsidRPr="00FA6759">
        <w:rPr>
          <w:rFonts w:cs="Calibri"/>
          <w:i/>
          <w:iCs/>
          <w:color w:val="7030A0"/>
          <w:lang w:eastAsia="en-GB"/>
        </w:rPr>
        <w:t>s</w:t>
      </w:r>
      <w:r w:rsidR="00840798" w:rsidRPr="00FA6759">
        <w:rPr>
          <w:rFonts w:cs="Calibri"/>
          <w:i/>
          <w:iCs/>
          <w:color w:val="7030A0"/>
          <w:lang w:eastAsia="en-GB"/>
        </w:rPr>
        <w:t xml:space="preserve"> in a decline in mental state (e.g. phone theft </w:t>
      </w:r>
      <w:r w:rsidR="00177C19" w:rsidRPr="00FA6759">
        <w:rPr>
          <w:rFonts w:cs="Calibri"/>
          <w:i/>
          <w:iCs/>
          <w:color w:val="7030A0"/>
          <w:lang w:eastAsia="en-GB"/>
        </w:rPr>
        <w:t>w</w:t>
      </w:r>
      <w:r w:rsidR="00840798" w:rsidRPr="00FA6759">
        <w:rPr>
          <w:rFonts w:cs="Calibri"/>
          <w:i/>
          <w:iCs/>
          <w:color w:val="7030A0"/>
          <w:lang w:eastAsia="en-GB"/>
        </w:rPr>
        <w:t>as a result of physical assault</w:t>
      </w:r>
      <w:r w:rsidR="009F4149" w:rsidRPr="00FA6759">
        <w:rPr>
          <w:rFonts w:cs="Calibri"/>
          <w:i/>
          <w:iCs/>
          <w:color w:val="7030A0"/>
          <w:lang w:eastAsia="en-GB"/>
        </w:rPr>
        <w:t>, and there is a subsequent decline in mental state</w:t>
      </w:r>
      <w:r w:rsidR="00840798" w:rsidRPr="00FA6759">
        <w:rPr>
          <w:rFonts w:cs="Calibri"/>
          <w:i/>
          <w:iCs/>
          <w:color w:val="7030A0"/>
          <w:lang w:eastAsia="en-GB"/>
        </w:rPr>
        <w:t>) then this will be recorded as an adverse event and the phone theft coded as the trigger (as opposed to the AE itself).</w:t>
      </w:r>
      <w:r>
        <w:rPr>
          <w:rFonts w:cs="Calibri"/>
          <w:i/>
          <w:iCs/>
          <w:color w:val="7030A0"/>
          <w:lang w:eastAsia="en-GB"/>
        </w:rPr>
        <w:t>]</w:t>
      </w:r>
    </w:p>
    <w:p w14:paraId="6BA793BB" w14:textId="77777777" w:rsidR="00FA6759" w:rsidRPr="00FA6759" w:rsidRDefault="001E3165" w:rsidP="008A0135">
      <w:pPr>
        <w:pStyle w:val="ListParagraph"/>
        <w:numPr>
          <w:ilvl w:val="0"/>
          <w:numId w:val="27"/>
        </w:numPr>
        <w:ind w:left="993" w:hanging="993"/>
        <w:rPr>
          <w:color w:val="7030A0"/>
        </w:rPr>
      </w:pPr>
      <w:r w:rsidRPr="0039087D">
        <w:rPr>
          <w:rFonts w:cs="Calibri"/>
          <w:color w:val="7030A0"/>
        </w:rPr>
        <w:t>Consider operationalising a threshold above which an untoward medical or psychological occurrence constitutes an AE (and below which it does not).</w:t>
      </w:r>
      <w:r w:rsidR="00065271" w:rsidRPr="0039087D">
        <w:rPr>
          <w:rFonts w:cs="Calibri"/>
          <w:color w:val="7030A0"/>
        </w:rPr>
        <w:t xml:space="preserve"> </w:t>
      </w:r>
    </w:p>
    <w:p w14:paraId="488CED56" w14:textId="21539F9B" w:rsidR="001E3165" w:rsidRPr="00FA6759" w:rsidRDefault="00E76699" w:rsidP="00FA6759">
      <w:pPr>
        <w:pStyle w:val="ListParagraph"/>
        <w:ind w:left="993"/>
        <w:rPr>
          <w:i/>
          <w:iCs/>
          <w:color w:val="7030A0"/>
        </w:rPr>
      </w:pPr>
      <w:r>
        <w:rPr>
          <w:i/>
          <w:iCs/>
          <w:color w:val="7030A0"/>
        </w:rPr>
        <w:t>[</w:t>
      </w:r>
      <w:r w:rsidR="0056706A" w:rsidRPr="00FA6759">
        <w:rPr>
          <w:i/>
          <w:iCs/>
          <w:color w:val="7030A0"/>
        </w:rPr>
        <w:t xml:space="preserve">Example: </w:t>
      </w:r>
      <w:r w:rsidR="005A7A86" w:rsidRPr="00FA6759">
        <w:rPr>
          <w:i/>
          <w:iCs/>
          <w:color w:val="7030A0"/>
        </w:rPr>
        <w:t>E</w:t>
      </w:r>
      <w:r w:rsidR="009960AC" w:rsidRPr="00FA6759">
        <w:rPr>
          <w:i/>
          <w:iCs/>
          <w:color w:val="7030A0"/>
        </w:rPr>
        <w:t>vents which le</w:t>
      </w:r>
      <w:r w:rsidR="002716B9" w:rsidRPr="00FA6759">
        <w:rPr>
          <w:i/>
          <w:iCs/>
          <w:color w:val="7030A0"/>
        </w:rPr>
        <w:t>a</w:t>
      </w:r>
      <w:r w:rsidR="009960AC" w:rsidRPr="00FA6759">
        <w:rPr>
          <w:i/>
          <w:iCs/>
          <w:color w:val="7030A0"/>
        </w:rPr>
        <w:t>d to significant increased distress and interference with daily life such that intervention from clinical team is required</w:t>
      </w:r>
      <w:r w:rsidR="002716B9" w:rsidRPr="00FA6759">
        <w:rPr>
          <w:i/>
          <w:iCs/>
          <w:color w:val="7030A0"/>
        </w:rPr>
        <w:t xml:space="preserve"> </w:t>
      </w:r>
      <w:r w:rsidR="005A7A86" w:rsidRPr="00FA6759">
        <w:rPr>
          <w:i/>
          <w:iCs/>
          <w:color w:val="7030A0"/>
        </w:rPr>
        <w:t xml:space="preserve">will be classified as </w:t>
      </w:r>
      <w:r w:rsidR="006E1DB0" w:rsidRPr="00FA6759">
        <w:rPr>
          <w:i/>
          <w:iCs/>
          <w:color w:val="7030A0"/>
        </w:rPr>
        <w:t>a</w:t>
      </w:r>
      <w:r w:rsidR="005A7A86" w:rsidRPr="00FA6759">
        <w:rPr>
          <w:i/>
          <w:iCs/>
          <w:color w:val="7030A0"/>
        </w:rPr>
        <w:t xml:space="preserve">dverse </w:t>
      </w:r>
      <w:r w:rsidR="006E1DB0" w:rsidRPr="00FA6759">
        <w:rPr>
          <w:i/>
          <w:iCs/>
          <w:color w:val="7030A0"/>
        </w:rPr>
        <w:t>e</w:t>
      </w:r>
      <w:r w:rsidR="005A7A86" w:rsidRPr="00FA6759">
        <w:rPr>
          <w:i/>
          <w:iCs/>
          <w:color w:val="7030A0"/>
        </w:rPr>
        <w:t xml:space="preserve">vents. </w:t>
      </w:r>
      <w:r w:rsidR="009960AC" w:rsidRPr="00FA6759">
        <w:rPr>
          <w:i/>
          <w:iCs/>
          <w:color w:val="7030A0"/>
        </w:rPr>
        <w:t xml:space="preserve">If </w:t>
      </w:r>
      <w:r w:rsidR="005A7A86" w:rsidRPr="00FA6759">
        <w:rPr>
          <w:i/>
          <w:iCs/>
          <w:color w:val="7030A0"/>
        </w:rPr>
        <w:t xml:space="preserve">some </w:t>
      </w:r>
      <w:r w:rsidR="009960AC" w:rsidRPr="00FA6759">
        <w:rPr>
          <w:i/>
          <w:iCs/>
          <w:color w:val="7030A0"/>
        </w:rPr>
        <w:t xml:space="preserve">distress </w:t>
      </w:r>
      <w:r w:rsidR="005A7A86" w:rsidRPr="00FA6759">
        <w:rPr>
          <w:i/>
          <w:iCs/>
          <w:color w:val="7030A0"/>
        </w:rPr>
        <w:t xml:space="preserve">occurs but this </w:t>
      </w:r>
      <w:r w:rsidR="009960AC" w:rsidRPr="00FA6759">
        <w:rPr>
          <w:i/>
          <w:iCs/>
          <w:color w:val="7030A0"/>
        </w:rPr>
        <w:t>is managed by the trial team and does not require additional support from clinical services, then this is not classified as an adverse event</w:t>
      </w:r>
      <w:r w:rsidR="002716B9" w:rsidRPr="00FA6759">
        <w:rPr>
          <w:i/>
          <w:iCs/>
          <w:color w:val="7030A0"/>
        </w:rPr>
        <w:t>.</w:t>
      </w:r>
      <w:r w:rsidR="00065271" w:rsidRPr="00FA6759">
        <w:rPr>
          <w:i/>
          <w:iCs/>
          <w:color w:val="7030A0"/>
        </w:rPr>
        <w:t>]</w:t>
      </w:r>
    </w:p>
    <w:p w14:paraId="2585EEC0" w14:textId="77777777" w:rsidR="00430F0B" w:rsidRPr="00430F0B" w:rsidRDefault="00430F0B" w:rsidP="00430F0B">
      <w:pPr>
        <w:autoSpaceDE w:val="0"/>
        <w:autoSpaceDN w:val="0"/>
        <w:adjustRightInd w:val="0"/>
        <w:rPr>
          <w:rFonts w:ascii="Arial" w:hAnsi="Arial" w:cs="Arial"/>
          <w:color w:val="7030A0"/>
          <w:sz w:val="22"/>
          <w:szCs w:val="22"/>
          <w:lang w:eastAsia="en-GB"/>
        </w:rPr>
      </w:pPr>
      <w:r w:rsidRPr="00430F0B">
        <w:rPr>
          <w:rFonts w:cs="Calibri"/>
          <w:color w:val="7030A0"/>
          <w:lang w:eastAsia="en-GB"/>
        </w:rPr>
        <w:t>Any changes of this type should be agreed and documented before the study starts.</w:t>
      </w:r>
    </w:p>
    <w:p w14:paraId="12073F9E" w14:textId="77777777" w:rsidR="009960AC" w:rsidRDefault="009960AC" w:rsidP="00B94017">
      <w:pPr>
        <w:rPr>
          <w:rFonts w:cs="Calibri"/>
        </w:rPr>
      </w:pPr>
    </w:p>
    <w:p w14:paraId="166EE39A" w14:textId="7F77BC62" w:rsidR="00580448" w:rsidRDefault="00BC1C4A" w:rsidP="00B94017">
      <w:pPr>
        <w:rPr>
          <w:rFonts w:cs="Calibri"/>
        </w:rPr>
      </w:pPr>
      <w:r>
        <w:rPr>
          <w:rFonts w:cs="Calibri"/>
        </w:rPr>
        <w:t>Examples of p</w:t>
      </w:r>
      <w:r w:rsidR="00B94017" w:rsidRPr="00D72F95">
        <w:rPr>
          <w:rFonts w:cs="Calibri"/>
        </w:rPr>
        <w:t>otential adverse events</w:t>
      </w:r>
      <w:r w:rsidR="00580448">
        <w:rPr>
          <w:rFonts w:cs="Calibri"/>
        </w:rPr>
        <w:t xml:space="preserve"> </w:t>
      </w:r>
      <w:r w:rsidR="00580448" w:rsidRPr="00AE3778">
        <w:rPr>
          <w:rFonts w:cs="Calibri"/>
        </w:rPr>
        <w:t xml:space="preserve">in </w:t>
      </w:r>
      <w:r w:rsidR="00580448" w:rsidRPr="00AE3778">
        <w:t>&lt;current study/trial name&gt;</w:t>
      </w:r>
      <w:r w:rsidR="00580448">
        <w:rPr>
          <w:rFonts w:cs="Calibri"/>
        </w:rPr>
        <w:t>:</w:t>
      </w:r>
    </w:p>
    <w:p w14:paraId="69240BC4" w14:textId="1F9C6686" w:rsidR="00B94017" w:rsidRPr="00580448" w:rsidRDefault="00B52959" w:rsidP="008A0135">
      <w:pPr>
        <w:pStyle w:val="ListParagraph"/>
        <w:numPr>
          <w:ilvl w:val="0"/>
          <w:numId w:val="19"/>
        </w:numPr>
        <w:rPr>
          <w:rFonts w:cs="Calibri"/>
          <w:color w:val="7030A0"/>
        </w:rPr>
      </w:pPr>
      <w:r w:rsidRPr="00580448">
        <w:rPr>
          <w:rFonts w:cs="Calibri"/>
          <w:color w:val="7030A0"/>
        </w:rPr>
        <w:t>[</w:t>
      </w:r>
      <w:r w:rsidR="00580448">
        <w:rPr>
          <w:rFonts w:cs="Calibri"/>
          <w:color w:val="7030A0"/>
        </w:rPr>
        <w:t xml:space="preserve">Provide a bullet point list of several </w:t>
      </w:r>
      <w:r w:rsidR="00DB2605" w:rsidRPr="00580448">
        <w:rPr>
          <w:rFonts w:cs="Calibri"/>
          <w:color w:val="7030A0"/>
        </w:rPr>
        <w:t xml:space="preserve">examples </w:t>
      </w:r>
      <w:r w:rsidR="00BD2638" w:rsidRPr="00580448">
        <w:rPr>
          <w:rFonts w:cs="Calibri"/>
          <w:color w:val="7030A0"/>
        </w:rPr>
        <w:t xml:space="preserve">relevant to </w:t>
      </w:r>
      <w:r w:rsidR="00DB2605" w:rsidRPr="00580448">
        <w:rPr>
          <w:rFonts w:cs="Calibri"/>
          <w:color w:val="7030A0"/>
        </w:rPr>
        <w:t>the current trial/study</w:t>
      </w:r>
      <w:r w:rsidR="00BD2638" w:rsidRPr="00580448">
        <w:rPr>
          <w:rFonts w:cs="Calibri"/>
          <w:color w:val="7030A0"/>
        </w:rPr>
        <w:t xml:space="preserve">. Appendix </w:t>
      </w:r>
      <w:r w:rsidR="00415AD5">
        <w:rPr>
          <w:rFonts w:cs="Calibri"/>
          <w:color w:val="7030A0"/>
        </w:rPr>
        <w:t xml:space="preserve">B </w:t>
      </w:r>
      <w:r w:rsidR="00BD2638" w:rsidRPr="00580448">
        <w:rPr>
          <w:rFonts w:cs="Calibri"/>
          <w:color w:val="7030A0"/>
        </w:rPr>
        <w:t xml:space="preserve">lists examples from </w:t>
      </w:r>
      <w:r w:rsidR="00B7687A">
        <w:rPr>
          <w:rFonts w:cs="Calibri"/>
          <w:color w:val="7030A0"/>
        </w:rPr>
        <w:t>DHI/T</w:t>
      </w:r>
      <w:r w:rsidR="00F56F47">
        <w:rPr>
          <w:rFonts w:cs="Calibri"/>
          <w:color w:val="7030A0"/>
        </w:rPr>
        <w:t xml:space="preserve"> </w:t>
      </w:r>
      <w:r w:rsidR="00BD2638" w:rsidRPr="00580448">
        <w:rPr>
          <w:rFonts w:cs="Calibri"/>
          <w:color w:val="7030A0"/>
        </w:rPr>
        <w:t>studies in psychosis</w:t>
      </w:r>
      <w:r w:rsidR="003E5F03">
        <w:rPr>
          <w:rFonts w:cs="Calibri"/>
          <w:color w:val="7030A0"/>
        </w:rPr>
        <w:t>].</w:t>
      </w:r>
    </w:p>
    <w:p w14:paraId="4AF1207C" w14:textId="77777777" w:rsidR="00C7598B" w:rsidRPr="00D72F95" w:rsidRDefault="00C7598B" w:rsidP="00C7598B">
      <w:pPr>
        <w:rPr>
          <w:rFonts w:cs="Calibri"/>
        </w:rPr>
      </w:pPr>
    </w:p>
    <w:p w14:paraId="63C6020C" w14:textId="10F9C4B9" w:rsidR="00B94017" w:rsidRPr="00D72F95" w:rsidRDefault="00B94017" w:rsidP="005044D8">
      <w:pPr>
        <w:pStyle w:val="Heading3"/>
      </w:pPr>
      <w:bookmarkStart w:id="26" w:name="_Toc105162176"/>
      <w:r w:rsidRPr="00D72F95">
        <w:t>Intensity</w:t>
      </w:r>
      <w:bookmarkEnd w:id="26"/>
    </w:p>
    <w:p w14:paraId="19A87246" w14:textId="3232126C" w:rsidR="001E37EE" w:rsidRPr="00D72F95" w:rsidRDefault="00B94017" w:rsidP="00B94017">
      <w:pPr>
        <w:rPr>
          <w:rFonts w:cs="Calibri"/>
        </w:rPr>
      </w:pPr>
      <w:r w:rsidRPr="00D72F95">
        <w:rPr>
          <w:rFonts w:cs="Calibri"/>
        </w:rPr>
        <w:t>The intensity of an adverse event will initially be assessed according to the</w:t>
      </w:r>
      <w:r w:rsidR="00DD5F5E">
        <w:rPr>
          <w:rFonts w:cs="Calibri"/>
        </w:rPr>
        <w:t xml:space="preserve">se </w:t>
      </w:r>
      <w:r w:rsidRPr="00D72F95">
        <w:rPr>
          <w:rFonts w:cs="Calibri"/>
        </w:rPr>
        <w:t>definitions</w:t>
      </w:r>
      <w:r w:rsidR="00A97872">
        <w:rPr>
          <w:rFonts w:cs="Calibri"/>
        </w:rPr>
        <w:t xml:space="preserve"> (Table 1)</w:t>
      </w:r>
      <w:r w:rsidRPr="00D72F95">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7230"/>
      </w:tblGrid>
      <w:tr w:rsidR="00B94017" w:rsidRPr="00D72F95" w14:paraId="5D2908E4" w14:textId="77777777" w:rsidTr="00D3313B">
        <w:tc>
          <w:tcPr>
            <w:tcW w:w="1787" w:type="dxa"/>
            <w:shd w:val="clear" w:color="auto" w:fill="auto"/>
          </w:tcPr>
          <w:p w14:paraId="21FEDF0D" w14:textId="77777777" w:rsidR="00B94017" w:rsidRPr="00D72F95" w:rsidRDefault="00B94017" w:rsidP="002B7B89">
            <w:pPr>
              <w:rPr>
                <w:rFonts w:cs="Calibri"/>
                <w:b/>
                <w:i/>
                <w:iCs/>
              </w:rPr>
            </w:pPr>
            <w:r w:rsidRPr="00D72F95">
              <w:rPr>
                <w:rFonts w:cs="Calibri"/>
                <w:b/>
                <w:i/>
                <w:iCs/>
              </w:rPr>
              <w:t>Intensity</w:t>
            </w:r>
          </w:p>
        </w:tc>
        <w:tc>
          <w:tcPr>
            <w:tcW w:w="7230" w:type="dxa"/>
            <w:shd w:val="clear" w:color="auto" w:fill="auto"/>
          </w:tcPr>
          <w:p w14:paraId="49BFC658" w14:textId="77777777" w:rsidR="00B94017" w:rsidRPr="00D72F95" w:rsidRDefault="00B94017" w:rsidP="002B7B89">
            <w:pPr>
              <w:rPr>
                <w:rFonts w:cs="Calibri"/>
                <w:b/>
                <w:i/>
                <w:iCs/>
              </w:rPr>
            </w:pPr>
            <w:r w:rsidRPr="00D72F95">
              <w:rPr>
                <w:rFonts w:cs="Calibri"/>
                <w:b/>
                <w:i/>
                <w:iCs/>
              </w:rPr>
              <w:t>Description</w:t>
            </w:r>
          </w:p>
        </w:tc>
      </w:tr>
      <w:tr w:rsidR="00B94017" w:rsidRPr="00D72F95" w14:paraId="5B1AB7D3" w14:textId="77777777" w:rsidTr="00D3313B">
        <w:tc>
          <w:tcPr>
            <w:tcW w:w="1787" w:type="dxa"/>
            <w:shd w:val="clear" w:color="auto" w:fill="auto"/>
          </w:tcPr>
          <w:p w14:paraId="0A46F463" w14:textId="77777777" w:rsidR="00B94017" w:rsidRPr="00D72F95" w:rsidRDefault="00B94017" w:rsidP="002B7B89">
            <w:pPr>
              <w:rPr>
                <w:rFonts w:cs="Calibri"/>
              </w:rPr>
            </w:pPr>
            <w:r w:rsidRPr="00D72F95">
              <w:rPr>
                <w:rFonts w:cs="Calibri"/>
              </w:rPr>
              <w:t>Mild</w:t>
            </w:r>
          </w:p>
        </w:tc>
        <w:tc>
          <w:tcPr>
            <w:tcW w:w="7230" w:type="dxa"/>
            <w:shd w:val="clear" w:color="auto" w:fill="auto"/>
          </w:tcPr>
          <w:p w14:paraId="5F1A4079" w14:textId="7BEEEA4C" w:rsidR="00B94017" w:rsidRPr="00D72F95" w:rsidRDefault="00B94017" w:rsidP="002B7B89">
            <w:pPr>
              <w:autoSpaceDE w:val="0"/>
              <w:autoSpaceDN w:val="0"/>
              <w:adjustRightInd w:val="0"/>
              <w:rPr>
                <w:rFonts w:cs="Calibri"/>
                <w:lang w:eastAsia="en-GB"/>
              </w:rPr>
            </w:pPr>
            <w:r w:rsidRPr="00D72F95">
              <w:rPr>
                <w:rFonts w:cs="Calibri"/>
                <w:lang w:eastAsia="en-GB"/>
              </w:rPr>
              <w:t xml:space="preserve">An event easily tolerated by the </w:t>
            </w:r>
            <w:r w:rsidR="00F53693">
              <w:rPr>
                <w:rFonts w:cs="Calibri"/>
                <w:lang w:eastAsia="en-GB"/>
              </w:rPr>
              <w:t>participant</w:t>
            </w:r>
            <w:r w:rsidRPr="00D72F95">
              <w:rPr>
                <w:rFonts w:cs="Calibri"/>
                <w:lang w:eastAsia="en-GB"/>
              </w:rPr>
              <w:t>, causing minimal</w:t>
            </w:r>
          </w:p>
          <w:p w14:paraId="0D2838E1" w14:textId="309C67FD" w:rsidR="00B94017" w:rsidRPr="00D72F95" w:rsidRDefault="00B94017" w:rsidP="002B7B89">
            <w:pPr>
              <w:rPr>
                <w:rFonts w:cs="Calibri"/>
              </w:rPr>
            </w:pPr>
            <w:r w:rsidRPr="00D72F95">
              <w:rPr>
                <w:rFonts w:cs="Calibri"/>
                <w:lang w:eastAsia="en-GB"/>
              </w:rPr>
              <w:t>discomfort and not interfering with everyday activities</w:t>
            </w:r>
            <w:r w:rsidR="00EC76C0">
              <w:rPr>
                <w:rFonts w:cs="Calibri"/>
                <w:lang w:eastAsia="en-GB"/>
              </w:rPr>
              <w:t xml:space="preserve">. </w:t>
            </w:r>
          </w:p>
        </w:tc>
      </w:tr>
      <w:tr w:rsidR="00B94017" w:rsidRPr="00D72F95" w14:paraId="0B3B64DB" w14:textId="77777777" w:rsidTr="00D3313B">
        <w:tc>
          <w:tcPr>
            <w:tcW w:w="1787" w:type="dxa"/>
            <w:shd w:val="clear" w:color="auto" w:fill="auto"/>
          </w:tcPr>
          <w:p w14:paraId="2B0AFA50" w14:textId="77777777" w:rsidR="00B94017" w:rsidRPr="00D72F95" w:rsidRDefault="00B94017" w:rsidP="002B7B89">
            <w:pPr>
              <w:rPr>
                <w:rFonts w:cs="Calibri"/>
              </w:rPr>
            </w:pPr>
            <w:r w:rsidRPr="00D72F95">
              <w:rPr>
                <w:rFonts w:cs="Calibri"/>
              </w:rPr>
              <w:t>Moderate</w:t>
            </w:r>
          </w:p>
        </w:tc>
        <w:tc>
          <w:tcPr>
            <w:tcW w:w="7230" w:type="dxa"/>
            <w:shd w:val="clear" w:color="auto" w:fill="auto"/>
          </w:tcPr>
          <w:p w14:paraId="5F318EAD" w14:textId="77777777" w:rsidR="00B94017" w:rsidRPr="00D72F95" w:rsidRDefault="00B94017" w:rsidP="002B7B89">
            <w:pPr>
              <w:autoSpaceDE w:val="0"/>
              <w:autoSpaceDN w:val="0"/>
              <w:adjustRightInd w:val="0"/>
              <w:rPr>
                <w:rFonts w:cs="Calibri"/>
                <w:lang w:eastAsia="en-GB"/>
              </w:rPr>
            </w:pPr>
            <w:r w:rsidRPr="00D72F95">
              <w:rPr>
                <w:rFonts w:cs="Calibri"/>
                <w:lang w:eastAsia="en-GB"/>
              </w:rPr>
              <w:t>An event sufficiently discomforting to interfere with normal everyday activities</w:t>
            </w:r>
          </w:p>
        </w:tc>
      </w:tr>
      <w:tr w:rsidR="00B94017" w:rsidRPr="00D72F95" w14:paraId="7B4DB123" w14:textId="77777777" w:rsidTr="00D3313B">
        <w:tc>
          <w:tcPr>
            <w:tcW w:w="1787" w:type="dxa"/>
            <w:shd w:val="clear" w:color="auto" w:fill="auto"/>
          </w:tcPr>
          <w:p w14:paraId="0098EF84" w14:textId="77777777" w:rsidR="00B94017" w:rsidRPr="00D72F95" w:rsidRDefault="00B94017" w:rsidP="002B7B89">
            <w:pPr>
              <w:rPr>
                <w:rFonts w:cs="Calibri"/>
              </w:rPr>
            </w:pPr>
            <w:r w:rsidRPr="00D72F95">
              <w:rPr>
                <w:rFonts w:cs="Calibri"/>
              </w:rPr>
              <w:t>Severe</w:t>
            </w:r>
          </w:p>
        </w:tc>
        <w:tc>
          <w:tcPr>
            <w:tcW w:w="7230" w:type="dxa"/>
            <w:shd w:val="clear" w:color="auto" w:fill="auto"/>
          </w:tcPr>
          <w:p w14:paraId="06295926" w14:textId="77777777" w:rsidR="00B94017" w:rsidRPr="00D72F95" w:rsidRDefault="00B94017" w:rsidP="002B7B89">
            <w:pPr>
              <w:rPr>
                <w:rFonts w:cs="Calibri"/>
              </w:rPr>
            </w:pPr>
            <w:r w:rsidRPr="00D72F95">
              <w:rPr>
                <w:rFonts w:cs="Calibri"/>
                <w:lang w:eastAsia="en-GB"/>
              </w:rPr>
              <w:t>An event that prevents normal everyday activities</w:t>
            </w:r>
          </w:p>
        </w:tc>
      </w:tr>
    </w:tbl>
    <w:p w14:paraId="67DD2092" w14:textId="77777777" w:rsidR="00D3313B" w:rsidRDefault="00D3313B" w:rsidP="00D3313B">
      <w:pPr>
        <w:rPr>
          <w:lang w:eastAsia="en-GB"/>
        </w:rPr>
      </w:pPr>
    </w:p>
    <w:p w14:paraId="344C138B" w14:textId="258DCB79" w:rsidR="00D3313B" w:rsidRDefault="00C80283" w:rsidP="00D3313B">
      <w:pPr>
        <w:rPr>
          <w:lang w:eastAsia="en-GB"/>
        </w:rPr>
      </w:pPr>
      <w:r w:rsidRPr="09275526">
        <w:rPr>
          <w:u w:val="single"/>
          <w:lang w:eastAsia="en-GB"/>
        </w:rPr>
        <w:t>Important c</w:t>
      </w:r>
      <w:r w:rsidR="00920E72" w:rsidRPr="09275526">
        <w:rPr>
          <w:u w:val="single"/>
          <w:lang w:eastAsia="en-GB"/>
        </w:rPr>
        <w:t>larification</w:t>
      </w:r>
      <w:r w:rsidR="00920E72" w:rsidRPr="09275526">
        <w:rPr>
          <w:lang w:eastAsia="en-GB"/>
        </w:rPr>
        <w:t xml:space="preserve">: </w:t>
      </w:r>
      <w:r w:rsidR="00D3313B" w:rsidRPr="09275526">
        <w:rPr>
          <w:lang w:eastAsia="en-GB"/>
        </w:rPr>
        <w:t>T</w:t>
      </w:r>
      <w:r w:rsidR="00920E72" w:rsidRPr="09275526">
        <w:rPr>
          <w:lang w:eastAsia="en-GB"/>
        </w:rPr>
        <w:t xml:space="preserve">he terms "severe" </w:t>
      </w:r>
      <w:r w:rsidRPr="09275526">
        <w:rPr>
          <w:lang w:eastAsia="en-GB"/>
        </w:rPr>
        <w:t xml:space="preserve">(as in </w:t>
      </w:r>
      <w:r w:rsidR="00A97872">
        <w:rPr>
          <w:lang w:eastAsia="en-GB"/>
        </w:rPr>
        <w:t>Table 1,</w:t>
      </w:r>
      <w:r w:rsidRPr="09275526">
        <w:rPr>
          <w:lang w:eastAsia="en-GB"/>
        </w:rPr>
        <w:t xml:space="preserve"> above) </w:t>
      </w:r>
      <w:r w:rsidR="00920E72" w:rsidRPr="09275526">
        <w:rPr>
          <w:lang w:eastAsia="en-GB"/>
        </w:rPr>
        <w:t xml:space="preserve">and </w:t>
      </w:r>
      <w:r w:rsidR="00D3313B" w:rsidRPr="09275526">
        <w:rPr>
          <w:lang w:eastAsia="en-GB"/>
        </w:rPr>
        <w:t xml:space="preserve">"serious" </w:t>
      </w:r>
      <w:r w:rsidR="00405565" w:rsidRPr="09275526">
        <w:rPr>
          <w:lang w:eastAsia="en-GB"/>
        </w:rPr>
        <w:t xml:space="preserve">(as in </w:t>
      </w:r>
      <w:r w:rsidR="00673CF9">
        <w:rPr>
          <w:lang w:eastAsia="en-GB"/>
        </w:rPr>
        <w:t>s</w:t>
      </w:r>
      <w:r w:rsidR="00405565" w:rsidRPr="09275526">
        <w:rPr>
          <w:lang w:eastAsia="en-GB"/>
        </w:rPr>
        <w:t xml:space="preserve">erious </w:t>
      </w:r>
      <w:r w:rsidR="00673CF9">
        <w:rPr>
          <w:lang w:eastAsia="en-GB"/>
        </w:rPr>
        <w:t>a</w:t>
      </w:r>
      <w:r w:rsidR="00405565" w:rsidRPr="09275526">
        <w:rPr>
          <w:lang w:eastAsia="en-GB"/>
        </w:rPr>
        <w:t xml:space="preserve">dverse </w:t>
      </w:r>
      <w:r w:rsidR="00673CF9">
        <w:rPr>
          <w:lang w:eastAsia="en-GB"/>
        </w:rPr>
        <w:t>e</w:t>
      </w:r>
      <w:r w:rsidR="00405565" w:rsidRPr="09275526">
        <w:rPr>
          <w:lang w:eastAsia="en-GB"/>
        </w:rPr>
        <w:t xml:space="preserve">vent, </w:t>
      </w:r>
      <w:r w:rsidRPr="09275526">
        <w:rPr>
          <w:lang w:eastAsia="en-GB"/>
        </w:rPr>
        <w:t>defined</w:t>
      </w:r>
      <w:r w:rsidR="00405565" w:rsidRPr="09275526">
        <w:rPr>
          <w:lang w:eastAsia="en-GB"/>
        </w:rPr>
        <w:t xml:space="preserve"> in the next section) </w:t>
      </w:r>
      <w:r w:rsidR="00D3313B" w:rsidRPr="09275526">
        <w:rPr>
          <w:lang w:eastAsia="en-GB"/>
        </w:rPr>
        <w:t>are not synonymous</w:t>
      </w:r>
      <w:r w:rsidRPr="09275526">
        <w:rPr>
          <w:lang w:eastAsia="en-GB"/>
        </w:rPr>
        <w:t xml:space="preserve">. </w:t>
      </w:r>
      <w:r w:rsidR="00D3313B" w:rsidRPr="09275526">
        <w:rPr>
          <w:lang w:eastAsia="en-GB"/>
        </w:rPr>
        <w:t xml:space="preserve">The term "severe" is often used to describe the intensity (severity) of a specific event (as in mild, moderate, or severe myocardial infarction); the event itself, however, may be of relatively minor medical significance (such as severe headache). This is not the same as "serious," which is based on </w:t>
      </w:r>
      <w:r w:rsidR="00F53693" w:rsidRPr="09275526">
        <w:rPr>
          <w:lang w:eastAsia="en-GB"/>
        </w:rPr>
        <w:t>participant</w:t>
      </w:r>
      <w:r w:rsidR="00D3313B" w:rsidRPr="09275526">
        <w:rPr>
          <w:lang w:eastAsia="en-GB"/>
        </w:rPr>
        <w:t>/event outcome or action criteria usually associated with events that pose a threat to a participant's life or functioning.  Seriousness (not severity) serves as a guide for defining regulatory reporting obligations.</w:t>
      </w:r>
    </w:p>
    <w:p w14:paraId="44CE8B50" w14:textId="41E20FCC" w:rsidR="00A24DDE" w:rsidRPr="00D72F95" w:rsidRDefault="00A24DDE" w:rsidP="00A24DDE">
      <w:pPr>
        <w:pStyle w:val="Heading2"/>
      </w:pPr>
      <w:bookmarkStart w:id="27" w:name="_Toc168062779"/>
      <w:r>
        <w:lastRenderedPageBreak/>
        <w:t>Is it serious?</w:t>
      </w:r>
      <w:bookmarkEnd w:id="27"/>
    </w:p>
    <w:p w14:paraId="60458EEC" w14:textId="77777777" w:rsidR="00B94017" w:rsidRPr="00D72F95" w:rsidRDefault="00B94017" w:rsidP="005044D8">
      <w:pPr>
        <w:pStyle w:val="Heading3"/>
      </w:pPr>
      <w:bookmarkStart w:id="28" w:name="_Toc105162177"/>
      <w:r w:rsidRPr="00D72F95">
        <w:t>Serious Adverse Event (SAE)</w:t>
      </w:r>
      <w:bookmarkEnd w:id="28"/>
    </w:p>
    <w:p w14:paraId="099BEB8A" w14:textId="503B3CC3" w:rsidR="00B94017" w:rsidRPr="00D72F95" w:rsidRDefault="00B94017" w:rsidP="00B94017">
      <w:pPr>
        <w:rPr>
          <w:lang w:eastAsia="en-GB"/>
        </w:rPr>
      </w:pPr>
      <w:r w:rsidRPr="00D72F95">
        <w:rPr>
          <w:lang w:eastAsia="en-GB"/>
        </w:rPr>
        <w:t xml:space="preserve">An adverse event is defined by </w:t>
      </w:r>
      <w:r w:rsidR="00D566B4">
        <w:rPr>
          <w:lang w:eastAsia="en-GB"/>
        </w:rPr>
        <w:t>as serious if it</w:t>
      </w:r>
      <w:r w:rsidR="000F1CDF">
        <w:rPr>
          <w:lang w:eastAsia="en-GB"/>
        </w:rPr>
        <w:t xml:space="preserve"> meets one </w:t>
      </w:r>
      <w:r w:rsidR="0003535B">
        <w:rPr>
          <w:lang w:eastAsia="en-GB"/>
        </w:rPr>
        <w:t>(</w:t>
      </w:r>
      <w:r w:rsidR="000F1CDF">
        <w:rPr>
          <w:lang w:eastAsia="en-GB"/>
        </w:rPr>
        <w:t>or more</w:t>
      </w:r>
      <w:r w:rsidR="0003535B">
        <w:rPr>
          <w:lang w:eastAsia="en-GB"/>
        </w:rPr>
        <w:t>)</w:t>
      </w:r>
      <w:r w:rsidR="000F1CDF">
        <w:rPr>
          <w:lang w:eastAsia="en-GB"/>
        </w:rPr>
        <w:t xml:space="preserve"> of the following criteria</w:t>
      </w:r>
      <w:r w:rsidR="00D566B4">
        <w:rPr>
          <w:lang w:eastAsia="en-GB"/>
        </w:rPr>
        <w:t>:</w:t>
      </w:r>
    </w:p>
    <w:p w14:paraId="3DA7BFB6" w14:textId="00A77C51" w:rsidR="00B94017" w:rsidRPr="00D72F95" w:rsidRDefault="00B94017" w:rsidP="0041189A">
      <w:pPr>
        <w:numPr>
          <w:ilvl w:val="0"/>
          <w:numId w:val="2"/>
        </w:numPr>
        <w:ind w:left="567"/>
        <w:rPr>
          <w:lang w:eastAsia="en-GB"/>
        </w:rPr>
      </w:pPr>
      <w:r w:rsidRPr="00D72F95">
        <w:rPr>
          <w:lang w:eastAsia="en-GB"/>
        </w:rPr>
        <w:t xml:space="preserve">Results in </w:t>
      </w:r>
      <w:proofErr w:type="gramStart"/>
      <w:r w:rsidRPr="00D72F95">
        <w:rPr>
          <w:lang w:eastAsia="en-GB"/>
        </w:rPr>
        <w:t>death</w:t>
      </w:r>
      <w:r w:rsidR="000F1CDF">
        <w:rPr>
          <w:lang w:eastAsia="en-GB"/>
        </w:rPr>
        <w:t>;</w:t>
      </w:r>
      <w:proofErr w:type="gramEnd"/>
    </w:p>
    <w:p w14:paraId="677273E5" w14:textId="0E70A35E" w:rsidR="00B94017" w:rsidRPr="00D72F95" w:rsidRDefault="00B94017" w:rsidP="0041189A">
      <w:pPr>
        <w:numPr>
          <w:ilvl w:val="0"/>
          <w:numId w:val="2"/>
        </w:numPr>
        <w:ind w:left="567"/>
        <w:rPr>
          <w:lang w:eastAsia="en-GB"/>
        </w:rPr>
      </w:pPr>
      <w:r w:rsidRPr="00D72F95">
        <w:rPr>
          <w:lang w:eastAsia="en-GB"/>
        </w:rPr>
        <w:t>Is a life-threatening</w:t>
      </w:r>
      <w:r w:rsidR="006C7693" w:rsidRPr="006C7693">
        <w:rPr>
          <w:vertAlign w:val="superscript"/>
          <w:lang w:eastAsia="en-GB"/>
        </w:rPr>
        <w:t>1</w:t>
      </w:r>
      <w:r w:rsidRPr="00D72F95">
        <w:rPr>
          <w:lang w:eastAsia="en-GB"/>
        </w:rPr>
        <w:t xml:space="preserve"> illness or </w:t>
      </w:r>
      <w:proofErr w:type="gramStart"/>
      <w:r w:rsidRPr="00D72F95">
        <w:rPr>
          <w:lang w:eastAsia="en-GB"/>
        </w:rPr>
        <w:t>injury</w:t>
      </w:r>
      <w:r w:rsidR="000F1CDF">
        <w:rPr>
          <w:lang w:eastAsia="en-GB"/>
        </w:rPr>
        <w:t>;</w:t>
      </w:r>
      <w:proofErr w:type="gramEnd"/>
    </w:p>
    <w:p w14:paraId="2CD4FCAC" w14:textId="0821A982" w:rsidR="00B94017" w:rsidRPr="00D72F95" w:rsidRDefault="0041189A" w:rsidP="0041189A">
      <w:pPr>
        <w:numPr>
          <w:ilvl w:val="0"/>
          <w:numId w:val="2"/>
        </w:numPr>
        <w:ind w:left="567"/>
        <w:rPr>
          <w:lang w:eastAsia="en-GB"/>
        </w:rPr>
      </w:pPr>
      <w:r>
        <w:rPr>
          <w:lang w:eastAsia="en-GB"/>
        </w:rPr>
        <w:t xml:space="preserve">Requires </w:t>
      </w:r>
      <w:r w:rsidR="00816C51">
        <w:rPr>
          <w:lang w:eastAsia="en-GB"/>
        </w:rPr>
        <w:t>(</w:t>
      </w:r>
      <w:r>
        <w:rPr>
          <w:lang w:eastAsia="en-GB"/>
        </w:rPr>
        <w:t>voluntary/</w:t>
      </w:r>
      <w:r w:rsidR="00B94017" w:rsidRPr="00D72F95">
        <w:rPr>
          <w:lang w:eastAsia="en-GB"/>
        </w:rPr>
        <w:t>involuntary</w:t>
      </w:r>
      <w:r w:rsidR="00816C51">
        <w:rPr>
          <w:lang w:eastAsia="en-GB"/>
        </w:rPr>
        <w:t>)</w:t>
      </w:r>
      <w:r w:rsidR="00B94017" w:rsidRPr="00D72F95">
        <w:rPr>
          <w:lang w:eastAsia="en-GB"/>
        </w:rPr>
        <w:t xml:space="preserve"> hospitalisation</w:t>
      </w:r>
      <w:r w:rsidR="006C7693" w:rsidRPr="006C7693">
        <w:rPr>
          <w:vertAlign w:val="superscript"/>
          <w:lang w:eastAsia="en-GB"/>
        </w:rPr>
        <w:t>2</w:t>
      </w:r>
      <w:r w:rsidR="00B94017" w:rsidRPr="00D72F95">
        <w:rPr>
          <w:lang w:eastAsia="en-GB"/>
        </w:rPr>
        <w:t xml:space="preserve"> or prolongation of existing </w:t>
      </w:r>
      <w:proofErr w:type="gramStart"/>
      <w:r w:rsidR="00B94017" w:rsidRPr="00D72F95">
        <w:rPr>
          <w:lang w:eastAsia="en-GB"/>
        </w:rPr>
        <w:t>hospitalisation</w:t>
      </w:r>
      <w:r w:rsidR="000F1CDF">
        <w:rPr>
          <w:lang w:eastAsia="en-GB"/>
        </w:rPr>
        <w:t>;</w:t>
      </w:r>
      <w:proofErr w:type="gramEnd"/>
    </w:p>
    <w:p w14:paraId="01EE1C38" w14:textId="4BFB0B63" w:rsidR="00B94017" w:rsidRPr="00D72F95" w:rsidRDefault="00B94017" w:rsidP="0041189A">
      <w:pPr>
        <w:numPr>
          <w:ilvl w:val="0"/>
          <w:numId w:val="2"/>
        </w:numPr>
        <w:ind w:left="567"/>
        <w:rPr>
          <w:lang w:eastAsia="en-GB"/>
        </w:rPr>
      </w:pPr>
      <w:r w:rsidRPr="00D72F95">
        <w:rPr>
          <w:lang w:eastAsia="en-GB"/>
        </w:rPr>
        <w:t xml:space="preserve">Results in persistent or significant disability or </w:t>
      </w:r>
      <w:proofErr w:type="gramStart"/>
      <w:r w:rsidRPr="00D72F95">
        <w:rPr>
          <w:lang w:eastAsia="en-GB"/>
        </w:rPr>
        <w:t>incapacity</w:t>
      </w:r>
      <w:r w:rsidR="000F1CDF">
        <w:rPr>
          <w:lang w:eastAsia="en-GB"/>
        </w:rPr>
        <w:t>;</w:t>
      </w:r>
      <w:proofErr w:type="gramEnd"/>
    </w:p>
    <w:p w14:paraId="4458B28D" w14:textId="4FA34930" w:rsidR="00B94017" w:rsidRPr="00D72F95" w:rsidRDefault="00B94017" w:rsidP="0041189A">
      <w:pPr>
        <w:numPr>
          <w:ilvl w:val="0"/>
          <w:numId w:val="2"/>
        </w:numPr>
        <w:ind w:left="567"/>
        <w:rPr>
          <w:lang w:eastAsia="en-GB"/>
        </w:rPr>
      </w:pPr>
      <w:r w:rsidRPr="00D72F95">
        <w:rPr>
          <w:lang w:eastAsia="en-GB"/>
        </w:rPr>
        <w:t xml:space="preserve">Leads to foetal distress, foetal death or consists of a congenital anomaly or birth </w:t>
      </w:r>
      <w:proofErr w:type="gramStart"/>
      <w:r w:rsidRPr="00D72F95">
        <w:rPr>
          <w:lang w:eastAsia="en-GB"/>
        </w:rPr>
        <w:t>defect</w:t>
      </w:r>
      <w:r w:rsidR="000F1CDF">
        <w:rPr>
          <w:lang w:eastAsia="en-GB"/>
        </w:rPr>
        <w:t>;</w:t>
      </w:r>
      <w:proofErr w:type="gramEnd"/>
    </w:p>
    <w:p w14:paraId="421E4513" w14:textId="7553188B" w:rsidR="00E16ECE" w:rsidRPr="00D72F95" w:rsidRDefault="00511B18" w:rsidP="00E16ECE">
      <w:pPr>
        <w:numPr>
          <w:ilvl w:val="0"/>
          <w:numId w:val="2"/>
        </w:numPr>
        <w:ind w:left="567"/>
        <w:rPr>
          <w:lang w:eastAsia="en-GB"/>
        </w:rPr>
      </w:pPr>
      <w:r w:rsidRPr="00511B18">
        <w:rPr>
          <w:lang w:eastAsia="en-GB"/>
        </w:rPr>
        <w:t xml:space="preserve">Necessitates medical or surgical intervention to prevent any of the </w:t>
      </w:r>
      <w:proofErr w:type="gramStart"/>
      <w:r w:rsidRPr="00511B18">
        <w:rPr>
          <w:lang w:eastAsia="en-GB"/>
        </w:rPr>
        <w:t>above</w:t>
      </w:r>
      <w:r>
        <w:rPr>
          <w:lang w:eastAsia="en-GB"/>
        </w:rPr>
        <w:t>;</w:t>
      </w:r>
      <w:proofErr w:type="gramEnd"/>
    </w:p>
    <w:p w14:paraId="19C6ACA2" w14:textId="77777777" w:rsidR="00B94017" w:rsidRPr="00D72F95" w:rsidRDefault="00B94017" w:rsidP="0041189A">
      <w:pPr>
        <w:numPr>
          <w:ilvl w:val="0"/>
          <w:numId w:val="2"/>
        </w:numPr>
        <w:ind w:left="567"/>
        <w:rPr>
          <w:lang w:eastAsia="en-GB"/>
        </w:rPr>
      </w:pPr>
      <w:r w:rsidRPr="00D72F95">
        <w:rPr>
          <w:lang w:eastAsia="en-GB"/>
        </w:rPr>
        <w:t>Is otherwise considered medically significant by the investigator.</w:t>
      </w:r>
    </w:p>
    <w:p w14:paraId="75D97B6B" w14:textId="77777777" w:rsidR="00B94017" w:rsidRPr="00D72F95" w:rsidRDefault="00B94017" w:rsidP="00B94017">
      <w:pPr>
        <w:autoSpaceDE w:val="0"/>
        <w:autoSpaceDN w:val="0"/>
        <w:adjustRightInd w:val="0"/>
        <w:rPr>
          <w:rFonts w:ascii="Arial" w:hAnsi="Arial" w:cs="Arial"/>
          <w:sz w:val="22"/>
          <w:szCs w:val="22"/>
          <w:lang w:eastAsia="en-GB"/>
        </w:rPr>
      </w:pPr>
    </w:p>
    <w:p w14:paraId="3384AC6D" w14:textId="0FBD4A75" w:rsidR="00863F1B" w:rsidRDefault="00511B18" w:rsidP="00D25D70">
      <w:pPr>
        <w:rPr>
          <w:lang w:eastAsia="en-GB"/>
        </w:rPr>
      </w:pPr>
      <w:r w:rsidRPr="00511B18">
        <w:rPr>
          <w:vertAlign w:val="superscript"/>
          <w:lang w:eastAsia="en-GB"/>
        </w:rPr>
        <w:t>1</w:t>
      </w:r>
      <w:r w:rsidR="006C7693">
        <w:rPr>
          <w:vertAlign w:val="superscript"/>
          <w:lang w:eastAsia="en-GB"/>
        </w:rPr>
        <w:t xml:space="preserve"> </w:t>
      </w:r>
      <w:r w:rsidR="006C7693">
        <w:rPr>
          <w:lang w:eastAsia="en-GB"/>
        </w:rPr>
        <w:t>“L</w:t>
      </w:r>
      <w:r w:rsidR="00B94017" w:rsidRPr="00D72F95">
        <w:rPr>
          <w:lang w:eastAsia="en-GB"/>
        </w:rPr>
        <w:t>ife</w:t>
      </w:r>
      <w:r w:rsidR="006C7693">
        <w:rPr>
          <w:lang w:eastAsia="en-GB"/>
        </w:rPr>
        <w:t>-</w:t>
      </w:r>
      <w:r w:rsidR="00B94017" w:rsidRPr="00D72F95">
        <w:rPr>
          <w:lang w:eastAsia="en-GB"/>
        </w:rPr>
        <w:t>threatening</w:t>
      </w:r>
      <w:r w:rsidR="006C7693">
        <w:rPr>
          <w:lang w:eastAsia="en-GB"/>
        </w:rPr>
        <w:t>”</w:t>
      </w:r>
      <w:r w:rsidR="00B94017" w:rsidRPr="00D72F95">
        <w:rPr>
          <w:lang w:eastAsia="en-GB"/>
        </w:rPr>
        <w:t xml:space="preserve"> refers to an event in which the </w:t>
      </w:r>
      <w:r w:rsidR="00F53693">
        <w:rPr>
          <w:lang w:eastAsia="en-GB"/>
        </w:rPr>
        <w:t>participant</w:t>
      </w:r>
      <w:r w:rsidR="00B94017" w:rsidRPr="00D72F95">
        <w:rPr>
          <w:lang w:eastAsia="en-GB"/>
        </w:rPr>
        <w:t xml:space="preserve"> was at risk of death at the time of the event; it does not refer to an event that hypothetically might have caused death if it were more severe.</w:t>
      </w:r>
    </w:p>
    <w:p w14:paraId="2D6E96D1" w14:textId="2386EBAD" w:rsidR="00B94017" w:rsidRDefault="00511B18" w:rsidP="00D25D70">
      <w:pPr>
        <w:rPr>
          <w:lang w:eastAsia="en-GB"/>
        </w:rPr>
      </w:pPr>
      <w:r w:rsidRPr="00511B18">
        <w:rPr>
          <w:vertAlign w:val="superscript"/>
          <w:lang w:eastAsia="en-GB"/>
        </w:rPr>
        <w:t>2</w:t>
      </w:r>
      <w:r w:rsidR="006C7693">
        <w:rPr>
          <w:vertAlign w:val="superscript"/>
          <w:lang w:eastAsia="en-GB"/>
        </w:rPr>
        <w:t xml:space="preserve"> </w:t>
      </w:r>
      <w:r w:rsidR="00B94017" w:rsidRPr="1DD3B86E">
        <w:rPr>
          <w:lang w:eastAsia="en-GB"/>
        </w:rPr>
        <w:t>A planned hospitalization for a pre-existing condition, without a serious deterioration in health, is not considered to be a serious adverse event</w:t>
      </w:r>
      <w:r w:rsidR="00102325">
        <w:rPr>
          <w:lang w:eastAsia="en-GB"/>
        </w:rPr>
        <w:t xml:space="preserve"> (or a</w:t>
      </w:r>
      <w:r w:rsidR="00B774D1">
        <w:rPr>
          <w:lang w:eastAsia="en-GB"/>
        </w:rPr>
        <w:t xml:space="preserve"> non-serious</w:t>
      </w:r>
      <w:r w:rsidR="00102325">
        <w:rPr>
          <w:lang w:eastAsia="en-GB"/>
        </w:rPr>
        <w:t xml:space="preserve"> adverse event)</w:t>
      </w:r>
      <w:r w:rsidR="00B94017" w:rsidRPr="1DD3B86E">
        <w:rPr>
          <w:lang w:eastAsia="en-GB"/>
        </w:rPr>
        <w:t>.</w:t>
      </w:r>
      <w:r w:rsidR="00B04023" w:rsidRPr="1DD3B86E">
        <w:rPr>
          <w:lang w:eastAsia="en-GB"/>
        </w:rPr>
        <w:t xml:space="preserve"> </w:t>
      </w:r>
      <w:r w:rsidR="007B4811">
        <w:rPr>
          <w:lang w:eastAsia="en-GB"/>
        </w:rPr>
        <w:t>For example,</w:t>
      </w:r>
      <w:r w:rsidR="00456E9E">
        <w:rPr>
          <w:lang w:eastAsia="en-GB"/>
        </w:rPr>
        <w:t xml:space="preserve"> a planned hospital admission </w:t>
      </w:r>
      <w:r w:rsidR="007B4811">
        <w:rPr>
          <w:lang w:eastAsia="en-GB"/>
        </w:rPr>
        <w:t>for clozapine titration</w:t>
      </w:r>
      <w:r w:rsidR="00456E9E">
        <w:rPr>
          <w:lang w:eastAsia="en-GB"/>
        </w:rPr>
        <w:t xml:space="preserve"> </w:t>
      </w:r>
      <w:r w:rsidR="00707606">
        <w:rPr>
          <w:lang w:eastAsia="en-GB"/>
        </w:rPr>
        <w:t>where there was no recent</w:t>
      </w:r>
      <w:r w:rsidR="00D25D70">
        <w:rPr>
          <w:lang w:eastAsia="en-GB"/>
        </w:rPr>
        <w:t xml:space="preserve"> </w:t>
      </w:r>
      <w:r w:rsidR="00456E9E">
        <w:rPr>
          <w:lang w:eastAsia="en-GB"/>
        </w:rPr>
        <w:t>decline in mental state</w:t>
      </w:r>
      <w:r w:rsidR="00707606">
        <w:rPr>
          <w:lang w:eastAsia="en-GB"/>
        </w:rPr>
        <w:t xml:space="preserve"> would not be logged as an AE/SAE</w:t>
      </w:r>
      <w:r w:rsidR="00456E9E">
        <w:rPr>
          <w:lang w:eastAsia="en-GB"/>
        </w:rPr>
        <w:t>.</w:t>
      </w:r>
    </w:p>
    <w:p w14:paraId="09CFF229" w14:textId="60382372" w:rsidR="008C4A4C" w:rsidRPr="00345E78" w:rsidRDefault="008C4A4C" w:rsidP="008C4A4C">
      <w:pPr>
        <w:rPr>
          <w:color w:val="7030A0"/>
          <w:lang w:eastAsia="en-GB"/>
        </w:rPr>
      </w:pPr>
    </w:p>
    <w:p w14:paraId="76257A77" w14:textId="14DE11A2" w:rsidR="00DC46EC" w:rsidRPr="00345E78" w:rsidRDefault="00345E78" w:rsidP="00DC46EC">
      <w:pPr>
        <w:rPr>
          <w:rFonts w:cs="Calibri"/>
          <w:color w:val="7030A0"/>
          <w:lang w:eastAsia="en-GB"/>
        </w:rPr>
      </w:pPr>
      <w:r w:rsidRPr="00345E78">
        <w:rPr>
          <w:rFonts w:cs="Calibri"/>
          <w:color w:val="7030A0"/>
          <w:lang w:eastAsia="en-GB"/>
        </w:rPr>
        <w:t xml:space="preserve">Note: </w:t>
      </w:r>
      <w:r w:rsidR="00DC46EC" w:rsidRPr="00345E78">
        <w:rPr>
          <w:rFonts w:cs="Calibri"/>
          <w:color w:val="7030A0"/>
          <w:lang w:eastAsia="en-GB"/>
        </w:rPr>
        <w:t>In addition to standard SAE definitions consider:</w:t>
      </w:r>
    </w:p>
    <w:p w14:paraId="16D813F4" w14:textId="3BB6C309" w:rsidR="00DC46EC" w:rsidRPr="00345E78" w:rsidRDefault="00DC46EC" w:rsidP="008A0135">
      <w:pPr>
        <w:pStyle w:val="ListParagraph"/>
        <w:numPr>
          <w:ilvl w:val="0"/>
          <w:numId w:val="28"/>
        </w:numPr>
        <w:spacing w:after="160" w:line="259" w:lineRule="auto"/>
        <w:ind w:left="393"/>
        <w:rPr>
          <w:rFonts w:cs="Calibri"/>
          <w:color w:val="7030A0"/>
          <w:lang w:eastAsia="en-GB"/>
        </w:rPr>
      </w:pPr>
      <w:r w:rsidRPr="00345E78">
        <w:rPr>
          <w:rFonts w:cs="Calibri"/>
          <w:color w:val="7030A0"/>
          <w:lang w:eastAsia="en-GB"/>
        </w:rPr>
        <w:t>Are there any events that do not fall into the categories listed but that should be considered as SAEs for the purposes of the trial? E.g. crisis care, suicide attempt, police involvement.</w:t>
      </w:r>
    </w:p>
    <w:p w14:paraId="7A8240B1" w14:textId="2ACF7965" w:rsidR="00DC46EC" w:rsidRPr="00345E78" w:rsidRDefault="00DC46EC" w:rsidP="008A0135">
      <w:pPr>
        <w:pStyle w:val="ListParagraph"/>
        <w:numPr>
          <w:ilvl w:val="0"/>
          <w:numId w:val="28"/>
        </w:numPr>
        <w:spacing w:line="259" w:lineRule="auto"/>
        <w:ind w:left="393"/>
        <w:rPr>
          <w:rFonts w:cs="Calibri"/>
          <w:color w:val="7030A0"/>
          <w:lang w:eastAsia="en-GB"/>
        </w:rPr>
      </w:pPr>
      <w:r w:rsidRPr="00345E78">
        <w:rPr>
          <w:rFonts w:cs="Calibri"/>
          <w:color w:val="7030A0"/>
          <w:lang w:eastAsia="en-GB"/>
        </w:rPr>
        <w:t>Are there any events that fall into the categories listed in standard SAE definitions but that should not be considered as SAEs for the purposes of the trial?</w:t>
      </w:r>
    </w:p>
    <w:p w14:paraId="66FF61C0" w14:textId="080EC289" w:rsidR="00DC46EC" w:rsidRPr="00345E78" w:rsidRDefault="00DC46EC" w:rsidP="00DC46EC">
      <w:pPr>
        <w:autoSpaceDE w:val="0"/>
        <w:autoSpaceDN w:val="0"/>
        <w:adjustRightInd w:val="0"/>
        <w:rPr>
          <w:rFonts w:ascii="Arial" w:hAnsi="Arial" w:cs="Arial"/>
          <w:color w:val="7030A0"/>
          <w:sz w:val="22"/>
          <w:szCs w:val="22"/>
          <w:lang w:eastAsia="en-GB"/>
        </w:rPr>
      </w:pPr>
      <w:r w:rsidRPr="00345E78">
        <w:rPr>
          <w:rFonts w:cs="Calibri"/>
          <w:color w:val="7030A0"/>
          <w:lang w:eastAsia="en-GB"/>
        </w:rPr>
        <w:t xml:space="preserve">Any changes of this type should be agreed </w:t>
      </w:r>
      <w:r w:rsidR="00BA30F2" w:rsidRPr="00345E78">
        <w:rPr>
          <w:rFonts w:cs="Calibri"/>
          <w:color w:val="7030A0"/>
          <w:lang w:eastAsia="en-GB"/>
        </w:rPr>
        <w:t xml:space="preserve">and </w:t>
      </w:r>
      <w:r w:rsidRPr="00345E78">
        <w:rPr>
          <w:rFonts w:cs="Calibri"/>
          <w:color w:val="7030A0"/>
          <w:lang w:eastAsia="en-GB"/>
        </w:rPr>
        <w:t>documented before the study starts.</w:t>
      </w:r>
    </w:p>
    <w:p w14:paraId="5E7F4F42" w14:textId="77777777" w:rsidR="004E735B" w:rsidRDefault="004E735B" w:rsidP="004E735B">
      <w:pPr>
        <w:autoSpaceDE w:val="0"/>
        <w:autoSpaceDN w:val="0"/>
        <w:adjustRightInd w:val="0"/>
        <w:spacing w:before="120"/>
        <w:rPr>
          <w:rFonts w:ascii="Arial" w:hAnsi="Arial" w:cs="Arial"/>
          <w:sz w:val="22"/>
          <w:szCs w:val="22"/>
          <w:lang w:eastAsia="en-GB"/>
        </w:rPr>
      </w:pPr>
    </w:p>
    <w:p w14:paraId="355B99F4" w14:textId="4B89969D" w:rsidR="007416A0" w:rsidRDefault="007416A0" w:rsidP="007416A0">
      <w:pPr>
        <w:rPr>
          <w:rFonts w:cs="Calibri"/>
        </w:rPr>
      </w:pPr>
      <w:r>
        <w:rPr>
          <w:rFonts w:cs="Calibri"/>
        </w:rPr>
        <w:t>Examples of p</w:t>
      </w:r>
      <w:r w:rsidRPr="00D72F95">
        <w:rPr>
          <w:rFonts w:cs="Calibri"/>
        </w:rPr>
        <w:t xml:space="preserve">otential </w:t>
      </w:r>
      <w:r>
        <w:rPr>
          <w:rFonts w:cs="Calibri"/>
        </w:rPr>
        <w:t xml:space="preserve">SAEs </w:t>
      </w:r>
      <w:r w:rsidRPr="00AE3778">
        <w:rPr>
          <w:rFonts w:cs="Calibri"/>
        </w:rPr>
        <w:t xml:space="preserve">in </w:t>
      </w:r>
      <w:r w:rsidRPr="00AE3778">
        <w:t>&lt;current study/trial name&gt;</w:t>
      </w:r>
      <w:r>
        <w:rPr>
          <w:rFonts w:cs="Calibri"/>
        </w:rPr>
        <w:t>:</w:t>
      </w:r>
    </w:p>
    <w:p w14:paraId="162E00FB" w14:textId="39690FD0" w:rsidR="007416A0" w:rsidRPr="00580448" w:rsidRDefault="007416A0" w:rsidP="008A0135">
      <w:pPr>
        <w:pStyle w:val="ListParagraph"/>
        <w:numPr>
          <w:ilvl w:val="0"/>
          <w:numId w:val="19"/>
        </w:numPr>
        <w:rPr>
          <w:rFonts w:cs="Calibri"/>
          <w:color w:val="7030A0"/>
        </w:rPr>
      </w:pPr>
      <w:r w:rsidRPr="00580448">
        <w:rPr>
          <w:rFonts w:cs="Calibri"/>
          <w:color w:val="7030A0"/>
        </w:rPr>
        <w:t>[</w:t>
      </w:r>
      <w:r>
        <w:rPr>
          <w:rFonts w:cs="Calibri"/>
          <w:color w:val="7030A0"/>
        </w:rPr>
        <w:t xml:space="preserve">Provide a bullet point list of several </w:t>
      </w:r>
      <w:r w:rsidRPr="00580448">
        <w:rPr>
          <w:rFonts w:cs="Calibri"/>
          <w:color w:val="7030A0"/>
        </w:rPr>
        <w:t xml:space="preserve">examples relevant to the current trial/study. Appendix </w:t>
      </w:r>
      <w:r>
        <w:rPr>
          <w:rFonts w:cs="Calibri"/>
          <w:color w:val="7030A0"/>
        </w:rPr>
        <w:t xml:space="preserve">B </w:t>
      </w:r>
      <w:r w:rsidRPr="00580448">
        <w:rPr>
          <w:rFonts w:cs="Calibri"/>
          <w:color w:val="7030A0"/>
        </w:rPr>
        <w:t xml:space="preserve">lists examples from </w:t>
      </w:r>
      <w:r w:rsidR="00B7687A">
        <w:rPr>
          <w:rFonts w:cs="Calibri"/>
          <w:color w:val="7030A0"/>
        </w:rPr>
        <w:t>DHI/T</w:t>
      </w:r>
      <w:r>
        <w:rPr>
          <w:rFonts w:cs="Calibri"/>
          <w:color w:val="7030A0"/>
        </w:rPr>
        <w:t xml:space="preserve"> </w:t>
      </w:r>
      <w:r w:rsidRPr="00580448">
        <w:rPr>
          <w:rFonts w:cs="Calibri"/>
          <w:color w:val="7030A0"/>
        </w:rPr>
        <w:t>studies in psychosis</w:t>
      </w:r>
      <w:r>
        <w:rPr>
          <w:rFonts w:cs="Calibri"/>
          <w:color w:val="7030A0"/>
        </w:rPr>
        <w:t>].</w:t>
      </w:r>
    </w:p>
    <w:p w14:paraId="3FAA0EFC" w14:textId="77777777" w:rsidR="007416A0" w:rsidRDefault="007416A0" w:rsidP="004E735B">
      <w:pPr>
        <w:autoSpaceDE w:val="0"/>
        <w:autoSpaceDN w:val="0"/>
        <w:adjustRightInd w:val="0"/>
        <w:spacing w:before="120"/>
        <w:rPr>
          <w:rFonts w:ascii="Arial" w:hAnsi="Arial" w:cs="Arial"/>
          <w:sz w:val="22"/>
          <w:szCs w:val="22"/>
          <w:lang w:eastAsia="en-GB"/>
        </w:rPr>
      </w:pPr>
    </w:p>
    <w:p w14:paraId="5D4CB95C" w14:textId="7ABDE44B" w:rsidR="00A24DDE" w:rsidRPr="00D72F95" w:rsidRDefault="00A24DDE" w:rsidP="00A24DDE">
      <w:pPr>
        <w:pStyle w:val="Heading2"/>
        <w:rPr>
          <w:lang w:eastAsia="en-GB"/>
        </w:rPr>
      </w:pPr>
      <w:bookmarkStart w:id="29" w:name="_Toc168062780"/>
      <w:r>
        <w:rPr>
          <w:lang w:eastAsia="en-GB"/>
        </w:rPr>
        <w:t>Is it related?</w:t>
      </w:r>
      <w:bookmarkEnd w:id="29"/>
    </w:p>
    <w:p w14:paraId="7CD3E795" w14:textId="77777777" w:rsidR="00EF0C67" w:rsidRPr="00D72F95" w:rsidRDefault="00EF0C67" w:rsidP="005044D8">
      <w:pPr>
        <w:pStyle w:val="Heading3"/>
      </w:pPr>
      <w:bookmarkStart w:id="30" w:name="_Toc105162183"/>
      <w:bookmarkStart w:id="31" w:name="_Toc105162178"/>
      <w:r w:rsidRPr="00D72F95">
        <w:t>Causality</w:t>
      </w:r>
      <w:bookmarkEnd w:id="30"/>
    </w:p>
    <w:p w14:paraId="68682F12" w14:textId="0CC51C98" w:rsidR="00EF0C67" w:rsidRDefault="00EF0C67" w:rsidP="00EF0C67">
      <w:pPr>
        <w:rPr>
          <w:lang w:eastAsia="en-GB"/>
        </w:rPr>
      </w:pPr>
      <w:r w:rsidRPr="1DD3B86E">
        <w:rPr>
          <w:lang w:eastAsia="en-GB"/>
        </w:rPr>
        <w:t xml:space="preserve">The relationship between the </w:t>
      </w:r>
      <w:r w:rsidRPr="00C67607">
        <w:rPr>
          <w:lang w:eastAsia="en-GB"/>
        </w:rPr>
        <w:t>medical device and each adverse event will be assessed and categorised</w:t>
      </w:r>
      <w:r w:rsidR="003F3DDB">
        <w:rPr>
          <w:lang w:eastAsia="en-GB"/>
        </w:rPr>
        <w:t xml:space="preserve"> </w:t>
      </w:r>
      <w:r w:rsidR="003F3DDB">
        <w:t xml:space="preserve">using a </w:t>
      </w:r>
      <w:r w:rsidR="003F3DDB" w:rsidRPr="005F2C14">
        <w:rPr>
          <w:color w:val="7030A0"/>
        </w:rPr>
        <w:t>2</w:t>
      </w:r>
      <w:r w:rsidR="00FF7CD4">
        <w:rPr>
          <w:color w:val="7030A0"/>
        </w:rPr>
        <w:t>-</w:t>
      </w:r>
      <w:r w:rsidR="003F3DDB" w:rsidRPr="005F2C14">
        <w:rPr>
          <w:color w:val="7030A0"/>
        </w:rPr>
        <w:t xml:space="preserve">/3-/5-point </w:t>
      </w:r>
      <w:r w:rsidR="003F3DDB">
        <w:t xml:space="preserve">scale as defined </w:t>
      </w:r>
      <w:r w:rsidR="003F3DDB" w:rsidRPr="00CE64A2">
        <w:t xml:space="preserve">in </w:t>
      </w:r>
      <w:r w:rsidR="00F13EE7" w:rsidRPr="00CE64A2">
        <w:t>T</w:t>
      </w:r>
      <w:r w:rsidR="003F3DDB" w:rsidRPr="00CE64A2">
        <w:t xml:space="preserve">able </w:t>
      </w:r>
      <w:r w:rsidR="001E37EE">
        <w:t>2</w:t>
      </w:r>
      <w:r w:rsidRPr="00CE64A2">
        <w:rPr>
          <w:lang w:eastAsia="en-GB"/>
        </w:rPr>
        <w:t xml:space="preserve">. The </w:t>
      </w:r>
      <w:r w:rsidRPr="00C67607">
        <w:rPr>
          <w:lang w:eastAsia="en-GB"/>
        </w:rPr>
        <w:t xml:space="preserve">investigator will use clinical judgement </w:t>
      </w:r>
      <w:r w:rsidR="00094D7D" w:rsidRPr="00C67607">
        <w:rPr>
          <w:rFonts w:cs="Calibri"/>
          <w:lang w:eastAsia="en-GB"/>
        </w:rPr>
        <w:t>and consider whether there is evidence to suggest a causal relationship</w:t>
      </w:r>
      <w:r w:rsidRPr="00C67607">
        <w:rPr>
          <w:lang w:eastAsia="en-GB"/>
        </w:rPr>
        <w:t xml:space="preserve">. </w:t>
      </w:r>
      <w:r w:rsidR="002E6208" w:rsidRPr="00C67607">
        <w:rPr>
          <w:rFonts w:cs="Calibri"/>
          <w:lang w:eastAsia="en-GB"/>
        </w:rPr>
        <w:t xml:space="preserve">They will consider the timing of AE onset relative to </w:t>
      </w:r>
      <w:r w:rsidR="00DB7301">
        <w:rPr>
          <w:rFonts w:cs="Calibri"/>
          <w:lang w:eastAsia="en-GB"/>
        </w:rPr>
        <w:t xml:space="preserve">use of the medical device </w:t>
      </w:r>
      <w:r w:rsidR="002E6208" w:rsidRPr="00C67607">
        <w:rPr>
          <w:rFonts w:cs="Calibri"/>
          <w:lang w:eastAsia="en-GB"/>
        </w:rPr>
        <w:t>and consider alternative causes such as the natural history of the participant’s underlying condition, concomitant therapy, other risk factors etc.</w:t>
      </w:r>
      <w:r w:rsidR="00682622">
        <w:rPr>
          <w:rFonts w:cs="Calibri"/>
          <w:lang w:eastAsia="en-GB"/>
        </w:rPr>
        <w:t xml:space="preserve"> </w:t>
      </w:r>
      <w:r w:rsidRPr="00C67607">
        <w:rPr>
          <w:lang w:eastAsia="en-GB"/>
        </w:rPr>
        <w:t xml:space="preserve">The Investigator will also consult the current version of the </w:t>
      </w:r>
      <w:r w:rsidRPr="1DD3B86E">
        <w:rPr>
          <w:color w:val="7030A0"/>
          <w:lang w:eastAsia="en-GB"/>
        </w:rPr>
        <w:t>risk analysis report, clinical hazard log Clinical Investigational Plan, protocol and/or the Investigator’s Brochure</w:t>
      </w:r>
      <w:r w:rsidRPr="1DD3B86E">
        <w:rPr>
          <w:lang w:eastAsia="en-GB"/>
        </w:rPr>
        <w:t>.</w:t>
      </w:r>
    </w:p>
    <w:p w14:paraId="7FE2ADC3" w14:textId="77777777" w:rsidR="00EF0C67" w:rsidRDefault="00EF0C67" w:rsidP="00EF0C67">
      <w:pPr>
        <w:rPr>
          <w:lang w:eastAsia="en-GB"/>
        </w:rPr>
      </w:pPr>
    </w:p>
    <w:p w14:paraId="2ED273F0" w14:textId="25D23E40" w:rsidR="00DF6DCB" w:rsidRDefault="00EF0C67" w:rsidP="00EF0C67">
      <w:r w:rsidRPr="0034393C">
        <w:t xml:space="preserve">Where there are two assessments of an event, the causality assessment made by the local investigator </w:t>
      </w:r>
      <w:r>
        <w:t>(</w:t>
      </w:r>
      <w:r w:rsidRPr="000D5C50">
        <w:rPr>
          <w:i/>
          <w:iCs/>
        </w:rPr>
        <w:t>NOT</w:t>
      </w:r>
      <w:r>
        <w:t xml:space="preserve"> the Chief Investigator) </w:t>
      </w:r>
      <w:r w:rsidRPr="0034393C">
        <w:t xml:space="preserve">cannot be downgraded. In the case of a difference of opinion on causality, both assessments are recorded, and the “worst case” assessment is used for reporting purposes. </w:t>
      </w:r>
    </w:p>
    <w:bookmarkEnd w:id="31"/>
    <w:p w14:paraId="47EEDCFE" w14:textId="77777777" w:rsidR="008B5206" w:rsidRPr="00A225E1" w:rsidRDefault="008B5206" w:rsidP="00722560">
      <w:pPr>
        <w:rPr>
          <w:color w:val="7030A0"/>
        </w:rPr>
        <w:sectPr w:rsidR="008B5206" w:rsidRPr="00A225E1" w:rsidSect="005D5FFD">
          <w:footerReference w:type="even" r:id="rId23"/>
          <w:footerReference w:type="default" r:id="rId24"/>
          <w:headerReference w:type="first" r:id="rId25"/>
          <w:pgSz w:w="11907" w:h="16840" w:code="9"/>
          <w:pgMar w:top="1440" w:right="1080" w:bottom="1440" w:left="1080" w:header="706" w:footer="706" w:gutter="0"/>
          <w:cols w:space="720"/>
          <w:titlePg/>
          <w:docGrid w:linePitch="326"/>
        </w:sectPr>
      </w:pPr>
    </w:p>
    <w:p w14:paraId="21D744B1" w14:textId="5767AE97" w:rsidR="001A03FD" w:rsidRDefault="001A03FD" w:rsidP="001A03FD">
      <w:pPr>
        <w:rPr>
          <w:rFonts w:cstheme="minorHAnsi"/>
          <w:b/>
        </w:rPr>
      </w:pPr>
      <w:r w:rsidRPr="001E37EE">
        <w:rPr>
          <w:rFonts w:cstheme="minorHAnsi"/>
          <w:b/>
        </w:rPr>
        <w:lastRenderedPageBreak/>
        <w:t xml:space="preserve">Table </w:t>
      </w:r>
      <w:r w:rsidR="001E37EE">
        <w:rPr>
          <w:rFonts w:cstheme="minorHAnsi"/>
          <w:b/>
        </w:rPr>
        <w:t>2</w:t>
      </w:r>
      <w:r w:rsidRPr="001E37EE">
        <w:rPr>
          <w:rFonts w:cstheme="minorHAnsi"/>
          <w:b/>
        </w:rPr>
        <w:t>. Scales</w:t>
      </w:r>
      <w:r>
        <w:rPr>
          <w:rFonts w:cstheme="minorHAnsi"/>
          <w:b/>
        </w:rPr>
        <w:t xml:space="preserve"> used to assess the likelihood that an (S)AE is related to an element of the study</w:t>
      </w:r>
      <w:r w:rsidR="008E6E1E">
        <w:rPr>
          <w:rFonts w:cstheme="minorHAnsi"/>
          <w:b/>
        </w:rPr>
        <w:t xml:space="preserve">. </w:t>
      </w:r>
      <w:r w:rsidR="00CB33F5">
        <w:rPr>
          <w:rFonts w:cstheme="minorHAnsi"/>
          <w:b/>
        </w:rPr>
        <w:t>Adapted</w:t>
      </w:r>
      <w:r w:rsidR="008E6E1E">
        <w:rPr>
          <w:rFonts w:cstheme="minorHAnsi"/>
          <w:b/>
        </w:rPr>
        <w:t xml:space="preserve"> from </w:t>
      </w:r>
      <w:hyperlink r:id="rId26" w:history="1">
        <w:r w:rsidR="008E6E1E" w:rsidRPr="00AC3418">
          <w:rPr>
            <w:rStyle w:val="Hyperlink"/>
            <w:rFonts w:cstheme="minorHAnsi"/>
            <w:b/>
          </w:rPr>
          <w:t>Eisner et al, 2024</w:t>
        </w:r>
      </w:hyperlink>
      <w:r w:rsidR="008427CF">
        <w:rPr>
          <w:rFonts w:cstheme="minorHAnsi"/>
          <w:b/>
        </w:rPr>
        <w:t xml:space="preserve"> (</w:t>
      </w:r>
      <w:hyperlink r:id="rId27" w:history="1">
        <w:r w:rsidR="00C355DA" w:rsidRPr="00A420B2">
          <w:rPr>
            <w:rStyle w:val="Hyperlink"/>
            <w:rFonts w:cstheme="minorHAnsi"/>
            <w:b/>
          </w:rPr>
          <w:t>C</w:t>
        </w:r>
        <w:r w:rsidR="008427CF" w:rsidRPr="00A420B2">
          <w:rPr>
            <w:rStyle w:val="Hyperlink"/>
            <w:rFonts w:cstheme="minorHAnsi"/>
            <w:b/>
          </w:rPr>
          <w:t xml:space="preserve">reative </w:t>
        </w:r>
        <w:r w:rsidR="00C355DA" w:rsidRPr="00A420B2">
          <w:rPr>
            <w:rStyle w:val="Hyperlink"/>
            <w:rFonts w:cstheme="minorHAnsi"/>
            <w:b/>
          </w:rPr>
          <w:t>C</w:t>
        </w:r>
        <w:r w:rsidR="008427CF" w:rsidRPr="00A420B2">
          <w:rPr>
            <w:rStyle w:val="Hyperlink"/>
            <w:rFonts w:cstheme="minorHAnsi"/>
            <w:b/>
          </w:rPr>
          <w:t>ommons licence</w:t>
        </w:r>
        <w:r w:rsidR="00C355DA" w:rsidRPr="00A420B2">
          <w:rPr>
            <w:rStyle w:val="Hyperlink"/>
            <w:rFonts w:cstheme="minorHAnsi"/>
            <w:b/>
          </w:rPr>
          <w:t xml:space="preserve"> CC-BY 4.0</w:t>
        </w:r>
        <w:r w:rsidR="008427CF" w:rsidRPr="00A420B2">
          <w:rPr>
            <w:rStyle w:val="Hyperlink"/>
            <w:rFonts w:cstheme="minorHAnsi"/>
            <w:b/>
          </w:rPr>
          <w:t>).</w:t>
        </w:r>
        <w:r w:rsidR="00FF7CD4" w:rsidRPr="00A420B2">
          <w:rPr>
            <w:rStyle w:val="Hyperlink"/>
            <w:rFonts w:cstheme="minorHAnsi"/>
            <w:b/>
          </w:rPr>
          <w:t xml:space="preserve"> </w:t>
        </w:r>
      </w:hyperlink>
      <w:r w:rsidR="00FF7CD4">
        <w:rPr>
          <w:rFonts w:cstheme="minorHAnsi"/>
          <w:b/>
        </w:rPr>
        <w:t xml:space="preserve"> </w:t>
      </w:r>
      <w:r w:rsidR="00845A43" w:rsidRPr="00EA00F6">
        <w:rPr>
          <w:rFonts w:cstheme="minorHAnsi"/>
          <w:b/>
          <w:color w:val="7030A0"/>
        </w:rPr>
        <w:t xml:space="preserve">[Select the most appropriate </w:t>
      </w:r>
      <w:r w:rsidR="00EA00F6" w:rsidRPr="00EA00F6">
        <w:rPr>
          <w:rFonts w:cstheme="minorHAnsi"/>
          <w:b/>
          <w:color w:val="7030A0"/>
        </w:rPr>
        <w:t xml:space="preserve">scale </w:t>
      </w:r>
      <w:r w:rsidR="00432C01">
        <w:rPr>
          <w:rFonts w:cstheme="minorHAnsi"/>
          <w:b/>
          <w:color w:val="7030A0"/>
        </w:rPr>
        <w:t xml:space="preserve">for your </w:t>
      </w:r>
      <w:r w:rsidR="00EA00F6" w:rsidRPr="00EA00F6">
        <w:rPr>
          <w:rFonts w:cstheme="minorHAnsi"/>
          <w:b/>
          <w:color w:val="7030A0"/>
        </w:rPr>
        <w:t>study and delete the other columns]</w:t>
      </w:r>
    </w:p>
    <w:tbl>
      <w:tblPr>
        <w:tblStyle w:val="TableGrid"/>
        <w:tblW w:w="15388" w:type="dxa"/>
        <w:tblLook w:val="04A0" w:firstRow="1" w:lastRow="0" w:firstColumn="1" w:lastColumn="0" w:noHBand="0" w:noVBand="1"/>
      </w:tblPr>
      <w:tblGrid>
        <w:gridCol w:w="1213"/>
        <w:gridCol w:w="2092"/>
        <w:gridCol w:w="2053"/>
        <w:gridCol w:w="2093"/>
        <w:gridCol w:w="2053"/>
        <w:gridCol w:w="2043"/>
        <w:gridCol w:w="2039"/>
        <w:gridCol w:w="1802"/>
      </w:tblGrid>
      <w:tr w:rsidR="00CB33F5" w:rsidRPr="00A641CA" w14:paraId="47BC48F9" w14:textId="7AA6CDE2" w:rsidTr="00CB33F5">
        <w:tc>
          <w:tcPr>
            <w:tcW w:w="0" w:type="auto"/>
          </w:tcPr>
          <w:p w14:paraId="5A730BBF" w14:textId="77777777" w:rsidR="00CB33F5" w:rsidRPr="00A641CA" w:rsidRDefault="00CB33F5" w:rsidP="00F82FB7">
            <w:pPr>
              <w:rPr>
                <w:sz w:val="20"/>
                <w:szCs w:val="20"/>
              </w:rPr>
            </w:pPr>
          </w:p>
        </w:tc>
        <w:tc>
          <w:tcPr>
            <w:tcW w:w="2092" w:type="dxa"/>
          </w:tcPr>
          <w:p w14:paraId="0A96893D" w14:textId="77777777" w:rsidR="00CB33F5" w:rsidRPr="00A641CA" w:rsidRDefault="00CB33F5" w:rsidP="00F82FB7">
            <w:pPr>
              <w:rPr>
                <w:b/>
                <w:sz w:val="20"/>
                <w:szCs w:val="20"/>
              </w:rPr>
            </w:pPr>
            <w:r w:rsidRPr="00A641CA">
              <w:rPr>
                <w:b/>
                <w:sz w:val="20"/>
                <w:szCs w:val="20"/>
              </w:rPr>
              <w:t>2 UK NHS Trust SOPs</w:t>
            </w:r>
          </w:p>
        </w:tc>
        <w:tc>
          <w:tcPr>
            <w:tcW w:w="2053" w:type="dxa"/>
          </w:tcPr>
          <w:p w14:paraId="4C1B9D63" w14:textId="41C3C93C" w:rsidR="00CB33F5" w:rsidRPr="00A641CA" w:rsidRDefault="00CB33F5" w:rsidP="00F82FB7">
            <w:pPr>
              <w:rPr>
                <w:b/>
                <w:sz w:val="20"/>
                <w:szCs w:val="20"/>
              </w:rPr>
            </w:pPr>
            <w:r>
              <w:rPr>
                <w:b/>
                <w:sz w:val="20"/>
                <w:szCs w:val="20"/>
              </w:rPr>
              <w:t xml:space="preserve">1 </w:t>
            </w:r>
            <w:r w:rsidRPr="00A641CA">
              <w:rPr>
                <w:b/>
                <w:sz w:val="20"/>
                <w:szCs w:val="20"/>
              </w:rPr>
              <w:t>UK University SOP</w:t>
            </w:r>
          </w:p>
        </w:tc>
        <w:tc>
          <w:tcPr>
            <w:tcW w:w="2093" w:type="dxa"/>
          </w:tcPr>
          <w:p w14:paraId="5A71A998" w14:textId="5405576E" w:rsidR="00CB33F5" w:rsidRPr="00A641CA" w:rsidRDefault="00CB33F5" w:rsidP="00F82FB7">
            <w:pPr>
              <w:rPr>
                <w:b/>
                <w:sz w:val="20"/>
                <w:szCs w:val="20"/>
                <w:highlight w:val="yellow"/>
              </w:rPr>
            </w:pPr>
            <w:r>
              <w:rPr>
                <w:b/>
                <w:sz w:val="20"/>
                <w:szCs w:val="20"/>
              </w:rPr>
              <w:t xml:space="preserve">1 </w:t>
            </w:r>
            <w:r w:rsidRPr="00A641CA">
              <w:rPr>
                <w:b/>
                <w:sz w:val="20"/>
                <w:szCs w:val="20"/>
              </w:rPr>
              <w:t>UK NHS Trust SOP</w:t>
            </w:r>
          </w:p>
        </w:tc>
        <w:tc>
          <w:tcPr>
            <w:tcW w:w="2053" w:type="dxa"/>
          </w:tcPr>
          <w:p w14:paraId="558402C3" w14:textId="77777777" w:rsidR="00CB33F5" w:rsidRPr="00A641CA" w:rsidRDefault="00CB33F5" w:rsidP="00F82FB7">
            <w:pPr>
              <w:rPr>
                <w:b/>
                <w:sz w:val="20"/>
                <w:szCs w:val="20"/>
              </w:rPr>
            </w:pPr>
            <w:r w:rsidRPr="00A641CA">
              <w:rPr>
                <w:b/>
                <w:sz w:val="20"/>
                <w:szCs w:val="20"/>
              </w:rPr>
              <w:t>2 UK study SOPs</w:t>
            </w:r>
          </w:p>
        </w:tc>
        <w:tc>
          <w:tcPr>
            <w:tcW w:w="2043" w:type="dxa"/>
          </w:tcPr>
          <w:p w14:paraId="446AC4D0" w14:textId="24367F1E" w:rsidR="00CB33F5" w:rsidRPr="00A641CA" w:rsidRDefault="00CB33F5" w:rsidP="00F82FB7">
            <w:pPr>
              <w:rPr>
                <w:b/>
                <w:sz w:val="20"/>
                <w:szCs w:val="20"/>
              </w:rPr>
            </w:pPr>
            <w:r>
              <w:rPr>
                <w:b/>
                <w:sz w:val="20"/>
                <w:szCs w:val="20"/>
              </w:rPr>
              <w:t xml:space="preserve">1 </w:t>
            </w:r>
            <w:r w:rsidRPr="00A641CA">
              <w:rPr>
                <w:b/>
                <w:sz w:val="20"/>
                <w:szCs w:val="20"/>
              </w:rPr>
              <w:t>US guideline</w:t>
            </w:r>
          </w:p>
        </w:tc>
        <w:tc>
          <w:tcPr>
            <w:tcW w:w="2039" w:type="dxa"/>
          </w:tcPr>
          <w:p w14:paraId="4F0D2E76" w14:textId="754A8267" w:rsidR="00CB33F5" w:rsidRPr="00A641CA" w:rsidRDefault="00CB33F5" w:rsidP="00F82FB7">
            <w:pPr>
              <w:rPr>
                <w:b/>
                <w:sz w:val="20"/>
                <w:szCs w:val="20"/>
              </w:rPr>
            </w:pPr>
            <w:r>
              <w:rPr>
                <w:b/>
                <w:sz w:val="20"/>
                <w:szCs w:val="20"/>
              </w:rPr>
              <w:t xml:space="preserve">1 </w:t>
            </w:r>
            <w:r w:rsidRPr="00A641CA">
              <w:rPr>
                <w:b/>
                <w:sz w:val="20"/>
                <w:szCs w:val="20"/>
              </w:rPr>
              <w:t>UK study SOP</w:t>
            </w:r>
          </w:p>
        </w:tc>
        <w:tc>
          <w:tcPr>
            <w:tcW w:w="1802" w:type="dxa"/>
          </w:tcPr>
          <w:p w14:paraId="6C354A6A" w14:textId="2027E556" w:rsidR="00CB33F5" w:rsidRPr="00CB33F5" w:rsidRDefault="00CB33F5" w:rsidP="00CB33F5">
            <w:pPr>
              <w:jc w:val="center"/>
              <w:rPr>
                <w:b/>
                <w:sz w:val="20"/>
                <w:szCs w:val="20"/>
              </w:rPr>
            </w:pPr>
            <w:r w:rsidRPr="00CB33F5">
              <w:rPr>
                <w:b/>
                <w:sz w:val="20"/>
                <w:szCs w:val="20"/>
              </w:rPr>
              <w:t>1 UK study SOP</w:t>
            </w:r>
          </w:p>
        </w:tc>
      </w:tr>
      <w:tr w:rsidR="00CB33F5" w:rsidRPr="00A641CA" w14:paraId="3BB604B4" w14:textId="73BA4702" w:rsidTr="00CB33F5">
        <w:tc>
          <w:tcPr>
            <w:tcW w:w="0" w:type="auto"/>
          </w:tcPr>
          <w:p w14:paraId="1D4845B6" w14:textId="77777777" w:rsidR="00CB33F5" w:rsidRPr="00A641CA" w:rsidRDefault="00CB33F5" w:rsidP="00F82FB7">
            <w:pPr>
              <w:rPr>
                <w:b/>
                <w:sz w:val="20"/>
                <w:szCs w:val="20"/>
              </w:rPr>
            </w:pPr>
            <w:r w:rsidRPr="00A641CA">
              <w:rPr>
                <w:b/>
                <w:sz w:val="20"/>
                <w:szCs w:val="20"/>
              </w:rPr>
              <w:t>Not related</w:t>
            </w:r>
          </w:p>
          <w:p w14:paraId="78A71501" w14:textId="77777777" w:rsidR="00CB33F5" w:rsidRPr="00A641CA" w:rsidRDefault="00CB33F5" w:rsidP="00F82FB7">
            <w:pPr>
              <w:rPr>
                <w:b/>
                <w:sz w:val="20"/>
                <w:szCs w:val="20"/>
              </w:rPr>
            </w:pPr>
          </w:p>
          <w:p w14:paraId="3CDDC8EA" w14:textId="77777777" w:rsidR="00CB33F5" w:rsidRPr="00A641CA" w:rsidRDefault="00CB33F5" w:rsidP="00F82FB7">
            <w:pPr>
              <w:rPr>
                <w:b/>
                <w:sz w:val="20"/>
                <w:szCs w:val="20"/>
              </w:rPr>
            </w:pPr>
            <w:r w:rsidRPr="00A641CA">
              <w:rPr>
                <w:b/>
                <w:sz w:val="20"/>
                <w:szCs w:val="20"/>
              </w:rPr>
              <w:t>Unrelated</w:t>
            </w:r>
          </w:p>
          <w:p w14:paraId="23719519" w14:textId="77777777" w:rsidR="00CB33F5" w:rsidRPr="00A641CA" w:rsidRDefault="00CB33F5" w:rsidP="00F82FB7">
            <w:pPr>
              <w:rPr>
                <w:b/>
                <w:sz w:val="20"/>
                <w:szCs w:val="20"/>
              </w:rPr>
            </w:pPr>
          </w:p>
          <w:p w14:paraId="57719C9F" w14:textId="77777777" w:rsidR="00CB33F5" w:rsidRPr="00A641CA" w:rsidRDefault="00CB33F5" w:rsidP="00F82FB7">
            <w:pPr>
              <w:rPr>
                <w:b/>
                <w:sz w:val="20"/>
                <w:szCs w:val="20"/>
              </w:rPr>
            </w:pPr>
            <w:proofErr w:type="gramStart"/>
            <w:r w:rsidRPr="00A641CA">
              <w:rPr>
                <w:b/>
                <w:sz w:val="20"/>
                <w:szCs w:val="20"/>
              </w:rPr>
              <w:t>Definitely not</w:t>
            </w:r>
            <w:proofErr w:type="gramEnd"/>
            <w:r w:rsidRPr="00A641CA">
              <w:rPr>
                <w:b/>
                <w:sz w:val="20"/>
                <w:szCs w:val="20"/>
              </w:rPr>
              <w:t xml:space="preserve"> related</w:t>
            </w:r>
          </w:p>
        </w:tc>
        <w:tc>
          <w:tcPr>
            <w:tcW w:w="2092" w:type="dxa"/>
          </w:tcPr>
          <w:p w14:paraId="3C9276F9" w14:textId="77777777" w:rsidR="00CB33F5" w:rsidRPr="00A641CA" w:rsidRDefault="00CB33F5" w:rsidP="00F82FB7">
            <w:pPr>
              <w:rPr>
                <w:sz w:val="20"/>
                <w:szCs w:val="20"/>
              </w:rPr>
            </w:pPr>
            <w:r w:rsidRPr="00A641CA">
              <w:rPr>
                <w:sz w:val="20"/>
                <w:szCs w:val="20"/>
              </w:rPr>
              <w:t>There is no evidence of any causal relationship to the medical device</w:t>
            </w:r>
          </w:p>
        </w:tc>
        <w:tc>
          <w:tcPr>
            <w:tcW w:w="2053" w:type="dxa"/>
          </w:tcPr>
          <w:p w14:paraId="59EB07EC" w14:textId="77777777" w:rsidR="00CB33F5" w:rsidRPr="00A641CA" w:rsidRDefault="00CB33F5" w:rsidP="00F82FB7">
            <w:pPr>
              <w:rPr>
                <w:sz w:val="20"/>
                <w:szCs w:val="20"/>
              </w:rPr>
            </w:pPr>
            <w:r w:rsidRPr="00A641CA">
              <w:rPr>
                <w:rFonts w:cs="Calibri"/>
                <w:sz w:val="20"/>
                <w:szCs w:val="20"/>
              </w:rPr>
              <w:t>Where relationship to the device and/or procedure can be excluded.</w:t>
            </w:r>
          </w:p>
        </w:tc>
        <w:tc>
          <w:tcPr>
            <w:tcW w:w="2093" w:type="dxa"/>
          </w:tcPr>
          <w:p w14:paraId="289BBDEE" w14:textId="77777777" w:rsidR="00CB33F5" w:rsidRPr="00A641CA" w:rsidRDefault="00CB33F5" w:rsidP="00F82FB7">
            <w:pPr>
              <w:rPr>
                <w:sz w:val="20"/>
                <w:szCs w:val="20"/>
              </w:rPr>
            </w:pPr>
            <w:r w:rsidRPr="00A641CA">
              <w:rPr>
                <w:sz w:val="20"/>
                <w:szCs w:val="20"/>
              </w:rPr>
              <w:t>Temporal relationship of the onset of the event, relative to administration of the product, is not reasonable or another cause can by itself explain the occurrence of the event</w:t>
            </w:r>
          </w:p>
        </w:tc>
        <w:tc>
          <w:tcPr>
            <w:tcW w:w="2053" w:type="dxa"/>
          </w:tcPr>
          <w:p w14:paraId="79D21B17" w14:textId="77777777" w:rsidR="00CB33F5" w:rsidRPr="00A641CA" w:rsidRDefault="00CB33F5" w:rsidP="00F82FB7">
            <w:pPr>
              <w:rPr>
                <w:rFonts w:cs="Calibri"/>
                <w:sz w:val="20"/>
                <w:szCs w:val="20"/>
              </w:rPr>
            </w:pPr>
            <w:r w:rsidRPr="00A641CA">
              <w:rPr>
                <w:rFonts w:cs="Calibri"/>
                <w:sz w:val="20"/>
                <w:szCs w:val="20"/>
              </w:rPr>
              <w:t>There is no evidence of any causal relationship.</w:t>
            </w:r>
          </w:p>
        </w:tc>
        <w:tc>
          <w:tcPr>
            <w:tcW w:w="2043" w:type="dxa"/>
          </w:tcPr>
          <w:p w14:paraId="0C663413" w14:textId="77777777" w:rsidR="00CB33F5" w:rsidRPr="00A641CA" w:rsidRDefault="00CB33F5" w:rsidP="00F82FB7">
            <w:pPr>
              <w:rPr>
                <w:rFonts w:cs="Calibri"/>
                <w:sz w:val="20"/>
                <w:szCs w:val="20"/>
              </w:rPr>
            </w:pPr>
            <w:r w:rsidRPr="00A641CA">
              <w:rPr>
                <w:rFonts w:cs="Calibri"/>
                <w:sz w:val="20"/>
                <w:szCs w:val="20"/>
              </w:rPr>
              <w:t xml:space="preserve">The AE is clearly not related to the study procedures (i.e., another cause of the event is most plausible and/or a clinically plausible temporal sequence is inconsistent with the onset of the event). </w:t>
            </w:r>
          </w:p>
        </w:tc>
        <w:tc>
          <w:tcPr>
            <w:tcW w:w="2039" w:type="dxa"/>
          </w:tcPr>
          <w:p w14:paraId="47E873F9" w14:textId="77777777" w:rsidR="00CB33F5" w:rsidRPr="00A641CA" w:rsidRDefault="00CB33F5" w:rsidP="00F82FB7">
            <w:pPr>
              <w:rPr>
                <w:rFonts w:cs="Calibri"/>
                <w:sz w:val="20"/>
                <w:szCs w:val="20"/>
              </w:rPr>
            </w:pPr>
            <w:r w:rsidRPr="00A641CA">
              <w:rPr>
                <w:rFonts w:cs="Calibri"/>
                <w:sz w:val="20"/>
                <w:szCs w:val="20"/>
              </w:rPr>
              <w:t>No relationship with the therapy, research assessment or therapy system. Other factor(s) certainly causative.</w:t>
            </w:r>
          </w:p>
        </w:tc>
        <w:tc>
          <w:tcPr>
            <w:tcW w:w="1802" w:type="dxa"/>
          </w:tcPr>
          <w:p w14:paraId="4C42FE01" w14:textId="027A3234" w:rsidR="00CB33F5" w:rsidRPr="00CB33F5" w:rsidRDefault="00CB33F5" w:rsidP="00F82FB7">
            <w:pPr>
              <w:rPr>
                <w:rFonts w:cs="Calibri"/>
                <w:sz w:val="20"/>
                <w:szCs w:val="20"/>
              </w:rPr>
            </w:pPr>
            <w:r w:rsidRPr="00CB33F5">
              <w:rPr>
                <w:rFonts w:cs="Calibri"/>
                <w:sz w:val="20"/>
                <w:szCs w:val="20"/>
              </w:rPr>
              <w:t>No relationship with investigational device. Other factor(s) certainly or probably causative.</w:t>
            </w:r>
          </w:p>
        </w:tc>
      </w:tr>
      <w:tr w:rsidR="00CB33F5" w:rsidRPr="00A641CA" w14:paraId="7A767E7D" w14:textId="187AA6FC" w:rsidTr="00CB33F5">
        <w:tc>
          <w:tcPr>
            <w:tcW w:w="0" w:type="auto"/>
          </w:tcPr>
          <w:p w14:paraId="50DF40C9" w14:textId="77777777" w:rsidR="00CB33F5" w:rsidRPr="00A641CA" w:rsidRDefault="00CB33F5" w:rsidP="00F82FB7">
            <w:pPr>
              <w:rPr>
                <w:b/>
                <w:sz w:val="20"/>
                <w:szCs w:val="20"/>
              </w:rPr>
            </w:pPr>
            <w:r w:rsidRPr="00A641CA">
              <w:rPr>
                <w:b/>
                <w:sz w:val="20"/>
                <w:szCs w:val="20"/>
              </w:rPr>
              <w:t>Unlikely</w:t>
            </w:r>
          </w:p>
          <w:p w14:paraId="1FC53F3B" w14:textId="77777777" w:rsidR="00CB33F5" w:rsidRPr="00A641CA" w:rsidRDefault="00CB33F5" w:rsidP="00F82FB7">
            <w:pPr>
              <w:rPr>
                <w:b/>
                <w:sz w:val="20"/>
                <w:szCs w:val="20"/>
              </w:rPr>
            </w:pPr>
          </w:p>
          <w:p w14:paraId="6D177699" w14:textId="77777777" w:rsidR="00CB33F5" w:rsidRPr="00A641CA" w:rsidRDefault="00CB33F5" w:rsidP="00F82FB7">
            <w:pPr>
              <w:rPr>
                <w:b/>
                <w:sz w:val="20"/>
                <w:szCs w:val="20"/>
              </w:rPr>
            </w:pPr>
            <w:r w:rsidRPr="00A641CA">
              <w:rPr>
                <w:b/>
                <w:sz w:val="20"/>
                <w:szCs w:val="20"/>
              </w:rPr>
              <w:t>Probably unrelated</w:t>
            </w:r>
          </w:p>
          <w:p w14:paraId="382DC651" w14:textId="77777777" w:rsidR="00CB33F5" w:rsidRPr="00A641CA" w:rsidRDefault="00CB33F5" w:rsidP="00F82FB7">
            <w:pPr>
              <w:rPr>
                <w:b/>
                <w:sz w:val="20"/>
                <w:szCs w:val="20"/>
              </w:rPr>
            </w:pPr>
          </w:p>
          <w:p w14:paraId="4F1DD948" w14:textId="77777777" w:rsidR="00CB33F5" w:rsidRPr="00A641CA" w:rsidRDefault="00CB33F5" w:rsidP="00F82FB7">
            <w:pPr>
              <w:rPr>
                <w:b/>
                <w:sz w:val="20"/>
                <w:szCs w:val="20"/>
              </w:rPr>
            </w:pPr>
            <w:r w:rsidRPr="00A641CA">
              <w:rPr>
                <w:b/>
                <w:sz w:val="20"/>
                <w:szCs w:val="20"/>
              </w:rPr>
              <w:t>Probably not related</w:t>
            </w:r>
          </w:p>
        </w:tc>
        <w:tc>
          <w:tcPr>
            <w:tcW w:w="2092" w:type="dxa"/>
          </w:tcPr>
          <w:p w14:paraId="4725806A" w14:textId="77777777" w:rsidR="00CB33F5" w:rsidRPr="00A641CA" w:rsidRDefault="00CB33F5" w:rsidP="00F82FB7">
            <w:pPr>
              <w:rPr>
                <w:sz w:val="20"/>
                <w:szCs w:val="20"/>
              </w:rPr>
            </w:pPr>
            <w:r w:rsidRPr="00A641CA">
              <w:rPr>
                <w:sz w:val="20"/>
                <w:szCs w:val="20"/>
              </w:rPr>
              <w:t>The relationship with the use of the investigational medical device seems not relevant and/or the event can be reasonably explained by another cause</w:t>
            </w:r>
          </w:p>
        </w:tc>
        <w:tc>
          <w:tcPr>
            <w:tcW w:w="2053" w:type="dxa"/>
          </w:tcPr>
          <w:p w14:paraId="04BC3382" w14:textId="77777777" w:rsidR="00CB33F5" w:rsidRPr="00A641CA" w:rsidRDefault="00CB33F5" w:rsidP="00F82FB7">
            <w:pPr>
              <w:autoSpaceDE w:val="0"/>
              <w:autoSpaceDN w:val="0"/>
              <w:adjustRightInd w:val="0"/>
              <w:rPr>
                <w:rFonts w:cs="Calibri"/>
                <w:sz w:val="20"/>
                <w:szCs w:val="20"/>
              </w:rPr>
            </w:pPr>
            <w:r w:rsidRPr="00A641CA">
              <w:rPr>
                <w:rFonts w:cs="Calibri"/>
                <w:sz w:val="20"/>
                <w:szCs w:val="20"/>
              </w:rPr>
              <w:t>Where the relationship with the use of the device seems not relevant and/or the AE can be reasonably explained by another cause, but additional information may be obtained.</w:t>
            </w:r>
          </w:p>
          <w:p w14:paraId="4310C344" w14:textId="77777777" w:rsidR="00CB33F5" w:rsidRPr="00A641CA" w:rsidRDefault="00CB33F5" w:rsidP="00F82FB7">
            <w:pPr>
              <w:rPr>
                <w:sz w:val="20"/>
                <w:szCs w:val="20"/>
              </w:rPr>
            </w:pPr>
          </w:p>
        </w:tc>
        <w:tc>
          <w:tcPr>
            <w:tcW w:w="2093" w:type="dxa"/>
          </w:tcPr>
          <w:p w14:paraId="751FD4A7" w14:textId="77777777" w:rsidR="00CB33F5" w:rsidRPr="00A641CA" w:rsidRDefault="00CB33F5" w:rsidP="00F82FB7">
            <w:pPr>
              <w:rPr>
                <w:sz w:val="20"/>
                <w:szCs w:val="20"/>
              </w:rPr>
            </w:pPr>
            <w:r w:rsidRPr="00A641CA">
              <w:rPr>
                <w:sz w:val="20"/>
                <w:szCs w:val="20"/>
              </w:rPr>
              <w:t xml:space="preserve">Temporal relationship of the onset of the event, relative to administration of the product, is likely to have another </w:t>
            </w:r>
            <w:proofErr w:type="gramStart"/>
            <w:r w:rsidRPr="00A641CA">
              <w:rPr>
                <w:sz w:val="20"/>
                <w:szCs w:val="20"/>
              </w:rPr>
              <w:t>cause</w:t>
            </w:r>
            <w:proofErr w:type="gramEnd"/>
            <w:r w:rsidRPr="00A641CA">
              <w:rPr>
                <w:sz w:val="20"/>
                <w:szCs w:val="20"/>
              </w:rPr>
              <w:t xml:space="preserve"> which can by itself explain the occurrence of the event.</w:t>
            </w:r>
          </w:p>
        </w:tc>
        <w:tc>
          <w:tcPr>
            <w:tcW w:w="2053" w:type="dxa"/>
          </w:tcPr>
          <w:p w14:paraId="612DF969" w14:textId="77777777" w:rsidR="00CB33F5" w:rsidRPr="00A641CA" w:rsidRDefault="00CB33F5" w:rsidP="00F82FB7">
            <w:pPr>
              <w:autoSpaceDE w:val="0"/>
              <w:autoSpaceDN w:val="0"/>
              <w:adjustRightInd w:val="0"/>
              <w:rPr>
                <w:rFonts w:cs="Calibri"/>
                <w:sz w:val="20"/>
                <w:szCs w:val="20"/>
              </w:rPr>
            </w:pPr>
            <w:r w:rsidRPr="00A641CA">
              <w:rPr>
                <w:rFonts w:cs="Calibri"/>
                <w:sz w:val="20"/>
                <w:szCs w:val="20"/>
              </w:rPr>
              <w:t>There is little evidence to suggest there is a causal relationship (e.g. the event did not occur within a reasonable time). There is another reasonable explanation for the event (e.g. the patient’s clinical condition, other concomitant treatment).</w:t>
            </w:r>
          </w:p>
        </w:tc>
        <w:tc>
          <w:tcPr>
            <w:tcW w:w="2043" w:type="dxa"/>
          </w:tcPr>
          <w:p w14:paraId="3BC61CF8" w14:textId="77777777" w:rsidR="00CB33F5" w:rsidRPr="00A641CA" w:rsidRDefault="00CB33F5" w:rsidP="00F82FB7">
            <w:pPr>
              <w:autoSpaceDE w:val="0"/>
              <w:autoSpaceDN w:val="0"/>
              <w:adjustRightInd w:val="0"/>
              <w:rPr>
                <w:rFonts w:cs="Calibri"/>
                <w:sz w:val="20"/>
                <w:szCs w:val="20"/>
              </w:rPr>
            </w:pPr>
            <w:r w:rsidRPr="00A641CA">
              <w:rPr>
                <w:rFonts w:cs="Calibri"/>
                <w:sz w:val="20"/>
                <w:szCs w:val="20"/>
              </w:rPr>
              <w:t>--</w:t>
            </w:r>
          </w:p>
        </w:tc>
        <w:tc>
          <w:tcPr>
            <w:tcW w:w="2039" w:type="dxa"/>
          </w:tcPr>
          <w:p w14:paraId="3A52182E" w14:textId="77777777" w:rsidR="00CB33F5" w:rsidRPr="00A641CA" w:rsidRDefault="00CB33F5" w:rsidP="00F82FB7">
            <w:pPr>
              <w:autoSpaceDE w:val="0"/>
              <w:autoSpaceDN w:val="0"/>
              <w:adjustRightInd w:val="0"/>
              <w:rPr>
                <w:rFonts w:cs="Calibri"/>
                <w:sz w:val="20"/>
                <w:szCs w:val="20"/>
              </w:rPr>
            </w:pPr>
            <w:r w:rsidRPr="00A641CA">
              <w:rPr>
                <w:rFonts w:cs="Calibri"/>
                <w:sz w:val="20"/>
                <w:szCs w:val="20"/>
              </w:rPr>
              <w:t>--</w:t>
            </w:r>
          </w:p>
        </w:tc>
        <w:tc>
          <w:tcPr>
            <w:tcW w:w="1802" w:type="dxa"/>
          </w:tcPr>
          <w:p w14:paraId="3464D489" w14:textId="77777777" w:rsidR="00CB33F5" w:rsidRPr="00CB33F5" w:rsidRDefault="00CB33F5" w:rsidP="00F82FB7">
            <w:pPr>
              <w:autoSpaceDE w:val="0"/>
              <w:autoSpaceDN w:val="0"/>
              <w:adjustRightInd w:val="0"/>
              <w:rPr>
                <w:rFonts w:cs="Calibri"/>
                <w:sz w:val="20"/>
                <w:szCs w:val="20"/>
              </w:rPr>
            </w:pPr>
          </w:p>
        </w:tc>
      </w:tr>
      <w:tr w:rsidR="00CB33F5" w:rsidRPr="00A641CA" w14:paraId="7AB3FEA0" w14:textId="6CB89EB0" w:rsidTr="00CB33F5">
        <w:tc>
          <w:tcPr>
            <w:tcW w:w="0" w:type="auto"/>
          </w:tcPr>
          <w:p w14:paraId="2EDF8330" w14:textId="77777777" w:rsidR="00CB33F5" w:rsidRPr="00A641CA" w:rsidRDefault="00CB33F5" w:rsidP="00F82FB7">
            <w:pPr>
              <w:rPr>
                <w:b/>
                <w:sz w:val="20"/>
                <w:szCs w:val="20"/>
              </w:rPr>
            </w:pPr>
            <w:r w:rsidRPr="00A641CA">
              <w:rPr>
                <w:b/>
                <w:sz w:val="20"/>
                <w:szCs w:val="20"/>
              </w:rPr>
              <w:t>Possibly</w:t>
            </w:r>
          </w:p>
          <w:p w14:paraId="4FB892FE" w14:textId="77777777" w:rsidR="00CB33F5" w:rsidRPr="00A641CA" w:rsidRDefault="00CB33F5" w:rsidP="00F82FB7">
            <w:pPr>
              <w:rPr>
                <w:b/>
                <w:sz w:val="20"/>
                <w:szCs w:val="20"/>
              </w:rPr>
            </w:pPr>
          </w:p>
          <w:p w14:paraId="76EBE9D8" w14:textId="77777777" w:rsidR="00CB33F5" w:rsidRPr="00A641CA" w:rsidRDefault="00CB33F5" w:rsidP="00F82FB7">
            <w:pPr>
              <w:rPr>
                <w:b/>
                <w:sz w:val="20"/>
                <w:szCs w:val="20"/>
              </w:rPr>
            </w:pPr>
            <w:r w:rsidRPr="00A641CA">
              <w:rPr>
                <w:b/>
                <w:sz w:val="20"/>
                <w:szCs w:val="20"/>
              </w:rPr>
              <w:t>Possible</w:t>
            </w:r>
          </w:p>
          <w:p w14:paraId="5376FFEC" w14:textId="77777777" w:rsidR="00CB33F5" w:rsidRPr="00A641CA" w:rsidRDefault="00CB33F5" w:rsidP="00F82FB7">
            <w:pPr>
              <w:rPr>
                <w:b/>
                <w:sz w:val="20"/>
                <w:szCs w:val="20"/>
              </w:rPr>
            </w:pPr>
          </w:p>
          <w:p w14:paraId="1744F5B3" w14:textId="77777777" w:rsidR="00CB33F5" w:rsidRPr="00A641CA" w:rsidRDefault="00CB33F5" w:rsidP="00F82FB7">
            <w:pPr>
              <w:rPr>
                <w:b/>
                <w:sz w:val="20"/>
                <w:szCs w:val="20"/>
              </w:rPr>
            </w:pPr>
            <w:r w:rsidRPr="00A641CA">
              <w:rPr>
                <w:b/>
                <w:sz w:val="20"/>
                <w:szCs w:val="20"/>
              </w:rPr>
              <w:t>Possibly related</w:t>
            </w:r>
          </w:p>
        </w:tc>
        <w:tc>
          <w:tcPr>
            <w:tcW w:w="2092" w:type="dxa"/>
          </w:tcPr>
          <w:p w14:paraId="4B929C42" w14:textId="77777777" w:rsidR="00CB33F5" w:rsidRPr="00A641CA" w:rsidRDefault="00CB33F5" w:rsidP="00F82FB7">
            <w:pPr>
              <w:rPr>
                <w:sz w:val="20"/>
                <w:szCs w:val="20"/>
              </w:rPr>
            </w:pPr>
            <w:r w:rsidRPr="00A641CA">
              <w:rPr>
                <w:sz w:val="20"/>
                <w:szCs w:val="20"/>
              </w:rPr>
              <w:t>The relationship with the use of the device is weak but cannot be ruled out completely</w:t>
            </w:r>
          </w:p>
        </w:tc>
        <w:tc>
          <w:tcPr>
            <w:tcW w:w="2053" w:type="dxa"/>
          </w:tcPr>
          <w:p w14:paraId="52816DB6" w14:textId="77777777" w:rsidR="00CB33F5" w:rsidRPr="00A641CA" w:rsidRDefault="00CB33F5" w:rsidP="00F82FB7">
            <w:pPr>
              <w:autoSpaceDE w:val="0"/>
              <w:autoSpaceDN w:val="0"/>
              <w:adjustRightInd w:val="0"/>
              <w:rPr>
                <w:sz w:val="20"/>
                <w:szCs w:val="20"/>
              </w:rPr>
            </w:pPr>
            <w:r w:rsidRPr="00A641CA">
              <w:rPr>
                <w:rFonts w:cs="Calibri"/>
                <w:sz w:val="20"/>
                <w:szCs w:val="20"/>
              </w:rPr>
              <w:t xml:space="preserve">Where the nature of the event, underlying medical condition, concomitant medication or temporal relationship make it possible that the AE has a causal relationship to the device. Cases where relatedness cannot be assessed or no information has been </w:t>
            </w:r>
            <w:r w:rsidRPr="00A641CA">
              <w:rPr>
                <w:rFonts w:cs="Calibri"/>
                <w:sz w:val="20"/>
                <w:szCs w:val="20"/>
              </w:rPr>
              <w:lastRenderedPageBreak/>
              <w:t>obtained, shall also be classified as possible.</w:t>
            </w:r>
          </w:p>
        </w:tc>
        <w:tc>
          <w:tcPr>
            <w:tcW w:w="2093" w:type="dxa"/>
          </w:tcPr>
          <w:p w14:paraId="4A5AC1DF" w14:textId="77777777" w:rsidR="00CB33F5" w:rsidRPr="00A641CA" w:rsidRDefault="00CB33F5" w:rsidP="00F82FB7">
            <w:pPr>
              <w:rPr>
                <w:sz w:val="20"/>
                <w:szCs w:val="20"/>
              </w:rPr>
            </w:pPr>
            <w:r w:rsidRPr="00A641CA">
              <w:rPr>
                <w:sz w:val="20"/>
                <w:szCs w:val="20"/>
              </w:rPr>
              <w:lastRenderedPageBreak/>
              <w:t>Temporal relationship of the onset of the event, relative to administration of the product, is reasonable but the event could have been due to another, equally likely cause.</w:t>
            </w:r>
          </w:p>
        </w:tc>
        <w:tc>
          <w:tcPr>
            <w:tcW w:w="2053" w:type="dxa"/>
          </w:tcPr>
          <w:p w14:paraId="16CC714A" w14:textId="77777777" w:rsidR="00CB33F5" w:rsidRPr="00A641CA" w:rsidRDefault="00CB33F5" w:rsidP="00F82FB7">
            <w:pPr>
              <w:autoSpaceDE w:val="0"/>
              <w:autoSpaceDN w:val="0"/>
              <w:adjustRightInd w:val="0"/>
              <w:rPr>
                <w:rFonts w:cs="Calibri"/>
                <w:sz w:val="20"/>
                <w:szCs w:val="20"/>
              </w:rPr>
            </w:pPr>
            <w:r w:rsidRPr="00A641CA">
              <w:rPr>
                <w:rFonts w:cs="Calibri"/>
                <w:sz w:val="20"/>
                <w:szCs w:val="20"/>
              </w:rPr>
              <w:t>There is some evidence to suggest a causal relationship. However, the influence of other factors may have contributed to the event (e.g. the patient’s clinical condition, other concomitant treatments).</w:t>
            </w:r>
          </w:p>
        </w:tc>
        <w:tc>
          <w:tcPr>
            <w:tcW w:w="2043" w:type="dxa"/>
          </w:tcPr>
          <w:p w14:paraId="3C22DF3A" w14:textId="77777777" w:rsidR="00CB33F5" w:rsidRPr="00A641CA" w:rsidRDefault="00CB33F5" w:rsidP="00F82FB7">
            <w:pPr>
              <w:autoSpaceDE w:val="0"/>
              <w:autoSpaceDN w:val="0"/>
              <w:adjustRightInd w:val="0"/>
              <w:rPr>
                <w:rFonts w:cs="Calibri"/>
                <w:sz w:val="20"/>
                <w:szCs w:val="20"/>
              </w:rPr>
            </w:pPr>
            <w:r w:rsidRPr="00A641CA">
              <w:rPr>
                <w:rFonts w:cs="Calibri"/>
                <w:sz w:val="20"/>
                <w:szCs w:val="20"/>
              </w:rPr>
              <w:t xml:space="preserve">An event that follows a reasonable temporal sequence from the initiation of study procedures, but that could readily have been produced by </w:t>
            </w:r>
            <w:proofErr w:type="gramStart"/>
            <w:r w:rsidRPr="00A641CA">
              <w:rPr>
                <w:rFonts w:cs="Calibri"/>
                <w:sz w:val="20"/>
                <w:szCs w:val="20"/>
              </w:rPr>
              <w:t>a number of</w:t>
            </w:r>
            <w:proofErr w:type="gramEnd"/>
            <w:r w:rsidRPr="00A641CA">
              <w:rPr>
                <w:rFonts w:cs="Calibri"/>
                <w:sz w:val="20"/>
                <w:szCs w:val="20"/>
              </w:rPr>
              <w:t xml:space="preserve"> other factors.</w:t>
            </w:r>
          </w:p>
        </w:tc>
        <w:tc>
          <w:tcPr>
            <w:tcW w:w="2039" w:type="dxa"/>
          </w:tcPr>
          <w:p w14:paraId="20DA8884" w14:textId="77777777" w:rsidR="00CB33F5" w:rsidRPr="00A641CA" w:rsidRDefault="00CB33F5" w:rsidP="00F82FB7">
            <w:pPr>
              <w:autoSpaceDE w:val="0"/>
              <w:autoSpaceDN w:val="0"/>
              <w:adjustRightInd w:val="0"/>
              <w:rPr>
                <w:rFonts w:cs="Calibri"/>
                <w:sz w:val="20"/>
                <w:szCs w:val="20"/>
              </w:rPr>
            </w:pPr>
            <w:r w:rsidRPr="00A641CA">
              <w:rPr>
                <w:rFonts w:cs="Calibri"/>
                <w:sz w:val="20"/>
                <w:szCs w:val="20"/>
              </w:rPr>
              <w:t>Possible relationship with therapy, research assessment or therapy system. Other factor(s) possibly causative.</w:t>
            </w:r>
          </w:p>
        </w:tc>
        <w:tc>
          <w:tcPr>
            <w:tcW w:w="1802" w:type="dxa"/>
          </w:tcPr>
          <w:p w14:paraId="01ACB7FC" w14:textId="77777777" w:rsidR="00CB33F5" w:rsidRPr="00CB33F5" w:rsidRDefault="00CB33F5" w:rsidP="00F82FB7">
            <w:pPr>
              <w:autoSpaceDE w:val="0"/>
              <w:autoSpaceDN w:val="0"/>
              <w:adjustRightInd w:val="0"/>
              <w:rPr>
                <w:rFonts w:cs="Calibri"/>
                <w:sz w:val="20"/>
                <w:szCs w:val="20"/>
              </w:rPr>
            </w:pPr>
          </w:p>
        </w:tc>
      </w:tr>
      <w:tr w:rsidR="00CB33F5" w:rsidRPr="00A641CA" w14:paraId="580DA697" w14:textId="463AEEC4" w:rsidTr="00CB33F5">
        <w:tc>
          <w:tcPr>
            <w:tcW w:w="0" w:type="auto"/>
          </w:tcPr>
          <w:p w14:paraId="663C35AF" w14:textId="77777777" w:rsidR="00CB33F5" w:rsidRPr="00A641CA" w:rsidRDefault="00CB33F5" w:rsidP="00F82FB7">
            <w:pPr>
              <w:rPr>
                <w:b/>
                <w:sz w:val="20"/>
                <w:szCs w:val="20"/>
              </w:rPr>
            </w:pPr>
            <w:r w:rsidRPr="00A641CA">
              <w:rPr>
                <w:b/>
                <w:sz w:val="20"/>
                <w:szCs w:val="20"/>
              </w:rPr>
              <w:t>Probable</w:t>
            </w:r>
          </w:p>
          <w:p w14:paraId="2EE47AA1" w14:textId="77777777" w:rsidR="00CB33F5" w:rsidRPr="00A641CA" w:rsidRDefault="00CB33F5" w:rsidP="00F82FB7">
            <w:pPr>
              <w:rPr>
                <w:b/>
                <w:sz w:val="20"/>
                <w:szCs w:val="20"/>
              </w:rPr>
            </w:pPr>
          </w:p>
          <w:p w14:paraId="0E41363A" w14:textId="77777777" w:rsidR="00CB33F5" w:rsidRPr="00A641CA" w:rsidRDefault="00CB33F5" w:rsidP="00F82FB7">
            <w:pPr>
              <w:rPr>
                <w:b/>
                <w:sz w:val="20"/>
                <w:szCs w:val="20"/>
              </w:rPr>
            </w:pPr>
            <w:r w:rsidRPr="00A641CA">
              <w:rPr>
                <w:b/>
                <w:sz w:val="20"/>
                <w:szCs w:val="20"/>
              </w:rPr>
              <w:t>Probably related</w:t>
            </w:r>
          </w:p>
        </w:tc>
        <w:tc>
          <w:tcPr>
            <w:tcW w:w="2092" w:type="dxa"/>
          </w:tcPr>
          <w:p w14:paraId="76CA0A56" w14:textId="77777777" w:rsidR="00CB33F5" w:rsidRPr="00A641CA" w:rsidRDefault="00CB33F5" w:rsidP="00F82FB7">
            <w:pPr>
              <w:rPr>
                <w:sz w:val="20"/>
                <w:szCs w:val="20"/>
              </w:rPr>
            </w:pPr>
            <w:r w:rsidRPr="00A641CA">
              <w:rPr>
                <w:sz w:val="20"/>
                <w:szCs w:val="20"/>
              </w:rPr>
              <w:t>The relationship with the investigational medical device seems relevant and/or the event cannot be reasonably be explained by another cause</w:t>
            </w:r>
          </w:p>
        </w:tc>
        <w:tc>
          <w:tcPr>
            <w:tcW w:w="2053" w:type="dxa"/>
          </w:tcPr>
          <w:p w14:paraId="3FFB7915" w14:textId="77777777" w:rsidR="00CB33F5" w:rsidRPr="00A641CA" w:rsidRDefault="00CB33F5" w:rsidP="00F82FB7">
            <w:pPr>
              <w:autoSpaceDE w:val="0"/>
              <w:autoSpaceDN w:val="0"/>
              <w:adjustRightInd w:val="0"/>
              <w:rPr>
                <w:rFonts w:cs="Calibri"/>
                <w:sz w:val="20"/>
                <w:szCs w:val="20"/>
              </w:rPr>
            </w:pPr>
            <w:r w:rsidRPr="00A641CA">
              <w:rPr>
                <w:rFonts w:cs="Calibri"/>
                <w:sz w:val="20"/>
                <w:szCs w:val="20"/>
              </w:rPr>
              <w:t>Where relationship with use of the device seems relevant and/or the AE cannot reasonably be explained by another cause, but additional information may be obtained.</w:t>
            </w:r>
          </w:p>
        </w:tc>
        <w:tc>
          <w:tcPr>
            <w:tcW w:w="2093" w:type="dxa"/>
          </w:tcPr>
          <w:p w14:paraId="2D60ED93" w14:textId="77777777" w:rsidR="00CB33F5" w:rsidRPr="00A641CA" w:rsidRDefault="00CB33F5" w:rsidP="00F82FB7">
            <w:pPr>
              <w:rPr>
                <w:sz w:val="20"/>
                <w:szCs w:val="20"/>
              </w:rPr>
            </w:pPr>
            <w:r w:rsidRPr="00A641CA">
              <w:rPr>
                <w:sz w:val="20"/>
                <w:szCs w:val="20"/>
              </w:rPr>
              <w:t>Temporal relationship of the onset of the event, relative to the administration of the product, is reasonable and the event is more likely explained by the product than any other cause.</w:t>
            </w:r>
          </w:p>
        </w:tc>
        <w:tc>
          <w:tcPr>
            <w:tcW w:w="2053" w:type="dxa"/>
          </w:tcPr>
          <w:p w14:paraId="7A86FD29" w14:textId="77777777" w:rsidR="00CB33F5" w:rsidRPr="00A641CA" w:rsidRDefault="00CB33F5" w:rsidP="00F82FB7">
            <w:pPr>
              <w:autoSpaceDE w:val="0"/>
              <w:autoSpaceDN w:val="0"/>
              <w:adjustRightInd w:val="0"/>
              <w:rPr>
                <w:rFonts w:cs="Calibri"/>
                <w:sz w:val="20"/>
                <w:szCs w:val="20"/>
              </w:rPr>
            </w:pPr>
            <w:r w:rsidRPr="00A641CA">
              <w:rPr>
                <w:rFonts w:cs="Calibri"/>
                <w:sz w:val="20"/>
                <w:szCs w:val="20"/>
              </w:rPr>
              <w:t>There is evidence to suggest a causal relationship and the influence of other factors is unlikely.</w:t>
            </w:r>
          </w:p>
        </w:tc>
        <w:tc>
          <w:tcPr>
            <w:tcW w:w="2043" w:type="dxa"/>
          </w:tcPr>
          <w:p w14:paraId="27AB0927" w14:textId="77777777" w:rsidR="00CB33F5" w:rsidRPr="00A641CA" w:rsidRDefault="00CB33F5" w:rsidP="00F82FB7">
            <w:pPr>
              <w:autoSpaceDE w:val="0"/>
              <w:autoSpaceDN w:val="0"/>
              <w:adjustRightInd w:val="0"/>
              <w:rPr>
                <w:rFonts w:cs="Calibri"/>
                <w:sz w:val="20"/>
                <w:szCs w:val="20"/>
              </w:rPr>
            </w:pPr>
            <w:r w:rsidRPr="00A641CA">
              <w:rPr>
                <w:rFonts w:cs="Calibri"/>
                <w:sz w:val="20"/>
                <w:szCs w:val="20"/>
              </w:rPr>
              <w:t>--</w:t>
            </w:r>
          </w:p>
        </w:tc>
        <w:tc>
          <w:tcPr>
            <w:tcW w:w="2039" w:type="dxa"/>
          </w:tcPr>
          <w:p w14:paraId="678AEF5D" w14:textId="77777777" w:rsidR="00CB33F5" w:rsidRPr="00A641CA" w:rsidRDefault="00CB33F5" w:rsidP="00F82FB7">
            <w:pPr>
              <w:autoSpaceDE w:val="0"/>
              <w:autoSpaceDN w:val="0"/>
              <w:adjustRightInd w:val="0"/>
              <w:rPr>
                <w:rFonts w:cs="Calibri"/>
                <w:sz w:val="20"/>
                <w:szCs w:val="20"/>
              </w:rPr>
            </w:pPr>
            <w:r w:rsidRPr="00A641CA">
              <w:rPr>
                <w:rFonts w:cs="Calibri"/>
                <w:sz w:val="20"/>
                <w:szCs w:val="20"/>
              </w:rPr>
              <w:t>--</w:t>
            </w:r>
          </w:p>
        </w:tc>
        <w:tc>
          <w:tcPr>
            <w:tcW w:w="1802" w:type="dxa"/>
          </w:tcPr>
          <w:p w14:paraId="5DE6A60D" w14:textId="77777777" w:rsidR="00CB33F5" w:rsidRPr="00CB33F5" w:rsidRDefault="00CB33F5" w:rsidP="00F82FB7">
            <w:pPr>
              <w:autoSpaceDE w:val="0"/>
              <w:autoSpaceDN w:val="0"/>
              <w:adjustRightInd w:val="0"/>
              <w:rPr>
                <w:rFonts w:cs="Calibri"/>
                <w:sz w:val="20"/>
                <w:szCs w:val="20"/>
              </w:rPr>
            </w:pPr>
          </w:p>
        </w:tc>
      </w:tr>
      <w:tr w:rsidR="00CB33F5" w:rsidRPr="00A641CA" w14:paraId="28F3C103" w14:textId="22BAA68F" w:rsidTr="00CB33F5">
        <w:tc>
          <w:tcPr>
            <w:tcW w:w="0" w:type="auto"/>
          </w:tcPr>
          <w:p w14:paraId="1EBCC699" w14:textId="77777777" w:rsidR="00CB33F5" w:rsidRPr="00A641CA" w:rsidRDefault="00CB33F5" w:rsidP="00F82FB7">
            <w:pPr>
              <w:rPr>
                <w:b/>
                <w:sz w:val="20"/>
                <w:szCs w:val="20"/>
              </w:rPr>
            </w:pPr>
            <w:r w:rsidRPr="00A641CA">
              <w:rPr>
                <w:b/>
                <w:sz w:val="20"/>
                <w:szCs w:val="20"/>
              </w:rPr>
              <w:t>Related</w:t>
            </w:r>
          </w:p>
          <w:p w14:paraId="4B1BA9F5" w14:textId="77777777" w:rsidR="00CB33F5" w:rsidRPr="00A641CA" w:rsidRDefault="00CB33F5" w:rsidP="00F82FB7">
            <w:pPr>
              <w:rPr>
                <w:b/>
                <w:sz w:val="20"/>
                <w:szCs w:val="20"/>
              </w:rPr>
            </w:pPr>
          </w:p>
          <w:p w14:paraId="7F53F5B1" w14:textId="77777777" w:rsidR="00CB33F5" w:rsidRPr="00A641CA" w:rsidRDefault="00CB33F5" w:rsidP="00F82FB7">
            <w:pPr>
              <w:rPr>
                <w:b/>
                <w:sz w:val="20"/>
                <w:szCs w:val="20"/>
              </w:rPr>
            </w:pPr>
            <w:proofErr w:type="gramStart"/>
            <w:r w:rsidRPr="00A641CA">
              <w:rPr>
                <w:b/>
                <w:sz w:val="20"/>
                <w:szCs w:val="20"/>
              </w:rPr>
              <w:t>Definitely related</w:t>
            </w:r>
            <w:proofErr w:type="gramEnd"/>
          </w:p>
          <w:p w14:paraId="53057166" w14:textId="77777777" w:rsidR="00CB33F5" w:rsidRPr="00A641CA" w:rsidRDefault="00CB33F5" w:rsidP="00F82FB7">
            <w:pPr>
              <w:rPr>
                <w:b/>
                <w:sz w:val="20"/>
                <w:szCs w:val="20"/>
              </w:rPr>
            </w:pPr>
          </w:p>
          <w:p w14:paraId="12DC37B0" w14:textId="77777777" w:rsidR="00CB33F5" w:rsidRPr="00A641CA" w:rsidRDefault="00CB33F5" w:rsidP="00F82FB7">
            <w:pPr>
              <w:rPr>
                <w:b/>
                <w:sz w:val="20"/>
                <w:szCs w:val="20"/>
              </w:rPr>
            </w:pPr>
            <w:r w:rsidRPr="00A641CA">
              <w:rPr>
                <w:b/>
                <w:sz w:val="20"/>
                <w:szCs w:val="20"/>
              </w:rPr>
              <w:t>Causal relationship</w:t>
            </w:r>
          </w:p>
        </w:tc>
        <w:tc>
          <w:tcPr>
            <w:tcW w:w="2092" w:type="dxa"/>
          </w:tcPr>
          <w:p w14:paraId="2551286A" w14:textId="77777777" w:rsidR="00CB33F5" w:rsidRPr="00A641CA" w:rsidRDefault="00CB33F5" w:rsidP="00F82FB7">
            <w:pPr>
              <w:rPr>
                <w:sz w:val="20"/>
                <w:szCs w:val="20"/>
              </w:rPr>
            </w:pPr>
            <w:r w:rsidRPr="00A641CA">
              <w:rPr>
                <w:sz w:val="20"/>
                <w:szCs w:val="20"/>
              </w:rPr>
              <w:t>The serious event is associated with the investigational medical device beyond reasonable doubt</w:t>
            </w:r>
          </w:p>
        </w:tc>
        <w:tc>
          <w:tcPr>
            <w:tcW w:w="2053" w:type="dxa"/>
          </w:tcPr>
          <w:p w14:paraId="35883D4E" w14:textId="77777777" w:rsidR="00CB33F5" w:rsidRPr="00A641CA" w:rsidRDefault="00CB33F5" w:rsidP="00F82FB7">
            <w:pPr>
              <w:rPr>
                <w:sz w:val="20"/>
                <w:szCs w:val="20"/>
              </w:rPr>
            </w:pPr>
            <w:r w:rsidRPr="00A641CA">
              <w:rPr>
                <w:rFonts w:cs="Calibri"/>
                <w:sz w:val="20"/>
                <w:szCs w:val="20"/>
              </w:rPr>
              <w:t>Where the AE is associated with the device and/or procedure beyond reasonable doubt</w:t>
            </w:r>
          </w:p>
        </w:tc>
        <w:tc>
          <w:tcPr>
            <w:tcW w:w="2093" w:type="dxa"/>
          </w:tcPr>
          <w:p w14:paraId="46A4A829" w14:textId="77777777" w:rsidR="00CB33F5" w:rsidRPr="00A641CA" w:rsidRDefault="00CB33F5" w:rsidP="00F82FB7">
            <w:pPr>
              <w:rPr>
                <w:sz w:val="20"/>
                <w:szCs w:val="20"/>
              </w:rPr>
            </w:pPr>
            <w:r w:rsidRPr="00A641CA">
              <w:rPr>
                <w:sz w:val="20"/>
                <w:szCs w:val="20"/>
              </w:rPr>
              <w:t>temporal relationship of the onset, relative to administration of the product, is reasonable and there is no other cause to explain the event, or a re-challenge (if feasible) is positive</w:t>
            </w:r>
          </w:p>
        </w:tc>
        <w:tc>
          <w:tcPr>
            <w:tcW w:w="2053" w:type="dxa"/>
          </w:tcPr>
          <w:p w14:paraId="35D40A08" w14:textId="77777777" w:rsidR="00CB33F5" w:rsidRPr="00A641CA" w:rsidRDefault="00CB33F5" w:rsidP="00F82FB7">
            <w:pPr>
              <w:rPr>
                <w:rFonts w:cs="Calibri"/>
                <w:sz w:val="20"/>
                <w:szCs w:val="20"/>
              </w:rPr>
            </w:pPr>
            <w:r w:rsidRPr="00A641CA">
              <w:rPr>
                <w:rFonts w:cs="Calibri"/>
                <w:sz w:val="20"/>
                <w:szCs w:val="20"/>
              </w:rPr>
              <w:t>There is clear evidence to suggest a causal relationship and other possible contributing factors can be ruled out.</w:t>
            </w:r>
          </w:p>
          <w:p w14:paraId="2291A648" w14:textId="77777777" w:rsidR="00CB33F5" w:rsidRPr="00A641CA" w:rsidRDefault="00CB33F5" w:rsidP="00F82FB7">
            <w:pPr>
              <w:rPr>
                <w:rFonts w:cs="Calibri"/>
                <w:sz w:val="20"/>
                <w:szCs w:val="20"/>
              </w:rPr>
            </w:pPr>
          </w:p>
          <w:p w14:paraId="48A4D5AC" w14:textId="77777777" w:rsidR="00CB33F5" w:rsidRPr="00A641CA" w:rsidRDefault="00CB33F5" w:rsidP="00F82FB7">
            <w:pPr>
              <w:jc w:val="center"/>
              <w:rPr>
                <w:rFonts w:cs="Calibri"/>
                <w:sz w:val="20"/>
                <w:szCs w:val="20"/>
              </w:rPr>
            </w:pPr>
          </w:p>
        </w:tc>
        <w:tc>
          <w:tcPr>
            <w:tcW w:w="2043" w:type="dxa"/>
          </w:tcPr>
          <w:p w14:paraId="76A60631" w14:textId="77777777" w:rsidR="00CB33F5" w:rsidRPr="00A641CA" w:rsidRDefault="00CB33F5" w:rsidP="00F82FB7">
            <w:pPr>
              <w:rPr>
                <w:rFonts w:cs="Calibri"/>
                <w:sz w:val="20"/>
                <w:szCs w:val="20"/>
              </w:rPr>
            </w:pPr>
            <w:r w:rsidRPr="00A641CA">
              <w:rPr>
                <w:rFonts w:cs="Calibri"/>
                <w:sz w:val="20"/>
                <w:szCs w:val="20"/>
              </w:rPr>
              <w:t>The AE is clearly related to the study procedures.</w:t>
            </w:r>
          </w:p>
        </w:tc>
        <w:tc>
          <w:tcPr>
            <w:tcW w:w="2039" w:type="dxa"/>
          </w:tcPr>
          <w:p w14:paraId="5A48766B" w14:textId="77777777" w:rsidR="00CB33F5" w:rsidRPr="00A641CA" w:rsidRDefault="00CB33F5" w:rsidP="00F82FB7">
            <w:pPr>
              <w:rPr>
                <w:rFonts w:cs="Calibri"/>
                <w:sz w:val="20"/>
                <w:szCs w:val="20"/>
              </w:rPr>
            </w:pPr>
            <w:r w:rsidRPr="00A641CA">
              <w:rPr>
                <w:rFonts w:cs="Calibri"/>
                <w:sz w:val="20"/>
                <w:szCs w:val="20"/>
              </w:rPr>
              <w:t>Temporal relationship of the onset of the event, relative to occurrence of therapy, research assessment or therapy system, is reasonable and there is no other cause to explain the event.</w:t>
            </w:r>
          </w:p>
        </w:tc>
        <w:tc>
          <w:tcPr>
            <w:tcW w:w="1802" w:type="dxa"/>
          </w:tcPr>
          <w:p w14:paraId="6D948F58" w14:textId="5F9055C9" w:rsidR="00CB33F5" w:rsidRPr="00CB33F5" w:rsidRDefault="00CB33F5" w:rsidP="00F82FB7">
            <w:pPr>
              <w:rPr>
                <w:rFonts w:cs="Calibri"/>
                <w:sz w:val="20"/>
                <w:szCs w:val="20"/>
              </w:rPr>
            </w:pPr>
            <w:r w:rsidRPr="00CB33F5">
              <w:rPr>
                <w:rFonts w:cs="Calibri"/>
                <w:sz w:val="20"/>
                <w:szCs w:val="20"/>
              </w:rPr>
              <w:t>Temporal relationship of the onset of the event, relative to use of the device, is reasonable and there is no other cause to explain the event.</w:t>
            </w:r>
          </w:p>
        </w:tc>
      </w:tr>
    </w:tbl>
    <w:p w14:paraId="40374CC2" w14:textId="77777777" w:rsidR="0082385F" w:rsidRDefault="0082385F" w:rsidP="0082385F"/>
    <w:p w14:paraId="48C6778F" w14:textId="01587FBB" w:rsidR="00246D33" w:rsidRDefault="00246D33" w:rsidP="0082385F"/>
    <w:tbl>
      <w:tblPr>
        <w:tblStyle w:val="TableGrid"/>
        <w:tblW w:w="0" w:type="auto"/>
        <w:tblLook w:val="04A0" w:firstRow="1" w:lastRow="0" w:firstColumn="1" w:lastColumn="0" w:noHBand="0" w:noVBand="1"/>
      </w:tblPr>
      <w:tblGrid>
        <w:gridCol w:w="15388"/>
      </w:tblGrid>
      <w:tr w:rsidR="00B85C12" w14:paraId="1E6DF33E" w14:textId="77777777" w:rsidTr="00B85C12">
        <w:tc>
          <w:tcPr>
            <w:tcW w:w="15388" w:type="dxa"/>
          </w:tcPr>
          <w:p w14:paraId="120A833B" w14:textId="77777777" w:rsidR="00B85C12" w:rsidRPr="00246D33" w:rsidRDefault="00B85C12" w:rsidP="00E26C57">
            <w:pPr>
              <w:spacing w:before="120" w:after="120"/>
              <w:rPr>
                <w:b/>
                <w:bCs/>
              </w:rPr>
            </w:pPr>
            <w:r w:rsidRPr="00246D33">
              <w:rPr>
                <w:b/>
                <w:bCs/>
                <w:color w:val="7030A0"/>
              </w:rPr>
              <w:t>Recommendations</w:t>
            </w:r>
          </w:p>
          <w:p w14:paraId="78CF5E6A" w14:textId="20CD0E3E" w:rsidR="00246D33" w:rsidRPr="00C6128C" w:rsidRDefault="00246D33" w:rsidP="00246D33">
            <w:pPr>
              <w:rPr>
                <w:color w:val="7030A0"/>
              </w:rPr>
            </w:pPr>
            <w:r w:rsidRPr="00C6128C">
              <w:rPr>
                <w:color w:val="7030A0"/>
              </w:rPr>
              <w:t>Before the study starts, consider:</w:t>
            </w:r>
          </w:p>
          <w:p w14:paraId="46660989" w14:textId="77777777" w:rsidR="00246D33" w:rsidRPr="00C6128C" w:rsidRDefault="00246D33" w:rsidP="008A0135">
            <w:pPr>
              <w:pStyle w:val="ListParagraph"/>
              <w:numPr>
                <w:ilvl w:val="0"/>
                <w:numId w:val="29"/>
              </w:numPr>
              <w:rPr>
                <w:color w:val="7030A0"/>
              </w:rPr>
            </w:pPr>
            <w:r w:rsidRPr="00C6128C">
              <w:rPr>
                <w:color w:val="7030A0"/>
              </w:rPr>
              <w:t xml:space="preserve">How will relatedness be assessed? </w:t>
            </w:r>
          </w:p>
          <w:p w14:paraId="53889E84" w14:textId="77777777" w:rsidR="00246D33" w:rsidRPr="00C6128C" w:rsidRDefault="00246D33" w:rsidP="008A0135">
            <w:pPr>
              <w:pStyle w:val="ListParagraph"/>
              <w:numPr>
                <w:ilvl w:val="0"/>
                <w:numId w:val="29"/>
              </w:numPr>
              <w:rPr>
                <w:color w:val="7030A0"/>
              </w:rPr>
            </w:pPr>
            <w:r w:rsidRPr="00C6128C">
              <w:rPr>
                <w:color w:val="7030A0"/>
              </w:rPr>
              <w:t xml:space="preserve">Will a </w:t>
            </w:r>
            <w:r>
              <w:rPr>
                <w:color w:val="7030A0"/>
              </w:rPr>
              <w:t xml:space="preserve">2/3/5 point </w:t>
            </w:r>
            <w:r w:rsidRPr="00C6128C">
              <w:rPr>
                <w:color w:val="7030A0"/>
              </w:rPr>
              <w:t>scale be used to assess relatedness?</w:t>
            </w:r>
            <w:r>
              <w:rPr>
                <w:color w:val="7030A0"/>
              </w:rPr>
              <w:t xml:space="preserve"> (</w:t>
            </w:r>
            <w:r w:rsidRPr="001E37EE">
              <w:rPr>
                <w:color w:val="7030A0"/>
              </w:rPr>
              <w:t>see Table 1)</w:t>
            </w:r>
          </w:p>
          <w:p w14:paraId="3B360E50" w14:textId="77777777" w:rsidR="00246D33" w:rsidRPr="00C6128C" w:rsidRDefault="00246D33" w:rsidP="008A0135">
            <w:pPr>
              <w:pStyle w:val="ListParagraph"/>
              <w:numPr>
                <w:ilvl w:val="0"/>
                <w:numId w:val="29"/>
              </w:numPr>
              <w:rPr>
                <w:color w:val="7030A0"/>
              </w:rPr>
            </w:pPr>
            <w:r w:rsidRPr="00C6128C">
              <w:rPr>
                <w:color w:val="7030A0"/>
              </w:rPr>
              <w:t>Which specific aspects of the study will relatedness be assessed for? e.g. software, hardware, study assessments, medication, psychological therapy.</w:t>
            </w:r>
          </w:p>
          <w:p w14:paraId="23CFDD2B" w14:textId="77777777" w:rsidR="00246D33" w:rsidRPr="00C6128C" w:rsidRDefault="00246D33" w:rsidP="008A0135">
            <w:pPr>
              <w:pStyle w:val="ListParagraph"/>
              <w:numPr>
                <w:ilvl w:val="0"/>
                <w:numId w:val="29"/>
              </w:numPr>
              <w:rPr>
                <w:color w:val="7030A0"/>
              </w:rPr>
            </w:pPr>
            <w:r w:rsidRPr="00C6128C">
              <w:rPr>
                <w:color w:val="7030A0"/>
              </w:rPr>
              <w:t>Who has independent oversight of relatedness assessment? e.g. Data Monitoring and Ethics Committee (DMEC)</w:t>
            </w:r>
          </w:p>
          <w:p w14:paraId="0F3FD228" w14:textId="677CFF31" w:rsidR="00B85C12" w:rsidRPr="00246D33" w:rsidRDefault="00246D33" w:rsidP="00E26C57">
            <w:pPr>
              <w:spacing w:after="120"/>
              <w:rPr>
                <w:rFonts w:cs="Calibri"/>
                <w:color w:val="7030A0"/>
              </w:rPr>
            </w:pPr>
            <w:r w:rsidRPr="00C6128C">
              <w:rPr>
                <w:rFonts w:cs="Calibri"/>
                <w:color w:val="7030A0"/>
              </w:rPr>
              <w:t>Document the decision in relation to each of these question in this section of the SOP.</w:t>
            </w:r>
          </w:p>
        </w:tc>
      </w:tr>
    </w:tbl>
    <w:p w14:paraId="69D29ED8" w14:textId="77777777" w:rsidR="0082385F" w:rsidRDefault="0082385F" w:rsidP="0082385F"/>
    <w:p w14:paraId="2A405746" w14:textId="77777777" w:rsidR="001A03FD" w:rsidRDefault="001A03FD" w:rsidP="001A03FD">
      <w:pPr>
        <w:sectPr w:rsidR="001A03FD" w:rsidSect="005D5FFD">
          <w:pgSz w:w="16838" w:h="11906" w:orient="landscape"/>
          <w:pgMar w:top="567" w:right="720" w:bottom="567" w:left="720" w:header="709" w:footer="709" w:gutter="0"/>
          <w:cols w:space="708"/>
          <w:docGrid w:linePitch="360"/>
        </w:sectPr>
      </w:pPr>
    </w:p>
    <w:p w14:paraId="3C24747C" w14:textId="77777777" w:rsidR="00222A0D" w:rsidRPr="00D72F95" w:rsidRDefault="00222A0D" w:rsidP="005044D8">
      <w:pPr>
        <w:pStyle w:val="Heading3"/>
      </w:pPr>
      <w:bookmarkStart w:id="32" w:name="_Toc105162184"/>
      <w:r w:rsidRPr="00D72F95">
        <w:lastRenderedPageBreak/>
        <w:t>Adverse Device Effect (ADE)</w:t>
      </w:r>
    </w:p>
    <w:p w14:paraId="26EAB776" w14:textId="27306022" w:rsidR="00BC1C4A" w:rsidRDefault="00BC1C4A" w:rsidP="00222A0D">
      <w:pPr>
        <w:rPr>
          <w:lang w:eastAsia="en-GB"/>
        </w:rPr>
      </w:pPr>
      <w:r w:rsidRPr="00BC1C4A">
        <w:rPr>
          <w:lang w:eastAsia="en-GB"/>
        </w:rPr>
        <w:t>AE related to the use of a Medical Device. This includes AEs resulting from insufficient or inadequate instructions for use, deployment, [</w:t>
      </w:r>
      <w:r w:rsidRPr="00BC1C4A">
        <w:rPr>
          <w:color w:val="7030A0"/>
          <w:lang w:eastAsia="en-GB"/>
        </w:rPr>
        <w:t>implantation</w:t>
      </w:r>
      <w:r w:rsidRPr="00BC1C4A">
        <w:rPr>
          <w:lang w:eastAsia="en-GB"/>
        </w:rPr>
        <w:t>], installation, or operation, or any malfunction of the Medical Device. This definition includes any event resulting from use error or from intentional misuse of the Medical Device. Use error refers to an act or omission of an act that results in a different device response than intended by the manufacturer or expected by the user.</w:t>
      </w:r>
    </w:p>
    <w:p w14:paraId="4EA99AB4" w14:textId="77777777" w:rsidR="00222A0D" w:rsidRDefault="00222A0D" w:rsidP="00222A0D">
      <w:pPr>
        <w:rPr>
          <w:lang w:eastAsia="en-GB"/>
        </w:rPr>
      </w:pPr>
    </w:p>
    <w:p w14:paraId="1BBFBA6C" w14:textId="49D510AC" w:rsidR="007416A0" w:rsidRDefault="007416A0" w:rsidP="007416A0">
      <w:pPr>
        <w:rPr>
          <w:rFonts w:cs="Calibri"/>
        </w:rPr>
      </w:pPr>
      <w:r>
        <w:rPr>
          <w:rFonts w:cs="Calibri"/>
        </w:rPr>
        <w:t>Examples of p</w:t>
      </w:r>
      <w:r w:rsidRPr="00D72F95">
        <w:rPr>
          <w:rFonts w:cs="Calibri"/>
        </w:rPr>
        <w:t xml:space="preserve">otential </w:t>
      </w:r>
      <w:r>
        <w:rPr>
          <w:rFonts w:cs="Calibri"/>
        </w:rPr>
        <w:t xml:space="preserve">ADEs </w:t>
      </w:r>
      <w:r w:rsidRPr="00AE3778">
        <w:rPr>
          <w:rFonts w:cs="Calibri"/>
        </w:rPr>
        <w:t xml:space="preserve">in </w:t>
      </w:r>
      <w:r w:rsidRPr="00AE3778">
        <w:t>&lt;current study/trial name&gt;</w:t>
      </w:r>
      <w:r>
        <w:rPr>
          <w:rFonts w:cs="Calibri"/>
        </w:rPr>
        <w:t>:</w:t>
      </w:r>
    </w:p>
    <w:p w14:paraId="255F76A9" w14:textId="57F7F111" w:rsidR="007416A0" w:rsidRPr="00580448" w:rsidRDefault="007416A0" w:rsidP="008A0135">
      <w:pPr>
        <w:pStyle w:val="ListParagraph"/>
        <w:numPr>
          <w:ilvl w:val="0"/>
          <w:numId w:val="19"/>
        </w:numPr>
        <w:rPr>
          <w:rFonts w:cs="Calibri"/>
          <w:color w:val="7030A0"/>
        </w:rPr>
      </w:pPr>
      <w:r w:rsidRPr="00580448">
        <w:rPr>
          <w:rFonts w:cs="Calibri"/>
          <w:color w:val="7030A0"/>
        </w:rPr>
        <w:t>[</w:t>
      </w:r>
      <w:r>
        <w:rPr>
          <w:rFonts w:cs="Calibri"/>
          <w:color w:val="7030A0"/>
        </w:rPr>
        <w:t xml:space="preserve">Provide a bullet point list of several </w:t>
      </w:r>
      <w:r w:rsidRPr="00580448">
        <w:rPr>
          <w:rFonts w:cs="Calibri"/>
          <w:color w:val="7030A0"/>
        </w:rPr>
        <w:t xml:space="preserve">examples relevant to the current trial/study. Appendix </w:t>
      </w:r>
      <w:r>
        <w:rPr>
          <w:rFonts w:cs="Calibri"/>
          <w:color w:val="7030A0"/>
        </w:rPr>
        <w:t xml:space="preserve">B </w:t>
      </w:r>
      <w:r w:rsidRPr="00580448">
        <w:rPr>
          <w:rFonts w:cs="Calibri"/>
          <w:color w:val="7030A0"/>
        </w:rPr>
        <w:t xml:space="preserve">lists examples from </w:t>
      </w:r>
      <w:r w:rsidR="00B7687A">
        <w:rPr>
          <w:rFonts w:cs="Calibri"/>
          <w:color w:val="7030A0"/>
        </w:rPr>
        <w:t>DHI/T</w:t>
      </w:r>
      <w:r>
        <w:rPr>
          <w:rFonts w:cs="Calibri"/>
          <w:color w:val="7030A0"/>
        </w:rPr>
        <w:t xml:space="preserve"> </w:t>
      </w:r>
      <w:r w:rsidRPr="00580448">
        <w:rPr>
          <w:rFonts w:cs="Calibri"/>
          <w:color w:val="7030A0"/>
        </w:rPr>
        <w:t>studies in psychosis</w:t>
      </w:r>
      <w:r>
        <w:rPr>
          <w:rFonts w:cs="Calibri"/>
          <w:color w:val="7030A0"/>
        </w:rPr>
        <w:t>].</w:t>
      </w:r>
    </w:p>
    <w:p w14:paraId="0042BFAB" w14:textId="77777777" w:rsidR="007416A0" w:rsidRDefault="007416A0" w:rsidP="00222A0D"/>
    <w:p w14:paraId="5BA0D783" w14:textId="77777777" w:rsidR="00222A0D" w:rsidRPr="00D72F95" w:rsidRDefault="00222A0D" w:rsidP="005044D8">
      <w:pPr>
        <w:pStyle w:val="Heading3"/>
      </w:pPr>
      <w:bookmarkStart w:id="33" w:name="_Toc105162179"/>
      <w:r w:rsidRPr="00D72F95">
        <w:t>Serious Adverse Device Effect (SADE)</w:t>
      </w:r>
      <w:bookmarkEnd w:id="33"/>
      <w:r>
        <w:t xml:space="preserve"> </w:t>
      </w:r>
    </w:p>
    <w:p w14:paraId="44789A8D" w14:textId="19AB06A5" w:rsidR="00222A0D" w:rsidRDefault="00222A0D" w:rsidP="00222A0D">
      <w:pPr>
        <w:rPr>
          <w:rFonts w:cs="Calibri"/>
        </w:rPr>
      </w:pPr>
      <w:r w:rsidRPr="00B33D9A">
        <w:rPr>
          <w:rFonts w:cs="Calibri"/>
        </w:rPr>
        <w:t>An adverse device effect</w:t>
      </w:r>
      <w:r w:rsidR="009E1724">
        <w:rPr>
          <w:rFonts w:cs="Calibri"/>
        </w:rPr>
        <w:t xml:space="preserve"> (ADE)</w:t>
      </w:r>
      <w:r w:rsidRPr="00B33D9A">
        <w:rPr>
          <w:rFonts w:cs="Calibri"/>
        </w:rPr>
        <w:t xml:space="preserve"> that has resulted in any of the consequences characteristic of a </w:t>
      </w:r>
      <w:r w:rsidR="00673CF9">
        <w:rPr>
          <w:rFonts w:cs="Calibri"/>
        </w:rPr>
        <w:t>s</w:t>
      </w:r>
      <w:r w:rsidRPr="00B33D9A">
        <w:rPr>
          <w:rFonts w:cs="Calibri"/>
        </w:rPr>
        <w:t xml:space="preserve">erious </w:t>
      </w:r>
      <w:r w:rsidR="00673CF9">
        <w:rPr>
          <w:rFonts w:cs="Calibri"/>
        </w:rPr>
        <w:t>a</w:t>
      </w:r>
      <w:r w:rsidRPr="00B33D9A">
        <w:rPr>
          <w:rFonts w:cs="Calibri"/>
        </w:rPr>
        <w:t xml:space="preserve">dverse </w:t>
      </w:r>
      <w:r w:rsidR="00673CF9">
        <w:rPr>
          <w:rFonts w:cs="Calibri"/>
        </w:rPr>
        <w:t>e</w:t>
      </w:r>
      <w:r w:rsidRPr="00B33D9A">
        <w:rPr>
          <w:rFonts w:cs="Calibri"/>
        </w:rPr>
        <w:t>vent (SAE).</w:t>
      </w:r>
      <w:r>
        <w:rPr>
          <w:rFonts w:cs="Calibri"/>
        </w:rPr>
        <w:t xml:space="preserve"> </w:t>
      </w:r>
      <w:r w:rsidR="009E1724" w:rsidRPr="009E1724">
        <w:rPr>
          <w:rFonts w:cs="Calibri"/>
        </w:rPr>
        <w:t>This includes Device Deficiencies that might have led to a serious adverse event if: Suitable action had not been taken or, intervention had not been made or, if circumstances had been less fortunate</w:t>
      </w:r>
    </w:p>
    <w:p w14:paraId="17018E7D" w14:textId="77777777" w:rsidR="00222A0D" w:rsidRDefault="00222A0D" w:rsidP="00222A0D">
      <w:pPr>
        <w:rPr>
          <w:rFonts w:cs="Calibri"/>
          <w:b/>
        </w:rPr>
      </w:pPr>
    </w:p>
    <w:p w14:paraId="49CC664D" w14:textId="5B51C2F0" w:rsidR="007416A0" w:rsidRDefault="007416A0" w:rsidP="007416A0">
      <w:pPr>
        <w:rPr>
          <w:rFonts w:cs="Calibri"/>
        </w:rPr>
      </w:pPr>
      <w:r>
        <w:rPr>
          <w:rFonts w:cs="Calibri"/>
        </w:rPr>
        <w:t>Examples of p</w:t>
      </w:r>
      <w:r w:rsidRPr="00D72F95">
        <w:rPr>
          <w:rFonts w:cs="Calibri"/>
        </w:rPr>
        <w:t xml:space="preserve">otential </w:t>
      </w:r>
      <w:r>
        <w:rPr>
          <w:rFonts w:cs="Calibri"/>
        </w:rPr>
        <w:t xml:space="preserve">SADEs </w:t>
      </w:r>
      <w:r w:rsidRPr="00AE3778">
        <w:rPr>
          <w:rFonts w:cs="Calibri"/>
        </w:rPr>
        <w:t xml:space="preserve">in </w:t>
      </w:r>
      <w:r w:rsidRPr="00AE3778">
        <w:t>&lt;current study/trial name&gt;</w:t>
      </w:r>
      <w:r>
        <w:rPr>
          <w:rFonts w:cs="Calibri"/>
        </w:rPr>
        <w:t>:</w:t>
      </w:r>
    </w:p>
    <w:p w14:paraId="7E0A3618" w14:textId="28C9D673" w:rsidR="007416A0" w:rsidRPr="009E1724" w:rsidRDefault="007416A0" w:rsidP="008A0135">
      <w:pPr>
        <w:pStyle w:val="ListParagraph"/>
        <w:numPr>
          <w:ilvl w:val="0"/>
          <w:numId w:val="19"/>
        </w:numPr>
        <w:rPr>
          <w:rFonts w:cs="Calibri"/>
          <w:color w:val="7030A0"/>
        </w:rPr>
      </w:pPr>
      <w:r w:rsidRPr="00580448">
        <w:rPr>
          <w:rFonts w:cs="Calibri"/>
          <w:color w:val="7030A0"/>
        </w:rPr>
        <w:t>[</w:t>
      </w:r>
      <w:r>
        <w:rPr>
          <w:rFonts w:cs="Calibri"/>
          <w:color w:val="7030A0"/>
        </w:rPr>
        <w:t xml:space="preserve">Provide a bullet point list of several </w:t>
      </w:r>
      <w:r w:rsidRPr="00580448">
        <w:rPr>
          <w:rFonts w:cs="Calibri"/>
          <w:color w:val="7030A0"/>
        </w:rPr>
        <w:t xml:space="preserve">examples relevant to the current trial/study. Appendix </w:t>
      </w:r>
      <w:r>
        <w:rPr>
          <w:rFonts w:cs="Calibri"/>
          <w:color w:val="7030A0"/>
        </w:rPr>
        <w:t xml:space="preserve">B </w:t>
      </w:r>
      <w:r w:rsidRPr="00580448">
        <w:rPr>
          <w:rFonts w:cs="Calibri"/>
          <w:color w:val="7030A0"/>
        </w:rPr>
        <w:t xml:space="preserve">lists examples from </w:t>
      </w:r>
      <w:r w:rsidR="00B7687A">
        <w:rPr>
          <w:rFonts w:cs="Calibri"/>
          <w:color w:val="7030A0"/>
        </w:rPr>
        <w:t>DHI/T</w:t>
      </w:r>
      <w:r>
        <w:rPr>
          <w:rFonts w:cs="Calibri"/>
          <w:color w:val="7030A0"/>
        </w:rPr>
        <w:t xml:space="preserve"> </w:t>
      </w:r>
      <w:r w:rsidRPr="00580448">
        <w:rPr>
          <w:rFonts w:cs="Calibri"/>
          <w:color w:val="7030A0"/>
        </w:rPr>
        <w:t>studies in psychosis</w:t>
      </w:r>
      <w:r>
        <w:rPr>
          <w:rFonts w:cs="Calibri"/>
          <w:color w:val="7030A0"/>
        </w:rPr>
        <w:t>].</w:t>
      </w:r>
    </w:p>
    <w:p w14:paraId="56893879" w14:textId="77777777" w:rsidR="007416A0" w:rsidRDefault="007416A0" w:rsidP="00222A0D">
      <w:pPr>
        <w:rPr>
          <w:rFonts w:cs="Calibri"/>
          <w:b/>
        </w:rPr>
      </w:pPr>
    </w:p>
    <w:p w14:paraId="31C40689" w14:textId="495B088F" w:rsidR="00222A0D" w:rsidRPr="009E1724" w:rsidRDefault="001B387E" w:rsidP="005044D8">
      <w:pPr>
        <w:pStyle w:val="Heading3"/>
      </w:pPr>
      <w:r w:rsidRPr="009E1724">
        <w:t>Adverse Reaction (AR)</w:t>
      </w:r>
    </w:p>
    <w:p w14:paraId="35858BC0" w14:textId="3994F14C" w:rsidR="009E1724" w:rsidRPr="009E1724" w:rsidRDefault="009E1724" w:rsidP="009E1724">
      <w:pPr>
        <w:shd w:val="clear" w:color="auto" w:fill="FFFFFF" w:themeFill="background1"/>
        <w:rPr>
          <w:color w:val="7030A0"/>
        </w:rPr>
      </w:pPr>
      <w:r w:rsidRPr="009E1724">
        <w:t xml:space="preserve">An adverse event judged by either the reporting investigator or the sponsor as having a reasonable possibility of a causal relationship (e.g. definitely, probably or possibly related) to the </w:t>
      </w:r>
      <w:r w:rsidRPr="009E1724">
        <w:rPr>
          <w:color w:val="7030A0"/>
        </w:rPr>
        <w:t>psychological therapy, study procedure, therapy, other intervention, investigational medicinal product, drug, experiment</w:t>
      </w:r>
      <w:r w:rsidR="009E41BB">
        <w:rPr>
          <w:color w:val="7030A0"/>
        </w:rPr>
        <w:t xml:space="preserve"> [delete as applicable</w:t>
      </w:r>
      <w:r w:rsidRPr="009E1724">
        <w:rPr>
          <w:color w:val="7030A0"/>
        </w:rPr>
        <w:t>] related to any dose or duration of therapy administered to that subject.</w:t>
      </w:r>
    </w:p>
    <w:p w14:paraId="18A48569" w14:textId="77777777" w:rsidR="009E1724" w:rsidRDefault="009E1724" w:rsidP="009E1724">
      <w:pPr>
        <w:shd w:val="clear" w:color="auto" w:fill="FFFFFF" w:themeFill="background1"/>
        <w:rPr>
          <w:highlight w:val="yellow"/>
        </w:rPr>
      </w:pPr>
    </w:p>
    <w:p w14:paraId="5A8668A3" w14:textId="5D4FEAE9" w:rsidR="007416A0" w:rsidRDefault="007416A0" w:rsidP="007416A0">
      <w:pPr>
        <w:rPr>
          <w:rFonts w:cs="Calibri"/>
        </w:rPr>
      </w:pPr>
      <w:r>
        <w:rPr>
          <w:rFonts w:cs="Calibri"/>
        </w:rPr>
        <w:t>Examples of p</w:t>
      </w:r>
      <w:r w:rsidRPr="00D72F95">
        <w:rPr>
          <w:rFonts w:cs="Calibri"/>
        </w:rPr>
        <w:t xml:space="preserve">otential </w:t>
      </w:r>
      <w:r>
        <w:rPr>
          <w:rFonts w:cs="Calibri"/>
        </w:rPr>
        <w:t xml:space="preserve">ARs </w:t>
      </w:r>
      <w:r w:rsidRPr="00AE3778">
        <w:rPr>
          <w:rFonts w:cs="Calibri"/>
        </w:rPr>
        <w:t xml:space="preserve">in </w:t>
      </w:r>
      <w:r w:rsidRPr="00AE3778">
        <w:t>&lt;current study/trial name&gt;</w:t>
      </w:r>
      <w:r>
        <w:rPr>
          <w:rFonts w:cs="Calibri"/>
        </w:rPr>
        <w:t>:</w:t>
      </w:r>
    </w:p>
    <w:p w14:paraId="2374FFCF" w14:textId="1FA72613" w:rsidR="007416A0" w:rsidRPr="00E97162" w:rsidRDefault="007416A0" w:rsidP="008A0135">
      <w:pPr>
        <w:pStyle w:val="ListParagraph"/>
        <w:numPr>
          <w:ilvl w:val="0"/>
          <w:numId w:val="19"/>
        </w:numPr>
        <w:rPr>
          <w:rFonts w:cs="Calibri"/>
          <w:color w:val="7030A0"/>
        </w:rPr>
      </w:pPr>
      <w:r w:rsidRPr="00580448">
        <w:rPr>
          <w:rFonts w:cs="Calibri"/>
          <w:color w:val="7030A0"/>
        </w:rPr>
        <w:t>[</w:t>
      </w:r>
      <w:r>
        <w:rPr>
          <w:rFonts w:cs="Calibri"/>
          <w:color w:val="7030A0"/>
        </w:rPr>
        <w:t xml:space="preserve">Provide a bullet point list of several </w:t>
      </w:r>
      <w:r w:rsidRPr="00580448">
        <w:rPr>
          <w:rFonts w:cs="Calibri"/>
          <w:color w:val="7030A0"/>
        </w:rPr>
        <w:t xml:space="preserve">examples relevant to the current trial/study. Appendix </w:t>
      </w:r>
      <w:r>
        <w:rPr>
          <w:rFonts w:cs="Calibri"/>
          <w:color w:val="7030A0"/>
        </w:rPr>
        <w:t xml:space="preserve">B </w:t>
      </w:r>
      <w:r w:rsidRPr="00580448">
        <w:rPr>
          <w:rFonts w:cs="Calibri"/>
          <w:color w:val="7030A0"/>
        </w:rPr>
        <w:t xml:space="preserve">lists examples from </w:t>
      </w:r>
      <w:r w:rsidR="00B7687A">
        <w:rPr>
          <w:rFonts w:cs="Calibri"/>
          <w:color w:val="7030A0"/>
        </w:rPr>
        <w:t>DHI/T</w:t>
      </w:r>
      <w:r>
        <w:rPr>
          <w:rFonts w:cs="Calibri"/>
          <w:color w:val="7030A0"/>
        </w:rPr>
        <w:t xml:space="preserve"> </w:t>
      </w:r>
      <w:r w:rsidRPr="00580448">
        <w:rPr>
          <w:rFonts w:cs="Calibri"/>
          <w:color w:val="7030A0"/>
        </w:rPr>
        <w:t>studies in psychosis</w:t>
      </w:r>
      <w:r w:rsidR="00DF6879">
        <w:rPr>
          <w:rFonts w:cs="Calibri"/>
          <w:color w:val="7030A0"/>
        </w:rPr>
        <w:t>. See Appendix B for examples</w:t>
      </w:r>
      <w:r>
        <w:rPr>
          <w:rFonts w:cs="Calibri"/>
          <w:color w:val="7030A0"/>
        </w:rPr>
        <w:t>].</w:t>
      </w:r>
    </w:p>
    <w:p w14:paraId="2EC213B3" w14:textId="77777777" w:rsidR="00222A0D" w:rsidRPr="00192ECF" w:rsidRDefault="00222A0D" w:rsidP="00222A0D">
      <w:pPr>
        <w:shd w:val="clear" w:color="auto" w:fill="FFFFFF" w:themeFill="background1"/>
        <w:rPr>
          <w:highlight w:val="yellow"/>
        </w:rPr>
      </w:pPr>
    </w:p>
    <w:p w14:paraId="667A907E" w14:textId="15CDCAD0" w:rsidR="00222A0D" w:rsidRPr="009E1724" w:rsidRDefault="00222A0D" w:rsidP="005044D8">
      <w:pPr>
        <w:pStyle w:val="Heading3"/>
      </w:pPr>
      <w:r w:rsidRPr="009E1724">
        <w:t xml:space="preserve">Serious </w:t>
      </w:r>
      <w:r w:rsidR="001B387E" w:rsidRPr="009E1724">
        <w:t>Adverse Reaction (SAR)</w:t>
      </w:r>
    </w:p>
    <w:p w14:paraId="07062325" w14:textId="641167B5" w:rsidR="00222A0D" w:rsidRPr="00DA426B" w:rsidRDefault="009E1724" w:rsidP="00222A0D">
      <w:pPr>
        <w:shd w:val="clear" w:color="auto" w:fill="FFFFFF" w:themeFill="background1"/>
      </w:pPr>
      <w:r w:rsidRPr="009E1724">
        <w:t>An adverse reacti</w:t>
      </w:r>
      <w:r w:rsidR="00DF6879">
        <w:t>o</w:t>
      </w:r>
      <w:r w:rsidRPr="009E1724">
        <w:t xml:space="preserve">n (AR) </w:t>
      </w:r>
      <w:r w:rsidR="00222A0D" w:rsidRPr="009E1724">
        <w:t>that has resulted in any of the consequences characteristic of a serious adverse event.</w:t>
      </w:r>
    </w:p>
    <w:p w14:paraId="117EEF1A" w14:textId="77777777" w:rsidR="00222A0D" w:rsidRDefault="00222A0D" w:rsidP="00222A0D">
      <w:pPr>
        <w:rPr>
          <w:rFonts w:cs="Calibri"/>
          <w:b/>
        </w:rPr>
      </w:pPr>
    </w:p>
    <w:p w14:paraId="1A35D578" w14:textId="475676B3" w:rsidR="007416A0" w:rsidRDefault="007416A0" w:rsidP="007416A0">
      <w:pPr>
        <w:rPr>
          <w:rFonts w:cs="Calibri"/>
        </w:rPr>
      </w:pPr>
      <w:r>
        <w:rPr>
          <w:rFonts w:cs="Calibri"/>
        </w:rPr>
        <w:t>Examples of p</w:t>
      </w:r>
      <w:r w:rsidRPr="00D72F95">
        <w:rPr>
          <w:rFonts w:cs="Calibri"/>
        </w:rPr>
        <w:t xml:space="preserve">otential </w:t>
      </w:r>
      <w:r>
        <w:rPr>
          <w:rFonts w:cs="Calibri"/>
        </w:rPr>
        <w:t xml:space="preserve">SARs </w:t>
      </w:r>
      <w:r w:rsidRPr="00AE3778">
        <w:rPr>
          <w:rFonts w:cs="Calibri"/>
        </w:rPr>
        <w:t xml:space="preserve">in </w:t>
      </w:r>
      <w:r w:rsidRPr="00AE3778">
        <w:t>&lt;current study/trial name&gt;</w:t>
      </w:r>
      <w:r>
        <w:rPr>
          <w:rFonts w:cs="Calibri"/>
        </w:rPr>
        <w:t>:</w:t>
      </w:r>
    </w:p>
    <w:p w14:paraId="1E4B2D72" w14:textId="59C2CDAF" w:rsidR="007416A0" w:rsidRPr="00580448" w:rsidRDefault="007416A0" w:rsidP="008A0135">
      <w:pPr>
        <w:pStyle w:val="ListParagraph"/>
        <w:numPr>
          <w:ilvl w:val="0"/>
          <w:numId w:val="19"/>
        </w:numPr>
        <w:rPr>
          <w:rFonts w:cs="Calibri"/>
          <w:color w:val="7030A0"/>
        </w:rPr>
      </w:pPr>
      <w:r w:rsidRPr="00580448">
        <w:rPr>
          <w:rFonts w:cs="Calibri"/>
          <w:color w:val="7030A0"/>
        </w:rPr>
        <w:t>[</w:t>
      </w:r>
      <w:r>
        <w:rPr>
          <w:rFonts w:cs="Calibri"/>
          <w:color w:val="7030A0"/>
        </w:rPr>
        <w:t xml:space="preserve">Provide a bullet point list of several </w:t>
      </w:r>
      <w:r w:rsidRPr="00580448">
        <w:rPr>
          <w:rFonts w:cs="Calibri"/>
          <w:color w:val="7030A0"/>
        </w:rPr>
        <w:t xml:space="preserve">examples relevant to the current trial/study. Appendix </w:t>
      </w:r>
      <w:r>
        <w:rPr>
          <w:rFonts w:cs="Calibri"/>
          <w:color w:val="7030A0"/>
        </w:rPr>
        <w:t xml:space="preserve">B </w:t>
      </w:r>
      <w:r w:rsidRPr="00580448">
        <w:rPr>
          <w:rFonts w:cs="Calibri"/>
          <w:color w:val="7030A0"/>
        </w:rPr>
        <w:t xml:space="preserve">lists examples from </w:t>
      </w:r>
      <w:r w:rsidR="00B7687A">
        <w:rPr>
          <w:rFonts w:cs="Calibri"/>
          <w:color w:val="7030A0"/>
        </w:rPr>
        <w:t>DHI/T</w:t>
      </w:r>
      <w:r>
        <w:rPr>
          <w:rFonts w:cs="Calibri"/>
          <w:color w:val="7030A0"/>
        </w:rPr>
        <w:t xml:space="preserve"> </w:t>
      </w:r>
      <w:r w:rsidRPr="00580448">
        <w:rPr>
          <w:rFonts w:cs="Calibri"/>
          <w:color w:val="7030A0"/>
        </w:rPr>
        <w:t>studies in psychosis</w:t>
      </w:r>
      <w:r>
        <w:rPr>
          <w:rFonts w:cs="Calibri"/>
          <w:color w:val="7030A0"/>
        </w:rPr>
        <w:t>].</w:t>
      </w:r>
    </w:p>
    <w:p w14:paraId="4DA775D0" w14:textId="77777777" w:rsidR="00222A0D" w:rsidRPr="00D72F95" w:rsidRDefault="00222A0D" w:rsidP="00222A0D">
      <w:pPr>
        <w:rPr>
          <w:rFonts w:cs="Calibri"/>
          <w:b/>
        </w:rPr>
      </w:pPr>
    </w:p>
    <w:p w14:paraId="22C61417" w14:textId="77777777" w:rsidR="00E26C57" w:rsidRDefault="00E26C57">
      <w:pPr>
        <w:spacing w:after="160" w:line="259" w:lineRule="auto"/>
        <w:rPr>
          <w:rFonts w:asciiTheme="majorHAnsi" w:eastAsiaTheme="majorEastAsia" w:hAnsiTheme="majorHAnsi" w:cstheme="majorBidi"/>
          <w:color w:val="2F5496" w:themeColor="accent1" w:themeShade="BF"/>
          <w:sz w:val="26"/>
          <w:szCs w:val="26"/>
        </w:rPr>
      </w:pPr>
      <w:r>
        <w:br w:type="page"/>
      </w:r>
    </w:p>
    <w:p w14:paraId="2C5F7D56" w14:textId="0CA14AFA" w:rsidR="00222A0D" w:rsidRPr="00D72F95" w:rsidRDefault="00222A0D" w:rsidP="00222A0D">
      <w:pPr>
        <w:pStyle w:val="Heading2"/>
      </w:pPr>
      <w:bookmarkStart w:id="34" w:name="_Toc168062781"/>
      <w:r>
        <w:lastRenderedPageBreak/>
        <w:t>Is it expected?</w:t>
      </w:r>
      <w:bookmarkEnd w:id="34"/>
    </w:p>
    <w:p w14:paraId="3D064F6C" w14:textId="77777777" w:rsidR="002D56E3" w:rsidRDefault="002D56E3" w:rsidP="002D56E3">
      <w:pPr>
        <w:rPr>
          <w:lang w:val="x-none"/>
        </w:rPr>
      </w:pPr>
      <w:bookmarkStart w:id="35" w:name="_Toc105162181"/>
    </w:p>
    <w:tbl>
      <w:tblPr>
        <w:tblStyle w:val="TableGrid"/>
        <w:tblW w:w="0" w:type="auto"/>
        <w:tblLook w:val="04A0" w:firstRow="1" w:lastRow="0" w:firstColumn="1" w:lastColumn="0" w:noHBand="0" w:noVBand="1"/>
      </w:tblPr>
      <w:tblGrid>
        <w:gridCol w:w="9017"/>
      </w:tblGrid>
      <w:tr w:rsidR="00246D33" w14:paraId="5FFE32F0" w14:textId="77777777" w:rsidTr="00246D33">
        <w:tc>
          <w:tcPr>
            <w:tcW w:w="9017" w:type="dxa"/>
          </w:tcPr>
          <w:p w14:paraId="7369D212" w14:textId="77777777" w:rsidR="00246D33" w:rsidRPr="00246D33" w:rsidRDefault="00246D33" w:rsidP="00246D33">
            <w:pPr>
              <w:spacing w:before="120" w:after="120"/>
              <w:rPr>
                <w:b/>
                <w:bCs/>
                <w:color w:val="7030A0"/>
              </w:rPr>
            </w:pPr>
            <w:r w:rsidRPr="00246D33">
              <w:rPr>
                <w:b/>
                <w:bCs/>
                <w:color w:val="7030A0"/>
              </w:rPr>
              <w:t xml:space="preserve">Recommendations </w:t>
            </w:r>
          </w:p>
          <w:p w14:paraId="36EFE627" w14:textId="4B4205D9" w:rsidR="00246D33" w:rsidRPr="001503BE" w:rsidRDefault="00246D33" w:rsidP="00246D33">
            <w:pPr>
              <w:rPr>
                <w:color w:val="7030A0"/>
              </w:rPr>
            </w:pPr>
            <w:r w:rsidRPr="001503BE">
              <w:rPr>
                <w:color w:val="7030A0"/>
              </w:rPr>
              <w:t xml:space="preserve">Before the study starts, researchers should list all </w:t>
            </w:r>
            <w:r w:rsidRPr="001503BE">
              <w:rPr>
                <w:rFonts w:cstheme="minorHAnsi"/>
                <w:color w:val="7030A0"/>
              </w:rPr>
              <w:t>expected (S)ARs / (S)ADEs in this section of the SOP.</w:t>
            </w:r>
            <w:r w:rsidRPr="001503BE">
              <w:rPr>
                <w:color w:val="7030A0"/>
              </w:rPr>
              <w:t xml:space="preserve"> To do so, they should:</w:t>
            </w:r>
          </w:p>
          <w:p w14:paraId="2C5D476D" w14:textId="77777777" w:rsidR="00246D33" w:rsidRPr="001503BE" w:rsidRDefault="00246D33" w:rsidP="008A0135">
            <w:pPr>
              <w:pStyle w:val="ListParagraph"/>
              <w:numPr>
                <w:ilvl w:val="0"/>
                <w:numId w:val="30"/>
              </w:numPr>
              <w:spacing w:after="160" w:line="259" w:lineRule="auto"/>
              <w:ind w:left="393"/>
              <w:rPr>
                <w:rFonts w:cstheme="minorHAnsi"/>
                <w:color w:val="7030A0"/>
              </w:rPr>
            </w:pPr>
            <w:r w:rsidRPr="001503BE">
              <w:rPr>
                <w:rFonts w:cstheme="minorHAnsi"/>
                <w:color w:val="7030A0"/>
              </w:rPr>
              <w:t>Consult Reference Safety Information</w:t>
            </w:r>
            <w:r w:rsidRPr="001503BE">
              <w:rPr>
                <w:color w:val="7030A0"/>
              </w:rPr>
              <w:t xml:space="preserve">, Investigator’s Brochure, Product Information, Summary of Product Characteristics, risk analysis report, </w:t>
            </w:r>
            <w:r>
              <w:rPr>
                <w:color w:val="7030A0"/>
              </w:rPr>
              <w:t xml:space="preserve">clinical hazard log, </w:t>
            </w:r>
            <w:r w:rsidRPr="001503BE">
              <w:rPr>
                <w:color w:val="7030A0"/>
              </w:rPr>
              <w:t>Clinical Investigational Plan, protocol, or risk assessment (if available).</w:t>
            </w:r>
          </w:p>
          <w:p w14:paraId="1189F199" w14:textId="52934B5E" w:rsidR="00246D33" w:rsidRPr="001503BE" w:rsidRDefault="00246D33" w:rsidP="008A0135">
            <w:pPr>
              <w:pStyle w:val="ListParagraph"/>
              <w:numPr>
                <w:ilvl w:val="0"/>
                <w:numId w:val="30"/>
              </w:numPr>
              <w:spacing w:after="160" w:line="259" w:lineRule="auto"/>
              <w:ind w:left="393"/>
              <w:rPr>
                <w:rFonts w:cstheme="minorHAnsi"/>
                <w:color w:val="7030A0"/>
              </w:rPr>
            </w:pPr>
            <w:r w:rsidRPr="001503BE">
              <w:rPr>
                <w:rFonts w:cstheme="minorHAnsi"/>
                <w:color w:val="7030A0"/>
              </w:rPr>
              <w:t xml:space="preserve">If no Reference Safety Information exists yet, consider evidence from previous studies using this specific </w:t>
            </w:r>
            <w:r w:rsidR="00B7687A">
              <w:rPr>
                <w:rFonts w:cstheme="minorHAnsi"/>
                <w:color w:val="7030A0"/>
              </w:rPr>
              <w:t>DHI/T</w:t>
            </w:r>
            <w:r w:rsidRPr="001503BE">
              <w:rPr>
                <w:rFonts w:cstheme="minorHAnsi"/>
                <w:color w:val="7030A0"/>
              </w:rPr>
              <w:t xml:space="preserve"> or similar </w:t>
            </w:r>
            <w:r w:rsidR="00B7687A">
              <w:rPr>
                <w:rFonts w:cstheme="minorHAnsi"/>
                <w:color w:val="7030A0"/>
              </w:rPr>
              <w:t>DHI/T</w:t>
            </w:r>
            <w:r w:rsidRPr="001503BE">
              <w:rPr>
                <w:rFonts w:cstheme="minorHAnsi"/>
                <w:color w:val="7030A0"/>
              </w:rPr>
              <w:t>s (e.g. pilot studies, proof of concept studies) when defining expected (S)ARs.</w:t>
            </w:r>
          </w:p>
          <w:p w14:paraId="74063B9E" w14:textId="77777777" w:rsidR="00246D33" w:rsidRPr="001503BE" w:rsidRDefault="00246D33" w:rsidP="008A0135">
            <w:pPr>
              <w:pStyle w:val="ListParagraph"/>
              <w:numPr>
                <w:ilvl w:val="0"/>
                <w:numId w:val="30"/>
              </w:numPr>
              <w:spacing w:line="259" w:lineRule="auto"/>
              <w:ind w:left="393"/>
              <w:rPr>
                <w:rFonts w:cstheme="minorHAnsi"/>
                <w:color w:val="7030A0"/>
              </w:rPr>
            </w:pPr>
            <w:r w:rsidRPr="001503BE">
              <w:rPr>
                <w:rFonts w:cstheme="minorHAnsi"/>
                <w:color w:val="7030A0"/>
              </w:rPr>
              <w:t>Note that expectedness is assessed in relation to the study intervention/procedures/etc (</w:t>
            </w:r>
            <w:r w:rsidRPr="001503BE">
              <w:rPr>
                <w:rFonts w:cstheme="minorHAnsi"/>
                <w:color w:val="7030A0"/>
                <w:u w:val="single"/>
              </w:rPr>
              <w:t>not</w:t>
            </w:r>
            <w:r w:rsidRPr="001503BE">
              <w:rPr>
                <w:rFonts w:cstheme="minorHAnsi"/>
                <w:color w:val="7030A0"/>
              </w:rPr>
              <w:t xml:space="preserve"> the condition). There is no need to assess (S)AEs which are unrelated to the study intervention/procedures/etc.</w:t>
            </w:r>
          </w:p>
          <w:p w14:paraId="6E98338A" w14:textId="1519936C" w:rsidR="00246D33" w:rsidRPr="00246D33" w:rsidRDefault="00246D33" w:rsidP="00246D33">
            <w:pPr>
              <w:spacing w:after="120"/>
              <w:rPr>
                <w:color w:val="FF0000"/>
              </w:rPr>
            </w:pPr>
            <w:r w:rsidRPr="001503BE">
              <w:rPr>
                <w:rFonts w:cstheme="minorHAnsi"/>
                <w:color w:val="7030A0"/>
              </w:rPr>
              <w:t>If there are no expected (S)ADEs/(S)ARs, this should be clearly stated in this section of the SOP.</w:t>
            </w:r>
          </w:p>
        </w:tc>
      </w:tr>
    </w:tbl>
    <w:p w14:paraId="0FE7DEAB" w14:textId="77777777" w:rsidR="00246D33" w:rsidRPr="002D56E3" w:rsidRDefault="00246D33" w:rsidP="002D56E3">
      <w:pPr>
        <w:rPr>
          <w:lang w:val="x-none"/>
        </w:rPr>
      </w:pPr>
    </w:p>
    <w:p w14:paraId="66581EBC" w14:textId="2B6F0CEF" w:rsidR="00222A0D" w:rsidRPr="00D72F95" w:rsidRDefault="00635A44" w:rsidP="005044D8">
      <w:pPr>
        <w:pStyle w:val="Heading3"/>
      </w:pPr>
      <w:r>
        <w:t xml:space="preserve">Expected </w:t>
      </w:r>
      <w:bookmarkEnd w:id="35"/>
      <w:r w:rsidR="002F7EDF">
        <w:t xml:space="preserve">ADEs, SADEs, </w:t>
      </w:r>
      <w:r w:rsidR="002F7EDF" w:rsidRPr="002F7EDF">
        <w:rPr>
          <w:color w:val="7030A0"/>
        </w:rPr>
        <w:t>ARs, SARs</w:t>
      </w:r>
      <w:r w:rsidR="002F7EDF">
        <w:t xml:space="preserve"> </w:t>
      </w:r>
    </w:p>
    <w:p w14:paraId="3E8FCDEB" w14:textId="7D54D32C" w:rsidR="002F7EDF" w:rsidRPr="001503BE" w:rsidRDefault="002F7EDF" w:rsidP="002F7EDF">
      <w:r w:rsidRPr="001503BE">
        <w:t xml:space="preserve">During the study, to determine whether the (S)ADE/(S)AR was expected or unanticipated/unexpected, researchers should compare the (S)ADE/(S)AR against the list of expected (S)ADEs/(S)ARs. </w:t>
      </w:r>
    </w:p>
    <w:p w14:paraId="5B016366" w14:textId="77777777" w:rsidR="002F7EDF" w:rsidRDefault="002F7EDF" w:rsidP="00222A0D">
      <w:pPr>
        <w:rPr>
          <w:rFonts w:cs="Calibri"/>
        </w:rPr>
      </w:pPr>
    </w:p>
    <w:p w14:paraId="3C215D8D" w14:textId="2DDB8EC8" w:rsidR="00C6139B" w:rsidRDefault="00C6139B" w:rsidP="00222A0D">
      <w:pPr>
        <w:rPr>
          <w:rFonts w:cs="Calibri"/>
        </w:rPr>
      </w:pPr>
      <w:r>
        <w:rPr>
          <w:rFonts w:cs="Calibri"/>
        </w:rPr>
        <w:t xml:space="preserve">In this study, the following </w:t>
      </w:r>
      <w:r w:rsidR="00DD13E5">
        <w:rPr>
          <w:rFonts w:cs="Calibri"/>
        </w:rPr>
        <w:t>(S)ADEs</w:t>
      </w:r>
      <w:r w:rsidR="00DD13E5" w:rsidRPr="00DD13E5">
        <w:rPr>
          <w:rFonts w:cs="Calibri"/>
          <w:color w:val="7030A0"/>
        </w:rPr>
        <w:t>/(S)ARs</w:t>
      </w:r>
      <w:r>
        <w:rPr>
          <w:rFonts w:cs="Calibri"/>
        </w:rPr>
        <w:t xml:space="preserve"> are expected</w:t>
      </w:r>
      <w:r w:rsidR="00DD13E5">
        <w:rPr>
          <w:rFonts w:cs="Calibri"/>
        </w:rPr>
        <w:t>:</w:t>
      </w:r>
    </w:p>
    <w:p w14:paraId="3F1A5053" w14:textId="4C061F54" w:rsidR="0070657E" w:rsidRPr="0070657E" w:rsidRDefault="00DD13E5" w:rsidP="008A0135">
      <w:pPr>
        <w:pStyle w:val="ListParagraph"/>
        <w:numPr>
          <w:ilvl w:val="0"/>
          <w:numId w:val="45"/>
        </w:numPr>
        <w:rPr>
          <w:rFonts w:cs="Calibri"/>
          <w:color w:val="7030A0"/>
        </w:rPr>
      </w:pPr>
      <w:r w:rsidRPr="00DD13E5">
        <w:rPr>
          <w:rFonts w:cs="Calibri"/>
          <w:color w:val="7030A0"/>
        </w:rPr>
        <w:t>[list all relevant (S)ADEs/(S)A</w:t>
      </w:r>
      <w:r w:rsidR="008D0DBC">
        <w:rPr>
          <w:rFonts w:cs="Calibri"/>
          <w:color w:val="7030A0"/>
        </w:rPr>
        <w:t>R</w:t>
      </w:r>
      <w:r w:rsidRPr="00DD13E5">
        <w:rPr>
          <w:rFonts w:cs="Calibri"/>
          <w:color w:val="7030A0"/>
        </w:rPr>
        <w:t>s</w:t>
      </w:r>
      <w:r w:rsidR="008D0DBC">
        <w:rPr>
          <w:rFonts w:cs="Calibri"/>
          <w:color w:val="7030A0"/>
        </w:rPr>
        <w:t xml:space="preserve">. </w:t>
      </w:r>
      <w:r w:rsidR="00861FCE">
        <w:rPr>
          <w:rFonts w:cs="Calibri"/>
          <w:color w:val="7030A0"/>
        </w:rPr>
        <w:t>See Appendix B for examples.</w:t>
      </w:r>
    </w:p>
    <w:p w14:paraId="60DE6B13" w14:textId="2F548111" w:rsidR="00222A0D" w:rsidRPr="008D0DBC" w:rsidRDefault="008D0DBC" w:rsidP="008A0135">
      <w:pPr>
        <w:pStyle w:val="ListParagraph"/>
        <w:numPr>
          <w:ilvl w:val="0"/>
          <w:numId w:val="45"/>
        </w:numPr>
        <w:rPr>
          <w:rFonts w:cs="Calibri"/>
          <w:color w:val="7030A0"/>
        </w:rPr>
      </w:pPr>
      <w:r>
        <w:rPr>
          <w:rFonts w:cs="Calibri"/>
          <w:color w:val="7030A0"/>
        </w:rPr>
        <w:t xml:space="preserve">If </w:t>
      </w:r>
      <w:r w:rsidRPr="001503BE">
        <w:rPr>
          <w:rFonts w:cstheme="minorHAnsi"/>
          <w:color w:val="7030A0"/>
        </w:rPr>
        <w:t>there are no expected (S)ADEs/(S)A</w:t>
      </w:r>
      <w:r>
        <w:rPr>
          <w:rFonts w:cstheme="minorHAnsi"/>
          <w:color w:val="7030A0"/>
        </w:rPr>
        <w:t>Rs, state this clearly here instead</w:t>
      </w:r>
      <w:r w:rsidR="00DD13E5" w:rsidRPr="00DD13E5">
        <w:rPr>
          <w:rFonts w:cs="Calibri"/>
          <w:color w:val="7030A0"/>
        </w:rPr>
        <w:t>]</w:t>
      </w:r>
      <w:bookmarkStart w:id="36" w:name="_Toc105162182"/>
    </w:p>
    <w:p w14:paraId="760B59DA" w14:textId="77777777" w:rsidR="007416A0" w:rsidRDefault="007416A0" w:rsidP="00222A0D"/>
    <w:p w14:paraId="4FBEAE23" w14:textId="77777777" w:rsidR="00222A0D" w:rsidRPr="00D72F95" w:rsidRDefault="00222A0D" w:rsidP="005044D8">
      <w:pPr>
        <w:pStyle w:val="Heading3"/>
      </w:pPr>
      <w:r w:rsidRPr="00D72F95">
        <w:t>Unanticipated Serious Adverse Device Effect (USADE)</w:t>
      </w:r>
      <w:bookmarkEnd w:id="36"/>
    </w:p>
    <w:p w14:paraId="612B66AE" w14:textId="6F966C65" w:rsidR="00222A0D" w:rsidRDefault="00861FCE" w:rsidP="00222A0D">
      <w:pPr>
        <w:rPr>
          <w:rFonts w:cs="Calibri"/>
          <w:color w:val="7030A0"/>
        </w:rPr>
      </w:pPr>
      <w:r>
        <w:rPr>
          <w:rFonts w:cs="Calibri"/>
        </w:rPr>
        <w:t xml:space="preserve">A </w:t>
      </w:r>
      <w:r w:rsidR="00222A0D" w:rsidRPr="00FC7679">
        <w:rPr>
          <w:rFonts w:cs="Calibri"/>
        </w:rPr>
        <w:t xml:space="preserve">Serious Adverse Device Effect which by its nature, incidence, severity or outcome has not been identified </w:t>
      </w:r>
      <w:r>
        <w:rPr>
          <w:rFonts w:cs="Calibri"/>
        </w:rPr>
        <w:t xml:space="preserve">prior to the start of the trial </w:t>
      </w:r>
      <w:r w:rsidR="00222A0D" w:rsidRPr="00FC7679">
        <w:rPr>
          <w:rFonts w:cs="Calibri"/>
        </w:rPr>
        <w:t xml:space="preserve">in the </w:t>
      </w:r>
      <w:r w:rsidR="00DF6879" w:rsidRPr="00DF6879">
        <w:rPr>
          <w:rFonts w:cs="Calibri"/>
          <w:color w:val="7030A0"/>
        </w:rPr>
        <w:t>[</w:t>
      </w:r>
      <w:r w:rsidR="00DF6879" w:rsidRPr="00DF6879">
        <w:rPr>
          <w:rFonts w:cstheme="minorHAnsi"/>
          <w:color w:val="7030A0"/>
        </w:rPr>
        <w:t xml:space="preserve">Reference </w:t>
      </w:r>
      <w:r w:rsidR="00DF6879" w:rsidRPr="001503BE">
        <w:rPr>
          <w:rFonts w:cstheme="minorHAnsi"/>
          <w:color w:val="7030A0"/>
        </w:rPr>
        <w:t>Safety Information</w:t>
      </w:r>
      <w:r w:rsidR="00DF6879" w:rsidRPr="001503BE">
        <w:rPr>
          <w:color w:val="7030A0"/>
        </w:rPr>
        <w:t xml:space="preserve">, Investigator’s Brochure, Product Information, Summary of Product Characteristics, risk analysis report, </w:t>
      </w:r>
      <w:r w:rsidR="00DF6879">
        <w:rPr>
          <w:color w:val="7030A0"/>
        </w:rPr>
        <w:t xml:space="preserve">clinical hazard log, </w:t>
      </w:r>
      <w:r w:rsidR="00DF6879" w:rsidRPr="001503BE">
        <w:rPr>
          <w:color w:val="7030A0"/>
        </w:rPr>
        <w:t>Clinical Investigational Plan, protocol, or risk assessment</w:t>
      </w:r>
      <w:r w:rsidR="00DF6879">
        <w:rPr>
          <w:color w:val="7030A0"/>
        </w:rPr>
        <w:t xml:space="preserve">] </w:t>
      </w:r>
      <w:r w:rsidR="00DF6879" w:rsidRPr="00DF6879">
        <w:t>and is not in the list of expected SADEs, above.</w:t>
      </w:r>
    </w:p>
    <w:p w14:paraId="063FF15E" w14:textId="77777777" w:rsidR="007416A0" w:rsidRPr="00FC7679" w:rsidRDefault="007416A0" w:rsidP="00222A0D">
      <w:pPr>
        <w:rPr>
          <w:rFonts w:cs="Calibri"/>
        </w:rPr>
      </w:pPr>
    </w:p>
    <w:p w14:paraId="6FFA7572" w14:textId="2A55AB91" w:rsidR="00222A0D" w:rsidRPr="00192ECF" w:rsidRDefault="00600D8D" w:rsidP="005044D8">
      <w:pPr>
        <w:pStyle w:val="Heading3"/>
        <w:rPr>
          <w:highlight w:val="yellow"/>
        </w:rPr>
      </w:pPr>
      <w:r w:rsidRPr="00600D8D">
        <w:t>Suspected Unexpected Serious Adverse Reaction (SUSAR)</w:t>
      </w:r>
    </w:p>
    <w:p w14:paraId="0843B8BF" w14:textId="0CA61E58" w:rsidR="00861FCE" w:rsidRDefault="00861FCE" w:rsidP="00861FCE">
      <w:pPr>
        <w:rPr>
          <w:rFonts w:cs="Calibri"/>
          <w:color w:val="7030A0"/>
        </w:rPr>
      </w:pPr>
      <w:r>
        <w:t xml:space="preserve">A Serious Adverse Reaction </w:t>
      </w:r>
      <w:r w:rsidRPr="00861FCE">
        <w:t xml:space="preserve">which by its nature, incidence, severity or outcome </w:t>
      </w:r>
      <w:r>
        <w:t xml:space="preserve">has not been identified prior to the start of the trial in the </w:t>
      </w:r>
      <w:r w:rsidRPr="00DF6879">
        <w:rPr>
          <w:rFonts w:cs="Calibri"/>
          <w:color w:val="7030A0"/>
        </w:rPr>
        <w:t>[</w:t>
      </w:r>
      <w:r w:rsidRPr="00DF6879">
        <w:rPr>
          <w:rFonts w:cstheme="minorHAnsi"/>
          <w:color w:val="7030A0"/>
        </w:rPr>
        <w:t xml:space="preserve">Reference </w:t>
      </w:r>
      <w:r w:rsidRPr="001503BE">
        <w:rPr>
          <w:rFonts w:cstheme="minorHAnsi"/>
          <w:color w:val="7030A0"/>
        </w:rPr>
        <w:t>Safety Information</w:t>
      </w:r>
      <w:r w:rsidRPr="001503BE">
        <w:rPr>
          <w:color w:val="7030A0"/>
        </w:rPr>
        <w:t xml:space="preserve">, Investigator’s Brochure, Product Information, Summary of Product Characteristics, risk analysis report, </w:t>
      </w:r>
      <w:r>
        <w:rPr>
          <w:color w:val="7030A0"/>
        </w:rPr>
        <w:t xml:space="preserve">clinical hazard log, </w:t>
      </w:r>
      <w:r w:rsidRPr="001503BE">
        <w:rPr>
          <w:color w:val="7030A0"/>
        </w:rPr>
        <w:t>Clinical Investigational Plan, protocol, or risk assessment</w:t>
      </w:r>
      <w:r>
        <w:rPr>
          <w:color w:val="7030A0"/>
        </w:rPr>
        <w:t xml:space="preserve">] </w:t>
      </w:r>
      <w:r w:rsidRPr="00DF6879">
        <w:t>and is not in the list of expected SA</w:t>
      </w:r>
      <w:r>
        <w:t>R</w:t>
      </w:r>
      <w:r w:rsidRPr="00DF6879">
        <w:t>s, above.</w:t>
      </w:r>
    </w:p>
    <w:p w14:paraId="064D10CB" w14:textId="291320AD" w:rsidR="00861FCE" w:rsidRDefault="00861FCE" w:rsidP="00861FCE"/>
    <w:p w14:paraId="7BD55DCC" w14:textId="77777777" w:rsidR="00861FCE" w:rsidRDefault="00861FCE">
      <w:pPr>
        <w:spacing w:after="160" w:line="259" w:lineRule="auto"/>
        <w:rPr>
          <w:rFonts w:asciiTheme="majorHAnsi" w:eastAsiaTheme="majorEastAsia" w:hAnsiTheme="majorHAnsi" w:cstheme="majorBidi"/>
          <w:color w:val="2F5496" w:themeColor="accent1" w:themeShade="BF"/>
          <w:sz w:val="32"/>
          <w:szCs w:val="32"/>
        </w:rPr>
      </w:pPr>
      <w:r>
        <w:br w:type="page"/>
      </w:r>
    </w:p>
    <w:p w14:paraId="33736BF2" w14:textId="6CAE7542" w:rsidR="000E6412" w:rsidRPr="00D2426C" w:rsidRDefault="00722560" w:rsidP="003C0CEF">
      <w:pPr>
        <w:pStyle w:val="Heading1"/>
      </w:pPr>
      <w:bookmarkStart w:id="37" w:name="_Toc168062782"/>
      <w:r w:rsidRPr="00D2426C">
        <w:lastRenderedPageBreak/>
        <w:t>3</w:t>
      </w:r>
      <w:r w:rsidR="009422F1" w:rsidRPr="00D2426C">
        <w:t>B</w:t>
      </w:r>
      <w:r w:rsidR="00400F47" w:rsidRPr="00D2426C">
        <w:t>. Definition of terms</w:t>
      </w:r>
      <w:r w:rsidR="008B3FBB" w:rsidRPr="00D2426C">
        <w:t xml:space="preserve"> </w:t>
      </w:r>
      <w:r w:rsidR="00840732" w:rsidRPr="00D2426C">
        <w:rPr>
          <w:color w:val="7030A0"/>
        </w:rPr>
        <w:t xml:space="preserve">[for </w:t>
      </w:r>
      <w:r w:rsidR="0002779C" w:rsidRPr="00D2426C">
        <w:rPr>
          <w:color w:val="7030A0"/>
        </w:rPr>
        <w:t xml:space="preserve">studies without </w:t>
      </w:r>
      <w:r w:rsidR="004709CB" w:rsidRPr="00D2426C">
        <w:rPr>
          <w:color w:val="7030A0"/>
        </w:rPr>
        <w:t>a Medical Device</w:t>
      </w:r>
      <w:bookmarkEnd w:id="32"/>
      <w:r w:rsidR="00840732" w:rsidRPr="00D2426C">
        <w:rPr>
          <w:color w:val="7030A0"/>
        </w:rPr>
        <w:t>]</w:t>
      </w:r>
      <w:bookmarkEnd w:id="37"/>
    </w:p>
    <w:p w14:paraId="61987247" w14:textId="77777777" w:rsidR="00AC41AB" w:rsidRPr="00D2426C" w:rsidRDefault="00AC41AB" w:rsidP="00AC41AB">
      <w:pPr>
        <w:pStyle w:val="Heading2"/>
      </w:pPr>
      <w:bookmarkStart w:id="38" w:name="_Toc105162193"/>
      <w:bookmarkStart w:id="39" w:name="_Toc168062783"/>
      <w:r w:rsidRPr="00D2426C">
        <w:t>Procedure for classifying potential adverse events</w:t>
      </w:r>
      <w:bookmarkEnd w:id="39"/>
    </w:p>
    <w:p w14:paraId="64C7BA79" w14:textId="77777777" w:rsidR="00AC41AB" w:rsidRPr="00D2426C" w:rsidRDefault="00AC41AB" w:rsidP="00AC41AB">
      <w:r w:rsidRPr="00D2426C">
        <w:t>The following categories of adverse events are relevant to this study:</w:t>
      </w:r>
    </w:p>
    <w:p w14:paraId="5D498EFE" w14:textId="77777777" w:rsidR="00AC41AB" w:rsidRPr="00D2426C" w:rsidRDefault="00AC41AB" w:rsidP="00AC41AB">
      <w:pPr>
        <w:numPr>
          <w:ilvl w:val="0"/>
          <w:numId w:val="1"/>
        </w:numPr>
        <w:rPr>
          <w:rFonts w:cs="Calibri"/>
        </w:rPr>
      </w:pPr>
      <w:r w:rsidRPr="00D2426C">
        <w:rPr>
          <w:rFonts w:cs="Calibri"/>
        </w:rPr>
        <w:t>Adverse Event (AE)</w:t>
      </w:r>
    </w:p>
    <w:p w14:paraId="214B1B88" w14:textId="77777777" w:rsidR="007F2D62" w:rsidRPr="00D2426C" w:rsidRDefault="007F2D62" w:rsidP="007F2D62">
      <w:pPr>
        <w:numPr>
          <w:ilvl w:val="0"/>
          <w:numId w:val="1"/>
        </w:numPr>
        <w:rPr>
          <w:rFonts w:cs="Calibri"/>
        </w:rPr>
      </w:pPr>
      <w:r w:rsidRPr="00D2426C">
        <w:rPr>
          <w:rFonts w:cs="Calibri"/>
        </w:rPr>
        <w:t>Adverse Reaction (AR)</w:t>
      </w:r>
    </w:p>
    <w:p w14:paraId="69FF9AB6" w14:textId="77777777" w:rsidR="00AC41AB" w:rsidRPr="00D2426C" w:rsidRDefault="00AC41AB" w:rsidP="00AC41AB">
      <w:pPr>
        <w:numPr>
          <w:ilvl w:val="0"/>
          <w:numId w:val="1"/>
        </w:numPr>
        <w:rPr>
          <w:rFonts w:cs="Calibri"/>
        </w:rPr>
      </w:pPr>
      <w:r w:rsidRPr="00D2426C">
        <w:rPr>
          <w:rFonts w:cs="Calibri"/>
        </w:rPr>
        <w:t>Serious Adverse Event (SAE)</w:t>
      </w:r>
    </w:p>
    <w:p w14:paraId="777FA3A3" w14:textId="77777777" w:rsidR="00AC41AB" w:rsidRPr="00D2426C" w:rsidRDefault="00AC41AB" w:rsidP="00AC41AB">
      <w:pPr>
        <w:numPr>
          <w:ilvl w:val="0"/>
          <w:numId w:val="1"/>
        </w:numPr>
        <w:rPr>
          <w:rFonts w:cs="Calibri"/>
        </w:rPr>
      </w:pPr>
      <w:r w:rsidRPr="00D2426C">
        <w:rPr>
          <w:rFonts w:cs="Calibri"/>
        </w:rPr>
        <w:t xml:space="preserve">Serious Adverse Reaction (SAR) </w:t>
      </w:r>
    </w:p>
    <w:p w14:paraId="76B591FB" w14:textId="1A8C88DA" w:rsidR="00AC41AB" w:rsidRPr="00D2426C" w:rsidRDefault="00AC41AB" w:rsidP="00AC41AB">
      <w:pPr>
        <w:numPr>
          <w:ilvl w:val="0"/>
          <w:numId w:val="1"/>
        </w:numPr>
        <w:rPr>
          <w:rFonts w:cs="Calibri"/>
        </w:rPr>
      </w:pPr>
      <w:r w:rsidRPr="00D2426C">
        <w:rPr>
          <w:rFonts w:cs="Calibri"/>
        </w:rPr>
        <w:t>Suspected Unexpected Serious Adverse Reaction (SUSAR)</w:t>
      </w:r>
    </w:p>
    <w:p w14:paraId="2EAE4E6F" w14:textId="77777777" w:rsidR="00AC41AB" w:rsidRPr="00D2426C" w:rsidRDefault="00AC41AB" w:rsidP="00AC41AB"/>
    <w:p w14:paraId="7003C2BA" w14:textId="77777777" w:rsidR="00AC41AB" w:rsidRPr="00D2426C" w:rsidRDefault="00AC41AB" w:rsidP="00AC41AB">
      <w:r w:rsidRPr="00D2426C">
        <w:t xml:space="preserve">To determine which specific category a possible adverse event falls under, researchers will answer the following questions (relevant adverse events categories are listed in parentheses): </w:t>
      </w:r>
    </w:p>
    <w:p w14:paraId="5B524192" w14:textId="77777777" w:rsidR="00AC41AB" w:rsidRPr="00D2426C" w:rsidRDefault="00AC41AB" w:rsidP="00AC41AB">
      <w:pPr>
        <w:pStyle w:val="ListParagraph"/>
        <w:numPr>
          <w:ilvl w:val="0"/>
          <w:numId w:val="26"/>
        </w:numPr>
      </w:pPr>
      <w:r w:rsidRPr="00D2426C">
        <w:t>Is it an adverse event? (AE)</w:t>
      </w:r>
    </w:p>
    <w:p w14:paraId="7DAA5C5F" w14:textId="77777777" w:rsidR="00AC41AB" w:rsidRPr="00D2426C" w:rsidRDefault="00AC41AB" w:rsidP="00AC41AB">
      <w:pPr>
        <w:pStyle w:val="ListParagraph"/>
        <w:numPr>
          <w:ilvl w:val="0"/>
          <w:numId w:val="26"/>
        </w:numPr>
      </w:pPr>
      <w:r w:rsidRPr="00D2426C">
        <w:t>Is it serious? (SAE)</w:t>
      </w:r>
    </w:p>
    <w:p w14:paraId="0BA69CA7" w14:textId="7BF7338F" w:rsidR="00AC41AB" w:rsidRPr="00D2426C" w:rsidRDefault="00AC41AB" w:rsidP="00AC41AB">
      <w:pPr>
        <w:pStyle w:val="ListParagraph"/>
        <w:numPr>
          <w:ilvl w:val="0"/>
          <w:numId w:val="26"/>
        </w:numPr>
      </w:pPr>
      <w:r w:rsidRPr="00D2426C">
        <w:t>Is it related? (AR, SAR)</w:t>
      </w:r>
    </w:p>
    <w:p w14:paraId="11D47B20" w14:textId="5581DE26" w:rsidR="00AC41AB" w:rsidRPr="00D2426C" w:rsidRDefault="00AC41AB" w:rsidP="00AC41AB">
      <w:pPr>
        <w:pStyle w:val="ListParagraph"/>
        <w:numPr>
          <w:ilvl w:val="0"/>
          <w:numId w:val="26"/>
        </w:numPr>
        <w:rPr>
          <w:rFonts w:cs="Calibri"/>
          <w:b/>
        </w:rPr>
      </w:pPr>
      <w:r w:rsidRPr="00D2426C">
        <w:t>Is it expected? (SUSAR)</w:t>
      </w:r>
    </w:p>
    <w:p w14:paraId="1F8446E8" w14:textId="26939E00" w:rsidR="00AC41AB" w:rsidRPr="00D2426C" w:rsidRDefault="00AC41AB" w:rsidP="00AC41AB">
      <w:pPr>
        <w:rPr>
          <w:rFonts w:cs="Calibri"/>
          <w:bCs/>
        </w:rPr>
      </w:pPr>
      <w:r w:rsidRPr="00D2426C">
        <w:rPr>
          <w:rFonts w:cs="Calibri"/>
          <w:bCs/>
        </w:rPr>
        <w:t>This process is outlined in the flow diagram below (Figure 1B; reproduced with permission from the copyright holder, NIHR Clinical Trials Toolkit), with full details and definitions provided below.</w:t>
      </w:r>
    </w:p>
    <w:p w14:paraId="30A0E250" w14:textId="77777777" w:rsidR="00AC41AB" w:rsidRPr="0025404A" w:rsidRDefault="00AC41AB" w:rsidP="00AC41AB">
      <w:pPr>
        <w:rPr>
          <w:rFonts w:cs="Calibri"/>
          <w:bCs/>
          <w:highlight w:val="yellow"/>
        </w:rPr>
      </w:pPr>
    </w:p>
    <w:p w14:paraId="2716DB19" w14:textId="77777777" w:rsidR="00AC41AB" w:rsidRPr="0025404A" w:rsidRDefault="00AC41AB" w:rsidP="00AC41AB">
      <w:pPr>
        <w:rPr>
          <w:rFonts w:cs="Calibri"/>
          <w:bCs/>
          <w:highlight w:val="yellow"/>
        </w:rPr>
      </w:pPr>
    </w:p>
    <w:p w14:paraId="32E0253A" w14:textId="77777777" w:rsidR="00AC41AB" w:rsidRPr="0025404A" w:rsidRDefault="00AC41AB" w:rsidP="00AC41AB">
      <w:pPr>
        <w:spacing w:after="160" w:line="259" w:lineRule="auto"/>
        <w:rPr>
          <w:rStyle w:val="Heading3Char"/>
          <w:highlight w:val="yellow"/>
        </w:rPr>
      </w:pPr>
      <w:r w:rsidRPr="0025404A">
        <w:rPr>
          <w:rStyle w:val="Heading3Char"/>
          <w:highlight w:val="yellow"/>
        </w:rPr>
        <w:br w:type="page"/>
      </w:r>
    </w:p>
    <w:p w14:paraId="7438D1EE" w14:textId="353A16E5" w:rsidR="00AC41AB" w:rsidRPr="005967B4" w:rsidRDefault="00AC41AB" w:rsidP="00AC41AB">
      <w:pPr>
        <w:pStyle w:val="Heading3"/>
      </w:pPr>
      <w:r w:rsidRPr="005967B4">
        <w:lastRenderedPageBreak/>
        <w:t xml:space="preserve">Figure 1B. Procedure for classifying Adverse Events </w:t>
      </w:r>
    </w:p>
    <w:p w14:paraId="42DA88AE" w14:textId="77777777" w:rsidR="00AC41AB" w:rsidRPr="005967B4" w:rsidRDefault="00AC41AB" w:rsidP="00AC41AB">
      <w:pPr>
        <w:spacing w:after="120"/>
        <w:rPr>
          <w:color w:val="7030A0"/>
        </w:rPr>
      </w:pPr>
      <w:r w:rsidRPr="005967B4">
        <w:rPr>
          <w:color w:val="7030A0"/>
        </w:rPr>
        <w:t>[E.g., an Investigational Medical Product (IMP), study assessments, study therapy, or a DHI/T that is not classified as a medical device. The term “IMP” in the flow diagram can be substituted with the relevant study element.]</w:t>
      </w:r>
    </w:p>
    <w:p w14:paraId="54BA405E" w14:textId="77777777" w:rsidR="00AC41AB" w:rsidRPr="005967B4" w:rsidRDefault="00AC41AB" w:rsidP="00AC41AB">
      <w:pPr>
        <w:spacing w:after="120"/>
      </w:pPr>
      <w:r w:rsidRPr="005967B4">
        <w:t>Figure reproduced with permission from the copyright holder (NIHR Clinical Trials Toolkit).</w:t>
      </w:r>
    </w:p>
    <w:p w14:paraId="08444918" w14:textId="77777777" w:rsidR="00AC41AB" w:rsidRPr="0025404A" w:rsidRDefault="00AC41AB" w:rsidP="00AC41AB">
      <w:pPr>
        <w:rPr>
          <w:rFonts w:eastAsiaTheme="majorEastAsia"/>
          <w:highlight w:val="yellow"/>
          <w:lang w:val="x-none"/>
        </w:rPr>
      </w:pPr>
    </w:p>
    <w:p w14:paraId="3EB4C342" w14:textId="77777777" w:rsidR="00AC41AB" w:rsidRPr="0025404A" w:rsidRDefault="00AC41AB" w:rsidP="00AC41AB">
      <w:pPr>
        <w:rPr>
          <w:rFonts w:cs="Calibri"/>
          <w:highlight w:val="yellow"/>
        </w:rPr>
      </w:pPr>
      <w:r w:rsidRPr="0025404A">
        <w:rPr>
          <w:noProof/>
          <w:highlight w:val="yellow"/>
          <w:lang w:eastAsia="en-GB"/>
        </w:rPr>
        <w:drawing>
          <wp:inline distT="0" distB="0" distL="0" distR="0" wp14:anchorId="5C264E10" wp14:editId="448D9B92">
            <wp:extent cx="6004810" cy="7219950"/>
            <wp:effectExtent l="0" t="0" r="0" b="0"/>
            <wp:docPr id="406186569" name="Picture 406186569" descr="A diagram of a pro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40888" name="Picture 496640888" descr="A diagram of a problem&#10;&#10;Description automatically generated"/>
                    <pic:cNvPicPr/>
                  </pic:nvPicPr>
                  <pic:blipFill rotWithShape="1">
                    <a:blip r:embed="rId22"/>
                    <a:srcRect t="5932" b="4144"/>
                    <a:stretch/>
                  </pic:blipFill>
                  <pic:spPr bwMode="auto">
                    <a:xfrm>
                      <a:off x="0" y="0"/>
                      <a:ext cx="6067572" cy="7295412"/>
                    </a:xfrm>
                    <a:prstGeom prst="rect">
                      <a:avLst/>
                    </a:prstGeom>
                    <a:ln>
                      <a:noFill/>
                    </a:ln>
                    <a:extLst>
                      <a:ext uri="{53640926-AAD7-44D8-BBD7-CCE9431645EC}">
                        <a14:shadowObscured xmlns:a14="http://schemas.microsoft.com/office/drawing/2010/main"/>
                      </a:ext>
                    </a:extLst>
                  </pic:spPr>
                </pic:pic>
              </a:graphicData>
            </a:graphic>
          </wp:inline>
        </w:drawing>
      </w:r>
    </w:p>
    <w:p w14:paraId="37B394E4" w14:textId="77777777" w:rsidR="00AC41AB" w:rsidRPr="00CF2EB6" w:rsidRDefault="00AC41AB" w:rsidP="00AC41AB">
      <w:pPr>
        <w:pStyle w:val="Heading2"/>
      </w:pPr>
      <w:bookmarkStart w:id="40" w:name="_Toc168062784"/>
      <w:r w:rsidRPr="00CF2EB6">
        <w:lastRenderedPageBreak/>
        <w:t>Is it an adverse event?</w:t>
      </w:r>
      <w:bookmarkEnd w:id="40"/>
    </w:p>
    <w:p w14:paraId="7F63C777" w14:textId="77777777" w:rsidR="00AC41AB" w:rsidRPr="00CF2EB6" w:rsidRDefault="00AC41AB" w:rsidP="00AC41AB">
      <w:pPr>
        <w:pStyle w:val="Heading3"/>
      </w:pPr>
      <w:r w:rsidRPr="00CF2EB6">
        <w:t>Adverse event (AE)</w:t>
      </w:r>
    </w:p>
    <w:p w14:paraId="31E81BDD" w14:textId="44EF84D4" w:rsidR="00AC41AB" w:rsidRPr="00B9726F" w:rsidRDefault="00AC41AB" w:rsidP="00AC41AB">
      <w:pPr>
        <w:rPr>
          <w:rFonts w:cs="Calibri"/>
        </w:rPr>
      </w:pPr>
      <w:r w:rsidRPr="00CF2EB6">
        <w:rPr>
          <w:rFonts w:cs="Calibri"/>
        </w:rPr>
        <w:t xml:space="preserve">Any untoward medical or psychological occurrence, unintended disease or injury, or untoward clinical signs in </w:t>
      </w:r>
      <w:r w:rsidRPr="00B9726F">
        <w:rPr>
          <w:rFonts w:cs="Calibri"/>
        </w:rPr>
        <w:t xml:space="preserve">a study/trial participant (including those in an untreated control group). Adverse events do not necessarily have a causal relationship with </w:t>
      </w:r>
      <w:r w:rsidR="00893E71" w:rsidRPr="00B9726F">
        <w:rPr>
          <w:rFonts w:cs="Calibri"/>
        </w:rPr>
        <w:t>the DHI/T</w:t>
      </w:r>
      <w:r w:rsidRPr="00B9726F">
        <w:rPr>
          <w:rFonts w:cs="Calibri"/>
        </w:rPr>
        <w:t xml:space="preserve">, </w:t>
      </w:r>
      <w:r w:rsidRPr="00B9726F">
        <w:rPr>
          <w:rFonts w:cs="Calibri"/>
          <w:color w:val="7030A0"/>
        </w:rPr>
        <w:t xml:space="preserve">[see Note 1] </w:t>
      </w:r>
      <w:r w:rsidRPr="00B9726F">
        <w:rPr>
          <w:rFonts w:cs="Calibri"/>
        </w:rPr>
        <w:t xml:space="preserve">or study procedures (but may do). </w:t>
      </w:r>
      <w:r w:rsidRPr="00B9726F">
        <w:rPr>
          <w:rFonts w:cs="Calibri"/>
          <w:color w:val="7030A0"/>
        </w:rPr>
        <w:t>[See Notes 2 and 3].</w:t>
      </w:r>
    </w:p>
    <w:p w14:paraId="3081BC09" w14:textId="77777777" w:rsidR="00AC41AB" w:rsidRPr="00B9726F" w:rsidRDefault="00AC41AB" w:rsidP="00AC41AB">
      <w:pPr>
        <w:rPr>
          <w:rFonts w:cs="Calibri"/>
        </w:rPr>
      </w:pPr>
    </w:p>
    <w:p w14:paraId="7C177B6F" w14:textId="33C78631" w:rsidR="00AC41AB" w:rsidRPr="00B9726F" w:rsidRDefault="00AC41AB" w:rsidP="002833E9">
      <w:pPr>
        <w:pStyle w:val="ListParagraph"/>
        <w:numPr>
          <w:ilvl w:val="0"/>
          <w:numId w:val="49"/>
        </w:numPr>
        <w:ind w:left="1134" w:hanging="1134"/>
        <w:rPr>
          <w:color w:val="7030A0"/>
        </w:rPr>
      </w:pPr>
      <w:r w:rsidRPr="00B9726F">
        <w:rPr>
          <w:color w:val="7030A0"/>
        </w:rPr>
        <w:t>Further items can be listed here as relevant to the study. E.g., other study treatment, investigational psychological therapy, medicinal product.</w:t>
      </w:r>
    </w:p>
    <w:p w14:paraId="2BE74D2F" w14:textId="77777777" w:rsidR="00AC41AB" w:rsidRPr="00B9726F" w:rsidRDefault="00AC41AB" w:rsidP="002833E9">
      <w:pPr>
        <w:pStyle w:val="ListParagraph"/>
        <w:numPr>
          <w:ilvl w:val="0"/>
          <w:numId w:val="49"/>
        </w:numPr>
        <w:ind w:left="1134" w:hanging="1134"/>
        <w:rPr>
          <w:rFonts w:cs="Calibri"/>
          <w:color w:val="7030A0"/>
        </w:rPr>
      </w:pPr>
      <w:r w:rsidRPr="00B9726F">
        <w:rPr>
          <w:rFonts w:cs="Calibri"/>
          <w:color w:val="7030A0"/>
        </w:rPr>
        <w:t xml:space="preserve">Consider listing any events that will not be counted as AEs in this study (e.g. technical glitches, phone theft). </w:t>
      </w:r>
    </w:p>
    <w:p w14:paraId="6388C14A" w14:textId="77777777" w:rsidR="00AC41AB" w:rsidRPr="00B9726F" w:rsidRDefault="00AC41AB" w:rsidP="002833E9">
      <w:pPr>
        <w:pStyle w:val="ListParagraph"/>
        <w:ind w:left="1134"/>
        <w:rPr>
          <w:rFonts w:cs="Calibri"/>
          <w:i/>
          <w:iCs/>
          <w:color w:val="7030A0"/>
        </w:rPr>
      </w:pPr>
      <w:r w:rsidRPr="00B9726F">
        <w:rPr>
          <w:rFonts w:cs="Calibri"/>
          <w:i/>
          <w:iCs/>
          <w:color w:val="7030A0"/>
          <w:lang w:eastAsia="en-GB"/>
        </w:rPr>
        <w:t xml:space="preserve">[Example: Technical glitches such as periodic network outage, other minor technical hitches with the app, phone loss, phone theft and/or a participant selling the phone will </w:t>
      </w:r>
      <w:r w:rsidRPr="00B9726F">
        <w:rPr>
          <w:rFonts w:cs="Calibri"/>
          <w:i/>
          <w:iCs/>
          <w:color w:val="7030A0"/>
          <w:u w:val="single"/>
          <w:lang w:eastAsia="en-GB"/>
        </w:rPr>
        <w:t>not</w:t>
      </w:r>
      <w:r w:rsidRPr="00B9726F">
        <w:rPr>
          <w:rFonts w:cs="Calibri"/>
          <w:i/>
          <w:iCs/>
          <w:color w:val="7030A0"/>
          <w:lang w:eastAsia="en-GB"/>
        </w:rPr>
        <w:t xml:space="preserve"> be counted as adverse events in this study. However, if one of these events occurs and results in a decline in mental state (e.g. phone theft was a result of physical assault, and there is a subsequent decline in mental state) then this will be recorded as an adverse event and the phone theft coded as the trigger (as opposed to the AE itself).]</w:t>
      </w:r>
    </w:p>
    <w:p w14:paraId="106C1D16" w14:textId="77777777" w:rsidR="00AC41AB" w:rsidRPr="00B9726F" w:rsidRDefault="00AC41AB" w:rsidP="002833E9">
      <w:pPr>
        <w:pStyle w:val="ListParagraph"/>
        <w:numPr>
          <w:ilvl w:val="0"/>
          <w:numId w:val="49"/>
        </w:numPr>
        <w:ind w:left="1134" w:hanging="1134"/>
        <w:rPr>
          <w:color w:val="7030A0"/>
        </w:rPr>
      </w:pPr>
      <w:r w:rsidRPr="00B9726F">
        <w:rPr>
          <w:rFonts w:cs="Calibri"/>
          <w:color w:val="7030A0"/>
        </w:rPr>
        <w:t xml:space="preserve">Consider operationalising a threshold above which an untoward medical or psychological occurrence constitutes an AE (and below which it does not). </w:t>
      </w:r>
    </w:p>
    <w:p w14:paraId="1EA4895F" w14:textId="38694061" w:rsidR="00AC41AB" w:rsidRPr="00B9726F" w:rsidRDefault="00AC41AB" w:rsidP="002833E9">
      <w:pPr>
        <w:pStyle w:val="ListParagraph"/>
        <w:ind w:left="1134"/>
        <w:rPr>
          <w:i/>
          <w:iCs/>
          <w:color w:val="7030A0"/>
        </w:rPr>
      </w:pPr>
      <w:r w:rsidRPr="00B9726F">
        <w:rPr>
          <w:i/>
          <w:iCs/>
          <w:color w:val="7030A0"/>
        </w:rPr>
        <w:t xml:space="preserve">[Example: Events which lead to significant increased distress and interference with daily life such that intervention from clinical team is required will be classified as adverse events. If some distress occurs but this is managed by the trial team and does not require additional support from clinical services, then this is not classified as an </w:t>
      </w:r>
      <w:r w:rsidR="002833E9" w:rsidRPr="00B9726F">
        <w:rPr>
          <w:i/>
          <w:iCs/>
          <w:color w:val="7030A0"/>
        </w:rPr>
        <w:t>AE</w:t>
      </w:r>
      <w:r w:rsidRPr="00B9726F">
        <w:rPr>
          <w:i/>
          <w:iCs/>
          <w:color w:val="7030A0"/>
        </w:rPr>
        <w:t>.]</w:t>
      </w:r>
    </w:p>
    <w:p w14:paraId="2936B3B7" w14:textId="77777777" w:rsidR="00AC41AB" w:rsidRPr="00B9726F" w:rsidRDefault="00AC41AB" w:rsidP="00AC41AB">
      <w:pPr>
        <w:autoSpaceDE w:val="0"/>
        <w:autoSpaceDN w:val="0"/>
        <w:adjustRightInd w:val="0"/>
        <w:rPr>
          <w:rFonts w:ascii="Arial" w:hAnsi="Arial" w:cs="Arial"/>
          <w:color w:val="7030A0"/>
          <w:sz w:val="22"/>
          <w:szCs w:val="22"/>
          <w:lang w:eastAsia="en-GB"/>
        </w:rPr>
      </w:pPr>
      <w:r w:rsidRPr="00B9726F">
        <w:rPr>
          <w:rFonts w:cs="Calibri"/>
          <w:color w:val="7030A0"/>
          <w:lang w:eastAsia="en-GB"/>
        </w:rPr>
        <w:t>Any changes of this type should be agreed and documented before the study starts.</w:t>
      </w:r>
    </w:p>
    <w:p w14:paraId="329941C8" w14:textId="77777777" w:rsidR="00AC41AB" w:rsidRPr="00B9726F" w:rsidRDefault="00AC41AB" w:rsidP="00AC41AB">
      <w:pPr>
        <w:rPr>
          <w:rFonts w:cs="Calibri"/>
        </w:rPr>
      </w:pPr>
    </w:p>
    <w:p w14:paraId="3C7D6861" w14:textId="77777777" w:rsidR="00AC41AB" w:rsidRPr="00F92A8C" w:rsidRDefault="00AC41AB" w:rsidP="00AC41AB">
      <w:pPr>
        <w:rPr>
          <w:rFonts w:cs="Calibri"/>
        </w:rPr>
      </w:pPr>
      <w:r w:rsidRPr="00F92A8C">
        <w:rPr>
          <w:rFonts w:cs="Calibri"/>
        </w:rPr>
        <w:t xml:space="preserve">Examples of potential adverse events in </w:t>
      </w:r>
      <w:r w:rsidRPr="00F92A8C">
        <w:t>&lt;current study/trial name&gt;</w:t>
      </w:r>
      <w:r w:rsidRPr="00F92A8C">
        <w:rPr>
          <w:rFonts w:cs="Calibri"/>
        </w:rPr>
        <w:t>:</w:t>
      </w:r>
    </w:p>
    <w:p w14:paraId="321A1918" w14:textId="77777777" w:rsidR="00AC41AB" w:rsidRPr="00F92A8C" w:rsidRDefault="00AC41AB" w:rsidP="00AC41AB">
      <w:pPr>
        <w:pStyle w:val="ListParagraph"/>
        <w:numPr>
          <w:ilvl w:val="0"/>
          <w:numId w:val="19"/>
        </w:numPr>
        <w:rPr>
          <w:rFonts w:cs="Calibri"/>
          <w:color w:val="7030A0"/>
        </w:rPr>
      </w:pPr>
      <w:r w:rsidRPr="00F92A8C">
        <w:rPr>
          <w:rFonts w:cs="Calibri"/>
          <w:color w:val="7030A0"/>
        </w:rPr>
        <w:t>[Provide a bullet point list of several examples relevant to the current trial/study. Appendix B lists examples from DHI/T studies in psychosis].</w:t>
      </w:r>
    </w:p>
    <w:p w14:paraId="2E418EFA" w14:textId="77777777" w:rsidR="00AC41AB" w:rsidRPr="00F92A8C" w:rsidRDefault="00AC41AB" w:rsidP="00AC41AB">
      <w:pPr>
        <w:rPr>
          <w:rFonts w:cs="Calibri"/>
        </w:rPr>
      </w:pPr>
    </w:p>
    <w:p w14:paraId="2416DDD2" w14:textId="77777777" w:rsidR="00AC41AB" w:rsidRPr="00F92A8C" w:rsidRDefault="00AC41AB" w:rsidP="00AC41AB">
      <w:pPr>
        <w:pStyle w:val="Heading3"/>
      </w:pPr>
      <w:r w:rsidRPr="00F92A8C">
        <w:t>Intensity</w:t>
      </w:r>
    </w:p>
    <w:p w14:paraId="1C488254" w14:textId="77777777" w:rsidR="00AC41AB" w:rsidRPr="00F92A8C" w:rsidRDefault="00AC41AB" w:rsidP="00AC41AB">
      <w:pPr>
        <w:rPr>
          <w:rFonts w:cs="Calibri"/>
        </w:rPr>
      </w:pPr>
      <w:r w:rsidRPr="00F92A8C">
        <w:rPr>
          <w:rFonts w:cs="Calibri"/>
        </w:rPr>
        <w:t>The intensity of an adverse event will initially be assessed according to these definitions (Table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7230"/>
      </w:tblGrid>
      <w:tr w:rsidR="00AC41AB" w:rsidRPr="00F92A8C" w14:paraId="41515821" w14:textId="77777777" w:rsidTr="002767E3">
        <w:tc>
          <w:tcPr>
            <w:tcW w:w="1787" w:type="dxa"/>
            <w:shd w:val="clear" w:color="auto" w:fill="auto"/>
          </w:tcPr>
          <w:p w14:paraId="24BC9D78" w14:textId="77777777" w:rsidR="00AC41AB" w:rsidRPr="00F92A8C" w:rsidRDefault="00AC41AB" w:rsidP="002767E3">
            <w:pPr>
              <w:rPr>
                <w:rFonts w:cs="Calibri"/>
                <w:b/>
                <w:i/>
                <w:iCs/>
              </w:rPr>
            </w:pPr>
            <w:r w:rsidRPr="00F92A8C">
              <w:rPr>
                <w:rFonts w:cs="Calibri"/>
                <w:b/>
                <w:i/>
                <w:iCs/>
              </w:rPr>
              <w:t>Intensity</w:t>
            </w:r>
          </w:p>
        </w:tc>
        <w:tc>
          <w:tcPr>
            <w:tcW w:w="7230" w:type="dxa"/>
            <w:shd w:val="clear" w:color="auto" w:fill="auto"/>
          </w:tcPr>
          <w:p w14:paraId="72F1CCF9" w14:textId="77777777" w:rsidR="00AC41AB" w:rsidRPr="00F92A8C" w:rsidRDefault="00AC41AB" w:rsidP="002767E3">
            <w:pPr>
              <w:rPr>
                <w:rFonts w:cs="Calibri"/>
                <w:b/>
                <w:i/>
                <w:iCs/>
              </w:rPr>
            </w:pPr>
            <w:r w:rsidRPr="00F92A8C">
              <w:rPr>
                <w:rFonts w:cs="Calibri"/>
                <w:b/>
                <w:i/>
                <w:iCs/>
              </w:rPr>
              <w:t>Description</w:t>
            </w:r>
          </w:p>
        </w:tc>
      </w:tr>
      <w:tr w:rsidR="00AC41AB" w:rsidRPr="00F92A8C" w14:paraId="634BD0C4" w14:textId="77777777" w:rsidTr="002767E3">
        <w:tc>
          <w:tcPr>
            <w:tcW w:w="1787" w:type="dxa"/>
            <w:shd w:val="clear" w:color="auto" w:fill="auto"/>
          </w:tcPr>
          <w:p w14:paraId="68AEC493" w14:textId="77777777" w:rsidR="00AC41AB" w:rsidRPr="00F92A8C" w:rsidRDefault="00AC41AB" w:rsidP="002767E3">
            <w:pPr>
              <w:rPr>
                <w:rFonts w:cs="Calibri"/>
              </w:rPr>
            </w:pPr>
            <w:r w:rsidRPr="00F92A8C">
              <w:rPr>
                <w:rFonts w:cs="Calibri"/>
              </w:rPr>
              <w:t>Mild</w:t>
            </w:r>
          </w:p>
        </w:tc>
        <w:tc>
          <w:tcPr>
            <w:tcW w:w="7230" w:type="dxa"/>
            <w:shd w:val="clear" w:color="auto" w:fill="auto"/>
          </w:tcPr>
          <w:p w14:paraId="13B82C66" w14:textId="77777777" w:rsidR="00AC41AB" w:rsidRPr="00F92A8C" w:rsidRDefault="00AC41AB" w:rsidP="002767E3">
            <w:pPr>
              <w:autoSpaceDE w:val="0"/>
              <w:autoSpaceDN w:val="0"/>
              <w:adjustRightInd w:val="0"/>
              <w:rPr>
                <w:rFonts w:cs="Calibri"/>
                <w:lang w:eastAsia="en-GB"/>
              </w:rPr>
            </w:pPr>
            <w:r w:rsidRPr="00F92A8C">
              <w:rPr>
                <w:rFonts w:cs="Calibri"/>
                <w:lang w:eastAsia="en-GB"/>
              </w:rPr>
              <w:t>An event easily tolerated by the participant, causing minimal</w:t>
            </w:r>
          </w:p>
          <w:p w14:paraId="1B8BF53C" w14:textId="77777777" w:rsidR="00AC41AB" w:rsidRPr="00F92A8C" w:rsidRDefault="00AC41AB" w:rsidP="002767E3">
            <w:pPr>
              <w:rPr>
                <w:rFonts w:cs="Calibri"/>
              </w:rPr>
            </w:pPr>
            <w:r w:rsidRPr="00F92A8C">
              <w:rPr>
                <w:rFonts w:cs="Calibri"/>
                <w:lang w:eastAsia="en-GB"/>
              </w:rPr>
              <w:t xml:space="preserve">discomfort and not interfering with everyday activities. </w:t>
            </w:r>
          </w:p>
        </w:tc>
      </w:tr>
      <w:tr w:rsidR="00AC41AB" w:rsidRPr="00F92A8C" w14:paraId="5FF3E97E" w14:textId="77777777" w:rsidTr="002767E3">
        <w:tc>
          <w:tcPr>
            <w:tcW w:w="1787" w:type="dxa"/>
            <w:shd w:val="clear" w:color="auto" w:fill="auto"/>
          </w:tcPr>
          <w:p w14:paraId="6E94E477" w14:textId="77777777" w:rsidR="00AC41AB" w:rsidRPr="00F92A8C" w:rsidRDefault="00AC41AB" w:rsidP="002767E3">
            <w:pPr>
              <w:rPr>
                <w:rFonts w:cs="Calibri"/>
              </w:rPr>
            </w:pPr>
            <w:r w:rsidRPr="00F92A8C">
              <w:rPr>
                <w:rFonts w:cs="Calibri"/>
              </w:rPr>
              <w:t>Moderate</w:t>
            </w:r>
          </w:p>
        </w:tc>
        <w:tc>
          <w:tcPr>
            <w:tcW w:w="7230" w:type="dxa"/>
            <w:shd w:val="clear" w:color="auto" w:fill="auto"/>
          </w:tcPr>
          <w:p w14:paraId="610D8D55" w14:textId="77777777" w:rsidR="00AC41AB" w:rsidRPr="00F92A8C" w:rsidRDefault="00AC41AB" w:rsidP="002767E3">
            <w:pPr>
              <w:autoSpaceDE w:val="0"/>
              <w:autoSpaceDN w:val="0"/>
              <w:adjustRightInd w:val="0"/>
              <w:rPr>
                <w:rFonts w:cs="Calibri"/>
                <w:lang w:eastAsia="en-GB"/>
              </w:rPr>
            </w:pPr>
            <w:r w:rsidRPr="00F92A8C">
              <w:rPr>
                <w:rFonts w:cs="Calibri"/>
                <w:lang w:eastAsia="en-GB"/>
              </w:rPr>
              <w:t>An event sufficiently discomforting to interfere with normal everyday activities</w:t>
            </w:r>
          </w:p>
        </w:tc>
      </w:tr>
      <w:tr w:rsidR="00AC41AB" w:rsidRPr="00F92A8C" w14:paraId="736BCFF1" w14:textId="77777777" w:rsidTr="002767E3">
        <w:tc>
          <w:tcPr>
            <w:tcW w:w="1787" w:type="dxa"/>
            <w:shd w:val="clear" w:color="auto" w:fill="auto"/>
          </w:tcPr>
          <w:p w14:paraId="2B516B07" w14:textId="77777777" w:rsidR="00AC41AB" w:rsidRPr="00F92A8C" w:rsidRDefault="00AC41AB" w:rsidP="002767E3">
            <w:pPr>
              <w:rPr>
                <w:rFonts w:cs="Calibri"/>
              </w:rPr>
            </w:pPr>
            <w:r w:rsidRPr="00F92A8C">
              <w:rPr>
                <w:rFonts w:cs="Calibri"/>
              </w:rPr>
              <w:t>Severe</w:t>
            </w:r>
          </w:p>
        </w:tc>
        <w:tc>
          <w:tcPr>
            <w:tcW w:w="7230" w:type="dxa"/>
            <w:shd w:val="clear" w:color="auto" w:fill="auto"/>
          </w:tcPr>
          <w:p w14:paraId="6D83C6BA" w14:textId="77777777" w:rsidR="00AC41AB" w:rsidRPr="00F92A8C" w:rsidRDefault="00AC41AB" w:rsidP="002767E3">
            <w:pPr>
              <w:rPr>
                <w:rFonts w:cs="Calibri"/>
              </w:rPr>
            </w:pPr>
            <w:r w:rsidRPr="00F92A8C">
              <w:rPr>
                <w:rFonts w:cs="Calibri"/>
                <w:lang w:eastAsia="en-GB"/>
              </w:rPr>
              <w:t>An event that prevents normal everyday activities</w:t>
            </w:r>
          </w:p>
        </w:tc>
      </w:tr>
    </w:tbl>
    <w:p w14:paraId="0A1552DB" w14:textId="77777777" w:rsidR="00AC41AB" w:rsidRPr="00F92A8C" w:rsidRDefault="00AC41AB" w:rsidP="00AC41AB">
      <w:pPr>
        <w:rPr>
          <w:lang w:eastAsia="en-GB"/>
        </w:rPr>
      </w:pPr>
    </w:p>
    <w:p w14:paraId="6F184A3D" w14:textId="77777777" w:rsidR="00AC41AB" w:rsidRPr="00F92A8C" w:rsidRDefault="00AC41AB" w:rsidP="00AC41AB">
      <w:pPr>
        <w:rPr>
          <w:lang w:eastAsia="en-GB"/>
        </w:rPr>
      </w:pPr>
      <w:r w:rsidRPr="00F92A8C">
        <w:rPr>
          <w:u w:val="single"/>
          <w:lang w:eastAsia="en-GB"/>
        </w:rPr>
        <w:t>Important clarification</w:t>
      </w:r>
      <w:r w:rsidRPr="00F92A8C">
        <w:rPr>
          <w:lang w:eastAsia="en-GB"/>
        </w:rPr>
        <w:t>: The terms "severe" (as in Table 1, above) and "serious" (as in serious adverse event, defined in the next section) are not synonymous. The term "severe" is often used to describe the intensity (severity) of a specific event (as in mild, moderate, or severe myocardial infarction); the event itself, however, may be of relatively minor medical significance (such as severe headache). This is not the same as "serious," which is based on participant/event outcome or action criteria usually associated with events that pose a threat to a participant's life or functioning.  Seriousness (not severity) serves as a guide for defining regulatory reporting obligations.</w:t>
      </w:r>
    </w:p>
    <w:p w14:paraId="11E4E639" w14:textId="77777777" w:rsidR="00AC41AB" w:rsidRPr="00F92A8C" w:rsidRDefault="00AC41AB" w:rsidP="00AC41AB">
      <w:pPr>
        <w:pStyle w:val="Heading2"/>
      </w:pPr>
      <w:bookmarkStart w:id="41" w:name="_Toc168062785"/>
      <w:r w:rsidRPr="00F92A8C">
        <w:lastRenderedPageBreak/>
        <w:t>Is it serious?</w:t>
      </w:r>
      <w:bookmarkEnd w:id="41"/>
    </w:p>
    <w:p w14:paraId="1560C717" w14:textId="77777777" w:rsidR="00AC41AB" w:rsidRPr="00F92A8C" w:rsidRDefault="00AC41AB" w:rsidP="00AC41AB">
      <w:pPr>
        <w:pStyle w:val="Heading3"/>
      </w:pPr>
      <w:r w:rsidRPr="00F92A8C">
        <w:t>Serious Adverse Event (SAE)</w:t>
      </w:r>
    </w:p>
    <w:p w14:paraId="3CC2818A" w14:textId="77777777" w:rsidR="00AC41AB" w:rsidRPr="00F92A8C" w:rsidRDefault="00AC41AB" w:rsidP="00AC41AB">
      <w:pPr>
        <w:rPr>
          <w:lang w:eastAsia="en-GB"/>
        </w:rPr>
      </w:pPr>
      <w:r w:rsidRPr="00F92A8C">
        <w:rPr>
          <w:lang w:eastAsia="en-GB"/>
        </w:rPr>
        <w:t>An adverse event is defined by as serious if it meets one (or more) of the following criteria:</w:t>
      </w:r>
    </w:p>
    <w:p w14:paraId="0CF07037" w14:textId="77777777" w:rsidR="00AC41AB" w:rsidRPr="00F92A8C" w:rsidRDefault="00AC41AB" w:rsidP="00AC41AB">
      <w:pPr>
        <w:numPr>
          <w:ilvl w:val="0"/>
          <w:numId w:val="2"/>
        </w:numPr>
        <w:ind w:left="567"/>
        <w:rPr>
          <w:lang w:eastAsia="en-GB"/>
        </w:rPr>
      </w:pPr>
      <w:r w:rsidRPr="00F92A8C">
        <w:rPr>
          <w:lang w:eastAsia="en-GB"/>
        </w:rPr>
        <w:t xml:space="preserve">Results in </w:t>
      </w:r>
      <w:proofErr w:type="gramStart"/>
      <w:r w:rsidRPr="00F92A8C">
        <w:rPr>
          <w:lang w:eastAsia="en-GB"/>
        </w:rPr>
        <w:t>death;</w:t>
      </w:r>
      <w:proofErr w:type="gramEnd"/>
    </w:p>
    <w:p w14:paraId="7F0DA2BA" w14:textId="77777777" w:rsidR="00AC41AB" w:rsidRPr="00F92A8C" w:rsidRDefault="00AC41AB" w:rsidP="00AC41AB">
      <w:pPr>
        <w:numPr>
          <w:ilvl w:val="0"/>
          <w:numId w:val="2"/>
        </w:numPr>
        <w:ind w:left="567"/>
        <w:rPr>
          <w:lang w:eastAsia="en-GB"/>
        </w:rPr>
      </w:pPr>
      <w:r w:rsidRPr="00F92A8C">
        <w:rPr>
          <w:lang w:eastAsia="en-GB"/>
        </w:rPr>
        <w:t>Is a life-threatening</w:t>
      </w:r>
      <w:r w:rsidRPr="00F92A8C">
        <w:rPr>
          <w:vertAlign w:val="superscript"/>
          <w:lang w:eastAsia="en-GB"/>
        </w:rPr>
        <w:t>1</w:t>
      </w:r>
      <w:r w:rsidRPr="00F92A8C">
        <w:rPr>
          <w:lang w:eastAsia="en-GB"/>
        </w:rPr>
        <w:t xml:space="preserve"> illness or </w:t>
      </w:r>
      <w:proofErr w:type="gramStart"/>
      <w:r w:rsidRPr="00F92A8C">
        <w:rPr>
          <w:lang w:eastAsia="en-GB"/>
        </w:rPr>
        <w:t>injury;</w:t>
      </w:r>
      <w:proofErr w:type="gramEnd"/>
    </w:p>
    <w:p w14:paraId="4928B4FA" w14:textId="77777777" w:rsidR="00AC41AB" w:rsidRPr="00F92A8C" w:rsidRDefault="00AC41AB" w:rsidP="00AC41AB">
      <w:pPr>
        <w:numPr>
          <w:ilvl w:val="0"/>
          <w:numId w:val="2"/>
        </w:numPr>
        <w:ind w:left="567"/>
        <w:rPr>
          <w:lang w:eastAsia="en-GB"/>
        </w:rPr>
      </w:pPr>
      <w:r w:rsidRPr="00F92A8C">
        <w:rPr>
          <w:lang w:eastAsia="en-GB"/>
        </w:rPr>
        <w:t>Requires (voluntary/involuntary) hospitalisation</w:t>
      </w:r>
      <w:r w:rsidRPr="00F92A8C">
        <w:rPr>
          <w:vertAlign w:val="superscript"/>
          <w:lang w:eastAsia="en-GB"/>
        </w:rPr>
        <w:t>2</w:t>
      </w:r>
      <w:r w:rsidRPr="00F92A8C">
        <w:rPr>
          <w:lang w:eastAsia="en-GB"/>
        </w:rPr>
        <w:t xml:space="preserve"> or prolongation of existing </w:t>
      </w:r>
      <w:proofErr w:type="gramStart"/>
      <w:r w:rsidRPr="00F92A8C">
        <w:rPr>
          <w:lang w:eastAsia="en-GB"/>
        </w:rPr>
        <w:t>hospitalisation;</w:t>
      </w:r>
      <w:proofErr w:type="gramEnd"/>
    </w:p>
    <w:p w14:paraId="39B3BAF4" w14:textId="77777777" w:rsidR="00AC41AB" w:rsidRPr="00F92A8C" w:rsidRDefault="00AC41AB" w:rsidP="00AC41AB">
      <w:pPr>
        <w:numPr>
          <w:ilvl w:val="0"/>
          <w:numId w:val="2"/>
        </w:numPr>
        <w:ind w:left="567"/>
        <w:rPr>
          <w:lang w:eastAsia="en-GB"/>
        </w:rPr>
      </w:pPr>
      <w:r w:rsidRPr="00F92A8C">
        <w:rPr>
          <w:lang w:eastAsia="en-GB"/>
        </w:rPr>
        <w:t xml:space="preserve">Results in persistent or significant disability or </w:t>
      </w:r>
      <w:proofErr w:type="gramStart"/>
      <w:r w:rsidRPr="00F92A8C">
        <w:rPr>
          <w:lang w:eastAsia="en-GB"/>
        </w:rPr>
        <w:t>incapacity;</w:t>
      </w:r>
      <w:proofErr w:type="gramEnd"/>
    </w:p>
    <w:p w14:paraId="3F17FE34" w14:textId="77777777" w:rsidR="00AC41AB" w:rsidRPr="00F92A8C" w:rsidRDefault="00AC41AB" w:rsidP="00AC41AB">
      <w:pPr>
        <w:numPr>
          <w:ilvl w:val="0"/>
          <w:numId w:val="2"/>
        </w:numPr>
        <w:ind w:left="567"/>
        <w:rPr>
          <w:lang w:eastAsia="en-GB"/>
        </w:rPr>
      </w:pPr>
      <w:r w:rsidRPr="00F92A8C">
        <w:rPr>
          <w:lang w:eastAsia="en-GB"/>
        </w:rPr>
        <w:t xml:space="preserve">Leads to foetal distress, foetal death or consists of a congenital anomaly or birth </w:t>
      </w:r>
      <w:proofErr w:type="gramStart"/>
      <w:r w:rsidRPr="00F92A8C">
        <w:rPr>
          <w:lang w:eastAsia="en-GB"/>
        </w:rPr>
        <w:t>defect;</w:t>
      </w:r>
      <w:proofErr w:type="gramEnd"/>
    </w:p>
    <w:p w14:paraId="167FE962" w14:textId="77777777" w:rsidR="00AC41AB" w:rsidRPr="00F92A8C" w:rsidRDefault="00AC41AB" w:rsidP="00AC41AB">
      <w:pPr>
        <w:numPr>
          <w:ilvl w:val="0"/>
          <w:numId w:val="2"/>
        </w:numPr>
        <w:ind w:left="567"/>
        <w:rPr>
          <w:lang w:eastAsia="en-GB"/>
        </w:rPr>
      </w:pPr>
      <w:r w:rsidRPr="00F92A8C">
        <w:rPr>
          <w:lang w:eastAsia="en-GB"/>
        </w:rPr>
        <w:t xml:space="preserve">Necessitates medical or surgical intervention to prevent any of the </w:t>
      </w:r>
      <w:proofErr w:type="gramStart"/>
      <w:r w:rsidRPr="00F92A8C">
        <w:rPr>
          <w:lang w:eastAsia="en-GB"/>
        </w:rPr>
        <w:t>above;</w:t>
      </w:r>
      <w:proofErr w:type="gramEnd"/>
    </w:p>
    <w:p w14:paraId="44291BEF" w14:textId="77777777" w:rsidR="00AC41AB" w:rsidRPr="00F92A8C" w:rsidRDefault="00AC41AB" w:rsidP="00AC41AB">
      <w:pPr>
        <w:numPr>
          <w:ilvl w:val="0"/>
          <w:numId w:val="2"/>
        </w:numPr>
        <w:ind w:left="567"/>
        <w:rPr>
          <w:lang w:eastAsia="en-GB"/>
        </w:rPr>
      </w:pPr>
      <w:r w:rsidRPr="00F92A8C">
        <w:rPr>
          <w:lang w:eastAsia="en-GB"/>
        </w:rPr>
        <w:t>Is otherwise considered medically significant by the investigator.</w:t>
      </w:r>
    </w:p>
    <w:p w14:paraId="782176AA" w14:textId="77777777" w:rsidR="00AC41AB" w:rsidRPr="00F92A8C" w:rsidRDefault="00AC41AB" w:rsidP="00AC41AB">
      <w:pPr>
        <w:autoSpaceDE w:val="0"/>
        <w:autoSpaceDN w:val="0"/>
        <w:adjustRightInd w:val="0"/>
        <w:rPr>
          <w:rFonts w:ascii="Arial" w:hAnsi="Arial" w:cs="Arial"/>
          <w:sz w:val="22"/>
          <w:szCs w:val="22"/>
          <w:lang w:eastAsia="en-GB"/>
        </w:rPr>
      </w:pPr>
    </w:p>
    <w:p w14:paraId="36D2459B" w14:textId="77777777" w:rsidR="00AC41AB" w:rsidRPr="00F92A8C" w:rsidRDefault="00AC41AB" w:rsidP="00AC41AB">
      <w:pPr>
        <w:rPr>
          <w:lang w:eastAsia="en-GB"/>
        </w:rPr>
      </w:pPr>
      <w:r w:rsidRPr="00F92A8C">
        <w:rPr>
          <w:vertAlign w:val="superscript"/>
          <w:lang w:eastAsia="en-GB"/>
        </w:rPr>
        <w:t xml:space="preserve">1 </w:t>
      </w:r>
      <w:r w:rsidRPr="00F92A8C">
        <w:rPr>
          <w:lang w:eastAsia="en-GB"/>
        </w:rPr>
        <w:t>“Life-threatening” refers to an event in which the participant was at risk of death at the time of the event; it does not refer to an event that hypothetically might have caused death if it were more severe.</w:t>
      </w:r>
    </w:p>
    <w:p w14:paraId="3BC509E0" w14:textId="77777777" w:rsidR="00AC41AB" w:rsidRPr="00FF07E7" w:rsidRDefault="00AC41AB" w:rsidP="00AC41AB">
      <w:pPr>
        <w:rPr>
          <w:lang w:eastAsia="en-GB"/>
        </w:rPr>
      </w:pPr>
      <w:r w:rsidRPr="00F92A8C">
        <w:rPr>
          <w:vertAlign w:val="superscript"/>
          <w:lang w:eastAsia="en-GB"/>
        </w:rPr>
        <w:t xml:space="preserve">2 </w:t>
      </w:r>
      <w:r w:rsidRPr="00F92A8C">
        <w:rPr>
          <w:lang w:eastAsia="en-GB"/>
        </w:rPr>
        <w:t xml:space="preserve">A planned hospitalization for a pre-existing condition, without a serious deterioration in health, is not considered to be a serious adverse event (or a non-serious adverse event). For example, a planned hospital admission for clozapine titration where </w:t>
      </w:r>
      <w:r w:rsidRPr="00FF07E7">
        <w:rPr>
          <w:lang w:eastAsia="en-GB"/>
        </w:rPr>
        <w:t>there was no recent decline in mental state would not be logged as an AE/SAE.</w:t>
      </w:r>
    </w:p>
    <w:p w14:paraId="1118A38E" w14:textId="77777777" w:rsidR="00AC41AB" w:rsidRPr="00FF07E7" w:rsidRDefault="00AC41AB" w:rsidP="00AC41AB">
      <w:pPr>
        <w:rPr>
          <w:color w:val="7030A0"/>
          <w:lang w:eastAsia="en-GB"/>
        </w:rPr>
      </w:pPr>
    </w:p>
    <w:p w14:paraId="79473581" w14:textId="77777777" w:rsidR="00AC41AB" w:rsidRPr="00FF07E7" w:rsidRDefault="00AC41AB" w:rsidP="00AC41AB">
      <w:pPr>
        <w:rPr>
          <w:rFonts w:cs="Calibri"/>
          <w:color w:val="7030A0"/>
          <w:lang w:eastAsia="en-GB"/>
        </w:rPr>
      </w:pPr>
      <w:r w:rsidRPr="00FF07E7">
        <w:rPr>
          <w:rFonts w:cs="Calibri"/>
          <w:color w:val="7030A0"/>
          <w:lang w:eastAsia="en-GB"/>
        </w:rPr>
        <w:t>Note: In addition to standard SAE definitions consider:</w:t>
      </w:r>
    </w:p>
    <w:p w14:paraId="3BDC9B89" w14:textId="77777777" w:rsidR="00AC41AB" w:rsidRPr="00FF07E7" w:rsidRDefault="00AC41AB" w:rsidP="00AC41AB">
      <w:pPr>
        <w:pStyle w:val="ListParagraph"/>
        <w:numPr>
          <w:ilvl w:val="0"/>
          <w:numId w:val="28"/>
        </w:numPr>
        <w:spacing w:after="160" w:line="259" w:lineRule="auto"/>
        <w:ind w:left="393"/>
        <w:rPr>
          <w:rFonts w:cs="Calibri"/>
          <w:color w:val="7030A0"/>
          <w:lang w:eastAsia="en-GB"/>
        </w:rPr>
      </w:pPr>
      <w:r w:rsidRPr="00FF07E7">
        <w:rPr>
          <w:rFonts w:cs="Calibri"/>
          <w:color w:val="7030A0"/>
          <w:lang w:eastAsia="en-GB"/>
        </w:rPr>
        <w:t>Are there any events that do not fall into the categories listed but that should be considered as SAEs for the purposes of the trial? E.g. crisis care, suicide attempt, police involvement.</w:t>
      </w:r>
    </w:p>
    <w:p w14:paraId="1947B269" w14:textId="77777777" w:rsidR="00AC41AB" w:rsidRPr="00FF07E7" w:rsidRDefault="00AC41AB" w:rsidP="00AC41AB">
      <w:pPr>
        <w:pStyle w:val="ListParagraph"/>
        <w:numPr>
          <w:ilvl w:val="0"/>
          <w:numId w:val="28"/>
        </w:numPr>
        <w:spacing w:line="259" w:lineRule="auto"/>
        <w:ind w:left="393"/>
        <w:rPr>
          <w:rFonts w:cs="Calibri"/>
          <w:color w:val="7030A0"/>
          <w:lang w:eastAsia="en-GB"/>
        </w:rPr>
      </w:pPr>
      <w:r w:rsidRPr="00FF07E7">
        <w:rPr>
          <w:rFonts w:cs="Calibri"/>
          <w:color w:val="7030A0"/>
          <w:lang w:eastAsia="en-GB"/>
        </w:rPr>
        <w:t>Are there any events that fall into the categories listed in standard SAE definitions but that should not be considered as SAEs for the purposes of the trial?</w:t>
      </w:r>
    </w:p>
    <w:p w14:paraId="6E941F3D" w14:textId="77777777" w:rsidR="00AC41AB" w:rsidRPr="00FF07E7" w:rsidRDefault="00AC41AB" w:rsidP="00AC41AB">
      <w:pPr>
        <w:autoSpaceDE w:val="0"/>
        <w:autoSpaceDN w:val="0"/>
        <w:adjustRightInd w:val="0"/>
        <w:rPr>
          <w:rFonts w:ascii="Arial" w:hAnsi="Arial" w:cs="Arial"/>
          <w:color w:val="7030A0"/>
          <w:sz w:val="22"/>
          <w:szCs w:val="22"/>
          <w:lang w:eastAsia="en-GB"/>
        </w:rPr>
      </w:pPr>
      <w:r w:rsidRPr="00FF07E7">
        <w:rPr>
          <w:rFonts w:cs="Calibri"/>
          <w:color w:val="7030A0"/>
          <w:lang w:eastAsia="en-GB"/>
        </w:rPr>
        <w:t>Any changes of this type should be agreed and documented before the study starts.</w:t>
      </w:r>
    </w:p>
    <w:p w14:paraId="437F50BC" w14:textId="77777777" w:rsidR="00AC41AB" w:rsidRPr="00FF07E7" w:rsidRDefault="00AC41AB" w:rsidP="00AC41AB">
      <w:pPr>
        <w:autoSpaceDE w:val="0"/>
        <w:autoSpaceDN w:val="0"/>
        <w:adjustRightInd w:val="0"/>
        <w:spacing w:before="120"/>
        <w:rPr>
          <w:rFonts w:ascii="Arial" w:hAnsi="Arial" w:cs="Arial"/>
          <w:sz w:val="22"/>
          <w:szCs w:val="22"/>
          <w:lang w:eastAsia="en-GB"/>
        </w:rPr>
      </w:pPr>
    </w:p>
    <w:p w14:paraId="06491398" w14:textId="77777777" w:rsidR="00AC41AB" w:rsidRPr="00FF07E7" w:rsidRDefault="00AC41AB" w:rsidP="00AC41AB">
      <w:pPr>
        <w:rPr>
          <w:rFonts w:cs="Calibri"/>
        </w:rPr>
      </w:pPr>
      <w:r w:rsidRPr="00FF07E7">
        <w:rPr>
          <w:rFonts w:cs="Calibri"/>
        </w:rPr>
        <w:t xml:space="preserve">Examples of potential SAEs in </w:t>
      </w:r>
      <w:r w:rsidRPr="00FF07E7">
        <w:t>&lt;current study/trial name&gt;</w:t>
      </w:r>
      <w:r w:rsidRPr="00FF07E7">
        <w:rPr>
          <w:rFonts w:cs="Calibri"/>
        </w:rPr>
        <w:t>:</w:t>
      </w:r>
    </w:p>
    <w:p w14:paraId="3C8152C9" w14:textId="77777777" w:rsidR="00AC41AB" w:rsidRPr="00FF07E7" w:rsidRDefault="00AC41AB" w:rsidP="00AC41AB">
      <w:pPr>
        <w:pStyle w:val="ListParagraph"/>
        <w:numPr>
          <w:ilvl w:val="0"/>
          <w:numId w:val="19"/>
        </w:numPr>
        <w:rPr>
          <w:rFonts w:cs="Calibri"/>
          <w:color w:val="7030A0"/>
        </w:rPr>
      </w:pPr>
      <w:r w:rsidRPr="00FF07E7">
        <w:rPr>
          <w:rFonts w:cs="Calibri"/>
          <w:color w:val="7030A0"/>
        </w:rPr>
        <w:t>[Provide a bullet point list of several examples relevant to the current trial/study. Appendix B lists examples from DHI/T studies in psychosis].</w:t>
      </w:r>
    </w:p>
    <w:p w14:paraId="4851B512" w14:textId="77777777" w:rsidR="00AC41AB" w:rsidRPr="00FF07E7" w:rsidRDefault="00AC41AB" w:rsidP="00AC41AB">
      <w:pPr>
        <w:autoSpaceDE w:val="0"/>
        <w:autoSpaceDN w:val="0"/>
        <w:adjustRightInd w:val="0"/>
        <w:spacing w:before="120"/>
        <w:rPr>
          <w:rFonts w:ascii="Arial" w:hAnsi="Arial" w:cs="Arial"/>
          <w:sz w:val="22"/>
          <w:szCs w:val="22"/>
          <w:lang w:eastAsia="en-GB"/>
        </w:rPr>
      </w:pPr>
    </w:p>
    <w:p w14:paraId="019C5B65" w14:textId="77777777" w:rsidR="00AC41AB" w:rsidRPr="00FF07E7" w:rsidRDefault="00AC41AB" w:rsidP="00AC41AB">
      <w:pPr>
        <w:pStyle w:val="Heading2"/>
        <w:rPr>
          <w:lang w:eastAsia="en-GB"/>
        </w:rPr>
      </w:pPr>
      <w:bookmarkStart w:id="42" w:name="_Toc168062786"/>
      <w:r w:rsidRPr="00FF07E7">
        <w:rPr>
          <w:lang w:eastAsia="en-GB"/>
        </w:rPr>
        <w:t>Is it related?</w:t>
      </w:r>
      <w:bookmarkEnd w:id="42"/>
    </w:p>
    <w:p w14:paraId="666ADBB9" w14:textId="77777777" w:rsidR="00AC41AB" w:rsidRPr="00FF07E7" w:rsidRDefault="00AC41AB" w:rsidP="00AC41AB">
      <w:pPr>
        <w:pStyle w:val="Heading3"/>
      </w:pPr>
      <w:r w:rsidRPr="00FF07E7">
        <w:t>Causality</w:t>
      </w:r>
    </w:p>
    <w:p w14:paraId="2C7C4497" w14:textId="1A82F41F" w:rsidR="00AC41AB" w:rsidRPr="00FF07E7" w:rsidRDefault="00AC41AB" w:rsidP="00AC41AB">
      <w:pPr>
        <w:rPr>
          <w:lang w:eastAsia="en-GB"/>
        </w:rPr>
      </w:pPr>
      <w:r w:rsidRPr="00FF07E7">
        <w:rPr>
          <w:lang w:eastAsia="en-GB"/>
        </w:rPr>
        <w:t xml:space="preserve">The relationship between the </w:t>
      </w:r>
      <w:r w:rsidR="00E12AEE" w:rsidRPr="00FF07E7">
        <w:rPr>
          <w:lang w:eastAsia="en-GB"/>
        </w:rPr>
        <w:t xml:space="preserve">DHI/T </w:t>
      </w:r>
      <w:r w:rsidRPr="00FF07E7">
        <w:rPr>
          <w:lang w:eastAsia="en-GB"/>
        </w:rPr>
        <w:t xml:space="preserve">and each adverse event will be assessed and categorised </w:t>
      </w:r>
      <w:r w:rsidRPr="00FF07E7">
        <w:t xml:space="preserve">using a </w:t>
      </w:r>
      <w:r w:rsidRPr="00FF07E7">
        <w:rPr>
          <w:color w:val="7030A0"/>
        </w:rPr>
        <w:t xml:space="preserve">2-/3-/5-point </w:t>
      </w:r>
      <w:r w:rsidRPr="00FF07E7">
        <w:t>scale as defined in Table 2</w:t>
      </w:r>
      <w:r w:rsidRPr="00FF07E7">
        <w:rPr>
          <w:lang w:eastAsia="en-GB"/>
        </w:rPr>
        <w:t xml:space="preserve">. The investigator will use clinical judgement </w:t>
      </w:r>
      <w:r w:rsidRPr="00FF07E7">
        <w:rPr>
          <w:rFonts w:cs="Calibri"/>
          <w:lang w:eastAsia="en-GB"/>
        </w:rPr>
        <w:t>and consider whether there is evidence to suggest a causal relationship</w:t>
      </w:r>
      <w:r w:rsidRPr="00FF07E7">
        <w:rPr>
          <w:lang w:eastAsia="en-GB"/>
        </w:rPr>
        <w:t xml:space="preserve">. </w:t>
      </w:r>
      <w:r w:rsidRPr="00FF07E7">
        <w:rPr>
          <w:rFonts w:cs="Calibri"/>
          <w:lang w:eastAsia="en-GB"/>
        </w:rPr>
        <w:t xml:space="preserve">They will consider the timing of AE onset relative to use of the medical device and consider alternative causes such as the natural history of the participant’s underlying condition, concomitant therapy, other risk factors etc. </w:t>
      </w:r>
      <w:r w:rsidRPr="00FF07E7">
        <w:rPr>
          <w:lang w:eastAsia="en-GB"/>
        </w:rPr>
        <w:t xml:space="preserve">The Investigator will also consult the current version of the </w:t>
      </w:r>
      <w:r w:rsidRPr="00FF07E7">
        <w:rPr>
          <w:color w:val="7030A0"/>
          <w:lang w:eastAsia="en-GB"/>
        </w:rPr>
        <w:t>risk analysis report, clinical hazard log Clinical Investigational Plan, protocol and/or the Investigator’s Brochure</w:t>
      </w:r>
      <w:r w:rsidRPr="00FF07E7">
        <w:rPr>
          <w:lang w:eastAsia="en-GB"/>
        </w:rPr>
        <w:t>.</w:t>
      </w:r>
    </w:p>
    <w:p w14:paraId="366027E0" w14:textId="77777777" w:rsidR="00AC41AB" w:rsidRPr="00FF07E7" w:rsidRDefault="00AC41AB" w:rsidP="00AC41AB">
      <w:pPr>
        <w:rPr>
          <w:lang w:eastAsia="en-GB"/>
        </w:rPr>
      </w:pPr>
    </w:p>
    <w:p w14:paraId="21E6A01B" w14:textId="77777777" w:rsidR="00AC41AB" w:rsidRPr="00FF07E7" w:rsidRDefault="00AC41AB" w:rsidP="00AC41AB">
      <w:r w:rsidRPr="00FF07E7">
        <w:t>Where there are two assessments of an event, the causality assessment made by the local investigator (</w:t>
      </w:r>
      <w:r w:rsidRPr="00FF07E7">
        <w:rPr>
          <w:i/>
          <w:iCs/>
        </w:rPr>
        <w:t>NOT</w:t>
      </w:r>
      <w:r w:rsidRPr="00FF07E7">
        <w:t xml:space="preserve"> the Chief Investigator) cannot be downgraded. In the case of a difference of opinion on causality, both assessments are recorded, and the “worst case” assessment is used for reporting purposes. </w:t>
      </w:r>
    </w:p>
    <w:p w14:paraId="2798FC95" w14:textId="77777777" w:rsidR="00AC41AB" w:rsidRPr="0025404A" w:rsidRDefault="00AC41AB" w:rsidP="00AC41AB">
      <w:pPr>
        <w:rPr>
          <w:color w:val="7030A0"/>
          <w:highlight w:val="yellow"/>
        </w:rPr>
        <w:sectPr w:rsidR="00AC41AB" w:rsidRPr="0025404A" w:rsidSect="00AC41AB">
          <w:footerReference w:type="even" r:id="rId28"/>
          <w:footerReference w:type="default" r:id="rId29"/>
          <w:headerReference w:type="first" r:id="rId30"/>
          <w:pgSz w:w="11907" w:h="16840" w:code="9"/>
          <w:pgMar w:top="1440" w:right="1080" w:bottom="1440" w:left="1080" w:header="706" w:footer="706" w:gutter="0"/>
          <w:cols w:space="720"/>
          <w:titlePg/>
          <w:docGrid w:linePitch="326"/>
        </w:sectPr>
      </w:pPr>
    </w:p>
    <w:p w14:paraId="331EB2A0" w14:textId="77777777" w:rsidR="00AC41AB" w:rsidRPr="00934B9C" w:rsidRDefault="00AC41AB" w:rsidP="00AC41AB">
      <w:pPr>
        <w:rPr>
          <w:rFonts w:cstheme="minorHAnsi"/>
          <w:b/>
        </w:rPr>
      </w:pPr>
      <w:r w:rsidRPr="00934B9C">
        <w:rPr>
          <w:rFonts w:cstheme="minorHAnsi"/>
          <w:b/>
        </w:rPr>
        <w:lastRenderedPageBreak/>
        <w:t xml:space="preserve">Table 2. Scales used to assess the likelihood that an (S)AE is related to an element of the study. Adapted from </w:t>
      </w:r>
      <w:hyperlink r:id="rId31" w:history="1">
        <w:r w:rsidRPr="00934B9C">
          <w:rPr>
            <w:rStyle w:val="Hyperlink"/>
            <w:rFonts w:cstheme="minorHAnsi"/>
            <w:b/>
          </w:rPr>
          <w:t>Eisner et al, 2024</w:t>
        </w:r>
      </w:hyperlink>
      <w:r w:rsidRPr="00934B9C">
        <w:rPr>
          <w:rFonts w:cstheme="minorHAnsi"/>
          <w:b/>
        </w:rPr>
        <w:t xml:space="preserve"> (</w:t>
      </w:r>
      <w:hyperlink r:id="rId32" w:history="1">
        <w:r w:rsidRPr="00934B9C">
          <w:rPr>
            <w:rStyle w:val="Hyperlink"/>
            <w:rFonts w:cstheme="minorHAnsi"/>
            <w:b/>
          </w:rPr>
          <w:t xml:space="preserve">Creative Commons licence CC-BY 4.0). </w:t>
        </w:r>
      </w:hyperlink>
      <w:r w:rsidRPr="00934B9C">
        <w:rPr>
          <w:rFonts w:cstheme="minorHAnsi"/>
          <w:b/>
        </w:rPr>
        <w:t xml:space="preserve"> </w:t>
      </w:r>
      <w:r w:rsidRPr="00934B9C">
        <w:rPr>
          <w:rFonts w:cstheme="minorHAnsi"/>
          <w:b/>
          <w:color w:val="7030A0"/>
        </w:rPr>
        <w:t>[Select the most appropriate scale for your study and delete the other columns]</w:t>
      </w:r>
    </w:p>
    <w:tbl>
      <w:tblPr>
        <w:tblStyle w:val="TableGrid"/>
        <w:tblW w:w="15388" w:type="dxa"/>
        <w:tblLook w:val="04A0" w:firstRow="1" w:lastRow="0" w:firstColumn="1" w:lastColumn="0" w:noHBand="0" w:noVBand="1"/>
      </w:tblPr>
      <w:tblGrid>
        <w:gridCol w:w="1213"/>
        <w:gridCol w:w="2092"/>
        <w:gridCol w:w="2053"/>
        <w:gridCol w:w="2093"/>
        <w:gridCol w:w="2053"/>
        <w:gridCol w:w="2043"/>
        <w:gridCol w:w="2039"/>
        <w:gridCol w:w="1802"/>
      </w:tblGrid>
      <w:tr w:rsidR="00AC41AB" w:rsidRPr="00934B9C" w14:paraId="5EAEF3B2" w14:textId="77777777" w:rsidTr="002767E3">
        <w:tc>
          <w:tcPr>
            <w:tcW w:w="0" w:type="auto"/>
          </w:tcPr>
          <w:p w14:paraId="3BB77D71" w14:textId="77777777" w:rsidR="00AC41AB" w:rsidRPr="00934B9C" w:rsidRDefault="00AC41AB" w:rsidP="002767E3">
            <w:pPr>
              <w:rPr>
                <w:sz w:val="20"/>
                <w:szCs w:val="20"/>
              </w:rPr>
            </w:pPr>
          </w:p>
        </w:tc>
        <w:tc>
          <w:tcPr>
            <w:tcW w:w="2092" w:type="dxa"/>
          </w:tcPr>
          <w:p w14:paraId="09541F50" w14:textId="77777777" w:rsidR="00AC41AB" w:rsidRPr="00934B9C" w:rsidRDefault="00AC41AB" w:rsidP="002767E3">
            <w:pPr>
              <w:rPr>
                <w:b/>
                <w:sz w:val="20"/>
                <w:szCs w:val="20"/>
              </w:rPr>
            </w:pPr>
            <w:r w:rsidRPr="00934B9C">
              <w:rPr>
                <w:b/>
                <w:sz w:val="20"/>
                <w:szCs w:val="20"/>
              </w:rPr>
              <w:t>2 UK NHS Trust SOPs</w:t>
            </w:r>
          </w:p>
        </w:tc>
        <w:tc>
          <w:tcPr>
            <w:tcW w:w="2053" w:type="dxa"/>
          </w:tcPr>
          <w:p w14:paraId="7B41E992" w14:textId="77777777" w:rsidR="00AC41AB" w:rsidRPr="00934B9C" w:rsidRDefault="00AC41AB" w:rsidP="002767E3">
            <w:pPr>
              <w:rPr>
                <w:b/>
                <w:sz w:val="20"/>
                <w:szCs w:val="20"/>
              </w:rPr>
            </w:pPr>
            <w:r w:rsidRPr="00934B9C">
              <w:rPr>
                <w:b/>
                <w:sz w:val="20"/>
                <w:szCs w:val="20"/>
              </w:rPr>
              <w:t>1 UK University SOP</w:t>
            </w:r>
          </w:p>
        </w:tc>
        <w:tc>
          <w:tcPr>
            <w:tcW w:w="2093" w:type="dxa"/>
          </w:tcPr>
          <w:p w14:paraId="2AAA7802" w14:textId="77777777" w:rsidR="00AC41AB" w:rsidRPr="00934B9C" w:rsidRDefault="00AC41AB" w:rsidP="002767E3">
            <w:pPr>
              <w:rPr>
                <w:b/>
                <w:sz w:val="20"/>
                <w:szCs w:val="20"/>
              </w:rPr>
            </w:pPr>
            <w:r w:rsidRPr="00934B9C">
              <w:rPr>
                <w:b/>
                <w:sz w:val="20"/>
                <w:szCs w:val="20"/>
              </w:rPr>
              <w:t>1 UK NHS Trust SOP</w:t>
            </w:r>
          </w:p>
        </w:tc>
        <w:tc>
          <w:tcPr>
            <w:tcW w:w="2053" w:type="dxa"/>
          </w:tcPr>
          <w:p w14:paraId="68CAA2D7" w14:textId="77777777" w:rsidR="00AC41AB" w:rsidRPr="00934B9C" w:rsidRDefault="00AC41AB" w:rsidP="002767E3">
            <w:pPr>
              <w:rPr>
                <w:b/>
                <w:sz w:val="20"/>
                <w:szCs w:val="20"/>
              </w:rPr>
            </w:pPr>
            <w:r w:rsidRPr="00934B9C">
              <w:rPr>
                <w:b/>
                <w:sz w:val="20"/>
                <w:szCs w:val="20"/>
              </w:rPr>
              <w:t>2 UK study SOPs</w:t>
            </w:r>
          </w:p>
        </w:tc>
        <w:tc>
          <w:tcPr>
            <w:tcW w:w="2043" w:type="dxa"/>
          </w:tcPr>
          <w:p w14:paraId="40D60233" w14:textId="77777777" w:rsidR="00AC41AB" w:rsidRPr="00934B9C" w:rsidRDefault="00AC41AB" w:rsidP="002767E3">
            <w:pPr>
              <w:rPr>
                <w:b/>
                <w:sz w:val="20"/>
                <w:szCs w:val="20"/>
              </w:rPr>
            </w:pPr>
            <w:r w:rsidRPr="00934B9C">
              <w:rPr>
                <w:b/>
                <w:sz w:val="20"/>
                <w:szCs w:val="20"/>
              </w:rPr>
              <w:t>1 US guideline</w:t>
            </w:r>
          </w:p>
        </w:tc>
        <w:tc>
          <w:tcPr>
            <w:tcW w:w="2039" w:type="dxa"/>
          </w:tcPr>
          <w:p w14:paraId="6D1F2E2C" w14:textId="77777777" w:rsidR="00AC41AB" w:rsidRPr="00934B9C" w:rsidRDefault="00AC41AB" w:rsidP="002767E3">
            <w:pPr>
              <w:rPr>
                <w:b/>
                <w:sz w:val="20"/>
                <w:szCs w:val="20"/>
              </w:rPr>
            </w:pPr>
            <w:r w:rsidRPr="00934B9C">
              <w:rPr>
                <w:b/>
                <w:sz w:val="20"/>
                <w:szCs w:val="20"/>
              </w:rPr>
              <w:t>1 UK study SOP</w:t>
            </w:r>
          </w:p>
        </w:tc>
        <w:tc>
          <w:tcPr>
            <w:tcW w:w="1802" w:type="dxa"/>
          </w:tcPr>
          <w:p w14:paraId="603B5168" w14:textId="77777777" w:rsidR="00AC41AB" w:rsidRPr="00934B9C" w:rsidRDefault="00AC41AB" w:rsidP="002767E3">
            <w:pPr>
              <w:jc w:val="center"/>
              <w:rPr>
                <w:b/>
                <w:sz w:val="20"/>
                <w:szCs w:val="20"/>
              </w:rPr>
            </w:pPr>
            <w:r w:rsidRPr="00934B9C">
              <w:rPr>
                <w:b/>
                <w:sz w:val="20"/>
                <w:szCs w:val="20"/>
              </w:rPr>
              <w:t>1 UK study SOP</w:t>
            </w:r>
          </w:p>
        </w:tc>
      </w:tr>
      <w:tr w:rsidR="00AC41AB" w:rsidRPr="00934B9C" w14:paraId="0AD45C8C" w14:textId="77777777" w:rsidTr="002767E3">
        <w:tc>
          <w:tcPr>
            <w:tcW w:w="0" w:type="auto"/>
          </w:tcPr>
          <w:p w14:paraId="78C7E999" w14:textId="77777777" w:rsidR="00AC41AB" w:rsidRPr="00934B9C" w:rsidRDefault="00AC41AB" w:rsidP="002767E3">
            <w:pPr>
              <w:rPr>
                <w:b/>
                <w:sz w:val="20"/>
                <w:szCs w:val="20"/>
              </w:rPr>
            </w:pPr>
            <w:r w:rsidRPr="00934B9C">
              <w:rPr>
                <w:b/>
                <w:sz w:val="20"/>
                <w:szCs w:val="20"/>
              </w:rPr>
              <w:t>Not related</w:t>
            </w:r>
          </w:p>
          <w:p w14:paraId="28598F0A" w14:textId="77777777" w:rsidR="00AC41AB" w:rsidRPr="00934B9C" w:rsidRDefault="00AC41AB" w:rsidP="002767E3">
            <w:pPr>
              <w:rPr>
                <w:b/>
                <w:sz w:val="20"/>
                <w:szCs w:val="20"/>
              </w:rPr>
            </w:pPr>
          </w:p>
          <w:p w14:paraId="0ED1413C" w14:textId="77777777" w:rsidR="00AC41AB" w:rsidRPr="00934B9C" w:rsidRDefault="00AC41AB" w:rsidP="002767E3">
            <w:pPr>
              <w:rPr>
                <w:b/>
                <w:sz w:val="20"/>
                <w:szCs w:val="20"/>
              </w:rPr>
            </w:pPr>
            <w:r w:rsidRPr="00934B9C">
              <w:rPr>
                <w:b/>
                <w:sz w:val="20"/>
                <w:szCs w:val="20"/>
              </w:rPr>
              <w:t>Unrelated</w:t>
            </w:r>
          </w:p>
          <w:p w14:paraId="0CC06308" w14:textId="77777777" w:rsidR="00AC41AB" w:rsidRPr="00934B9C" w:rsidRDefault="00AC41AB" w:rsidP="002767E3">
            <w:pPr>
              <w:rPr>
                <w:b/>
                <w:sz w:val="20"/>
                <w:szCs w:val="20"/>
              </w:rPr>
            </w:pPr>
          </w:p>
          <w:p w14:paraId="4BA3E147" w14:textId="77777777" w:rsidR="00AC41AB" w:rsidRPr="00934B9C" w:rsidRDefault="00AC41AB" w:rsidP="002767E3">
            <w:pPr>
              <w:rPr>
                <w:b/>
                <w:sz w:val="20"/>
                <w:szCs w:val="20"/>
              </w:rPr>
            </w:pPr>
            <w:proofErr w:type="gramStart"/>
            <w:r w:rsidRPr="00934B9C">
              <w:rPr>
                <w:b/>
                <w:sz w:val="20"/>
                <w:szCs w:val="20"/>
              </w:rPr>
              <w:t>Definitely not</w:t>
            </w:r>
            <w:proofErr w:type="gramEnd"/>
            <w:r w:rsidRPr="00934B9C">
              <w:rPr>
                <w:b/>
                <w:sz w:val="20"/>
                <w:szCs w:val="20"/>
              </w:rPr>
              <w:t xml:space="preserve"> related</w:t>
            </w:r>
          </w:p>
        </w:tc>
        <w:tc>
          <w:tcPr>
            <w:tcW w:w="2092" w:type="dxa"/>
          </w:tcPr>
          <w:p w14:paraId="6906438C" w14:textId="198BA171" w:rsidR="00AC41AB" w:rsidRPr="00934B9C" w:rsidRDefault="00AC41AB" w:rsidP="002767E3">
            <w:pPr>
              <w:rPr>
                <w:sz w:val="20"/>
                <w:szCs w:val="20"/>
              </w:rPr>
            </w:pPr>
            <w:r w:rsidRPr="00934B9C">
              <w:rPr>
                <w:sz w:val="20"/>
                <w:szCs w:val="20"/>
              </w:rPr>
              <w:t xml:space="preserve">There is no evidence of any causal relationship to the </w:t>
            </w:r>
            <w:r w:rsidR="009E2D8D" w:rsidRPr="00934B9C">
              <w:rPr>
                <w:sz w:val="20"/>
                <w:szCs w:val="20"/>
              </w:rPr>
              <w:t>DHI/T</w:t>
            </w:r>
          </w:p>
        </w:tc>
        <w:tc>
          <w:tcPr>
            <w:tcW w:w="2053" w:type="dxa"/>
          </w:tcPr>
          <w:p w14:paraId="305A3B23" w14:textId="0B4E3322" w:rsidR="00AC41AB" w:rsidRPr="00934B9C" w:rsidRDefault="00AC41AB" w:rsidP="002767E3">
            <w:pPr>
              <w:rPr>
                <w:sz w:val="20"/>
                <w:szCs w:val="20"/>
              </w:rPr>
            </w:pPr>
            <w:r w:rsidRPr="00934B9C">
              <w:rPr>
                <w:rFonts w:cs="Calibri"/>
                <w:sz w:val="20"/>
                <w:szCs w:val="20"/>
              </w:rPr>
              <w:t xml:space="preserve">Where relationship to the </w:t>
            </w:r>
            <w:r w:rsidR="009E2D8D" w:rsidRPr="00934B9C">
              <w:rPr>
                <w:rFonts w:cs="Calibri"/>
                <w:sz w:val="20"/>
                <w:szCs w:val="20"/>
              </w:rPr>
              <w:t>DHI/T</w:t>
            </w:r>
            <w:r w:rsidRPr="00934B9C">
              <w:rPr>
                <w:rFonts w:cs="Calibri"/>
                <w:sz w:val="20"/>
                <w:szCs w:val="20"/>
              </w:rPr>
              <w:t xml:space="preserve"> and/or procedure can be excluded.</w:t>
            </w:r>
          </w:p>
        </w:tc>
        <w:tc>
          <w:tcPr>
            <w:tcW w:w="2093" w:type="dxa"/>
          </w:tcPr>
          <w:p w14:paraId="109B6910" w14:textId="77777777" w:rsidR="00AC41AB" w:rsidRPr="00934B9C" w:rsidRDefault="00AC41AB" w:rsidP="002767E3">
            <w:pPr>
              <w:rPr>
                <w:sz w:val="20"/>
                <w:szCs w:val="20"/>
              </w:rPr>
            </w:pPr>
            <w:r w:rsidRPr="00934B9C">
              <w:rPr>
                <w:sz w:val="20"/>
                <w:szCs w:val="20"/>
              </w:rPr>
              <w:t>Temporal relationship of the onset of the event, relative to administration of the product, is not reasonable or another cause can by itself explain the occurrence of the event</w:t>
            </w:r>
          </w:p>
        </w:tc>
        <w:tc>
          <w:tcPr>
            <w:tcW w:w="2053" w:type="dxa"/>
          </w:tcPr>
          <w:p w14:paraId="351A38E5" w14:textId="77777777" w:rsidR="00AC41AB" w:rsidRPr="00934B9C" w:rsidRDefault="00AC41AB" w:rsidP="002767E3">
            <w:pPr>
              <w:rPr>
                <w:rFonts w:cs="Calibri"/>
                <w:sz w:val="20"/>
                <w:szCs w:val="20"/>
              </w:rPr>
            </w:pPr>
            <w:r w:rsidRPr="00934B9C">
              <w:rPr>
                <w:rFonts w:cs="Calibri"/>
                <w:sz w:val="20"/>
                <w:szCs w:val="20"/>
              </w:rPr>
              <w:t>There is no evidence of any causal relationship.</w:t>
            </w:r>
          </w:p>
        </w:tc>
        <w:tc>
          <w:tcPr>
            <w:tcW w:w="2043" w:type="dxa"/>
          </w:tcPr>
          <w:p w14:paraId="4A0577DE" w14:textId="77777777" w:rsidR="00AC41AB" w:rsidRPr="00934B9C" w:rsidRDefault="00AC41AB" w:rsidP="002767E3">
            <w:pPr>
              <w:rPr>
                <w:rFonts w:cs="Calibri"/>
                <w:sz w:val="20"/>
                <w:szCs w:val="20"/>
              </w:rPr>
            </w:pPr>
            <w:r w:rsidRPr="00934B9C">
              <w:rPr>
                <w:rFonts w:cs="Calibri"/>
                <w:sz w:val="20"/>
                <w:szCs w:val="20"/>
              </w:rPr>
              <w:t xml:space="preserve">The AE is clearly not related to the study procedures (i.e., another cause of the event is most plausible and/or a clinically plausible temporal sequence is inconsistent with the onset of the event). </w:t>
            </w:r>
          </w:p>
        </w:tc>
        <w:tc>
          <w:tcPr>
            <w:tcW w:w="2039" w:type="dxa"/>
          </w:tcPr>
          <w:p w14:paraId="4ED44ED9" w14:textId="77777777" w:rsidR="00AC41AB" w:rsidRPr="00934B9C" w:rsidRDefault="00AC41AB" w:rsidP="002767E3">
            <w:pPr>
              <w:rPr>
                <w:rFonts w:cs="Calibri"/>
                <w:sz w:val="20"/>
                <w:szCs w:val="20"/>
              </w:rPr>
            </w:pPr>
            <w:r w:rsidRPr="00934B9C">
              <w:rPr>
                <w:rFonts w:cs="Calibri"/>
                <w:sz w:val="20"/>
                <w:szCs w:val="20"/>
              </w:rPr>
              <w:t>No relationship with the therapy, research assessment or therapy system. Other factor(s) certainly causative.</w:t>
            </w:r>
          </w:p>
        </w:tc>
        <w:tc>
          <w:tcPr>
            <w:tcW w:w="1802" w:type="dxa"/>
          </w:tcPr>
          <w:p w14:paraId="41E1B472" w14:textId="25E12CC6" w:rsidR="00AC41AB" w:rsidRPr="00934B9C" w:rsidRDefault="00AC41AB" w:rsidP="002767E3">
            <w:pPr>
              <w:rPr>
                <w:rFonts w:cs="Calibri"/>
                <w:sz w:val="20"/>
                <w:szCs w:val="20"/>
              </w:rPr>
            </w:pPr>
            <w:r w:rsidRPr="00934B9C">
              <w:rPr>
                <w:rFonts w:cs="Calibri"/>
                <w:sz w:val="20"/>
                <w:szCs w:val="20"/>
              </w:rPr>
              <w:t xml:space="preserve">No relationship with </w:t>
            </w:r>
            <w:r w:rsidR="0028611C" w:rsidRPr="00934B9C">
              <w:rPr>
                <w:rFonts w:cs="Calibri"/>
                <w:sz w:val="20"/>
                <w:szCs w:val="20"/>
              </w:rPr>
              <w:t>DHI/T</w:t>
            </w:r>
            <w:r w:rsidRPr="00934B9C">
              <w:rPr>
                <w:rFonts w:cs="Calibri"/>
                <w:sz w:val="20"/>
                <w:szCs w:val="20"/>
              </w:rPr>
              <w:t>. Other factor(s) certainly or probably causative.</w:t>
            </w:r>
          </w:p>
        </w:tc>
      </w:tr>
      <w:tr w:rsidR="00AC41AB" w:rsidRPr="00934B9C" w14:paraId="73B1F02F" w14:textId="77777777" w:rsidTr="002767E3">
        <w:tc>
          <w:tcPr>
            <w:tcW w:w="0" w:type="auto"/>
          </w:tcPr>
          <w:p w14:paraId="0FEF2641" w14:textId="77777777" w:rsidR="00AC41AB" w:rsidRPr="00934B9C" w:rsidRDefault="00AC41AB" w:rsidP="002767E3">
            <w:pPr>
              <w:rPr>
                <w:b/>
                <w:sz w:val="20"/>
                <w:szCs w:val="20"/>
              </w:rPr>
            </w:pPr>
            <w:r w:rsidRPr="00934B9C">
              <w:rPr>
                <w:b/>
                <w:sz w:val="20"/>
                <w:szCs w:val="20"/>
              </w:rPr>
              <w:t>Unlikely</w:t>
            </w:r>
          </w:p>
          <w:p w14:paraId="649B3259" w14:textId="77777777" w:rsidR="00AC41AB" w:rsidRPr="00934B9C" w:rsidRDefault="00AC41AB" w:rsidP="002767E3">
            <w:pPr>
              <w:rPr>
                <w:b/>
                <w:sz w:val="20"/>
                <w:szCs w:val="20"/>
              </w:rPr>
            </w:pPr>
          </w:p>
          <w:p w14:paraId="30E77D04" w14:textId="77777777" w:rsidR="00AC41AB" w:rsidRPr="00934B9C" w:rsidRDefault="00AC41AB" w:rsidP="002767E3">
            <w:pPr>
              <w:rPr>
                <w:b/>
                <w:sz w:val="20"/>
                <w:szCs w:val="20"/>
              </w:rPr>
            </w:pPr>
            <w:r w:rsidRPr="00934B9C">
              <w:rPr>
                <w:b/>
                <w:sz w:val="20"/>
                <w:szCs w:val="20"/>
              </w:rPr>
              <w:t>Probably unrelated</w:t>
            </w:r>
          </w:p>
          <w:p w14:paraId="3BB3BF85" w14:textId="77777777" w:rsidR="00AC41AB" w:rsidRPr="00934B9C" w:rsidRDefault="00AC41AB" w:rsidP="002767E3">
            <w:pPr>
              <w:rPr>
                <w:b/>
                <w:sz w:val="20"/>
                <w:szCs w:val="20"/>
              </w:rPr>
            </w:pPr>
          </w:p>
          <w:p w14:paraId="79C72C93" w14:textId="77777777" w:rsidR="00AC41AB" w:rsidRPr="00934B9C" w:rsidRDefault="00AC41AB" w:rsidP="002767E3">
            <w:pPr>
              <w:rPr>
                <w:b/>
                <w:sz w:val="20"/>
                <w:szCs w:val="20"/>
              </w:rPr>
            </w:pPr>
            <w:r w:rsidRPr="00934B9C">
              <w:rPr>
                <w:b/>
                <w:sz w:val="20"/>
                <w:szCs w:val="20"/>
              </w:rPr>
              <w:t>Probably not related</w:t>
            </w:r>
          </w:p>
        </w:tc>
        <w:tc>
          <w:tcPr>
            <w:tcW w:w="2092" w:type="dxa"/>
          </w:tcPr>
          <w:p w14:paraId="69060CBE" w14:textId="14C5A4AF" w:rsidR="00AC41AB" w:rsidRPr="00934B9C" w:rsidRDefault="00AC41AB" w:rsidP="002767E3">
            <w:pPr>
              <w:rPr>
                <w:sz w:val="20"/>
                <w:szCs w:val="20"/>
              </w:rPr>
            </w:pPr>
            <w:r w:rsidRPr="00934B9C">
              <w:rPr>
                <w:sz w:val="20"/>
                <w:szCs w:val="20"/>
              </w:rPr>
              <w:t xml:space="preserve">The relationship with the use of the </w:t>
            </w:r>
            <w:r w:rsidR="009E2D8D" w:rsidRPr="00934B9C">
              <w:rPr>
                <w:sz w:val="20"/>
                <w:szCs w:val="20"/>
              </w:rPr>
              <w:t xml:space="preserve">DHI/T </w:t>
            </w:r>
            <w:r w:rsidRPr="00934B9C">
              <w:rPr>
                <w:sz w:val="20"/>
                <w:szCs w:val="20"/>
              </w:rPr>
              <w:t>seems not relevant and/or the event can be reasonably explained by another cause</w:t>
            </w:r>
          </w:p>
        </w:tc>
        <w:tc>
          <w:tcPr>
            <w:tcW w:w="2053" w:type="dxa"/>
          </w:tcPr>
          <w:p w14:paraId="2823D348" w14:textId="622D6CA9" w:rsidR="00AC41AB" w:rsidRPr="00934B9C" w:rsidRDefault="00AC41AB" w:rsidP="002767E3">
            <w:pPr>
              <w:autoSpaceDE w:val="0"/>
              <w:autoSpaceDN w:val="0"/>
              <w:adjustRightInd w:val="0"/>
              <w:rPr>
                <w:rFonts w:cs="Calibri"/>
                <w:sz w:val="20"/>
                <w:szCs w:val="20"/>
              </w:rPr>
            </w:pPr>
            <w:r w:rsidRPr="00934B9C">
              <w:rPr>
                <w:rFonts w:cs="Calibri"/>
                <w:sz w:val="20"/>
                <w:szCs w:val="20"/>
              </w:rPr>
              <w:t xml:space="preserve">Where the relationship with the use of the </w:t>
            </w:r>
            <w:r w:rsidR="00342C52" w:rsidRPr="00934B9C">
              <w:rPr>
                <w:rFonts w:cs="Calibri"/>
                <w:sz w:val="20"/>
                <w:szCs w:val="20"/>
              </w:rPr>
              <w:t>DHI/T</w:t>
            </w:r>
            <w:r w:rsidRPr="00934B9C">
              <w:rPr>
                <w:rFonts w:cs="Calibri"/>
                <w:sz w:val="20"/>
                <w:szCs w:val="20"/>
              </w:rPr>
              <w:t xml:space="preserve"> seems not relevant and/or the AE can be reasonably explained by another cause, but additional information may be obtained.</w:t>
            </w:r>
          </w:p>
          <w:p w14:paraId="016D271C" w14:textId="77777777" w:rsidR="00AC41AB" w:rsidRPr="00934B9C" w:rsidRDefault="00AC41AB" w:rsidP="002767E3">
            <w:pPr>
              <w:rPr>
                <w:sz w:val="20"/>
                <w:szCs w:val="20"/>
              </w:rPr>
            </w:pPr>
          </w:p>
        </w:tc>
        <w:tc>
          <w:tcPr>
            <w:tcW w:w="2093" w:type="dxa"/>
          </w:tcPr>
          <w:p w14:paraId="53820841" w14:textId="77777777" w:rsidR="00AC41AB" w:rsidRPr="00934B9C" w:rsidRDefault="00AC41AB" w:rsidP="002767E3">
            <w:pPr>
              <w:rPr>
                <w:sz w:val="20"/>
                <w:szCs w:val="20"/>
              </w:rPr>
            </w:pPr>
            <w:r w:rsidRPr="00934B9C">
              <w:rPr>
                <w:sz w:val="20"/>
                <w:szCs w:val="20"/>
              </w:rPr>
              <w:t xml:space="preserve">Temporal relationship of the onset of the event, relative to administration of the product, is likely to have another </w:t>
            </w:r>
            <w:proofErr w:type="gramStart"/>
            <w:r w:rsidRPr="00934B9C">
              <w:rPr>
                <w:sz w:val="20"/>
                <w:szCs w:val="20"/>
              </w:rPr>
              <w:t>cause</w:t>
            </w:r>
            <w:proofErr w:type="gramEnd"/>
            <w:r w:rsidRPr="00934B9C">
              <w:rPr>
                <w:sz w:val="20"/>
                <w:szCs w:val="20"/>
              </w:rPr>
              <w:t xml:space="preserve"> which can by itself explain the occurrence of the event.</w:t>
            </w:r>
          </w:p>
        </w:tc>
        <w:tc>
          <w:tcPr>
            <w:tcW w:w="2053" w:type="dxa"/>
          </w:tcPr>
          <w:p w14:paraId="3E839076" w14:textId="77777777" w:rsidR="00AC41AB" w:rsidRPr="00934B9C" w:rsidRDefault="00AC41AB" w:rsidP="002767E3">
            <w:pPr>
              <w:autoSpaceDE w:val="0"/>
              <w:autoSpaceDN w:val="0"/>
              <w:adjustRightInd w:val="0"/>
              <w:rPr>
                <w:rFonts w:cs="Calibri"/>
                <w:sz w:val="20"/>
                <w:szCs w:val="20"/>
              </w:rPr>
            </w:pPr>
            <w:r w:rsidRPr="00934B9C">
              <w:rPr>
                <w:rFonts w:cs="Calibri"/>
                <w:sz w:val="20"/>
                <w:szCs w:val="20"/>
              </w:rPr>
              <w:t>There is little evidence to suggest there is a causal relationship (e.g. the event did not occur within a reasonable time). There is another reasonable explanation for the event (e.g. the patient’s clinical condition, other concomitant treatment).</w:t>
            </w:r>
          </w:p>
        </w:tc>
        <w:tc>
          <w:tcPr>
            <w:tcW w:w="2043" w:type="dxa"/>
          </w:tcPr>
          <w:p w14:paraId="5849E4EB" w14:textId="77777777" w:rsidR="00AC41AB" w:rsidRPr="00934B9C" w:rsidRDefault="00AC41AB" w:rsidP="002767E3">
            <w:pPr>
              <w:autoSpaceDE w:val="0"/>
              <w:autoSpaceDN w:val="0"/>
              <w:adjustRightInd w:val="0"/>
              <w:rPr>
                <w:rFonts w:cs="Calibri"/>
                <w:sz w:val="20"/>
                <w:szCs w:val="20"/>
              </w:rPr>
            </w:pPr>
            <w:r w:rsidRPr="00934B9C">
              <w:rPr>
                <w:rFonts w:cs="Calibri"/>
                <w:sz w:val="20"/>
                <w:szCs w:val="20"/>
              </w:rPr>
              <w:t>--</w:t>
            </w:r>
          </w:p>
        </w:tc>
        <w:tc>
          <w:tcPr>
            <w:tcW w:w="2039" w:type="dxa"/>
          </w:tcPr>
          <w:p w14:paraId="25DFF459" w14:textId="77777777" w:rsidR="00AC41AB" w:rsidRPr="00934B9C" w:rsidRDefault="00AC41AB" w:rsidP="002767E3">
            <w:pPr>
              <w:autoSpaceDE w:val="0"/>
              <w:autoSpaceDN w:val="0"/>
              <w:adjustRightInd w:val="0"/>
              <w:rPr>
                <w:rFonts w:cs="Calibri"/>
                <w:sz w:val="20"/>
                <w:szCs w:val="20"/>
              </w:rPr>
            </w:pPr>
            <w:r w:rsidRPr="00934B9C">
              <w:rPr>
                <w:rFonts w:cs="Calibri"/>
                <w:sz w:val="20"/>
                <w:szCs w:val="20"/>
              </w:rPr>
              <w:t>--</w:t>
            </w:r>
          </w:p>
        </w:tc>
        <w:tc>
          <w:tcPr>
            <w:tcW w:w="1802" w:type="dxa"/>
          </w:tcPr>
          <w:p w14:paraId="1BADC02B" w14:textId="77777777" w:rsidR="00AC41AB" w:rsidRPr="00934B9C" w:rsidRDefault="00AC41AB" w:rsidP="002767E3">
            <w:pPr>
              <w:autoSpaceDE w:val="0"/>
              <w:autoSpaceDN w:val="0"/>
              <w:adjustRightInd w:val="0"/>
              <w:rPr>
                <w:rFonts w:cs="Calibri"/>
                <w:sz w:val="20"/>
                <w:szCs w:val="20"/>
              </w:rPr>
            </w:pPr>
          </w:p>
        </w:tc>
      </w:tr>
      <w:tr w:rsidR="00AC41AB" w:rsidRPr="00934B9C" w14:paraId="528FE6C1" w14:textId="77777777" w:rsidTr="002767E3">
        <w:tc>
          <w:tcPr>
            <w:tcW w:w="0" w:type="auto"/>
          </w:tcPr>
          <w:p w14:paraId="0C582E9E" w14:textId="77777777" w:rsidR="00AC41AB" w:rsidRPr="00934B9C" w:rsidRDefault="00AC41AB" w:rsidP="002767E3">
            <w:pPr>
              <w:rPr>
                <w:b/>
                <w:sz w:val="20"/>
                <w:szCs w:val="20"/>
              </w:rPr>
            </w:pPr>
            <w:r w:rsidRPr="00934B9C">
              <w:rPr>
                <w:b/>
                <w:sz w:val="20"/>
                <w:szCs w:val="20"/>
              </w:rPr>
              <w:t>Possibly</w:t>
            </w:r>
          </w:p>
          <w:p w14:paraId="2E011A79" w14:textId="77777777" w:rsidR="00AC41AB" w:rsidRPr="00934B9C" w:rsidRDefault="00AC41AB" w:rsidP="002767E3">
            <w:pPr>
              <w:rPr>
                <w:b/>
                <w:sz w:val="20"/>
                <w:szCs w:val="20"/>
              </w:rPr>
            </w:pPr>
          </w:p>
          <w:p w14:paraId="7B615AD6" w14:textId="77777777" w:rsidR="00AC41AB" w:rsidRPr="00934B9C" w:rsidRDefault="00AC41AB" w:rsidP="002767E3">
            <w:pPr>
              <w:rPr>
                <w:b/>
                <w:sz w:val="20"/>
                <w:szCs w:val="20"/>
              </w:rPr>
            </w:pPr>
            <w:r w:rsidRPr="00934B9C">
              <w:rPr>
                <w:b/>
                <w:sz w:val="20"/>
                <w:szCs w:val="20"/>
              </w:rPr>
              <w:t>Possible</w:t>
            </w:r>
          </w:p>
          <w:p w14:paraId="60E6BD80" w14:textId="77777777" w:rsidR="00AC41AB" w:rsidRPr="00934B9C" w:rsidRDefault="00AC41AB" w:rsidP="002767E3">
            <w:pPr>
              <w:rPr>
                <w:b/>
                <w:sz w:val="20"/>
                <w:szCs w:val="20"/>
              </w:rPr>
            </w:pPr>
          </w:p>
          <w:p w14:paraId="0F00B7C9" w14:textId="77777777" w:rsidR="00AC41AB" w:rsidRPr="00934B9C" w:rsidRDefault="00AC41AB" w:rsidP="002767E3">
            <w:pPr>
              <w:rPr>
                <w:b/>
                <w:sz w:val="20"/>
                <w:szCs w:val="20"/>
              </w:rPr>
            </w:pPr>
            <w:r w:rsidRPr="00934B9C">
              <w:rPr>
                <w:b/>
                <w:sz w:val="20"/>
                <w:szCs w:val="20"/>
              </w:rPr>
              <w:t>Possibly related</w:t>
            </w:r>
          </w:p>
        </w:tc>
        <w:tc>
          <w:tcPr>
            <w:tcW w:w="2092" w:type="dxa"/>
          </w:tcPr>
          <w:p w14:paraId="29975D28" w14:textId="118477E1" w:rsidR="00AC41AB" w:rsidRPr="00934B9C" w:rsidRDefault="00AC41AB" w:rsidP="002767E3">
            <w:pPr>
              <w:rPr>
                <w:sz w:val="20"/>
                <w:szCs w:val="20"/>
              </w:rPr>
            </w:pPr>
            <w:r w:rsidRPr="00934B9C">
              <w:rPr>
                <w:sz w:val="20"/>
                <w:szCs w:val="20"/>
              </w:rPr>
              <w:t xml:space="preserve">The relationship with the use of the </w:t>
            </w:r>
            <w:r w:rsidR="009E2D8D" w:rsidRPr="00934B9C">
              <w:rPr>
                <w:sz w:val="20"/>
                <w:szCs w:val="20"/>
              </w:rPr>
              <w:t>DHI/T</w:t>
            </w:r>
            <w:r w:rsidRPr="00934B9C">
              <w:rPr>
                <w:sz w:val="20"/>
                <w:szCs w:val="20"/>
              </w:rPr>
              <w:t xml:space="preserve"> is weak but cannot be ruled out completely</w:t>
            </w:r>
          </w:p>
        </w:tc>
        <w:tc>
          <w:tcPr>
            <w:tcW w:w="2053" w:type="dxa"/>
          </w:tcPr>
          <w:p w14:paraId="2EDD97C8" w14:textId="514CBEE7" w:rsidR="00AC41AB" w:rsidRPr="00934B9C" w:rsidRDefault="00AC41AB" w:rsidP="002767E3">
            <w:pPr>
              <w:autoSpaceDE w:val="0"/>
              <w:autoSpaceDN w:val="0"/>
              <w:adjustRightInd w:val="0"/>
              <w:rPr>
                <w:sz w:val="20"/>
                <w:szCs w:val="20"/>
              </w:rPr>
            </w:pPr>
            <w:r w:rsidRPr="00934B9C">
              <w:rPr>
                <w:rFonts w:cs="Calibri"/>
                <w:sz w:val="20"/>
                <w:szCs w:val="20"/>
              </w:rPr>
              <w:t xml:space="preserve">Where the nature of the event, underlying medical condition, concomitant medication or temporal relationship make it possible that the AE has a causal relationship to the </w:t>
            </w:r>
            <w:r w:rsidR="00342C52" w:rsidRPr="00934B9C">
              <w:rPr>
                <w:rFonts w:cs="Calibri"/>
                <w:sz w:val="20"/>
                <w:szCs w:val="20"/>
              </w:rPr>
              <w:t>DHI/T</w:t>
            </w:r>
            <w:r w:rsidRPr="00934B9C">
              <w:rPr>
                <w:rFonts w:cs="Calibri"/>
                <w:sz w:val="20"/>
                <w:szCs w:val="20"/>
              </w:rPr>
              <w:t xml:space="preserve">. Cases where relatedness cannot be assessed or no information has been </w:t>
            </w:r>
            <w:r w:rsidRPr="00934B9C">
              <w:rPr>
                <w:rFonts w:cs="Calibri"/>
                <w:sz w:val="20"/>
                <w:szCs w:val="20"/>
              </w:rPr>
              <w:lastRenderedPageBreak/>
              <w:t>obtained, shall also be classified as possible.</w:t>
            </w:r>
          </w:p>
        </w:tc>
        <w:tc>
          <w:tcPr>
            <w:tcW w:w="2093" w:type="dxa"/>
          </w:tcPr>
          <w:p w14:paraId="06149BBE" w14:textId="77777777" w:rsidR="00AC41AB" w:rsidRPr="00934B9C" w:rsidRDefault="00AC41AB" w:rsidP="002767E3">
            <w:pPr>
              <w:rPr>
                <w:sz w:val="20"/>
                <w:szCs w:val="20"/>
              </w:rPr>
            </w:pPr>
            <w:r w:rsidRPr="00934B9C">
              <w:rPr>
                <w:sz w:val="20"/>
                <w:szCs w:val="20"/>
              </w:rPr>
              <w:lastRenderedPageBreak/>
              <w:t>Temporal relationship of the onset of the event, relative to administration of the product, is reasonable but the event could have been due to another, equally likely cause.</w:t>
            </w:r>
          </w:p>
        </w:tc>
        <w:tc>
          <w:tcPr>
            <w:tcW w:w="2053" w:type="dxa"/>
          </w:tcPr>
          <w:p w14:paraId="5FA77175" w14:textId="77777777" w:rsidR="00AC41AB" w:rsidRPr="00934B9C" w:rsidRDefault="00AC41AB" w:rsidP="002767E3">
            <w:pPr>
              <w:autoSpaceDE w:val="0"/>
              <w:autoSpaceDN w:val="0"/>
              <w:adjustRightInd w:val="0"/>
              <w:rPr>
                <w:rFonts w:cs="Calibri"/>
                <w:sz w:val="20"/>
                <w:szCs w:val="20"/>
              </w:rPr>
            </w:pPr>
            <w:r w:rsidRPr="00934B9C">
              <w:rPr>
                <w:rFonts w:cs="Calibri"/>
                <w:sz w:val="20"/>
                <w:szCs w:val="20"/>
              </w:rPr>
              <w:t>There is some evidence to suggest a causal relationship. However, the influence of other factors may have contributed to the event (e.g. the patient’s clinical condition, other concomitant treatments).</w:t>
            </w:r>
          </w:p>
        </w:tc>
        <w:tc>
          <w:tcPr>
            <w:tcW w:w="2043" w:type="dxa"/>
          </w:tcPr>
          <w:p w14:paraId="35B88081" w14:textId="77777777" w:rsidR="00AC41AB" w:rsidRPr="00934B9C" w:rsidRDefault="00AC41AB" w:rsidP="002767E3">
            <w:pPr>
              <w:autoSpaceDE w:val="0"/>
              <w:autoSpaceDN w:val="0"/>
              <w:adjustRightInd w:val="0"/>
              <w:rPr>
                <w:rFonts w:cs="Calibri"/>
                <w:sz w:val="20"/>
                <w:szCs w:val="20"/>
              </w:rPr>
            </w:pPr>
            <w:r w:rsidRPr="00934B9C">
              <w:rPr>
                <w:rFonts w:cs="Calibri"/>
                <w:sz w:val="20"/>
                <w:szCs w:val="20"/>
              </w:rPr>
              <w:t xml:space="preserve">An event that follows a reasonable temporal sequence from the initiation of study procedures, but that could readily have been produced by </w:t>
            </w:r>
            <w:proofErr w:type="gramStart"/>
            <w:r w:rsidRPr="00934B9C">
              <w:rPr>
                <w:rFonts w:cs="Calibri"/>
                <w:sz w:val="20"/>
                <w:szCs w:val="20"/>
              </w:rPr>
              <w:t>a number of</w:t>
            </w:r>
            <w:proofErr w:type="gramEnd"/>
            <w:r w:rsidRPr="00934B9C">
              <w:rPr>
                <w:rFonts w:cs="Calibri"/>
                <w:sz w:val="20"/>
                <w:szCs w:val="20"/>
              </w:rPr>
              <w:t xml:space="preserve"> other factors.</w:t>
            </w:r>
          </w:p>
        </w:tc>
        <w:tc>
          <w:tcPr>
            <w:tcW w:w="2039" w:type="dxa"/>
          </w:tcPr>
          <w:p w14:paraId="02269707" w14:textId="77777777" w:rsidR="00AC41AB" w:rsidRPr="00934B9C" w:rsidRDefault="00AC41AB" w:rsidP="002767E3">
            <w:pPr>
              <w:autoSpaceDE w:val="0"/>
              <w:autoSpaceDN w:val="0"/>
              <w:adjustRightInd w:val="0"/>
              <w:rPr>
                <w:rFonts w:cs="Calibri"/>
                <w:sz w:val="20"/>
                <w:szCs w:val="20"/>
              </w:rPr>
            </w:pPr>
            <w:r w:rsidRPr="00934B9C">
              <w:rPr>
                <w:rFonts w:cs="Calibri"/>
                <w:sz w:val="20"/>
                <w:szCs w:val="20"/>
              </w:rPr>
              <w:t>Possible relationship with therapy, research assessment or therapy system. Other factor(s) possibly causative.</w:t>
            </w:r>
          </w:p>
        </w:tc>
        <w:tc>
          <w:tcPr>
            <w:tcW w:w="1802" w:type="dxa"/>
          </w:tcPr>
          <w:p w14:paraId="1D7CA9EF" w14:textId="77777777" w:rsidR="00AC41AB" w:rsidRPr="00934B9C" w:rsidRDefault="00AC41AB" w:rsidP="002767E3">
            <w:pPr>
              <w:autoSpaceDE w:val="0"/>
              <w:autoSpaceDN w:val="0"/>
              <w:adjustRightInd w:val="0"/>
              <w:rPr>
                <w:rFonts w:cs="Calibri"/>
                <w:sz w:val="20"/>
                <w:szCs w:val="20"/>
              </w:rPr>
            </w:pPr>
          </w:p>
        </w:tc>
      </w:tr>
      <w:tr w:rsidR="00AC41AB" w:rsidRPr="00934B9C" w14:paraId="616DAE2C" w14:textId="77777777" w:rsidTr="002767E3">
        <w:tc>
          <w:tcPr>
            <w:tcW w:w="0" w:type="auto"/>
          </w:tcPr>
          <w:p w14:paraId="75945C0B" w14:textId="77777777" w:rsidR="00AC41AB" w:rsidRPr="00934B9C" w:rsidRDefault="00AC41AB" w:rsidP="002767E3">
            <w:pPr>
              <w:rPr>
                <w:b/>
                <w:sz w:val="20"/>
                <w:szCs w:val="20"/>
              </w:rPr>
            </w:pPr>
            <w:r w:rsidRPr="00934B9C">
              <w:rPr>
                <w:b/>
                <w:sz w:val="20"/>
                <w:szCs w:val="20"/>
              </w:rPr>
              <w:t>Probable</w:t>
            </w:r>
          </w:p>
          <w:p w14:paraId="579BFB58" w14:textId="77777777" w:rsidR="00AC41AB" w:rsidRPr="00934B9C" w:rsidRDefault="00AC41AB" w:rsidP="002767E3">
            <w:pPr>
              <w:rPr>
                <w:b/>
                <w:sz w:val="20"/>
                <w:szCs w:val="20"/>
              </w:rPr>
            </w:pPr>
          </w:p>
          <w:p w14:paraId="160647CC" w14:textId="77777777" w:rsidR="00AC41AB" w:rsidRPr="00934B9C" w:rsidRDefault="00AC41AB" w:rsidP="002767E3">
            <w:pPr>
              <w:rPr>
                <w:b/>
                <w:sz w:val="20"/>
                <w:szCs w:val="20"/>
              </w:rPr>
            </w:pPr>
            <w:r w:rsidRPr="00934B9C">
              <w:rPr>
                <w:b/>
                <w:sz w:val="20"/>
                <w:szCs w:val="20"/>
              </w:rPr>
              <w:t>Probably related</w:t>
            </w:r>
          </w:p>
        </w:tc>
        <w:tc>
          <w:tcPr>
            <w:tcW w:w="2092" w:type="dxa"/>
          </w:tcPr>
          <w:p w14:paraId="09FD1502" w14:textId="6D1D8B67" w:rsidR="00AC41AB" w:rsidRPr="00934B9C" w:rsidRDefault="00AC41AB" w:rsidP="002767E3">
            <w:pPr>
              <w:rPr>
                <w:sz w:val="20"/>
                <w:szCs w:val="20"/>
              </w:rPr>
            </w:pPr>
            <w:r w:rsidRPr="00934B9C">
              <w:rPr>
                <w:sz w:val="20"/>
                <w:szCs w:val="20"/>
              </w:rPr>
              <w:t xml:space="preserve">The relationship with the </w:t>
            </w:r>
            <w:r w:rsidR="009E2D8D" w:rsidRPr="00934B9C">
              <w:rPr>
                <w:sz w:val="20"/>
                <w:szCs w:val="20"/>
              </w:rPr>
              <w:t xml:space="preserve">DHI/T </w:t>
            </w:r>
            <w:r w:rsidRPr="00934B9C">
              <w:rPr>
                <w:sz w:val="20"/>
                <w:szCs w:val="20"/>
              </w:rPr>
              <w:t>seems relevant and/or the event cannot be reasonably be explained by another cause</w:t>
            </w:r>
          </w:p>
        </w:tc>
        <w:tc>
          <w:tcPr>
            <w:tcW w:w="2053" w:type="dxa"/>
          </w:tcPr>
          <w:p w14:paraId="4D1BB489" w14:textId="5A9B07E8" w:rsidR="00AC41AB" w:rsidRPr="00934B9C" w:rsidRDefault="00AC41AB" w:rsidP="002767E3">
            <w:pPr>
              <w:autoSpaceDE w:val="0"/>
              <w:autoSpaceDN w:val="0"/>
              <w:adjustRightInd w:val="0"/>
              <w:rPr>
                <w:rFonts w:cs="Calibri"/>
                <w:sz w:val="20"/>
                <w:szCs w:val="20"/>
              </w:rPr>
            </w:pPr>
            <w:r w:rsidRPr="00934B9C">
              <w:rPr>
                <w:rFonts w:cs="Calibri"/>
                <w:sz w:val="20"/>
                <w:szCs w:val="20"/>
              </w:rPr>
              <w:t xml:space="preserve">Where relationship with use of the </w:t>
            </w:r>
            <w:r w:rsidR="00342C52" w:rsidRPr="00934B9C">
              <w:rPr>
                <w:rFonts w:cs="Calibri"/>
                <w:sz w:val="20"/>
                <w:szCs w:val="20"/>
              </w:rPr>
              <w:t>DHI/T</w:t>
            </w:r>
            <w:r w:rsidRPr="00934B9C">
              <w:rPr>
                <w:rFonts w:cs="Calibri"/>
                <w:sz w:val="20"/>
                <w:szCs w:val="20"/>
              </w:rPr>
              <w:t xml:space="preserve"> seems relevant and/or the AE cannot reasonably be explained by another cause, but additional information may be obtained.</w:t>
            </w:r>
          </w:p>
        </w:tc>
        <w:tc>
          <w:tcPr>
            <w:tcW w:w="2093" w:type="dxa"/>
          </w:tcPr>
          <w:p w14:paraId="3AE9B832" w14:textId="77777777" w:rsidR="00AC41AB" w:rsidRPr="00934B9C" w:rsidRDefault="00AC41AB" w:rsidP="002767E3">
            <w:pPr>
              <w:rPr>
                <w:sz w:val="20"/>
                <w:szCs w:val="20"/>
              </w:rPr>
            </w:pPr>
            <w:r w:rsidRPr="00934B9C">
              <w:rPr>
                <w:sz w:val="20"/>
                <w:szCs w:val="20"/>
              </w:rPr>
              <w:t>Temporal relationship of the onset of the event, relative to the administration of the product, is reasonable and the event is more likely explained by the product than any other cause.</w:t>
            </w:r>
          </w:p>
        </w:tc>
        <w:tc>
          <w:tcPr>
            <w:tcW w:w="2053" w:type="dxa"/>
          </w:tcPr>
          <w:p w14:paraId="334C3A7F" w14:textId="77777777" w:rsidR="00AC41AB" w:rsidRPr="00934B9C" w:rsidRDefault="00AC41AB" w:rsidP="002767E3">
            <w:pPr>
              <w:autoSpaceDE w:val="0"/>
              <w:autoSpaceDN w:val="0"/>
              <w:adjustRightInd w:val="0"/>
              <w:rPr>
                <w:rFonts w:cs="Calibri"/>
                <w:sz w:val="20"/>
                <w:szCs w:val="20"/>
              </w:rPr>
            </w:pPr>
            <w:r w:rsidRPr="00934B9C">
              <w:rPr>
                <w:rFonts w:cs="Calibri"/>
                <w:sz w:val="20"/>
                <w:szCs w:val="20"/>
              </w:rPr>
              <w:t>There is evidence to suggest a causal relationship and the influence of other factors is unlikely.</w:t>
            </w:r>
          </w:p>
        </w:tc>
        <w:tc>
          <w:tcPr>
            <w:tcW w:w="2043" w:type="dxa"/>
          </w:tcPr>
          <w:p w14:paraId="0E6CD5EF" w14:textId="77777777" w:rsidR="00AC41AB" w:rsidRPr="00934B9C" w:rsidRDefault="00AC41AB" w:rsidP="002767E3">
            <w:pPr>
              <w:autoSpaceDE w:val="0"/>
              <w:autoSpaceDN w:val="0"/>
              <w:adjustRightInd w:val="0"/>
              <w:rPr>
                <w:rFonts w:cs="Calibri"/>
                <w:sz w:val="20"/>
                <w:szCs w:val="20"/>
              </w:rPr>
            </w:pPr>
            <w:r w:rsidRPr="00934B9C">
              <w:rPr>
                <w:rFonts w:cs="Calibri"/>
                <w:sz w:val="20"/>
                <w:szCs w:val="20"/>
              </w:rPr>
              <w:t>--</w:t>
            </w:r>
          </w:p>
        </w:tc>
        <w:tc>
          <w:tcPr>
            <w:tcW w:w="2039" w:type="dxa"/>
          </w:tcPr>
          <w:p w14:paraId="0057E35B" w14:textId="77777777" w:rsidR="00AC41AB" w:rsidRPr="00934B9C" w:rsidRDefault="00AC41AB" w:rsidP="002767E3">
            <w:pPr>
              <w:autoSpaceDE w:val="0"/>
              <w:autoSpaceDN w:val="0"/>
              <w:adjustRightInd w:val="0"/>
              <w:rPr>
                <w:rFonts w:cs="Calibri"/>
                <w:sz w:val="20"/>
                <w:szCs w:val="20"/>
              </w:rPr>
            </w:pPr>
            <w:r w:rsidRPr="00934B9C">
              <w:rPr>
                <w:rFonts w:cs="Calibri"/>
                <w:sz w:val="20"/>
                <w:szCs w:val="20"/>
              </w:rPr>
              <w:t>--</w:t>
            </w:r>
          </w:p>
        </w:tc>
        <w:tc>
          <w:tcPr>
            <w:tcW w:w="1802" w:type="dxa"/>
          </w:tcPr>
          <w:p w14:paraId="46B9D002" w14:textId="77777777" w:rsidR="00AC41AB" w:rsidRPr="00934B9C" w:rsidRDefault="00AC41AB" w:rsidP="002767E3">
            <w:pPr>
              <w:autoSpaceDE w:val="0"/>
              <w:autoSpaceDN w:val="0"/>
              <w:adjustRightInd w:val="0"/>
              <w:rPr>
                <w:rFonts w:cs="Calibri"/>
                <w:sz w:val="20"/>
                <w:szCs w:val="20"/>
              </w:rPr>
            </w:pPr>
          </w:p>
        </w:tc>
      </w:tr>
      <w:tr w:rsidR="00AC41AB" w:rsidRPr="00241583" w14:paraId="5A8EB29D" w14:textId="77777777" w:rsidTr="002767E3">
        <w:tc>
          <w:tcPr>
            <w:tcW w:w="0" w:type="auto"/>
          </w:tcPr>
          <w:p w14:paraId="47BFC738" w14:textId="77777777" w:rsidR="00AC41AB" w:rsidRPr="00241583" w:rsidRDefault="00AC41AB" w:rsidP="002767E3">
            <w:pPr>
              <w:rPr>
                <w:b/>
                <w:sz w:val="20"/>
                <w:szCs w:val="20"/>
              </w:rPr>
            </w:pPr>
            <w:r w:rsidRPr="00241583">
              <w:rPr>
                <w:b/>
                <w:sz w:val="20"/>
                <w:szCs w:val="20"/>
              </w:rPr>
              <w:t>Related</w:t>
            </w:r>
          </w:p>
          <w:p w14:paraId="234A8524" w14:textId="77777777" w:rsidR="00AC41AB" w:rsidRPr="00241583" w:rsidRDefault="00AC41AB" w:rsidP="002767E3">
            <w:pPr>
              <w:rPr>
                <w:b/>
                <w:sz w:val="20"/>
                <w:szCs w:val="20"/>
              </w:rPr>
            </w:pPr>
          </w:p>
          <w:p w14:paraId="7CE268BA" w14:textId="77777777" w:rsidR="00AC41AB" w:rsidRPr="00241583" w:rsidRDefault="00AC41AB" w:rsidP="002767E3">
            <w:pPr>
              <w:rPr>
                <w:b/>
                <w:sz w:val="20"/>
                <w:szCs w:val="20"/>
              </w:rPr>
            </w:pPr>
            <w:proofErr w:type="gramStart"/>
            <w:r w:rsidRPr="00241583">
              <w:rPr>
                <w:b/>
                <w:sz w:val="20"/>
                <w:szCs w:val="20"/>
              </w:rPr>
              <w:t>Definitely related</w:t>
            </w:r>
            <w:proofErr w:type="gramEnd"/>
          </w:p>
          <w:p w14:paraId="14D89FAF" w14:textId="77777777" w:rsidR="00AC41AB" w:rsidRPr="00241583" w:rsidRDefault="00AC41AB" w:rsidP="002767E3">
            <w:pPr>
              <w:rPr>
                <w:b/>
                <w:sz w:val="20"/>
                <w:szCs w:val="20"/>
              </w:rPr>
            </w:pPr>
          </w:p>
          <w:p w14:paraId="5572B6A5" w14:textId="77777777" w:rsidR="00AC41AB" w:rsidRPr="00241583" w:rsidRDefault="00AC41AB" w:rsidP="002767E3">
            <w:pPr>
              <w:rPr>
                <w:b/>
                <w:sz w:val="20"/>
                <w:szCs w:val="20"/>
              </w:rPr>
            </w:pPr>
            <w:r w:rsidRPr="00241583">
              <w:rPr>
                <w:b/>
                <w:sz w:val="20"/>
                <w:szCs w:val="20"/>
              </w:rPr>
              <w:t>Causal relationship</w:t>
            </w:r>
          </w:p>
        </w:tc>
        <w:tc>
          <w:tcPr>
            <w:tcW w:w="2092" w:type="dxa"/>
          </w:tcPr>
          <w:p w14:paraId="2CD5A904" w14:textId="452A7473" w:rsidR="00AC41AB" w:rsidRPr="00241583" w:rsidRDefault="00AC41AB" w:rsidP="002767E3">
            <w:pPr>
              <w:rPr>
                <w:sz w:val="20"/>
                <w:szCs w:val="20"/>
              </w:rPr>
            </w:pPr>
            <w:r w:rsidRPr="00241583">
              <w:rPr>
                <w:sz w:val="20"/>
                <w:szCs w:val="20"/>
              </w:rPr>
              <w:t xml:space="preserve">The serious event is associated with the </w:t>
            </w:r>
            <w:r w:rsidR="009E2D8D" w:rsidRPr="00241583">
              <w:rPr>
                <w:sz w:val="20"/>
                <w:szCs w:val="20"/>
              </w:rPr>
              <w:t xml:space="preserve">DHI/T </w:t>
            </w:r>
            <w:r w:rsidRPr="00241583">
              <w:rPr>
                <w:sz w:val="20"/>
                <w:szCs w:val="20"/>
              </w:rPr>
              <w:t>beyond reasonable doubt</w:t>
            </w:r>
          </w:p>
        </w:tc>
        <w:tc>
          <w:tcPr>
            <w:tcW w:w="2053" w:type="dxa"/>
          </w:tcPr>
          <w:p w14:paraId="1BC1C676" w14:textId="24AC3856" w:rsidR="00AC41AB" w:rsidRPr="00241583" w:rsidRDefault="00AC41AB" w:rsidP="002767E3">
            <w:pPr>
              <w:rPr>
                <w:sz w:val="20"/>
                <w:szCs w:val="20"/>
              </w:rPr>
            </w:pPr>
            <w:r w:rsidRPr="00241583">
              <w:rPr>
                <w:rFonts w:cs="Calibri"/>
                <w:sz w:val="20"/>
                <w:szCs w:val="20"/>
              </w:rPr>
              <w:t xml:space="preserve">Where the AE is associated with the </w:t>
            </w:r>
            <w:r w:rsidR="00342C52" w:rsidRPr="00241583">
              <w:rPr>
                <w:rFonts w:cs="Calibri"/>
                <w:sz w:val="20"/>
                <w:szCs w:val="20"/>
              </w:rPr>
              <w:t>DHI/T</w:t>
            </w:r>
            <w:r w:rsidRPr="00241583">
              <w:rPr>
                <w:rFonts w:cs="Calibri"/>
                <w:sz w:val="20"/>
                <w:szCs w:val="20"/>
              </w:rPr>
              <w:t xml:space="preserve"> and/or procedure beyond reasonable doubt</w:t>
            </w:r>
          </w:p>
        </w:tc>
        <w:tc>
          <w:tcPr>
            <w:tcW w:w="2093" w:type="dxa"/>
          </w:tcPr>
          <w:p w14:paraId="73E765B2" w14:textId="77777777" w:rsidR="00AC41AB" w:rsidRPr="00241583" w:rsidRDefault="00AC41AB" w:rsidP="002767E3">
            <w:pPr>
              <w:rPr>
                <w:sz w:val="20"/>
                <w:szCs w:val="20"/>
              </w:rPr>
            </w:pPr>
            <w:r w:rsidRPr="00241583">
              <w:rPr>
                <w:sz w:val="20"/>
                <w:szCs w:val="20"/>
              </w:rPr>
              <w:t>temporal relationship of the onset, relative to administration of the product, is reasonable and there is no other cause to explain the event, or a re-challenge (if feasible) is positive</w:t>
            </w:r>
          </w:p>
        </w:tc>
        <w:tc>
          <w:tcPr>
            <w:tcW w:w="2053" w:type="dxa"/>
          </w:tcPr>
          <w:p w14:paraId="0F354CC9" w14:textId="77777777" w:rsidR="00AC41AB" w:rsidRPr="00241583" w:rsidRDefault="00AC41AB" w:rsidP="002767E3">
            <w:pPr>
              <w:rPr>
                <w:rFonts w:cs="Calibri"/>
                <w:sz w:val="20"/>
                <w:szCs w:val="20"/>
              </w:rPr>
            </w:pPr>
            <w:r w:rsidRPr="00241583">
              <w:rPr>
                <w:rFonts w:cs="Calibri"/>
                <w:sz w:val="20"/>
                <w:szCs w:val="20"/>
              </w:rPr>
              <w:t>There is clear evidence to suggest a causal relationship and other possible contributing factors can be ruled out.</w:t>
            </w:r>
          </w:p>
          <w:p w14:paraId="0ACF7CE3" w14:textId="77777777" w:rsidR="00AC41AB" w:rsidRPr="00241583" w:rsidRDefault="00AC41AB" w:rsidP="002767E3">
            <w:pPr>
              <w:rPr>
                <w:rFonts w:cs="Calibri"/>
                <w:sz w:val="20"/>
                <w:szCs w:val="20"/>
              </w:rPr>
            </w:pPr>
          </w:p>
          <w:p w14:paraId="54F6B6FA" w14:textId="77777777" w:rsidR="00AC41AB" w:rsidRPr="00241583" w:rsidRDefault="00AC41AB" w:rsidP="002767E3">
            <w:pPr>
              <w:jc w:val="center"/>
              <w:rPr>
                <w:rFonts w:cs="Calibri"/>
                <w:sz w:val="20"/>
                <w:szCs w:val="20"/>
              </w:rPr>
            </w:pPr>
          </w:p>
        </w:tc>
        <w:tc>
          <w:tcPr>
            <w:tcW w:w="2043" w:type="dxa"/>
          </w:tcPr>
          <w:p w14:paraId="17D67C99" w14:textId="77777777" w:rsidR="00AC41AB" w:rsidRPr="00241583" w:rsidRDefault="00AC41AB" w:rsidP="002767E3">
            <w:pPr>
              <w:rPr>
                <w:rFonts w:cs="Calibri"/>
                <w:sz w:val="20"/>
                <w:szCs w:val="20"/>
              </w:rPr>
            </w:pPr>
            <w:r w:rsidRPr="00241583">
              <w:rPr>
                <w:rFonts w:cs="Calibri"/>
                <w:sz w:val="20"/>
                <w:szCs w:val="20"/>
              </w:rPr>
              <w:t>The AE is clearly related to the study procedures.</w:t>
            </w:r>
          </w:p>
        </w:tc>
        <w:tc>
          <w:tcPr>
            <w:tcW w:w="2039" w:type="dxa"/>
          </w:tcPr>
          <w:p w14:paraId="1A76C304" w14:textId="77777777" w:rsidR="00AC41AB" w:rsidRPr="00241583" w:rsidRDefault="00AC41AB" w:rsidP="002767E3">
            <w:pPr>
              <w:rPr>
                <w:rFonts w:cs="Calibri"/>
                <w:sz w:val="20"/>
                <w:szCs w:val="20"/>
              </w:rPr>
            </w:pPr>
            <w:r w:rsidRPr="00241583">
              <w:rPr>
                <w:rFonts w:cs="Calibri"/>
                <w:sz w:val="20"/>
                <w:szCs w:val="20"/>
              </w:rPr>
              <w:t>Temporal relationship of the onset of the event, relative to occurrence of therapy, research assessment or therapy system, is reasonable and there is no other cause to explain the event.</w:t>
            </w:r>
          </w:p>
        </w:tc>
        <w:tc>
          <w:tcPr>
            <w:tcW w:w="1802" w:type="dxa"/>
          </w:tcPr>
          <w:p w14:paraId="5924243A" w14:textId="1F9D3BBA" w:rsidR="00AC41AB" w:rsidRPr="00241583" w:rsidRDefault="00AC41AB" w:rsidP="002767E3">
            <w:pPr>
              <w:rPr>
                <w:rFonts w:cs="Calibri"/>
                <w:sz w:val="20"/>
                <w:szCs w:val="20"/>
              </w:rPr>
            </w:pPr>
            <w:r w:rsidRPr="00241583">
              <w:rPr>
                <w:rFonts w:cs="Calibri"/>
                <w:sz w:val="20"/>
                <w:szCs w:val="20"/>
              </w:rPr>
              <w:t xml:space="preserve">Temporal relationship of the onset of the event, relative to use of the </w:t>
            </w:r>
            <w:r w:rsidR="0028611C" w:rsidRPr="00241583">
              <w:rPr>
                <w:rFonts w:cs="Calibri"/>
                <w:sz w:val="20"/>
                <w:szCs w:val="20"/>
              </w:rPr>
              <w:t>DHI/T</w:t>
            </w:r>
            <w:r w:rsidRPr="00241583">
              <w:rPr>
                <w:rFonts w:cs="Calibri"/>
                <w:sz w:val="20"/>
                <w:szCs w:val="20"/>
              </w:rPr>
              <w:t>, is reasonable and there is no other cause to explain the event.</w:t>
            </w:r>
          </w:p>
        </w:tc>
      </w:tr>
    </w:tbl>
    <w:p w14:paraId="2F67204E" w14:textId="77777777" w:rsidR="00AC41AB" w:rsidRPr="00241583" w:rsidRDefault="00AC41AB" w:rsidP="00AC41AB"/>
    <w:p w14:paraId="224F2010" w14:textId="77777777" w:rsidR="00AC41AB" w:rsidRPr="00241583" w:rsidRDefault="00AC41AB" w:rsidP="00AC41AB"/>
    <w:tbl>
      <w:tblPr>
        <w:tblStyle w:val="TableGrid"/>
        <w:tblW w:w="0" w:type="auto"/>
        <w:tblLook w:val="04A0" w:firstRow="1" w:lastRow="0" w:firstColumn="1" w:lastColumn="0" w:noHBand="0" w:noVBand="1"/>
      </w:tblPr>
      <w:tblGrid>
        <w:gridCol w:w="15388"/>
      </w:tblGrid>
      <w:tr w:rsidR="00AC41AB" w:rsidRPr="00241583" w14:paraId="11121405" w14:textId="77777777" w:rsidTr="002767E3">
        <w:tc>
          <w:tcPr>
            <w:tcW w:w="15388" w:type="dxa"/>
          </w:tcPr>
          <w:p w14:paraId="508DC37A" w14:textId="77777777" w:rsidR="00AC41AB" w:rsidRPr="00241583" w:rsidRDefault="00AC41AB" w:rsidP="002767E3">
            <w:pPr>
              <w:spacing w:before="120" w:after="120"/>
              <w:rPr>
                <w:b/>
                <w:bCs/>
              </w:rPr>
            </w:pPr>
            <w:r w:rsidRPr="00241583">
              <w:rPr>
                <w:b/>
                <w:bCs/>
                <w:color w:val="7030A0"/>
              </w:rPr>
              <w:t>Recommendations</w:t>
            </w:r>
          </w:p>
          <w:p w14:paraId="69910BF7" w14:textId="77777777" w:rsidR="00AC41AB" w:rsidRPr="00241583" w:rsidRDefault="00AC41AB" w:rsidP="002767E3">
            <w:pPr>
              <w:rPr>
                <w:color w:val="7030A0"/>
              </w:rPr>
            </w:pPr>
            <w:r w:rsidRPr="00241583">
              <w:rPr>
                <w:color w:val="7030A0"/>
              </w:rPr>
              <w:t>Before the study starts, consider:</w:t>
            </w:r>
          </w:p>
          <w:p w14:paraId="7C84EB1A" w14:textId="77777777" w:rsidR="00AC41AB" w:rsidRPr="00241583" w:rsidRDefault="00AC41AB" w:rsidP="002767E3">
            <w:pPr>
              <w:pStyle w:val="ListParagraph"/>
              <w:numPr>
                <w:ilvl w:val="0"/>
                <w:numId w:val="29"/>
              </w:numPr>
              <w:rPr>
                <w:color w:val="7030A0"/>
              </w:rPr>
            </w:pPr>
            <w:r w:rsidRPr="00241583">
              <w:rPr>
                <w:color w:val="7030A0"/>
              </w:rPr>
              <w:t xml:space="preserve">How will relatedness be assessed? </w:t>
            </w:r>
          </w:p>
          <w:p w14:paraId="123C45A0" w14:textId="77777777" w:rsidR="00AC41AB" w:rsidRPr="00241583" w:rsidRDefault="00AC41AB" w:rsidP="002767E3">
            <w:pPr>
              <w:pStyle w:val="ListParagraph"/>
              <w:numPr>
                <w:ilvl w:val="0"/>
                <w:numId w:val="29"/>
              </w:numPr>
              <w:rPr>
                <w:color w:val="7030A0"/>
              </w:rPr>
            </w:pPr>
            <w:r w:rsidRPr="00241583">
              <w:rPr>
                <w:color w:val="7030A0"/>
              </w:rPr>
              <w:t>Will a 2/3/5 point scale be used to assess relatedness? (see Table 1)</w:t>
            </w:r>
          </w:p>
          <w:p w14:paraId="2D47C44C" w14:textId="77777777" w:rsidR="00AC41AB" w:rsidRPr="00241583" w:rsidRDefault="00AC41AB" w:rsidP="002767E3">
            <w:pPr>
              <w:pStyle w:val="ListParagraph"/>
              <w:numPr>
                <w:ilvl w:val="0"/>
                <w:numId w:val="29"/>
              </w:numPr>
              <w:rPr>
                <w:color w:val="7030A0"/>
              </w:rPr>
            </w:pPr>
            <w:r w:rsidRPr="00241583">
              <w:rPr>
                <w:color w:val="7030A0"/>
              </w:rPr>
              <w:t>Which specific aspects of the study will relatedness be assessed for? e.g. software, hardware, study assessments, medication, psychological therapy.</w:t>
            </w:r>
          </w:p>
          <w:p w14:paraId="354261CA" w14:textId="77777777" w:rsidR="00AC41AB" w:rsidRPr="00241583" w:rsidRDefault="00AC41AB" w:rsidP="002767E3">
            <w:pPr>
              <w:pStyle w:val="ListParagraph"/>
              <w:numPr>
                <w:ilvl w:val="0"/>
                <w:numId w:val="29"/>
              </w:numPr>
              <w:rPr>
                <w:color w:val="7030A0"/>
              </w:rPr>
            </w:pPr>
            <w:r w:rsidRPr="00241583">
              <w:rPr>
                <w:color w:val="7030A0"/>
              </w:rPr>
              <w:t>Who has independent oversight of relatedness assessment? e.g. Data Monitoring and Ethics Committee (DMEC)</w:t>
            </w:r>
          </w:p>
          <w:p w14:paraId="4EAE557A" w14:textId="77777777" w:rsidR="00AC41AB" w:rsidRPr="00241583" w:rsidRDefault="00AC41AB" w:rsidP="002767E3">
            <w:pPr>
              <w:spacing w:after="120"/>
              <w:rPr>
                <w:rFonts w:cs="Calibri"/>
                <w:color w:val="7030A0"/>
              </w:rPr>
            </w:pPr>
            <w:r w:rsidRPr="00241583">
              <w:rPr>
                <w:rFonts w:cs="Calibri"/>
                <w:color w:val="7030A0"/>
              </w:rPr>
              <w:t>Document the decision in relation to each of these question in this section of the SOP.</w:t>
            </w:r>
          </w:p>
        </w:tc>
      </w:tr>
    </w:tbl>
    <w:p w14:paraId="7D96D077" w14:textId="77777777" w:rsidR="00AC41AB" w:rsidRPr="00241583" w:rsidRDefault="00AC41AB" w:rsidP="00AC41AB"/>
    <w:p w14:paraId="1DC85E78" w14:textId="77777777" w:rsidR="00AC41AB" w:rsidRPr="0025404A" w:rsidRDefault="00AC41AB" w:rsidP="00AC41AB">
      <w:pPr>
        <w:rPr>
          <w:highlight w:val="yellow"/>
        </w:rPr>
        <w:sectPr w:rsidR="00AC41AB" w:rsidRPr="0025404A" w:rsidSect="00AC41AB">
          <w:pgSz w:w="16838" w:h="11906" w:orient="landscape"/>
          <w:pgMar w:top="567" w:right="720" w:bottom="567" w:left="720" w:header="709" w:footer="709" w:gutter="0"/>
          <w:cols w:space="708"/>
          <w:docGrid w:linePitch="360"/>
        </w:sectPr>
      </w:pPr>
    </w:p>
    <w:p w14:paraId="41E376B8" w14:textId="77777777" w:rsidR="00AC41AB" w:rsidRPr="00366F29" w:rsidRDefault="00AC41AB" w:rsidP="00AC41AB">
      <w:pPr>
        <w:pStyle w:val="Heading3"/>
      </w:pPr>
      <w:r w:rsidRPr="00366F29">
        <w:lastRenderedPageBreak/>
        <w:t>Adverse Reaction (AR)</w:t>
      </w:r>
    </w:p>
    <w:p w14:paraId="4E4E5266" w14:textId="77777777" w:rsidR="00AC41AB" w:rsidRPr="00366F29" w:rsidRDefault="00AC41AB" w:rsidP="00AC41AB">
      <w:pPr>
        <w:shd w:val="clear" w:color="auto" w:fill="FFFFFF" w:themeFill="background1"/>
        <w:rPr>
          <w:color w:val="7030A0"/>
        </w:rPr>
      </w:pPr>
      <w:r w:rsidRPr="00366F29">
        <w:t xml:space="preserve">An adverse event judged by either the reporting investigator or the sponsor as having a reasonable possibility of a causal relationship (e.g. definitely, probably or possibly related) to the </w:t>
      </w:r>
      <w:r w:rsidRPr="00366F29">
        <w:rPr>
          <w:color w:val="7030A0"/>
        </w:rPr>
        <w:t>psychological therapy, study procedure, therapy, other intervention, investigational medicinal product, drug, experiment [delete as applicable] related to any dose or duration of therapy administered to that subject.</w:t>
      </w:r>
    </w:p>
    <w:p w14:paraId="2DBBFFED" w14:textId="77777777" w:rsidR="00AC41AB" w:rsidRPr="00366F29" w:rsidRDefault="00AC41AB" w:rsidP="00AC41AB">
      <w:pPr>
        <w:shd w:val="clear" w:color="auto" w:fill="FFFFFF" w:themeFill="background1"/>
      </w:pPr>
    </w:p>
    <w:p w14:paraId="2055FE04" w14:textId="77777777" w:rsidR="00AC41AB" w:rsidRPr="00366F29" w:rsidRDefault="00AC41AB" w:rsidP="00AC41AB">
      <w:pPr>
        <w:rPr>
          <w:rFonts w:cs="Calibri"/>
        </w:rPr>
      </w:pPr>
      <w:r w:rsidRPr="00366F29">
        <w:rPr>
          <w:rFonts w:cs="Calibri"/>
        </w:rPr>
        <w:t xml:space="preserve">Examples of potential ARs in </w:t>
      </w:r>
      <w:r w:rsidRPr="00366F29">
        <w:t>&lt;current study/trial name&gt;</w:t>
      </w:r>
      <w:r w:rsidRPr="00366F29">
        <w:rPr>
          <w:rFonts w:cs="Calibri"/>
        </w:rPr>
        <w:t>:</w:t>
      </w:r>
    </w:p>
    <w:p w14:paraId="1DFEADE8" w14:textId="77777777" w:rsidR="00AC41AB" w:rsidRPr="00366F29" w:rsidRDefault="00AC41AB" w:rsidP="00AC41AB">
      <w:pPr>
        <w:pStyle w:val="ListParagraph"/>
        <w:numPr>
          <w:ilvl w:val="0"/>
          <w:numId w:val="19"/>
        </w:numPr>
        <w:rPr>
          <w:rFonts w:cs="Calibri"/>
          <w:color w:val="7030A0"/>
        </w:rPr>
      </w:pPr>
      <w:r w:rsidRPr="00366F29">
        <w:rPr>
          <w:rFonts w:cs="Calibri"/>
          <w:color w:val="7030A0"/>
        </w:rPr>
        <w:t>[Provide a bullet point list of several examples relevant to the current trial/study. Appendix B lists examples from DHI/T studies in psychosis. See Appendix B for examples].</w:t>
      </w:r>
    </w:p>
    <w:p w14:paraId="4E625793" w14:textId="77777777" w:rsidR="00AC41AB" w:rsidRPr="00366F29" w:rsidRDefault="00AC41AB" w:rsidP="00AC41AB">
      <w:pPr>
        <w:shd w:val="clear" w:color="auto" w:fill="FFFFFF" w:themeFill="background1"/>
      </w:pPr>
    </w:p>
    <w:p w14:paraId="2DC68862" w14:textId="77777777" w:rsidR="00AC41AB" w:rsidRPr="00366F29" w:rsidRDefault="00AC41AB" w:rsidP="00AC41AB">
      <w:pPr>
        <w:pStyle w:val="Heading3"/>
      </w:pPr>
      <w:r w:rsidRPr="00366F29">
        <w:t>Serious Adverse Reaction (SAR)</w:t>
      </w:r>
    </w:p>
    <w:p w14:paraId="346AD33F" w14:textId="77777777" w:rsidR="00AC41AB" w:rsidRPr="00366F29" w:rsidRDefault="00AC41AB" w:rsidP="00AC41AB">
      <w:pPr>
        <w:shd w:val="clear" w:color="auto" w:fill="FFFFFF" w:themeFill="background1"/>
      </w:pPr>
      <w:r w:rsidRPr="00366F29">
        <w:t>An adverse reaction (AR) that has resulted in any of the consequences characteristic of a serious adverse event.</w:t>
      </w:r>
    </w:p>
    <w:p w14:paraId="0136E1D8" w14:textId="77777777" w:rsidR="00AC41AB" w:rsidRPr="00366F29" w:rsidRDefault="00AC41AB" w:rsidP="00AC41AB">
      <w:pPr>
        <w:rPr>
          <w:rFonts w:cs="Calibri"/>
          <w:b/>
        </w:rPr>
      </w:pPr>
    </w:p>
    <w:p w14:paraId="3182D9A9" w14:textId="77777777" w:rsidR="00AC41AB" w:rsidRPr="00366F29" w:rsidRDefault="00AC41AB" w:rsidP="00AC41AB">
      <w:pPr>
        <w:rPr>
          <w:rFonts w:cs="Calibri"/>
        </w:rPr>
      </w:pPr>
      <w:r w:rsidRPr="00366F29">
        <w:rPr>
          <w:rFonts w:cs="Calibri"/>
        </w:rPr>
        <w:t xml:space="preserve">Examples of potential SARs in </w:t>
      </w:r>
      <w:r w:rsidRPr="00366F29">
        <w:t>&lt;current study/trial name&gt;</w:t>
      </w:r>
      <w:r w:rsidRPr="00366F29">
        <w:rPr>
          <w:rFonts w:cs="Calibri"/>
        </w:rPr>
        <w:t>:</w:t>
      </w:r>
    </w:p>
    <w:p w14:paraId="03E4F919" w14:textId="77777777" w:rsidR="00AC41AB" w:rsidRPr="00366F29" w:rsidRDefault="00AC41AB" w:rsidP="00AC41AB">
      <w:pPr>
        <w:pStyle w:val="ListParagraph"/>
        <w:numPr>
          <w:ilvl w:val="0"/>
          <w:numId w:val="19"/>
        </w:numPr>
        <w:rPr>
          <w:rFonts w:cs="Calibri"/>
          <w:color w:val="7030A0"/>
        </w:rPr>
      </w:pPr>
      <w:r w:rsidRPr="00366F29">
        <w:rPr>
          <w:rFonts w:cs="Calibri"/>
          <w:color w:val="7030A0"/>
        </w:rPr>
        <w:t>[Provide a bullet point list of several examples relevant to the current trial/study. Appendix B lists examples from DHI/T studies in psychosis].</w:t>
      </w:r>
    </w:p>
    <w:p w14:paraId="0234E4C1" w14:textId="77777777" w:rsidR="00AC41AB" w:rsidRPr="00366F29" w:rsidRDefault="00AC41AB" w:rsidP="00AC41AB">
      <w:pPr>
        <w:rPr>
          <w:rFonts w:cs="Calibri"/>
          <w:b/>
        </w:rPr>
      </w:pPr>
    </w:p>
    <w:p w14:paraId="07B36C42" w14:textId="77777777" w:rsidR="00AC41AB" w:rsidRPr="00366F29" w:rsidRDefault="00AC41AB" w:rsidP="00AC41AB">
      <w:pPr>
        <w:pStyle w:val="Heading2"/>
      </w:pPr>
      <w:bookmarkStart w:id="43" w:name="_Toc168062787"/>
      <w:r w:rsidRPr="00366F29">
        <w:t>Is it expected?</w:t>
      </w:r>
      <w:bookmarkEnd w:id="43"/>
    </w:p>
    <w:p w14:paraId="094CD0C2" w14:textId="77777777" w:rsidR="00AC41AB" w:rsidRPr="00366F29" w:rsidRDefault="00AC41AB" w:rsidP="00AC41AB">
      <w:pPr>
        <w:rPr>
          <w:lang w:val="x-none"/>
        </w:rPr>
      </w:pPr>
    </w:p>
    <w:tbl>
      <w:tblPr>
        <w:tblStyle w:val="TableGrid"/>
        <w:tblW w:w="0" w:type="auto"/>
        <w:tblLook w:val="04A0" w:firstRow="1" w:lastRow="0" w:firstColumn="1" w:lastColumn="0" w:noHBand="0" w:noVBand="1"/>
      </w:tblPr>
      <w:tblGrid>
        <w:gridCol w:w="9017"/>
      </w:tblGrid>
      <w:tr w:rsidR="00AC41AB" w:rsidRPr="00366F29" w14:paraId="124A00B1" w14:textId="77777777" w:rsidTr="002767E3">
        <w:tc>
          <w:tcPr>
            <w:tcW w:w="9017" w:type="dxa"/>
          </w:tcPr>
          <w:p w14:paraId="62F15F77" w14:textId="77777777" w:rsidR="00AC41AB" w:rsidRPr="00366F29" w:rsidRDefault="00AC41AB" w:rsidP="002767E3">
            <w:pPr>
              <w:spacing w:before="120" w:after="120"/>
              <w:rPr>
                <w:b/>
                <w:bCs/>
                <w:color w:val="7030A0"/>
              </w:rPr>
            </w:pPr>
            <w:r w:rsidRPr="00366F29">
              <w:rPr>
                <w:b/>
                <w:bCs/>
                <w:color w:val="7030A0"/>
              </w:rPr>
              <w:t xml:space="preserve">Recommendations </w:t>
            </w:r>
          </w:p>
          <w:p w14:paraId="60E852E3" w14:textId="322981BC" w:rsidR="00AC41AB" w:rsidRPr="00366F29" w:rsidRDefault="00AC41AB" w:rsidP="002767E3">
            <w:pPr>
              <w:rPr>
                <w:color w:val="7030A0"/>
              </w:rPr>
            </w:pPr>
            <w:r w:rsidRPr="00366F29">
              <w:rPr>
                <w:color w:val="7030A0"/>
              </w:rPr>
              <w:t xml:space="preserve">Before the study starts, researchers should list all </w:t>
            </w:r>
            <w:r w:rsidRPr="00366F29">
              <w:rPr>
                <w:rFonts w:cstheme="minorHAnsi"/>
                <w:color w:val="7030A0"/>
              </w:rPr>
              <w:t>expected (S)ARs in this section of the SOP.</w:t>
            </w:r>
            <w:r w:rsidRPr="00366F29">
              <w:rPr>
                <w:color w:val="7030A0"/>
              </w:rPr>
              <w:t xml:space="preserve"> To do so, they should:</w:t>
            </w:r>
          </w:p>
          <w:p w14:paraId="4BC0B591" w14:textId="77777777" w:rsidR="00AC41AB" w:rsidRPr="00366F29" w:rsidRDefault="00AC41AB" w:rsidP="002767E3">
            <w:pPr>
              <w:pStyle w:val="ListParagraph"/>
              <w:numPr>
                <w:ilvl w:val="0"/>
                <w:numId w:val="30"/>
              </w:numPr>
              <w:spacing w:after="160" w:line="259" w:lineRule="auto"/>
              <w:ind w:left="393"/>
              <w:rPr>
                <w:rFonts w:cstheme="minorHAnsi"/>
                <w:color w:val="7030A0"/>
              </w:rPr>
            </w:pPr>
            <w:r w:rsidRPr="00366F29">
              <w:rPr>
                <w:rFonts w:cstheme="minorHAnsi"/>
                <w:color w:val="7030A0"/>
              </w:rPr>
              <w:t>Consult Reference Safety Information</w:t>
            </w:r>
            <w:r w:rsidRPr="00366F29">
              <w:rPr>
                <w:color w:val="7030A0"/>
              </w:rPr>
              <w:t>, Investigator’s Brochure, Product Information, Summary of Product Characteristics, risk analysis report, clinical hazard log, Clinical Investigational Plan, protocol, or risk assessment (if available).</w:t>
            </w:r>
          </w:p>
          <w:p w14:paraId="3B02531E" w14:textId="77777777" w:rsidR="00AC41AB" w:rsidRPr="00366F29" w:rsidRDefault="00AC41AB" w:rsidP="002767E3">
            <w:pPr>
              <w:pStyle w:val="ListParagraph"/>
              <w:numPr>
                <w:ilvl w:val="0"/>
                <w:numId w:val="30"/>
              </w:numPr>
              <w:spacing w:after="160" w:line="259" w:lineRule="auto"/>
              <w:ind w:left="393"/>
              <w:rPr>
                <w:rFonts w:cstheme="minorHAnsi"/>
                <w:color w:val="7030A0"/>
              </w:rPr>
            </w:pPr>
            <w:r w:rsidRPr="00366F29">
              <w:rPr>
                <w:rFonts w:cstheme="minorHAnsi"/>
                <w:color w:val="7030A0"/>
              </w:rPr>
              <w:t>If no Reference Safety Information exists yet, consider evidence from previous studies using this specific DHI/T or similar DHI/Ts (e.g. pilot studies, proof of concept studies) when defining expected (S)ARs.</w:t>
            </w:r>
          </w:p>
          <w:p w14:paraId="633B7EC3" w14:textId="77777777" w:rsidR="00AC41AB" w:rsidRPr="00366F29" w:rsidRDefault="00AC41AB" w:rsidP="002767E3">
            <w:pPr>
              <w:pStyle w:val="ListParagraph"/>
              <w:numPr>
                <w:ilvl w:val="0"/>
                <w:numId w:val="30"/>
              </w:numPr>
              <w:spacing w:line="259" w:lineRule="auto"/>
              <w:ind w:left="393"/>
              <w:rPr>
                <w:rFonts w:cstheme="minorHAnsi"/>
                <w:color w:val="7030A0"/>
              </w:rPr>
            </w:pPr>
            <w:r w:rsidRPr="00366F29">
              <w:rPr>
                <w:rFonts w:cstheme="minorHAnsi"/>
                <w:color w:val="7030A0"/>
              </w:rPr>
              <w:t>Note that expectedness is assessed in relation to the study intervention/procedures/etc (</w:t>
            </w:r>
            <w:r w:rsidRPr="00366F29">
              <w:rPr>
                <w:rFonts w:cstheme="minorHAnsi"/>
                <w:color w:val="7030A0"/>
                <w:u w:val="single"/>
              </w:rPr>
              <w:t>not</w:t>
            </w:r>
            <w:r w:rsidRPr="00366F29">
              <w:rPr>
                <w:rFonts w:cstheme="minorHAnsi"/>
                <w:color w:val="7030A0"/>
              </w:rPr>
              <w:t xml:space="preserve"> the condition). There is no need to assess (S)AEs which are unrelated to the study intervention/procedures/etc.</w:t>
            </w:r>
          </w:p>
          <w:p w14:paraId="7C7AE903" w14:textId="3C56C0B5" w:rsidR="00AC41AB" w:rsidRPr="00366F29" w:rsidRDefault="00AC41AB" w:rsidP="002767E3">
            <w:pPr>
              <w:spacing w:after="120"/>
              <w:rPr>
                <w:color w:val="FF0000"/>
              </w:rPr>
            </w:pPr>
            <w:r w:rsidRPr="00366F29">
              <w:rPr>
                <w:rFonts w:cstheme="minorHAnsi"/>
                <w:color w:val="7030A0"/>
              </w:rPr>
              <w:t>If there are no expected (S)ARs, this should be clearly stated in this section of the SOP.</w:t>
            </w:r>
          </w:p>
        </w:tc>
      </w:tr>
    </w:tbl>
    <w:p w14:paraId="3C094FA8" w14:textId="77777777" w:rsidR="00AC41AB" w:rsidRPr="00366F29" w:rsidRDefault="00AC41AB" w:rsidP="00AC41AB">
      <w:pPr>
        <w:rPr>
          <w:lang w:val="x-none"/>
        </w:rPr>
      </w:pPr>
    </w:p>
    <w:p w14:paraId="4C41B334" w14:textId="3F82ECBA" w:rsidR="00AC41AB" w:rsidRPr="00366F29" w:rsidRDefault="00AC41AB" w:rsidP="00A74F2B">
      <w:pPr>
        <w:pStyle w:val="Heading3"/>
      </w:pPr>
      <w:r w:rsidRPr="00366F29">
        <w:t>Expected ARs</w:t>
      </w:r>
      <w:r w:rsidR="00A74F2B" w:rsidRPr="00366F29">
        <w:t xml:space="preserve"> and</w:t>
      </w:r>
      <w:r w:rsidRPr="00366F29">
        <w:t xml:space="preserve"> SARs </w:t>
      </w:r>
    </w:p>
    <w:p w14:paraId="0F849D32" w14:textId="34458912" w:rsidR="00AC41AB" w:rsidRPr="00366F29" w:rsidRDefault="00AC41AB" w:rsidP="00AC41AB">
      <w:r w:rsidRPr="00366F29">
        <w:t xml:space="preserve">During the study, to determine whether the (S)AR was expected or unanticipated/unexpected, researchers should compare the (S)AR against the list of expected (S)ARs. </w:t>
      </w:r>
    </w:p>
    <w:p w14:paraId="6D8F4FB1" w14:textId="77777777" w:rsidR="00AC41AB" w:rsidRPr="00366F29" w:rsidRDefault="00AC41AB" w:rsidP="00AC41AB">
      <w:pPr>
        <w:rPr>
          <w:rFonts w:cs="Calibri"/>
        </w:rPr>
      </w:pPr>
    </w:p>
    <w:p w14:paraId="2DF132E9" w14:textId="560407D2" w:rsidR="00AC41AB" w:rsidRPr="00366F29" w:rsidRDefault="00AC41AB" w:rsidP="00AC41AB">
      <w:pPr>
        <w:rPr>
          <w:rFonts w:cs="Calibri"/>
        </w:rPr>
      </w:pPr>
      <w:r w:rsidRPr="00366F29">
        <w:rPr>
          <w:rFonts w:cs="Calibri"/>
        </w:rPr>
        <w:t xml:space="preserve">In this study, the </w:t>
      </w:r>
      <w:r w:rsidRPr="006A2CDD">
        <w:rPr>
          <w:rFonts w:cs="Calibri"/>
        </w:rPr>
        <w:t xml:space="preserve">following (S)ARs are </w:t>
      </w:r>
      <w:r w:rsidRPr="00366F29">
        <w:rPr>
          <w:rFonts w:cs="Calibri"/>
        </w:rPr>
        <w:t>expected:</w:t>
      </w:r>
    </w:p>
    <w:p w14:paraId="193AE6FE" w14:textId="73ACE9CA" w:rsidR="00AC41AB" w:rsidRPr="00366F29" w:rsidRDefault="00AC41AB" w:rsidP="00AC41AB">
      <w:pPr>
        <w:pStyle w:val="ListParagraph"/>
        <w:numPr>
          <w:ilvl w:val="0"/>
          <w:numId w:val="45"/>
        </w:numPr>
        <w:rPr>
          <w:rFonts w:cs="Calibri"/>
          <w:color w:val="7030A0"/>
        </w:rPr>
      </w:pPr>
      <w:r w:rsidRPr="00366F29">
        <w:rPr>
          <w:rFonts w:cs="Calibri"/>
          <w:color w:val="7030A0"/>
        </w:rPr>
        <w:t>[list all relevant (S)ARs. See Appendix B for examples.</w:t>
      </w:r>
    </w:p>
    <w:p w14:paraId="03BC69A8" w14:textId="4B91D6CE" w:rsidR="00AC41AB" w:rsidRPr="00366F29" w:rsidRDefault="00AC41AB" w:rsidP="00AC41AB">
      <w:pPr>
        <w:pStyle w:val="ListParagraph"/>
        <w:numPr>
          <w:ilvl w:val="0"/>
          <w:numId w:val="45"/>
        </w:numPr>
        <w:rPr>
          <w:rFonts w:cs="Calibri"/>
          <w:color w:val="7030A0"/>
        </w:rPr>
      </w:pPr>
      <w:r w:rsidRPr="00366F29">
        <w:rPr>
          <w:rFonts w:cs="Calibri"/>
          <w:color w:val="7030A0"/>
        </w:rPr>
        <w:t xml:space="preserve">If </w:t>
      </w:r>
      <w:r w:rsidRPr="00366F29">
        <w:rPr>
          <w:rFonts w:cstheme="minorHAnsi"/>
          <w:color w:val="7030A0"/>
        </w:rPr>
        <w:t>there are no expected (S)ARs, state this clearly here instead</w:t>
      </w:r>
      <w:r w:rsidRPr="00366F29">
        <w:rPr>
          <w:rFonts w:cs="Calibri"/>
          <w:color w:val="7030A0"/>
        </w:rPr>
        <w:t>]</w:t>
      </w:r>
    </w:p>
    <w:p w14:paraId="6E2DFB2A" w14:textId="77777777" w:rsidR="00AC41AB" w:rsidRPr="00366F29" w:rsidRDefault="00AC41AB" w:rsidP="00AC41AB"/>
    <w:p w14:paraId="4C63AB3B" w14:textId="77777777" w:rsidR="00AC41AB" w:rsidRPr="00366F29" w:rsidRDefault="00AC41AB" w:rsidP="00AC41AB">
      <w:pPr>
        <w:rPr>
          <w:rFonts w:cs="Calibri"/>
        </w:rPr>
      </w:pPr>
    </w:p>
    <w:p w14:paraId="365689B6" w14:textId="77777777" w:rsidR="006A2CDD" w:rsidRDefault="006A2CDD">
      <w:pPr>
        <w:spacing w:after="160" w:line="259" w:lineRule="auto"/>
        <w:rPr>
          <w:b/>
          <w:color w:val="1F4E79"/>
          <w:lang w:val="x-none"/>
        </w:rPr>
      </w:pPr>
      <w:r>
        <w:br w:type="page"/>
      </w:r>
    </w:p>
    <w:p w14:paraId="26ACE2C8" w14:textId="49FAD1FC" w:rsidR="00AC41AB" w:rsidRPr="00366F29" w:rsidRDefault="00AC41AB" w:rsidP="00AC41AB">
      <w:pPr>
        <w:pStyle w:val="Heading3"/>
      </w:pPr>
      <w:r w:rsidRPr="00366F29">
        <w:lastRenderedPageBreak/>
        <w:t>Suspected Unexpected Serious Adverse Reaction (SUSAR)</w:t>
      </w:r>
    </w:p>
    <w:p w14:paraId="5184DF28" w14:textId="77777777" w:rsidR="00AC41AB" w:rsidRDefault="00AC41AB" w:rsidP="00AC41AB">
      <w:pPr>
        <w:rPr>
          <w:rFonts w:cs="Calibri"/>
          <w:color w:val="7030A0"/>
        </w:rPr>
      </w:pPr>
      <w:r w:rsidRPr="00366F29">
        <w:t xml:space="preserve">A Serious Adverse Reaction which by its nature, incidence, severity or outcome has not been identified prior to the start of the trial in the </w:t>
      </w:r>
      <w:r w:rsidRPr="00366F29">
        <w:rPr>
          <w:rFonts w:cs="Calibri"/>
          <w:color w:val="7030A0"/>
        </w:rPr>
        <w:t>[</w:t>
      </w:r>
      <w:r w:rsidRPr="00366F29">
        <w:rPr>
          <w:rFonts w:cstheme="minorHAnsi"/>
          <w:color w:val="7030A0"/>
        </w:rPr>
        <w:t>Reference Safety Information</w:t>
      </w:r>
      <w:r w:rsidRPr="00366F29">
        <w:rPr>
          <w:color w:val="7030A0"/>
        </w:rPr>
        <w:t xml:space="preserve">, Investigator’s Brochure, Product Information, Summary of Product Characteristics, risk analysis report, clinical hazard log, Clinical Investigational Plan, protocol, or risk assessment] </w:t>
      </w:r>
      <w:r w:rsidRPr="00366F29">
        <w:t>and is not in the list of expected SARs, above.</w:t>
      </w:r>
    </w:p>
    <w:p w14:paraId="37539DC2" w14:textId="77777777" w:rsidR="00AC41AB" w:rsidRDefault="00AC41AB" w:rsidP="00562B2D"/>
    <w:p w14:paraId="56A85E59" w14:textId="77777777" w:rsidR="005A3128" w:rsidRPr="00562B2D" w:rsidRDefault="005A3128" w:rsidP="00562B2D"/>
    <w:p w14:paraId="4E3D0911" w14:textId="7C226895" w:rsidR="00B94017" w:rsidRPr="00D72F95" w:rsidRDefault="00F1022D" w:rsidP="00F1022D">
      <w:pPr>
        <w:pStyle w:val="Heading1"/>
      </w:pPr>
      <w:bookmarkStart w:id="44" w:name="_Toc168062788"/>
      <w:r>
        <w:t xml:space="preserve">4. </w:t>
      </w:r>
      <w:r w:rsidR="005C120F">
        <w:t xml:space="preserve">Monitoring </w:t>
      </w:r>
      <w:r w:rsidR="00A96FDB">
        <w:t>A</w:t>
      </w:r>
      <w:r w:rsidR="00B94017" w:rsidRPr="00D72F95">
        <w:t xml:space="preserve">dverse </w:t>
      </w:r>
      <w:r w:rsidR="00A96FDB">
        <w:t>E</w:t>
      </w:r>
      <w:r w:rsidR="00B94017" w:rsidRPr="00D72F95">
        <w:t>vents</w:t>
      </w:r>
      <w:bookmarkEnd w:id="38"/>
      <w:bookmarkEnd w:id="44"/>
    </w:p>
    <w:p w14:paraId="65F51203" w14:textId="37F080FE" w:rsidR="00550F11" w:rsidRPr="005C5922" w:rsidRDefault="00E62F30" w:rsidP="005C5922">
      <w:pPr>
        <w:pStyle w:val="Heading2"/>
        <w:spacing w:after="120"/>
      </w:pPr>
      <w:bookmarkStart w:id="45" w:name="_Toc105162195"/>
      <w:bookmarkStart w:id="46" w:name="_Toc105162194"/>
      <w:bookmarkStart w:id="47" w:name="_Toc168062789"/>
      <w:r>
        <w:t>Eliciting Adverse Events</w:t>
      </w:r>
      <w:bookmarkEnd w:id="45"/>
      <w:bookmarkEnd w:id="47"/>
    </w:p>
    <w:tbl>
      <w:tblPr>
        <w:tblStyle w:val="TableGrid"/>
        <w:tblW w:w="0" w:type="auto"/>
        <w:tblLook w:val="04A0" w:firstRow="1" w:lastRow="0" w:firstColumn="1" w:lastColumn="0" w:noHBand="0" w:noVBand="1"/>
      </w:tblPr>
      <w:tblGrid>
        <w:gridCol w:w="9017"/>
      </w:tblGrid>
      <w:tr w:rsidR="005D1EC0" w:rsidRPr="005D1EC0" w14:paraId="7F720F5E" w14:textId="77777777" w:rsidTr="005D1EC0">
        <w:tc>
          <w:tcPr>
            <w:tcW w:w="9017" w:type="dxa"/>
          </w:tcPr>
          <w:p w14:paraId="61AC8FAA" w14:textId="77777777" w:rsidR="005D1EC0" w:rsidRDefault="005D1EC0" w:rsidP="00237143">
            <w:pPr>
              <w:spacing w:before="120" w:after="120"/>
              <w:rPr>
                <w:b/>
                <w:bCs/>
                <w:color w:val="7030A0"/>
                <w:lang w:eastAsia="x-none"/>
              </w:rPr>
            </w:pPr>
            <w:r w:rsidRPr="005D1EC0">
              <w:rPr>
                <w:b/>
                <w:bCs/>
                <w:color w:val="7030A0"/>
                <w:lang w:eastAsia="x-none"/>
              </w:rPr>
              <w:t>Recommendations</w:t>
            </w:r>
          </w:p>
          <w:p w14:paraId="21CADCD9" w14:textId="77777777" w:rsidR="00237143" w:rsidRPr="00AB0F0D" w:rsidRDefault="00237143" w:rsidP="00237143">
            <w:pPr>
              <w:rPr>
                <w:color w:val="7030A0"/>
                <w:lang w:eastAsia="x-none"/>
              </w:rPr>
            </w:pPr>
            <w:r w:rsidRPr="00AB0F0D">
              <w:rPr>
                <w:color w:val="7030A0"/>
                <w:lang w:eastAsia="x-none"/>
              </w:rPr>
              <w:t>In this section, describe:</w:t>
            </w:r>
          </w:p>
          <w:p w14:paraId="7E8737A3" w14:textId="77777777" w:rsidR="00237143" w:rsidRPr="00AB0F0D" w:rsidRDefault="00237143" w:rsidP="008A0135">
            <w:pPr>
              <w:pStyle w:val="ListParagraph"/>
              <w:numPr>
                <w:ilvl w:val="0"/>
                <w:numId w:val="7"/>
              </w:numPr>
              <w:rPr>
                <w:color w:val="7030A0"/>
                <w:lang w:eastAsia="x-none"/>
              </w:rPr>
            </w:pPr>
            <w:r>
              <w:rPr>
                <w:color w:val="7030A0"/>
                <w:lang w:eastAsia="x-none"/>
              </w:rPr>
              <w:t>Adverse events</w:t>
            </w:r>
            <w:r w:rsidRPr="00AB0F0D">
              <w:rPr>
                <w:color w:val="7030A0"/>
                <w:lang w:eastAsia="x-none"/>
              </w:rPr>
              <w:t xml:space="preserve"> should be monitored for all study participants</w:t>
            </w:r>
          </w:p>
          <w:p w14:paraId="246E5B02" w14:textId="77777777" w:rsidR="00237143" w:rsidRPr="00AB0F0D" w:rsidRDefault="00237143" w:rsidP="008A0135">
            <w:pPr>
              <w:pStyle w:val="ListParagraph"/>
              <w:numPr>
                <w:ilvl w:val="0"/>
                <w:numId w:val="7"/>
              </w:numPr>
              <w:rPr>
                <w:color w:val="7030A0"/>
                <w:lang w:eastAsia="x-none"/>
              </w:rPr>
            </w:pPr>
            <w:r w:rsidRPr="00AB0F0D">
              <w:rPr>
                <w:color w:val="7030A0"/>
                <w:lang w:eastAsia="x-none"/>
              </w:rPr>
              <w:t xml:space="preserve">When </w:t>
            </w:r>
            <w:r>
              <w:rPr>
                <w:color w:val="7030A0"/>
                <w:lang w:eastAsia="x-none"/>
              </w:rPr>
              <w:t>a</w:t>
            </w:r>
            <w:r w:rsidRPr="00AB0F0D">
              <w:rPr>
                <w:color w:val="7030A0"/>
                <w:lang w:eastAsia="x-none"/>
              </w:rPr>
              <w:t xml:space="preserve">dverse </w:t>
            </w:r>
            <w:r>
              <w:rPr>
                <w:color w:val="7030A0"/>
                <w:lang w:eastAsia="x-none"/>
              </w:rPr>
              <w:t>e</w:t>
            </w:r>
            <w:r w:rsidRPr="00AB0F0D">
              <w:rPr>
                <w:color w:val="7030A0"/>
                <w:lang w:eastAsia="x-none"/>
              </w:rPr>
              <w:t>vent monitoring will start</w:t>
            </w:r>
          </w:p>
          <w:p w14:paraId="38A619B1" w14:textId="77777777" w:rsidR="00237143" w:rsidRPr="00AB0F0D" w:rsidRDefault="00237143" w:rsidP="008A0135">
            <w:pPr>
              <w:pStyle w:val="ListParagraph"/>
              <w:numPr>
                <w:ilvl w:val="0"/>
                <w:numId w:val="7"/>
              </w:numPr>
              <w:rPr>
                <w:color w:val="7030A0"/>
                <w:lang w:eastAsia="x-none"/>
              </w:rPr>
            </w:pPr>
            <w:r w:rsidRPr="00AB0F0D">
              <w:rPr>
                <w:color w:val="7030A0"/>
                <w:lang w:eastAsia="x-none"/>
              </w:rPr>
              <w:t xml:space="preserve">When </w:t>
            </w:r>
            <w:r>
              <w:rPr>
                <w:color w:val="7030A0"/>
                <w:lang w:eastAsia="x-none"/>
              </w:rPr>
              <w:t>a</w:t>
            </w:r>
            <w:r w:rsidRPr="00AB0F0D">
              <w:rPr>
                <w:color w:val="7030A0"/>
                <w:lang w:eastAsia="x-none"/>
              </w:rPr>
              <w:t xml:space="preserve">dverse </w:t>
            </w:r>
            <w:r>
              <w:rPr>
                <w:color w:val="7030A0"/>
                <w:lang w:eastAsia="x-none"/>
              </w:rPr>
              <w:t>e</w:t>
            </w:r>
            <w:r w:rsidRPr="00AB0F0D">
              <w:rPr>
                <w:color w:val="7030A0"/>
                <w:lang w:eastAsia="x-none"/>
              </w:rPr>
              <w:t>vent monitoring will stop</w:t>
            </w:r>
          </w:p>
          <w:p w14:paraId="57347D75" w14:textId="77777777" w:rsidR="00237143" w:rsidRPr="00AB0F0D" w:rsidRDefault="00237143" w:rsidP="008A0135">
            <w:pPr>
              <w:pStyle w:val="ListParagraph"/>
              <w:numPr>
                <w:ilvl w:val="0"/>
                <w:numId w:val="7"/>
              </w:numPr>
              <w:rPr>
                <w:color w:val="7030A0"/>
                <w:lang w:eastAsia="x-none"/>
              </w:rPr>
            </w:pPr>
            <w:r w:rsidRPr="00AB0F0D">
              <w:rPr>
                <w:color w:val="7030A0"/>
                <w:lang w:eastAsia="x-none"/>
              </w:rPr>
              <w:t xml:space="preserve">Day-to-day procedures for monitoring and identifying </w:t>
            </w:r>
            <w:r>
              <w:rPr>
                <w:color w:val="7030A0"/>
                <w:lang w:eastAsia="x-none"/>
              </w:rPr>
              <w:t>adverse events</w:t>
            </w:r>
            <w:r w:rsidRPr="00AB0F0D">
              <w:rPr>
                <w:color w:val="7030A0"/>
                <w:lang w:eastAsia="x-none"/>
              </w:rPr>
              <w:t xml:space="preserve">. </w:t>
            </w:r>
          </w:p>
          <w:p w14:paraId="13BDC966" w14:textId="77777777" w:rsidR="00237143" w:rsidRDefault="00237143" w:rsidP="008A0135">
            <w:pPr>
              <w:pStyle w:val="ListParagraph"/>
              <w:numPr>
                <w:ilvl w:val="1"/>
                <w:numId w:val="7"/>
              </w:numPr>
              <w:rPr>
                <w:color w:val="7030A0"/>
                <w:lang w:eastAsia="x-none"/>
              </w:rPr>
            </w:pPr>
            <w:r>
              <w:rPr>
                <w:color w:val="7030A0"/>
                <w:lang w:eastAsia="x-none"/>
              </w:rPr>
              <w:t>How are spontaneously reported AEs recorded and followed up?</w:t>
            </w:r>
          </w:p>
          <w:p w14:paraId="72E40400" w14:textId="77777777" w:rsidR="00237143" w:rsidRPr="00AB0F0D" w:rsidRDefault="00237143" w:rsidP="008A0135">
            <w:pPr>
              <w:pStyle w:val="ListParagraph"/>
              <w:numPr>
                <w:ilvl w:val="1"/>
                <w:numId w:val="7"/>
              </w:numPr>
              <w:rPr>
                <w:color w:val="7030A0"/>
                <w:lang w:eastAsia="x-none"/>
              </w:rPr>
            </w:pPr>
            <w:r w:rsidRPr="00AB0F0D">
              <w:rPr>
                <w:color w:val="7030A0"/>
                <w:lang w:eastAsia="x-none"/>
              </w:rPr>
              <w:t>Which research staff will ask about AEs?</w:t>
            </w:r>
          </w:p>
          <w:p w14:paraId="307A6BD0" w14:textId="77777777" w:rsidR="00237143" w:rsidRPr="00AB0F0D" w:rsidRDefault="00237143" w:rsidP="008A0135">
            <w:pPr>
              <w:pStyle w:val="ListParagraph"/>
              <w:numPr>
                <w:ilvl w:val="1"/>
                <w:numId w:val="7"/>
              </w:numPr>
              <w:rPr>
                <w:color w:val="7030A0"/>
                <w:lang w:eastAsia="x-none"/>
              </w:rPr>
            </w:pPr>
            <w:r w:rsidRPr="00AB0F0D">
              <w:rPr>
                <w:color w:val="7030A0"/>
                <w:lang w:eastAsia="x-none"/>
              </w:rPr>
              <w:t>How often will research staff ask about AEs?</w:t>
            </w:r>
          </w:p>
          <w:p w14:paraId="6386CF1F" w14:textId="77777777" w:rsidR="00237143" w:rsidRPr="00AB0F0D" w:rsidRDefault="00237143" w:rsidP="008A0135">
            <w:pPr>
              <w:pStyle w:val="ListParagraph"/>
              <w:numPr>
                <w:ilvl w:val="1"/>
                <w:numId w:val="7"/>
              </w:numPr>
              <w:rPr>
                <w:color w:val="7030A0"/>
                <w:lang w:eastAsia="x-none"/>
              </w:rPr>
            </w:pPr>
            <w:r w:rsidRPr="00AB0F0D">
              <w:rPr>
                <w:color w:val="7030A0"/>
                <w:lang w:eastAsia="x-none"/>
              </w:rPr>
              <w:t>What questions will they ask? Are open questions used? If so, give details. Is a structured questionnaire used? If so, give details?</w:t>
            </w:r>
          </w:p>
          <w:p w14:paraId="45C4B9D1" w14:textId="77777777" w:rsidR="00237143" w:rsidRPr="00AB0F0D" w:rsidRDefault="00237143" w:rsidP="008A0135">
            <w:pPr>
              <w:pStyle w:val="ListParagraph"/>
              <w:numPr>
                <w:ilvl w:val="1"/>
                <w:numId w:val="7"/>
              </w:numPr>
              <w:rPr>
                <w:color w:val="7030A0"/>
                <w:lang w:eastAsia="x-none"/>
              </w:rPr>
            </w:pPr>
            <w:r w:rsidRPr="00AB0F0D">
              <w:rPr>
                <w:color w:val="7030A0"/>
                <w:lang w:eastAsia="x-none"/>
              </w:rPr>
              <w:t>Are casenotes checked to pick up additional AEs?</w:t>
            </w:r>
          </w:p>
          <w:p w14:paraId="350E321C" w14:textId="54C1F695" w:rsidR="00237143" w:rsidRPr="00237143" w:rsidRDefault="00237143" w:rsidP="008A0135">
            <w:pPr>
              <w:pStyle w:val="ListParagraph"/>
              <w:numPr>
                <w:ilvl w:val="1"/>
                <w:numId w:val="7"/>
              </w:numPr>
              <w:rPr>
                <w:color w:val="7030A0"/>
                <w:lang w:eastAsia="x-none"/>
              </w:rPr>
            </w:pPr>
            <w:r w:rsidRPr="00AB0F0D">
              <w:rPr>
                <w:color w:val="7030A0"/>
                <w:lang w:eastAsia="x-none"/>
              </w:rPr>
              <w:t>Is further information sought from other sources? E.g. clinical staff.</w:t>
            </w:r>
          </w:p>
          <w:p w14:paraId="5D64CF50" w14:textId="657783F5" w:rsidR="005D1EC0" w:rsidRPr="005D1EC0" w:rsidRDefault="005D1EC0" w:rsidP="00237143">
            <w:pPr>
              <w:spacing w:before="120" w:after="120"/>
              <w:rPr>
                <w:color w:val="7030A0"/>
                <w:lang w:eastAsia="x-none"/>
              </w:rPr>
            </w:pPr>
            <w:r>
              <w:rPr>
                <w:color w:val="7030A0"/>
                <w:lang w:eastAsia="x-none"/>
              </w:rPr>
              <w:t xml:space="preserve">Methods for eliciting/monitoring </w:t>
            </w:r>
            <w:r w:rsidR="00D717A8">
              <w:rPr>
                <w:color w:val="7030A0"/>
                <w:lang w:eastAsia="x-none"/>
              </w:rPr>
              <w:t>adverse events</w:t>
            </w:r>
            <w:r>
              <w:rPr>
                <w:color w:val="7030A0"/>
                <w:lang w:eastAsia="x-none"/>
              </w:rPr>
              <w:t xml:space="preserve"> are outlined in Appendix C.</w:t>
            </w:r>
          </w:p>
        </w:tc>
      </w:tr>
    </w:tbl>
    <w:p w14:paraId="082C2020" w14:textId="77777777" w:rsidR="00E476C3" w:rsidRDefault="00E476C3" w:rsidP="00E476C3">
      <w:pPr>
        <w:rPr>
          <w:i/>
          <w:lang w:eastAsia="x-none"/>
        </w:rPr>
      </w:pPr>
    </w:p>
    <w:p w14:paraId="55D7DED6" w14:textId="1891AF32" w:rsidR="00E476C3" w:rsidRPr="00D566B4" w:rsidRDefault="00E476C3" w:rsidP="00E476C3">
      <w:pPr>
        <w:rPr>
          <w:i/>
          <w:lang w:eastAsia="x-none"/>
        </w:rPr>
      </w:pPr>
      <w:r w:rsidRPr="00D566B4">
        <w:rPr>
          <w:i/>
          <w:lang w:eastAsia="x-none"/>
        </w:rPr>
        <w:t xml:space="preserve">[Example </w:t>
      </w:r>
      <w:r>
        <w:rPr>
          <w:i/>
          <w:lang w:eastAsia="x-none"/>
        </w:rPr>
        <w:t>1</w:t>
      </w:r>
      <w:r w:rsidRPr="00D566B4">
        <w:rPr>
          <w:i/>
          <w:lang w:eastAsia="x-none"/>
        </w:rPr>
        <w:t xml:space="preserve">: For the avoidance of doubt, ALL AE/SAEs should be collected for all trial </w:t>
      </w:r>
      <w:r>
        <w:rPr>
          <w:i/>
          <w:lang w:eastAsia="x-none"/>
        </w:rPr>
        <w:t>participant</w:t>
      </w:r>
      <w:r w:rsidRPr="00D566B4">
        <w:rPr>
          <w:i/>
          <w:lang w:eastAsia="x-none"/>
        </w:rPr>
        <w:t xml:space="preserve">s from the time of their enrolment into the study. The time of enrolment is defined as the time at which, following recruitment, a </w:t>
      </w:r>
      <w:r>
        <w:rPr>
          <w:i/>
          <w:lang w:eastAsia="x-none"/>
        </w:rPr>
        <w:t>participant</w:t>
      </w:r>
      <w:r w:rsidRPr="00D566B4">
        <w:rPr>
          <w:i/>
          <w:lang w:eastAsia="x-none"/>
        </w:rPr>
        <w:t xml:space="preserve"> signs and dates the informed consent form.</w:t>
      </w:r>
      <w:r w:rsidR="003C1295">
        <w:rPr>
          <w:i/>
          <w:lang w:eastAsia="x-none"/>
        </w:rPr>
        <w:t xml:space="preserve"> </w:t>
      </w:r>
      <w:proofErr w:type="gramStart"/>
      <w:r w:rsidRPr="00D566B4">
        <w:rPr>
          <w:i/>
          <w:lang w:eastAsia="x-none"/>
        </w:rPr>
        <w:t>In order to</w:t>
      </w:r>
      <w:proofErr w:type="gramEnd"/>
      <w:r w:rsidRPr="00D566B4">
        <w:rPr>
          <w:i/>
          <w:lang w:eastAsia="x-none"/>
        </w:rPr>
        <w:t xml:space="preserve"> ensure active surveillance of harms, at each assessment point, research workers will actively check for the occurrence of specific AEs using a structured checklist. At the completion of the trial, all medical notes will additionally be checked, for the total duration of enrolment, for any previously undisclosed record of AEs. This is to ensure completeness of records and to address the possibility that the disclosure of adverse events might be greater in the active intervention condition, </w:t>
      </w:r>
      <w:proofErr w:type="gramStart"/>
      <w:r w:rsidRPr="00D566B4">
        <w:rPr>
          <w:i/>
          <w:lang w:eastAsia="x-none"/>
        </w:rPr>
        <w:t>as a result of</w:t>
      </w:r>
      <w:proofErr w:type="gramEnd"/>
      <w:r w:rsidRPr="00D566B4">
        <w:rPr>
          <w:i/>
          <w:lang w:eastAsia="x-none"/>
        </w:rPr>
        <w:t xml:space="preserve"> the therapeutic relationship.</w:t>
      </w:r>
    </w:p>
    <w:p w14:paraId="2DDDEFEB" w14:textId="77777777" w:rsidR="00E62F30" w:rsidRPr="00784527" w:rsidRDefault="00E62F30" w:rsidP="00784527"/>
    <w:p w14:paraId="183B1134" w14:textId="77777777" w:rsidR="005A3128" w:rsidRDefault="005A3128">
      <w:pPr>
        <w:spacing w:after="160" w:line="259" w:lineRule="auto"/>
        <w:rPr>
          <w:rFonts w:asciiTheme="majorHAnsi" w:eastAsiaTheme="majorEastAsia" w:hAnsiTheme="majorHAnsi" w:cstheme="majorBidi"/>
          <w:color w:val="2F5496" w:themeColor="accent1" w:themeShade="BF"/>
          <w:sz w:val="26"/>
          <w:szCs w:val="26"/>
        </w:rPr>
      </w:pPr>
      <w:r>
        <w:br w:type="page"/>
      </w:r>
    </w:p>
    <w:p w14:paraId="20BA00BF" w14:textId="40AF1811" w:rsidR="0002779C" w:rsidRDefault="0002779C" w:rsidP="005C5922">
      <w:pPr>
        <w:pStyle w:val="Heading2"/>
        <w:spacing w:after="120"/>
      </w:pPr>
      <w:bookmarkStart w:id="48" w:name="_Toc168062790"/>
      <w:r>
        <w:lastRenderedPageBreak/>
        <w:t>Training and supervision</w:t>
      </w:r>
      <w:bookmarkEnd w:id="46"/>
      <w:bookmarkEnd w:id="48"/>
    </w:p>
    <w:tbl>
      <w:tblPr>
        <w:tblStyle w:val="TableGrid"/>
        <w:tblW w:w="0" w:type="auto"/>
        <w:tblLook w:val="04A0" w:firstRow="1" w:lastRow="0" w:firstColumn="1" w:lastColumn="0" w:noHBand="0" w:noVBand="1"/>
      </w:tblPr>
      <w:tblGrid>
        <w:gridCol w:w="9017"/>
      </w:tblGrid>
      <w:tr w:rsidR="00550F11" w:rsidRPr="00550F11" w14:paraId="4FB09FD7" w14:textId="77777777" w:rsidTr="00550F11">
        <w:tc>
          <w:tcPr>
            <w:tcW w:w="9017" w:type="dxa"/>
          </w:tcPr>
          <w:p w14:paraId="6619014B" w14:textId="77777777" w:rsidR="00550F11" w:rsidRDefault="00550F11" w:rsidP="00B3540B">
            <w:pPr>
              <w:spacing w:before="120"/>
              <w:rPr>
                <w:color w:val="7030A0"/>
              </w:rPr>
            </w:pPr>
            <w:r w:rsidRPr="00550F11">
              <w:rPr>
                <w:b/>
                <w:bCs/>
                <w:color w:val="7030A0"/>
              </w:rPr>
              <w:t>Recommendations</w:t>
            </w:r>
            <w:r w:rsidRPr="00550F11">
              <w:rPr>
                <w:color w:val="7030A0"/>
              </w:rPr>
              <w:t xml:space="preserve"> </w:t>
            </w:r>
          </w:p>
          <w:p w14:paraId="05B4303B" w14:textId="77777777" w:rsidR="008B100F" w:rsidRPr="00AB0F0D" w:rsidRDefault="008B100F" w:rsidP="008B100F">
            <w:pPr>
              <w:spacing w:before="120"/>
              <w:rPr>
                <w:color w:val="7030A0"/>
              </w:rPr>
            </w:pPr>
            <w:r w:rsidRPr="00AB0F0D">
              <w:rPr>
                <w:color w:val="7030A0"/>
              </w:rPr>
              <w:t>In this section, describe:</w:t>
            </w:r>
          </w:p>
          <w:p w14:paraId="6CAAF450" w14:textId="77777777" w:rsidR="008B100F" w:rsidRPr="00AB0F0D" w:rsidRDefault="008B100F" w:rsidP="008A0135">
            <w:pPr>
              <w:pStyle w:val="ListParagraph"/>
              <w:numPr>
                <w:ilvl w:val="0"/>
                <w:numId w:val="8"/>
              </w:numPr>
              <w:ind w:left="709"/>
              <w:rPr>
                <w:color w:val="7030A0"/>
                <w:lang w:eastAsia="x-none"/>
              </w:rPr>
            </w:pPr>
            <w:r w:rsidRPr="00AB0F0D">
              <w:rPr>
                <w:color w:val="7030A0"/>
              </w:rPr>
              <w:t xml:space="preserve">What training research staff will receive in </w:t>
            </w:r>
            <w:r>
              <w:rPr>
                <w:color w:val="7030A0"/>
              </w:rPr>
              <w:t>adverse events</w:t>
            </w:r>
            <w:r w:rsidRPr="00AB0F0D">
              <w:rPr>
                <w:color w:val="7030A0"/>
              </w:rPr>
              <w:t xml:space="preserve"> monitoring and reporting. </w:t>
            </w:r>
          </w:p>
          <w:p w14:paraId="756B99B2" w14:textId="77777777" w:rsidR="008B100F" w:rsidRPr="00AB0F0D" w:rsidRDefault="008B100F" w:rsidP="008A0135">
            <w:pPr>
              <w:pStyle w:val="ListParagraph"/>
              <w:numPr>
                <w:ilvl w:val="0"/>
                <w:numId w:val="8"/>
              </w:numPr>
              <w:ind w:left="709"/>
              <w:rPr>
                <w:color w:val="7030A0"/>
                <w:lang w:eastAsia="x-none"/>
              </w:rPr>
            </w:pPr>
            <w:r w:rsidRPr="00AB0F0D">
              <w:rPr>
                <w:color w:val="7030A0"/>
                <w:lang w:eastAsia="x-none"/>
              </w:rPr>
              <w:t xml:space="preserve">What will be done to ensure that </w:t>
            </w:r>
            <w:r>
              <w:rPr>
                <w:color w:val="7030A0"/>
                <w:lang w:eastAsia="x-none"/>
              </w:rPr>
              <w:t>adverse events</w:t>
            </w:r>
            <w:r w:rsidRPr="00AB0F0D">
              <w:rPr>
                <w:color w:val="7030A0"/>
                <w:lang w:eastAsia="x-none"/>
              </w:rPr>
              <w:t xml:space="preserve"> monitoring is kept on the research team’s radar throughout the trial?</w:t>
            </w:r>
          </w:p>
          <w:p w14:paraId="3BF42C96" w14:textId="77777777" w:rsidR="008B100F" w:rsidRPr="00AB0F0D" w:rsidRDefault="008B100F" w:rsidP="008A0135">
            <w:pPr>
              <w:pStyle w:val="ListParagraph"/>
              <w:numPr>
                <w:ilvl w:val="1"/>
                <w:numId w:val="7"/>
              </w:numPr>
              <w:rPr>
                <w:color w:val="7030A0"/>
                <w:lang w:eastAsia="x-none"/>
              </w:rPr>
            </w:pPr>
            <w:r w:rsidRPr="00AB0F0D">
              <w:rPr>
                <w:color w:val="7030A0"/>
                <w:lang w:eastAsia="x-none"/>
              </w:rPr>
              <w:t xml:space="preserve">Will research staff receive specific ongoing supervision on asking about, documenting and reporting </w:t>
            </w:r>
            <w:r>
              <w:rPr>
                <w:color w:val="7030A0"/>
                <w:lang w:eastAsia="x-none"/>
              </w:rPr>
              <w:t>adverse events</w:t>
            </w:r>
            <w:r w:rsidRPr="00AB0F0D">
              <w:rPr>
                <w:color w:val="7030A0"/>
                <w:lang w:eastAsia="x-none"/>
              </w:rPr>
              <w:t xml:space="preserve">? </w:t>
            </w:r>
          </w:p>
          <w:p w14:paraId="215F5820" w14:textId="77777777" w:rsidR="008B100F" w:rsidRPr="00AB0F0D" w:rsidRDefault="008B100F" w:rsidP="008A0135">
            <w:pPr>
              <w:pStyle w:val="ListParagraph"/>
              <w:numPr>
                <w:ilvl w:val="1"/>
                <w:numId w:val="7"/>
              </w:numPr>
              <w:rPr>
                <w:color w:val="7030A0"/>
                <w:lang w:eastAsia="x-none"/>
              </w:rPr>
            </w:pPr>
            <w:proofErr w:type="gramStart"/>
            <w:r w:rsidRPr="00AB0F0D">
              <w:rPr>
                <w:color w:val="7030A0"/>
                <w:lang w:eastAsia="x-none"/>
              </w:rPr>
              <w:t>Is</w:t>
            </w:r>
            <w:proofErr w:type="gramEnd"/>
            <w:r w:rsidRPr="00AB0F0D">
              <w:rPr>
                <w:color w:val="7030A0"/>
                <w:lang w:eastAsia="x-none"/>
              </w:rPr>
              <w:t xml:space="preserve"> </w:t>
            </w:r>
            <w:r>
              <w:rPr>
                <w:color w:val="7030A0"/>
                <w:lang w:eastAsia="x-none"/>
              </w:rPr>
              <w:t>adverse events</w:t>
            </w:r>
            <w:r w:rsidRPr="00AB0F0D">
              <w:rPr>
                <w:color w:val="7030A0"/>
                <w:lang w:eastAsia="x-none"/>
              </w:rPr>
              <w:t xml:space="preserve"> included as a standing agenda item in weekly/monthly team/project meetings? </w:t>
            </w:r>
          </w:p>
          <w:p w14:paraId="61C49119" w14:textId="77777777" w:rsidR="008B100F" w:rsidRPr="00AB0F0D" w:rsidRDefault="008B100F" w:rsidP="008A0135">
            <w:pPr>
              <w:pStyle w:val="ListParagraph"/>
              <w:numPr>
                <w:ilvl w:val="1"/>
                <w:numId w:val="7"/>
              </w:numPr>
              <w:rPr>
                <w:color w:val="7030A0"/>
                <w:lang w:eastAsia="x-none"/>
              </w:rPr>
            </w:pPr>
            <w:r w:rsidRPr="00AB0F0D">
              <w:rPr>
                <w:color w:val="7030A0"/>
                <w:lang w:eastAsia="x-none"/>
              </w:rPr>
              <w:t xml:space="preserve">Does the PI / supervisor regularly ask about </w:t>
            </w:r>
            <w:r>
              <w:rPr>
                <w:color w:val="7030A0"/>
                <w:lang w:eastAsia="x-none"/>
              </w:rPr>
              <w:t>adverse events</w:t>
            </w:r>
            <w:r w:rsidRPr="00AB0F0D">
              <w:rPr>
                <w:color w:val="7030A0"/>
                <w:lang w:eastAsia="x-none"/>
              </w:rPr>
              <w:t xml:space="preserve"> in supervision meetings with research staff?</w:t>
            </w:r>
          </w:p>
          <w:p w14:paraId="5ABE402B" w14:textId="31535CB9" w:rsidR="00550F11" w:rsidRPr="00550F11" w:rsidRDefault="00550F11" w:rsidP="008B100F">
            <w:pPr>
              <w:spacing w:before="120" w:after="120"/>
              <w:rPr>
                <w:b/>
                <w:bCs/>
                <w:color w:val="7030A0"/>
              </w:rPr>
            </w:pPr>
            <w:r w:rsidRPr="00550F11">
              <w:rPr>
                <w:color w:val="7030A0"/>
              </w:rPr>
              <w:t>Training recommendations are described in Appendix D</w:t>
            </w:r>
          </w:p>
        </w:tc>
      </w:tr>
    </w:tbl>
    <w:p w14:paraId="306F7334" w14:textId="5492A7F3" w:rsidR="00F81BC2" w:rsidRDefault="00F81BC2" w:rsidP="00F81BC2"/>
    <w:p w14:paraId="58591D0D" w14:textId="6E796289" w:rsidR="00566635" w:rsidRDefault="00566635" w:rsidP="00566635">
      <w:pPr>
        <w:pStyle w:val="Heading1"/>
      </w:pPr>
      <w:bookmarkStart w:id="49" w:name="_Toc105162196"/>
      <w:bookmarkStart w:id="50" w:name="_Toc168062791"/>
      <w:r>
        <w:t xml:space="preserve">5. </w:t>
      </w:r>
      <w:r w:rsidR="00A96FDB">
        <w:t xml:space="preserve">Reporting </w:t>
      </w:r>
      <w:r>
        <w:t>Adverse Events</w:t>
      </w:r>
      <w:bookmarkEnd w:id="49"/>
      <w:bookmarkEnd w:id="50"/>
    </w:p>
    <w:p w14:paraId="4B84E0B1" w14:textId="77777777" w:rsidR="00AC4DB1" w:rsidRDefault="00AC4DB1" w:rsidP="00AC4DB1">
      <w:pPr>
        <w:pStyle w:val="Heading2"/>
      </w:pPr>
      <w:bookmarkStart w:id="51" w:name="_Toc105162197"/>
      <w:bookmarkStart w:id="52" w:name="_Toc168062792"/>
      <w:r>
        <w:t>Adverse Events that do not require reporting</w:t>
      </w:r>
      <w:bookmarkEnd w:id="51"/>
      <w:bookmarkEnd w:id="52"/>
    </w:p>
    <w:p w14:paraId="717E51E5" w14:textId="7F58A579" w:rsidR="00AC4DB1" w:rsidRPr="00B81501" w:rsidRDefault="007900F4" w:rsidP="00AC4DB1">
      <w:pPr>
        <w:rPr>
          <w:color w:val="7030A0"/>
        </w:rPr>
      </w:pPr>
      <w:r>
        <w:rPr>
          <w:color w:val="7030A0"/>
        </w:rPr>
        <w:t>[</w:t>
      </w:r>
      <w:r w:rsidR="00AC4DB1" w:rsidRPr="00B81501">
        <w:rPr>
          <w:color w:val="7030A0"/>
        </w:rPr>
        <w:t xml:space="preserve">If there are certain </w:t>
      </w:r>
      <w:r w:rsidR="00D717A8">
        <w:rPr>
          <w:color w:val="7030A0"/>
        </w:rPr>
        <w:t>AEs</w:t>
      </w:r>
      <w:r w:rsidR="00AC4DB1" w:rsidRPr="00B81501">
        <w:rPr>
          <w:color w:val="7030A0"/>
        </w:rPr>
        <w:t xml:space="preserve"> that do not need reporting in this study, list these here and explain why they do not need reporting. </w:t>
      </w:r>
      <w:r w:rsidR="00B81501">
        <w:rPr>
          <w:color w:val="7030A0"/>
        </w:rPr>
        <w:t xml:space="preserve">Alternatively, </w:t>
      </w:r>
      <w:r w:rsidR="00AC4DB1" w:rsidRPr="00B81501">
        <w:rPr>
          <w:color w:val="7030A0"/>
        </w:rPr>
        <w:t>state that all AEs/SAES need reporting.</w:t>
      </w:r>
      <w:r>
        <w:rPr>
          <w:color w:val="7030A0"/>
        </w:rPr>
        <w:t>]</w:t>
      </w:r>
    </w:p>
    <w:p w14:paraId="1F76EBB7" w14:textId="77777777" w:rsidR="00AC4DB1" w:rsidRDefault="00AC4DB1" w:rsidP="00AC4DB1"/>
    <w:p w14:paraId="43ACBF2A" w14:textId="279ECD0B" w:rsidR="00AC4DB1" w:rsidRPr="00AC4DB1" w:rsidRDefault="00AC4DB1" w:rsidP="00AC4DB1">
      <w:pPr>
        <w:rPr>
          <w:i/>
        </w:rPr>
      </w:pPr>
      <w:r w:rsidRPr="00AC4DB1">
        <w:rPr>
          <w:i/>
        </w:rPr>
        <w:t>[Example</w:t>
      </w:r>
      <w:r w:rsidR="00D566B4">
        <w:rPr>
          <w:i/>
        </w:rPr>
        <w:t xml:space="preserve"> </w:t>
      </w:r>
      <w:r w:rsidR="000C6073">
        <w:rPr>
          <w:i/>
        </w:rPr>
        <w:t>1</w:t>
      </w:r>
      <w:r w:rsidRPr="00AC4DB1">
        <w:rPr>
          <w:i/>
        </w:rPr>
        <w:t>:</w:t>
      </w:r>
    </w:p>
    <w:p w14:paraId="552E986E" w14:textId="0564E46B" w:rsidR="00AC4DB1" w:rsidRDefault="00AC4DB1" w:rsidP="00AC4DB1">
      <w:pPr>
        <w:rPr>
          <w:i/>
        </w:rPr>
      </w:pPr>
      <w:r w:rsidRPr="00AC4DB1">
        <w:rPr>
          <w:i/>
        </w:rPr>
        <w:t>There are no AEs or SAES that do not require reporting for this trial.</w:t>
      </w:r>
    </w:p>
    <w:p w14:paraId="0A9BA136" w14:textId="2EC4A3C3" w:rsidR="0074569B" w:rsidRDefault="0074569B" w:rsidP="00AC4DB1">
      <w:pPr>
        <w:rPr>
          <w:i/>
        </w:rPr>
      </w:pPr>
    </w:p>
    <w:p w14:paraId="2AC60EEF" w14:textId="62D32857" w:rsidR="0074569B" w:rsidRDefault="0074569B" w:rsidP="0074569B">
      <w:pPr>
        <w:rPr>
          <w:i/>
        </w:rPr>
      </w:pPr>
      <w:r>
        <w:rPr>
          <w:i/>
        </w:rPr>
        <w:t>Example</w:t>
      </w:r>
      <w:r w:rsidR="000C6073">
        <w:rPr>
          <w:i/>
        </w:rPr>
        <w:t xml:space="preserve"> 2</w:t>
      </w:r>
      <w:r>
        <w:rPr>
          <w:i/>
        </w:rPr>
        <w:t>:</w:t>
      </w:r>
    </w:p>
    <w:p w14:paraId="779A9C8F" w14:textId="2A133A8D" w:rsidR="00AC4DB1" w:rsidRDefault="00C5598D" w:rsidP="00AC4DB1">
      <w:pPr>
        <w:rPr>
          <w:i/>
          <w:iCs/>
        </w:rPr>
      </w:pPr>
      <w:r w:rsidRPr="00C5598D">
        <w:rPr>
          <w:i/>
          <w:iCs/>
        </w:rPr>
        <w:t>For clarification, technical glitches such as periodic network outage, other minor technical hitches with the apps, phone loss, phone theft and/or a participant selling the phone are NOT counted as AEs but will be systematically logged in the trial in an excel spreadsheet. If this does, however, result in a decline in mental state (e.g. phone theft as a result of physical assault) then this will be recorded as an adverse event and the phone theft coded as the trigger (as opposed to the AE itself).</w:t>
      </w:r>
      <w:r>
        <w:rPr>
          <w:i/>
          <w:iCs/>
        </w:rPr>
        <w:t>]</w:t>
      </w:r>
    </w:p>
    <w:p w14:paraId="454CD51E" w14:textId="77777777" w:rsidR="00F03BA7" w:rsidRPr="00F03BA7" w:rsidRDefault="00F03BA7" w:rsidP="00F03BA7"/>
    <w:p w14:paraId="2F98A91B" w14:textId="77777777" w:rsidR="00F03BA7" w:rsidRDefault="00F03BA7" w:rsidP="00F03BA7">
      <w:pPr>
        <w:pStyle w:val="Heading2"/>
      </w:pPr>
      <w:bookmarkStart w:id="53" w:name="_Toc105162207"/>
      <w:bookmarkStart w:id="54" w:name="_Toc168062793"/>
      <w:r w:rsidRPr="00D72F95">
        <w:t>Reporting flowchart</w:t>
      </w:r>
      <w:bookmarkEnd w:id="53"/>
      <w:bookmarkEnd w:id="54"/>
    </w:p>
    <w:p w14:paraId="0E9C360C" w14:textId="77777777" w:rsidR="00F03BA7" w:rsidRDefault="00F03BA7" w:rsidP="00F03BA7">
      <w:r>
        <w:rPr>
          <w:color w:val="7030A0"/>
        </w:rPr>
        <w:t>[</w:t>
      </w:r>
      <w:r w:rsidRPr="004F595D">
        <w:rPr>
          <w:color w:val="7030A0"/>
        </w:rPr>
        <w:t xml:space="preserve">Include a reporting flowchart summarising all reporting requirements for SAEs. </w:t>
      </w:r>
      <w:r>
        <w:rPr>
          <w:color w:val="7030A0"/>
        </w:rPr>
        <w:t>An example is included in Appendix F.]</w:t>
      </w:r>
    </w:p>
    <w:p w14:paraId="05C7D81E" w14:textId="77777777" w:rsidR="00F03BA7" w:rsidRPr="00AC4DB1" w:rsidRDefault="00F03BA7" w:rsidP="00AC4DB1">
      <w:pPr>
        <w:rPr>
          <w:i/>
        </w:rPr>
      </w:pPr>
    </w:p>
    <w:p w14:paraId="0A66F0DD" w14:textId="660D2CAC" w:rsidR="0060293A" w:rsidRPr="0060293A" w:rsidRDefault="00AA2DB3" w:rsidP="00555A31">
      <w:pPr>
        <w:pStyle w:val="Heading2"/>
      </w:pPr>
      <w:bookmarkStart w:id="55" w:name="_Toc105162198"/>
      <w:bookmarkStart w:id="56" w:name="_Toc168062794"/>
      <w:r>
        <w:t>A</w:t>
      </w:r>
      <w:r w:rsidR="00B94017" w:rsidRPr="00D72F95">
        <w:t>ll</w:t>
      </w:r>
      <w:r w:rsidR="00AB0F0D">
        <w:t xml:space="preserve"> Adverse E</w:t>
      </w:r>
      <w:r w:rsidR="00B94017" w:rsidRPr="00D72F95">
        <w:t>vents</w:t>
      </w:r>
      <w:bookmarkEnd w:id="55"/>
      <w:bookmarkEnd w:id="56"/>
    </w:p>
    <w:p w14:paraId="7C93930D" w14:textId="77777777" w:rsidR="00231E0A" w:rsidRDefault="00954D0B" w:rsidP="00B94017">
      <w:r w:rsidRPr="00F77375">
        <w:t xml:space="preserve">Check whether the AE is classified in the protocol </w:t>
      </w:r>
      <w:r>
        <w:t xml:space="preserve">as not </w:t>
      </w:r>
      <w:r w:rsidR="00D50E09">
        <w:t>needing</w:t>
      </w:r>
      <w:r>
        <w:t xml:space="preserve"> to be recorded. </w:t>
      </w:r>
      <w:r w:rsidRPr="00F77375">
        <w:t>Otherw</w:t>
      </w:r>
      <w:r>
        <w:t>ise, proceed as follows.</w:t>
      </w:r>
      <w:r w:rsidR="00C962DE">
        <w:t xml:space="preserve"> </w:t>
      </w:r>
    </w:p>
    <w:p w14:paraId="30148CAB" w14:textId="77777777" w:rsidR="00231E0A" w:rsidRDefault="00954D0B" w:rsidP="008A0135">
      <w:pPr>
        <w:pStyle w:val="ListParagraph"/>
        <w:numPr>
          <w:ilvl w:val="0"/>
          <w:numId w:val="48"/>
        </w:numPr>
      </w:pPr>
      <w:r>
        <w:rPr>
          <w:lang w:eastAsia="x-none"/>
        </w:rPr>
        <w:t>A</w:t>
      </w:r>
      <w:r w:rsidR="00B94017">
        <w:rPr>
          <w:lang w:eastAsia="x-none"/>
        </w:rPr>
        <w:t>ll adverse events should be recorded</w:t>
      </w:r>
      <w:r>
        <w:rPr>
          <w:lang w:eastAsia="x-none"/>
        </w:rPr>
        <w:t xml:space="preserve">, initially, </w:t>
      </w:r>
      <w:r w:rsidR="00B94017">
        <w:rPr>
          <w:lang w:eastAsia="x-none"/>
        </w:rPr>
        <w:t xml:space="preserve">on the </w:t>
      </w:r>
      <w:r w:rsidR="00D717A8">
        <w:rPr>
          <w:lang w:eastAsia="x-none"/>
        </w:rPr>
        <w:t>adverse events</w:t>
      </w:r>
      <w:r w:rsidR="00B94017">
        <w:rPr>
          <w:lang w:eastAsia="x-none"/>
        </w:rPr>
        <w:t xml:space="preserve"> Report Form </w:t>
      </w:r>
      <w:r w:rsidR="00B8563A" w:rsidRPr="00231E0A">
        <w:rPr>
          <w:color w:val="7030A0"/>
          <w:lang w:eastAsia="x-none"/>
        </w:rPr>
        <w:t>[</w:t>
      </w:r>
      <w:r w:rsidR="00E44008" w:rsidRPr="00231E0A">
        <w:rPr>
          <w:color w:val="7030A0"/>
          <w:lang w:eastAsia="x-none"/>
        </w:rPr>
        <w:t xml:space="preserve">see </w:t>
      </w:r>
      <w:r w:rsidR="00B94017" w:rsidRPr="00231E0A">
        <w:rPr>
          <w:color w:val="7030A0"/>
          <w:lang w:eastAsia="x-none"/>
        </w:rPr>
        <w:t xml:space="preserve">Appendix </w:t>
      </w:r>
      <w:r w:rsidR="00E44008" w:rsidRPr="00231E0A">
        <w:rPr>
          <w:color w:val="7030A0"/>
          <w:lang w:eastAsia="x-none"/>
        </w:rPr>
        <w:t xml:space="preserve">E for </w:t>
      </w:r>
      <w:r w:rsidR="00E62F30" w:rsidRPr="00231E0A">
        <w:rPr>
          <w:color w:val="7030A0"/>
          <w:lang w:eastAsia="x-none"/>
        </w:rPr>
        <w:t xml:space="preserve">an </w:t>
      </w:r>
      <w:r w:rsidR="00E44008" w:rsidRPr="00231E0A">
        <w:rPr>
          <w:color w:val="7030A0"/>
          <w:lang w:eastAsia="x-none"/>
        </w:rPr>
        <w:t>example</w:t>
      </w:r>
      <w:r w:rsidR="00B8563A" w:rsidRPr="00231E0A">
        <w:rPr>
          <w:color w:val="7030A0"/>
          <w:lang w:eastAsia="x-none"/>
        </w:rPr>
        <w:t>]</w:t>
      </w:r>
      <w:r w:rsidR="00B94017">
        <w:rPr>
          <w:lang w:eastAsia="x-none"/>
        </w:rPr>
        <w:t xml:space="preserve"> by whoever has identified the event. </w:t>
      </w:r>
    </w:p>
    <w:p w14:paraId="3954E6F3" w14:textId="77777777" w:rsidR="00231E0A" w:rsidRDefault="00231E0A" w:rsidP="008A0135">
      <w:pPr>
        <w:pStyle w:val="ListParagraph"/>
        <w:numPr>
          <w:ilvl w:val="0"/>
          <w:numId w:val="48"/>
        </w:numPr>
      </w:pPr>
      <w:r>
        <w:rPr>
          <w:lang w:eastAsia="x-none"/>
        </w:rPr>
        <w:t xml:space="preserve">The adverse events Report Form </w:t>
      </w:r>
      <w:r w:rsidR="00B94017">
        <w:rPr>
          <w:lang w:eastAsia="x-none"/>
        </w:rPr>
        <w:t xml:space="preserve">should then be shared with the </w:t>
      </w:r>
      <w:r w:rsidR="00B94017" w:rsidRPr="00D72F95">
        <w:t>Chief Investigator, or a delegated individual</w:t>
      </w:r>
      <w:r w:rsidR="000137C3">
        <w:t>, who</w:t>
      </w:r>
      <w:r w:rsidR="00B94017" w:rsidRPr="00D72F95">
        <w:t xml:space="preserve"> makes an assessment as to whether </w:t>
      </w:r>
      <w:r w:rsidR="00B94017">
        <w:t>the event</w:t>
      </w:r>
      <w:r w:rsidR="00B94017" w:rsidRPr="00D72F95">
        <w:t xml:space="preserve"> is defined as ser</w:t>
      </w:r>
      <w:r w:rsidR="00A96FDB">
        <w:t>ious</w:t>
      </w:r>
      <w:r w:rsidR="004C05A3">
        <w:t>, related and expected</w:t>
      </w:r>
      <w:r w:rsidR="00A96FDB">
        <w:t>, using the definitions in S</w:t>
      </w:r>
      <w:r w:rsidR="00B94017" w:rsidRPr="00D72F95">
        <w:t xml:space="preserve">ection </w:t>
      </w:r>
      <w:r w:rsidR="00A96FDB">
        <w:t>3</w:t>
      </w:r>
      <w:r w:rsidR="00B94017" w:rsidRPr="00D72F95">
        <w:t>, and in consultation with both the Protocol and Investigator’s Brochure.</w:t>
      </w:r>
      <w:r w:rsidR="00B94017">
        <w:t xml:space="preserve"> </w:t>
      </w:r>
    </w:p>
    <w:p w14:paraId="516FB0A3" w14:textId="77777777" w:rsidR="007F65A6" w:rsidRDefault="00B94017" w:rsidP="008A0135">
      <w:pPr>
        <w:pStyle w:val="ListParagraph"/>
        <w:numPr>
          <w:ilvl w:val="0"/>
          <w:numId w:val="48"/>
        </w:numPr>
      </w:pPr>
      <w:r>
        <w:t>Once agreement has been reached on the status of the event</w:t>
      </w:r>
      <w:r w:rsidR="003A346D">
        <w:t>,</w:t>
      </w:r>
      <w:r w:rsidR="00B9291F">
        <w:t xml:space="preserve"> the </w:t>
      </w:r>
      <w:r>
        <w:t xml:space="preserve">Trial Manager or a delegated individual will </w:t>
      </w:r>
      <w:r w:rsidR="00B9291F">
        <w:t xml:space="preserve">then </w:t>
      </w:r>
      <w:r>
        <w:t xml:space="preserve">enter information from the Adverse Event Report </w:t>
      </w:r>
      <w:r>
        <w:lastRenderedPageBreak/>
        <w:t xml:space="preserve">Form on to the electronic </w:t>
      </w:r>
      <w:r w:rsidR="006E2044">
        <w:t xml:space="preserve">Adverse Events </w:t>
      </w:r>
      <w:r w:rsidR="00D717A8">
        <w:t>L</w:t>
      </w:r>
      <w:r w:rsidR="006E2044">
        <w:t xml:space="preserve">og </w:t>
      </w:r>
      <w:r w:rsidR="006E2044" w:rsidRPr="00231E0A">
        <w:rPr>
          <w:color w:val="7030A0"/>
          <w:lang w:eastAsia="x-none"/>
        </w:rPr>
        <w:t xml:space="preserve">[see Appendix E for an example] </w:t>
      </w:r>
      <w:r>
        <w:t>for later analysis.</w:t>
      </w:r>
      <w:r w:rsidR="003A346D">
        <w:t xml:space="preserve"> </w:t>
      </w:r>
    </w:p>
    <w:p w14:paraId="70B2EA90" w14:textId="44D83136" w:rsidR="00B94017" w:rsidRDefault="003A346D" w:rsidP="008A0135">
      <w:pPr>
        <w:pStyle w:val="ListParagraph"/>
        <w:numPr>
          <w:ilvl w:val="0"/>
          <w:numId w:val="48"/>
        </w:numPr>
      </w:pPr>
      <w:r>
        <w:t>The reporting procedure described below will then be followed, as applicable</w:t>
      </w:r>
      <w:r w:rsidR="007F65A6">
        <w:t>.</w:t>
      </w:r>
    </w:p>
    <w:p w14:paraId="4FA38495" w14:textId="77777777" w:rsidR="000137C3" w:rsidRPr="00D72F95" w:rsidRDefault="000137C3" w:rsidP="00B94017">
      <w:pPr>
        <w:rPr>
          <w:lang w:eastAsia="x-none"/>
        </w:rPr>
      </w:pPr>
    </w:p>
    <w:p w14:paraId="41DB7803" w14:textId="1C64F8A1" w:rsidR="00B94017" w:rsidRPr="00D72F95" w:rsidRDefault="00AB0F0D" w:rsidP="00555A31">
      <w:pPr>
        <w:pStyle w:val="Heading2"/>
      </w:pPr>
      <w:bookmarkStart w:id="57" w:name="_Toc105162199"/>
      <w:bookmarkStart w:id="58" w:name="_Toc168062795"/>
      <w:r>
        <w:t>N</w:t>
      </w:r>
      <w:r w:rsidR="00B94017">
        <w:t xml:space="preserve">on-serious </w:t>
      </w:r>
      <w:r>
        <w:t>Adverse E</w:t>
      </w:r>
      <w:r w:rsidR="00B94017">
        <w:t>vents</w:t>
      </w:r>
      <w:bookmarkEnd w:id="57"/>
      <w:bookmarkEnd w:id="58"/>
    </w:p>
    <w:p w14:paraId="1568C65C" w14:textId="268902A2" w:rsidR="00B94017" w:rsidRDefault="00B94017" w:rsidP="00841AAC">
      <w:pPr>
        <w:rPr>
          <w:lang w:eastAsia="x-none"/>
        </w:rPr>
      </w:pPr>
      <w:r w:rsidRPr="00D72F95">
        <w:rPr>
          <w:lang w:eastAsia="x-none"/>
        </w:rPr>
        <w:t>If the event is defined as no</w:t>
      </w:r>
      <w:r w:rsidR="0047704F">
        <w:rPr>
          <w:lang w:eastAsia="x-none"/>
        </w:rPr>
        <w:t>n-</w:t>
      </w:r>
      <w:r w:rsidRPr="00D72F95">
        <w:rPr>
          <w:lang w:eastAsia="x-none"/>
        </w:rPr>
        <w:t xml:space="preserve">serious, </w:t>
      </w:r>
      <w:r w:rsidR="007F65A6">
        <w:rPr>
          <w:lang w:eastAsia="x-none"/>
        </w:rPr>
        <w:t xml:space="preserve">there is </w:t>
      </w:r>
      <w:r w:rsidR="002D0AD0">
        <w:rPr>
          <w:lang w:eastAsia="x-none"/>
        </w:rPr>
        <w:t xml:space="preserve">usually </w:t>
      </w:r>
      <w:r w:rsidR="007F65A6">
        <w:rPr>
          <w:lang w:eastAsia="x-none"/>
        </w:rPr>
        <w:t xml:space="preserve">no need to report the AE externally. </w:t>
      </w:r>
      <w:r w:rsidR="002D0AD0" w:rsidRPr="002D0AD0">
        <w:rPr>
          <w:color w:val="7030A0"/>
          <w:lang w:eastAsia="x-none"/>
        </w:rPr>
        <w:t>[</w:t>
      </w:r>
      <w:r w:rsidR="002D0AD0">
        <w:rPr>
          <w:color w:val="7030A0"/>
          <w:lang w:eastAsia="x-none"/>
        </w:rPr>
        <w:t>If applicable, a</w:t>
      </w:r>
      <w:r w:rsidR="002D0AD0" w:rsidRPr="002D0AD0">
        <w:rPr>
          <w:color w:val="7030A0"/>
          <w:lang w:eastAsia="x-none"/>
        </w:rPr>
        <w:t xml:space="preserve">dd details of circumstances where non-serious AEs would need reporting in the current study]. </w:t>
      </w:r>
    </w:p>
    <w:p w14:paraId="5F15286B" w14:textId="5D6079EF" w:rsidR="007B6BF0" w:rsidRDefault="007B6BF0" w:rsidP="007B6BF0">
      <w:pPr>
        <w:rPr>
          <w:lang w:eastAsia="x-none"/>
        </w:rPr>
      </w:pPr>
    </w:p>
    <w:p w14:paraId="1E4A53C3" w14:textId="2B3FF679" w:rsidR="00C74C1B" w:rsidRPr="00C74C1B" w:rsidRDefault="00B94017" w:rsidP="005044D8">
      <w:pPr>
        <w:pStyle w:val="Heading2"/>
        <w:spacing w:after="120"/>
      </w:pPr>
      <w:bookmarkStart w:id="59" w:name="_Toc105162200"/>
      <w:bookmarkStart w:id="60" w:name="_Toc168062796"/>
      <w:r w:rsidRPr="00D72F95">
        <w:t>Serious Adverse Events</w:t>
      </w:r>
      <w:bookmarkEnd w:id="59"/>
      <w:bookmarkEnd w:id="60"/>
    </w:p>
    <w:tbl>
      <w:tblPr>
        <w:tblStyle w:val="TableGrid"/>
        <w:tblW w:w="0" w:type="auto"/>
        <w:tblLook w:val="04A0" w:firstRow="1" w:lastRow="0" w:firstColumn="1" w:lastColumn="0" w:noHBand="0" w:noVBand="1"/>
      </w:tblPr>
      <w:tblGrid>
        <w:gridCol w:w="9017"/>
      </w:tblGrid>
      <w:tr w:rsidR="00C74C1B" w14:paraId="7E485FC7" w14:textId="77777777" w:rsidTr="00C74C1B">
        <w:tc>
          <w:tcPr>
            <w:tcW w:w="9017" w:type="dxa"/>
          </w:tcPr>
          <w:p w14:paraId="7D339832" w14:textId="77777777" w:rsidR="00C74C1B" w:rsidRPr="00C74C1B" w:rsidRDefault="00C74C1B" w:rsidP="00C74C1B">
            <w:pPr>
              <w:spacing w:before="120"/>
              <w:rPr>
                <w:b/>
                <w:bCs/>
                <w:color w:val="7030A0"/>
              </w:rPr>
            </w:pPr>
            <w:r w:rsidRPr="00C74C1B">
              <w:rPr>
                <w:b/>
                <w:bCs/>
                <w:color w:val="7030A0"/>
              </w:rPr>
              <w:t>Recommendations</w:t>
            </w:r>
          </w:p>
          <w:p w14:paraId="3F62ACA0" w14:textId="7D812D1F" w:rsidR="00C74C1B" w:rsidRDefault="00C74C1B" w:rsidP="00C74C1B">
            <w:pPr>
              <w:rPr>
                <w:color w:val="7030A0"/>
              </w:rPr>
            </w:pPr>
            <w:r>
              <w:rPr>
                <w:color w:val="7030A0"/>
              </w:rPr>
              <w:t>Outline reporting procedures for</w:t>
            </w:r>
            <w:r w:rsidR="00137467">
              <w:rPr>
                <w:color w:val="7030A0"/>
              </w:rPr>
              <w:t xml:space="preserve"> reporting</w:t>
            </w:r>
            <w:r>
              <w:rPr>
                <w:color w:val="7030A0"/>
              </w:rPr>
              <w:t xml:space="preserve"> </w:t>
            </w:r>
            <w:r w:rsidR="0012402E">
              <w:rPr>
                <w:color w:val="7030A0"/>
              </w:rPr>
              <w:t xml:space="preserve">SAEs </w:t>
            </w:r>
            <w:r>
              <w:rPr>
                <w:color w:val="7030A0"/>
              </w:rPr>
              <w:t>in this section. Specific r</w:t>
            </w:r>
            <w:r w:rsidRPr="007E160F">
              <w:rPr>
                <w:color w:val="7030A0"/>
              </w:rPr>
              <w:t xml:space="preserve">eporting requirements for </w:t>
            </w:r>
            <w:r w:rsidR="00137467">
              <w:rPr>
                <w:color w:val="7030A0"/>
              </w:rPr>
              <w:t>SAEs</w:t>
            </w:r>
            <w:r>
              <w:rPr>
                <w:color w:val="7030A0"/>
              </w:rPr>
              <w:t xml:space="preserve"> will depend on </w:t>
            </w:r>
            <w:r w:rsidR="00023520">
              <w:rPr>
                <w:color w:val="7030A0"/>
              </w:rPr>
              <w:t>several</w:t>
            </w:r>
            <w:r>
              <w:rPr>
                <w:color w:val="7030A0"/>
              </w:rPr>
              <w:t xml:space="preserve"> factors including: </w:t>
            </w:r>
          </w:p>
          <w:p w14:paraId="478556B5" w14:textId="77777777" w:rsidR="00C74C1B" w:rsidRPr="00643E39" w:rsidRDefault="00C74C1B" w:rsidP="008A0135">
            <w:pPr>
              <w:pStyle w:val="ListParagraph"/>
              <w:numPr>
                <w:ilvl w:val="0"/>
                <w:numId w:val="9"/>
              </w:numPr>
              <w:rPr>
                <w:color w:val="7030A0"/>
              </w:rPr>
            </w:pPr>
            <w:r>
              <w:rPr>
                <w:color w:val="7030A0"/>
              </w:rPr>
              <w:t xml:space="preserve">Study </w:t>
            </w:r>
            <w:r w:rsidRPr="00643E39">
              <w:rPr>
                <w:color w:val="7030A0"/>
              </w:rPr>
              <w:t>design (e.g. whether it is an RCT)</w:t>
            </w:r>
          </w:p>
          <w:p w14:paraId="615C3CC3" w14:textId="77777777" w:rsidR="00C74C1B" w:rsidRPr="00643E39" w:rsidRDefault="00C74C1B" w:rsidP="008A0135">
            <w:pPr>
              <w:pStyle w:val="ListParagraph"/>
              <w:numPr>
                <w:ilvl w:val="0"/>
                <w:numId w:val="9"/>
              </w:numPr>
              <w:rPr>
                <w:color w:val="7030A0"/>
              </w:rPr>
            </w:pPr>
            <w:r>
              <w:rPr>
                <w:color w:val="7030A0"/>
              </w:rPr>
              <w:t>D</w:t>
            </w:r>
            <w:r w:rsidRPr="00643E39">
              <w:rPr>
                <w:color w:val="7030A0"/>
              </w:rPr>
              <w:t xml:space="preserve">igital tool </w:t>
            </w:r>
            <w:r>
              <w:rPr>
                <w:color w:val="7030A0"/>
              </w:rPr>
              <w:t xml:space="preserve">to be tested </w:t>
            </w:r>
            <w:r w:rsidRPr="00643E39">
              <w:rPr>
                <w:color w:val="7030A0"/>
              </w:rPr>
              <w:t xml:space="preserve">(e.g. whether it is </w:t>
            </w:r>
            <w:r>
              <w:rPr>
                <w:color w:val="7030A0"/>
              </w:rPr>
              <w:t>a Medical Device</w:t>
            </w:r>
            <w:r w:rsidRPr="00643E39">
              <w:rPr>
                <w:color w:val="7030A0"/>
              </w:rPr>
              <w:t>)</w:t>
            </w:r>
          </w:p>
          <w:p w14:paraId="2A93EAF8" w14:textId="77777777" w:rsidR="00C74C1B" w:rsidRPr="00643E39" w:rsidRDefault="00C74C1B" w:rsidP="008A0135">
            <w:pPr>
              <w:pStyle w:val="ListParagraph"/>
              <w:numPr>
                <w:ilvl w:val="0"/>
                <w:numId w:val="9"/>
              </w:numPr>
              <w:rPr>
                <w:color w:val="7030A0"/>
              </w:rPr>
            </w:pPr>
            <w:r>
              <w:rPr>
                <w:color w:val="7030A0"/>
              </w:rPr>
              <w:t>C</w:t>
            </w:r>
            <w:r w:rsidRPr="00643E39">
              <w:rPr>
                <w:color w:val="7030A0"/>
              </w:rPr>
              <w:t>ountry</w:t>
            </w:r>
          </w:p>
          <w:p w14:paraId="07A9F5AD" w14:textId="77777777" w:rsidR="00C74C1B" w:rsidRPr="00643E39" w:rsidRDefault="00C74C1B" w:rsidP="008A0135">
            <w:pPr>
              <w:pStyle w:val="ListParagraph"/>
              <w:numPr>
                <w:ilvl w:val="0"/>
                <w:numId w:val="9"/>
              </w:numPr>
              <w:rPr>
                <w:color w:val="7030A0"/>
              </w:rPr>
            </w:pPr>
            <w:r>
              <w:rPr>
                <w:color w:val="7030A0"/>
              </w:rPr>
              <w:t xml:space="preserve">Study </w:t>
            </w:r>
            <w:r w:rsidRPr="00643E39">
              <w:rPr>
                <w:color w:val="7030A0"/>
              </w:rPr>
              <w:t>sponsor</w:t>
            </w:r>
          </w:p>
          <w:p w14:paraId="1E42AF90" w14:textId="77777777" w:rsidR="00C74C1B" w:rsidRDefault="00C74C1B" w:rsidP="008A0135">
            <w:pPr>
              <w:pStyle w:val="ListParagraph"/>
              <w:numPr>
                <w:ilvl w:val="0"/>
                <w:numId w:val="9"/>
              </w:numPr>
              <w:rPr>
                <w:color w:val="7030A0"/>
              </w:rPr>
            </w:pPr>
            <w:r>
              <w:rPr>
                <w:color w:val="7030A0"/>
              </w:rPr>
              <w:t xml:space="preserve">Study </w:t>
            </w:r>
            <w:r w:rsidRPr="00643E39">
              <w:rPr>
                <w:color w:val="7030A0"/>
              </w:rPr>
              <w:t>funder</w:t>
            </w:r>
          </w:p>
          <w:p w14:paraId="7F55E640" w14:textId="6B52A8C3" w:rsidR="00C74C1B" w:rsidRDefault="00C74C1B" w:rsidP="00C74C1B">
            <w:pPr>
              <w:rPr>
                <w:color w:val="7030A0"/>
              </w:rPr>
            </w:pPr>
            <w:r>
              <w:rPr>
                <w:color w:val="7030A0"/>
              </w:rPr>
              <w:t xml:space="preserve">You should consult the appropriate guidance to ensure that the following sections outline all reporting requirements specific to your study. </w:t>
            </w:r>
            <w:r w:rsidR="00BA0C84" w:rsidRPr="00BA0C84">
              <w:rPr>
                <w:color w:val="7030A0"/>
              </w:rPr>
              <w:t xml:space="preserve">If the study </w:t>
            </w:r>
            <w:r w:rsidR="00B7687A">
              <w:rPr>
                <w:color w:val="7030A0"/>
              </w:rPr>
              <w:t>DHI/T</w:t>
            </w:r>
            <w:r w:rsidR="00BA0C84" w:rsidRPr="00BA0C84">
              <w:rPr>
                <w:color w:val="7030A0"/>
              </w:rPr>
              <w:t xml:space="preserve"> is registered as a medical device, there may be additional reporting requirements.</w:t>
            </w:r>
          </w:p>
          <w:p w14:paraId="1D6F1545" w14:textId="77777777" w:rsidR="00C74C1B" w:rsidRDefault="00C74C1B" w:rsidP="00C74C1B">
            <w:pPr>
              <w:rPr>
                <w:color w:val="7030A0"/>
              </w:rPr>
            </w:pPr>
          </w:p>
          <w:p w14:paraId="498FC0D2" w14:textId="77777777" w:rsidR="00C74C1B" w:rsidRDefault="00C74C1B" w:rsidP="00C74C1B">
            <w:pPr>
              <w:rPr>
                <w:color w:val="7030A0"/>
              </w:rPr>
            </w:pPr>
            <w:r>
              <w:rPr>
                <w:color w:val="7030A0"/>
              </w:rPr>
              <w:t xml:space="preserve">Depending on the study type and location, SAEs may need to be reported to some or </w:t>
            </w:r>
            <w:proofErr w:type="gramStart"/>
            <w:r>
              <w:rPr>
                <w:color w:val="7030A0"/>
              </w:rPr>
              <w:t>all of</w:t>
            </w:r>
            <w:proofErr w:type="gramEnd"/>
            <w:r>
              <w:rPr>
                <w:color w:val="7030A0"/>
              </w:rPr>
              <w:t xml:space="preserve"> the following:</w:t>
            </w:r>
          </w:p>
          <w:p w14:paraId="2AE52071" w14:textId="77777777" w:rsidR="00C74C1B" w:rsidRDefault="00C74C1B" w:rsidP="008A0135">
            <w:pPr>
              <w:pStyle w:val="ListParagraph"/>
              <w:numPr>
                <w:ilvl w:val="0"/>
                <w:numId w:val="10"/>
              </w:numPr>
              <w:rPr>
                <w:color w:val="7030A0"/>
              </w:rPr>
            </w:pPr>
            <w:r>
              <w:rPr>
                <w:color w:val="7030A0"/>
              </w:rPr>
              <w:t>Study sponsor</w:t>
            </w:r>
          </w:p>
          <w:p w14:paraId="331A54F6" w14:textId="77777777" w:rsidR="00C74C1B" w:rsidRPr="008B6501" w:rsidRDefault="00C74C1B" w:rsidP="008A0135">
            <w:pPr>
              <w:pStyle w:val="ListParagraph"/>
              <w:numPr>
                <w:ilvl w:val="0"/>
                <w:numId w:val="10"/>
              </w:numPr>
              <w:rPr>
                <w:color w:val="7030A0"/>
              </w:rPr>
            </w:pPr>
            <w:r>
              <w:rPr>
                <w:color w:val="7030A0"/>
              </w:rPr>
              <w:t>Research Ethics Committee / Institutional Review Board / equivalent</w:t>
            </w:r>
          </w:p>
          <w:p w14:paraId="143A26E7" w14:textId="77777777" w:rsidR="00C74C1B" w:rsidRDefault="00C74C1B" w:rsidP="008A0135">
            <w:pPr>
              <w:pStyle w:val="ListParagraph"/>
              <w:numPr>
                <w:ilvl w:val="0"/>
                <w:numId w:val="10"/>
              </w:numPr>
              <w:rPr>
                <w:color w:val="7030A0"/>
              </w:rPr>
            </w:pPr>
            <w:r>
              <w:rPr>
                <w:color w:val="7030A0"/>
              </w:rPr>
              <w:t xml:space="preserve">The study Data Monitoring Ethics Committee (DMEC) </w:t>
            </w:r>
          </w:p>
          <w:p w14:paraId="15F334FA" w14:textId="77777777" w:rsidR="00C74C1B" w:rsidRPr="00066AF1" w:rsidRDefault="00C74C1B" w:rsidP="008A0135">
            <w:pPr>
              <w:pStyle w:val="ListParagraph"/>
              <w:numPr>
                <w:ilvl w:val="0"/>
                <w:numId w:val="10"/>
              </w:numPr>
              <w:rPr>
                <w:color w:val="7030A0"/>
              </w:rPr>
            </w:pPr>
            <w:r w:rsidRPr="00066AF1">
              <w:rPr>
                <w:color w:val="7030A0"/>
              </w:rPr>
              <w:t>Regulatory agency</w:t>
            </w:r>
            <w:r>
              <w:rPr>
                <w:color w:val="7030A0"/>
              </w:rPr>
              <w:t xml:space="preserve"> (e.g. MHRA, FDA)</w:t>
            </w:r>
          </w:p>
          <w:p w14:paraId="456B9BCC" w14:textId="77777777" w:rsidR="00C74C1B" w:rsidRDefault="00C74C1B" w:rsidP="008A0135">
            <w:pPr>
              <w:pStyle w:val="ListParagraph"/>
              <w:numPr>
                <w:ilvl w:val="0"/>
                <w:numId w:val="10"/>
              </w:numPr>
              <w:spacing w:after="120"/>
              <w:rPr>
                <w:color w:val="7030A0"/>
              </w:rPr>
            </w:pPr>
            <w:r>
              <w:rPr>
                <w:color w:val="7030A0"/>
              </w:rPr>
              <w:t>Other</w:t>
            </w:r>
          </w:p>
          <w:p w14:paraId="79C10E23" w14:textId="534ED01E" w:rsidR="004A2A4B" w:rsidRPr="004A2A4B" w:rsidRDefault="004A2A4B" w:rsidP="004A2A4B">
            <w:r w:rsidRPr="004A2A4B">
              <w:rPr>
                <w:color w:val="7030A0"/>
              </w:rPr>
              <w:t xml:space="preserve">Where possible, reporting of SAEs should maintain blinding of individual clinicians and of trial staff involved in the day-to-day running of the trial. For example, the sponsor, </w:t>
            </w:r>
            <w:r w:rsidR="00670AB5">
              <w:rPr>
                <w:color w:val="7030A0"/>
              </w:rPr>
              <w:t xml:space="preserve">project manager, </w:t>
            </w:r>
            <w:r w:rsidRPr="004A2A4B">
              <w:rPr>
                <w:color w:val="7030A0"/>
              </w:rPr>
              <w:t xml:space="preserve">or staff working on a separate trial might </w:t>
            </w:r>
            <w:r w:rsidR="0078613C">
              <w:rPr>
                <w:color w:val="7030A0"/>
              </w:rPr>
              <w:t xml:space="preserve">gather information required to classify the AE </w:t>
            </w:r>
            <w:r w:rsidR="00023520">
              <w:rPr>
                <w:color w:val="7030A0"/>
              </w:rPr>
              <w:t>to</w:t>
            </w:r>
            <w:r w:rsidR="0078613C">
              <w:rPr>
                <w:color w:val="7030A0"/>
              </w:rPr>
              <w:t xml:space="preserve"> avoid </w:t>
            </w:r>
            <w:r w:rsidRPr="004A2A4B">
              <w:rPr>
                <w:color w:val="7030A0"/>
              </w:rPr>
              <w:t>un-blinding</w:t>
            </w:r>
            <w:r w:rsidR="0078613C">
              <w:rPr>
                <w:color w:val="7030A0"/>
              </w:rPr>
              <w:t xml:space="preserve"> study staff</w:t>
            </w:r>
            <w:r w:rsidRPr="004A2A4B">
              <w:rPr>
                <w:color w:val="7030A0"/>
              </w:rPr>
              <w:t xml:space="preserve">. However, the safety of participants in the trial always takes priority and un-blinding clinicians may be unavoidable if the information is necessary for clinical management purposes. </w:t>
            </w:r>
          </w:p>
        </w:tc>
      </w:tr>
    </w:tbl>
    <w:p w14:paraId="78E507D1" w14:textId="7DAFB0B2" w:rsidR="00954D0B" w:rsidRPr="00A96FDB" w:rsidRDefault="00954D0B" w:rsidP="00A96FDB">
      <w:pPr>
        <w:rPr>
          <w:lang w:val="x-none"/>
        </w:rPr>
      </w:pPr>
    </w:p>
    <w:p w14:paraId="49710C2C" w14:textId="77777777" w:rsidR="00D23890" w:rsidRDefault="00D23890">
      <w:pPr>
        <w:spacing w:after="160" w:line="259" w:lineRule="auto"/>
        <w:rPr>
          <w:b/>
          <w:color w:val="1F4E79"/>
          <w:lang w:val="x-none"/>
        </w:rPr>
      </w:pPr>
      <w:bookmarkStart w:id="61" w:name="_Toc105162201"/>
      <w:r>
        <w:br w:type="page"/>
      </w:r>
    </w:p>
    <w:p w14:paraId="5D179B9B" w14:textId="2E3F3215" w:rsidR="00C962DE" w:rsidRPr="00C962DE" w:rsidRDefault="00B94017" w:rsidP="005044D8">
      <w:pPr>
        <w:pStyle w:val="Heading3"/>
      </w:pPr>
      <w:r w:rsidRPr="00D72F95">
        <w:lastRenderedPageBreak/>
        <w:t>Reporting to the Sponsor</w:t>
      </w:r>
      <w:bookmarkEnd w:id="61"/>
    </w:p>
    <w:tbl>
      <w:tblPr>
        <w:tblStyle w:val="TableGrid"/>
        <w:tblW w:w="0" w:type="auto"/>
        <w:tblLook w:val="04A0" w:firstRow="1" w:lastRow="0" w:firstColumn="1" w:lastColumn="0" w:noHBand="0" w:noVBand="1"/>
      </w:tblPr>
      <w:tblGrid>
        <w:gridCol w:w="9017"/>
      </w:tblGrid>
      <w:tr w:rsidR="00C962DE" w14:paraId="17F6D1EB" w14:textId="77777777" w:rsidTr="00C962DE">
        <w:tc>
          <w:tcPr>
            <w:tcW w:w="9017" w:type="dxa"/>
          </w:tcPr>
          <w:p w14:paraId="44E93454" w14:textId="77777777" w:rsidR="00C962DE" w:rsidRPr="00C962DE" w:rsidRDefault="00C962DE" w:rsidP="005044D8">
            <w:pPr>
              <w:spacing w:before="120" w:after="120"/>
              <w:rPr>
                <w:b/>
                <w:bCs/>
                <w:color w:val="7030A0"/>
                <w:lang w:eastAsia="x-none"/>
              </w:rPr>
            </w:pPr>
            <w:r w:rsidRPr="00C962DE">
              <w:rPr>
                <w:b/>
                <w:bCs/>
                <w:color w:val="7030A0"/>
                <w:lang w:eastAsia="x-none"/>
              </w:rPr>
              <w:t>Recommendations</w:t>
            </w:r>
          </w:p>
          <w:p w14:paraId="418947D8" w14:textId="77777777" w:rsidR="00C962DE" w:rsidRPr="00A3402B" w:rsidRDefault="00C962DE" w:rsidP="00C962DE">
            <w:pPr>
              <w:rPr>
                <w:color w:val="7030A0"/>
                <w:lang w:eastAsia="x-none"/>
              </w:rPr>
            </w:pPr>
            <w:r w:rsidRPr="00A3402B">
              <w:rPr>
                <w:color w:val="7030A0"/>
                <w:lang w:eastAsia="x-none"/>
              </w:rPr>
              <w:t>Outline the reporting requirements in relation to the study sponsor. Include the following details:</w:t>
            </w:r>
          </w:p>
          <w:p w14:paraId="4A95EE54" w14:textId="77777777" w:rsidR="00C962DE" w:rsidRDefault="00C962DE" w:rsidP="008A0135">
            <w:pPr>
              <w:pStyle w:val="ListParagraph"/>
              <w:numPr>
                <w:ilvl w:val="0"/>
                <w:numId w:val="11"/>
              </w:numPr>
              <w:rPr>
                <w:color w:val="7030A0"/>
                <w:lang w:eastAsia="x-none"/>
              </w:rPr>
            </w:pPr>
            <w:r>
              <w:rPr>
                <w:color w:val="7030A0"/>
                <w:lang w:eastAsia="x-none"/>
              </w:rPr>
              <w:t>Who should send the report to the sponsor.</w:t>
            </w:r>
          </w:p>
          <w:p w14:paraId="74E4E394" w14:textId="77777777" w:rsidR="00C962DE" w:rsidRDefault="00C962DE" w:rsidP="008A0135">
            <w:pPr>
              <w:pStyle w:val="ListParagraph"/>
              <w:numPr>
                <w:ilvl w:val="0"/>
                <w:numId w:val="11"/>
              </w:numPr>
              <w:rPr>
                <w:color w:val="7030A0"/>
                <w:lang w:eastAsia="x-none"/>
              </w:rPr>
            </w:pPr>
            <w:r w:rsidRPr="00A3402B">
              <w:rPr>
                <w:color w:val="7030A0"/>
                <w:lang w:eastAsia="x-none"/>
              </w:rPr>
              <w:t>Specific categories of SAE to be reported (e.g. all SAEs, only SARs, only SUSARS)</w:t>
            </w:r>
          </w:p>
          <w:p w14:paraId="0BFBA785" w14:textId="77777777" w:rsidR="00C962DE" w:rsidRPr="00A3402B" w:rsidRDefault="00C962DE" w:rsidP="008A0135">
            <w:pPr>
              <w:pStyle w:val="ListParagraph"/>
              <w:numPr>
                <w:ilvl w:val="0"/>
                <w:numId w:val="11"/>
              </w:numPr>
              <w:rPr>
                <w:color w:val="7030A0"/>
                <w:lang w:eastAsia="x-none"/>
              </w:rPr>
            </w:pPr>
            <w:r w:rsidRPr="00A3402B">
              <w:rPr>
                <w:color w:val="7030A0"/>
                <w:lang w:eastAsia="x-none"/>
              </w:rPr>
              <w:t>How soon SAEs must be reported (e.g. within 24 hours of the investigator becoming aware)</w:t>
            </w:r>
            <w:r>
              <w:rPr>
                <w:color w:val="7030A0"/>
                <w:lang w:eastAsia="x-none"/>
              </w:rPr>
              <w:t xml:space="preserve"> and any variation in timescale for different types of </w:t>
            </w:r>
            <w:proofErr w:type="gramStart"/>
            <w:r>
              <w:rPr>
                <w:color w:val="7030A0"/>
                <w:lang w:eastAsia="x-none"/>
              </w:rPr>
              <w:t>SAE</w:t>
            </w:r>
            <w:proofErr w:type="gramEnd"/>
            <w:r>
              <w:rPr>
                <w:color w:val="7030A0"/>
                <w:lang w:eastAsia="x-none"/>
              </w:rPr>
              <w:t>.</w:t>
            </w:r>
          </w:p>
          <w:p w14:paraId="50564B71" w14:textId="77777777" w:rsidR="00C962DE" w:rsidRPr="00A3402B" w:rsidRDefault="00C962DE" w:rsidP="008A0135">
            <w:pPr>
              <w:pStyle w:val="ListParagraph"/>
              <w:numPr>
                <w:ilvl w:val="0"/>
                <w:numId w:val="11"/>
              </w:numPr>
              <w:rPr>
                <w:color w:val="7030A0"/>
                <w:lang w:eastAsia="x-none"/>
              </w:rPr>
            </w:pPr>
            <w:r w:rsidRPr="00A3402B">
              <w:rPr>
                <w:color w:val="7030A0"/>
                <w:lang w:eastAsia="x-none"/>
              </w:rPr>
              <w:t>Whether any additional events need to be reported that are not SAEs (e.g. device deficiencies that might have led to and SAE in other circumstances)</w:t>
            </w:r>
          </w:p>
          <w:p w14:paraId="19991BC0" w14:textId="77777777" w:rsidR="00C962DE" w:rsidRPr="00A3402B" w:rsidRDefault="00C962DE" w:rsidP="008A0135">
            <w:pPr>
              <w:pStyle w:val="ListParagraph"/>
              <w:numPr>
                <w:ilvl w:val="0"/>
                <w:numId w:val="11"/>
              </w:numPr>
              <w:rPr>
                <w:color w:val="7030A0"/>
                <w:lang w:eastAsia="x-none"/>
              </w:rPr>
            </w:pPr>
            <w:r w:rsidRPr="00A3402B">
              <w:rPr>
                <w:color w:val="7030A0"/>
                <w:lang w:eastAsia="x-none"/>
              </w:rPr>
              <w:t>Which form must be used to report to the sponsor, who needs to sign it (usually the CI), and the contingency plan if the CI is unavailable.</w:t>
            </w:r>
          </w:p>
          <w:p w14:paraId="0A090AFA" w14:textId="21DA93E0" w:rsidR="00C962DE" w:rsidRPr="005044D8" w:rsidRDefault="00C962DE" w:rsidP="008A0135">
            <w:pPr>
              <w:pStyle w:val="ListParagraph"/>
              <w:numPr>
                <w:ilvl w:val="0"/>
                <w:numId w:val="11"/>
              </w:numPr>
              <w:spacing w:after="120"/>
              <w:rPr>
                <w:color w:val="7030A0"/>
                <w:lang w:eastAsia="x-none"/>
              </w:rPr>
            </w:pPr>
            <w:r w:rsidRPr="00A3402B">
              <w:rPr>
                <w:color w:val="7030A0"/>
                <w:lang w:eastAsia="x-none"/>
              </w:rPr>
              <w:t xml:space="preserve">Any variations in the reporting procedure at </w:t>
            </w:r>
            <w:proofErr w:type="gramStart"/>
            <w:r w:rsidRPr="00A3402B">
              <w:rPr>
                <w:color w:val="7030A0"/>
                <w:lang w:eastAsia="x-none"/>
              </w:rPr>
              <w:t>particular study</w:t>
            </w:r>
            <w:proofErr w:type="gramEnd"/>
            <w:r w:rsidRPr="00A3402B">
              <w:rPr>
                <w:color w:val="7030A0"/>
                <w:lang w:eastAsia="x-none"/>
              </w:rPr>
              <w:t xml:space="preserve"> sites (e.g. delegation to a PI).</w:t>
            </w:r>
          </w:p>
        </w:tc>
      </w:tr>
    </w:tbl>
    <w:p w14:paraId="7C030A1E" w14:textId="4B0F6898" w:rsidR="00066AF1" w:rsidRPr="00A3402B" w:rsidRDefault="00066AF1" w:rsidP="00B94017">
      <w:pPr>
        <w:rPr>
          <w:color w:val="7030A0"/>
          <w:lang w:eastAsia="x-none"/>
        </w:rPr>
      </w:pPr>
    </w:p>
    <w:p w14:paraId="292C6757" w14:textId="594C3DDE" w:rsidR="00066AF1" w:rsidRPr="00A3402B" w:rsidRDefault="00066AF1" w:rsidP="00B94017">
      <w:pPr>
        <w:rPr>
          <w:i/>
          <w:lang w:eastAsia="x-none"/>
        </w:rPr>
      </w:pPr>
      <w:r w:rsidRPr="00A3402B">
        <w:rPr>
          <w:i/>
          <w:lang w:eastAsia="x-none"/>
        </w:rPr>
        <w:t xml:space="preserve">[Example </w:t>
      </w:r>
      <w:r w:rsidR="00487585">
        <w:rPr>
          <w:i/>
          <w:lang w:eastAsia="x-none"/>
        </w:rPr>
        <w:t>1</w:t>
      </w:r>
      <w:r w:rsidRPr="00A3402B">
        <w:rPr>
          <w:i/>
          <w:lang w:eastAsia="x-none"/>
        </w:rPr>
        <w:t>:</w:t>
      </w:r>
    </w:p>
    <w:p w14:paraId="0D54A1A3" w14:textId="1E3AD2E4" w:rsidR="00B94017" w:rsidRPr="00A3402B" w:rsidRDefault="00B94017" w:rsidP="00B94017">
      <w:pPr>
        <w:rPr>
          <w:i/>
        </w:rPr>
      </w:pPr>
      <w:r w:rsidRPr="00A3402B">
        <w:rPr>
          <w:i/>
          <w:lang w:eastAsia="x-none"/>
        </w:rPr>
        <w:t>All serious adverse events should be reported to the Sponsor</w:t>
      </w:r>
      <w:r w:rsidRPr="00A3402B">
        <w:rPr>
          <w:i/>
        </w:rPr>
        <w:t xml:space="preserve"> within 24 hours of the Investigator becoming aware of the event. These include ser</w:t>
      </w:r>
      <w:r w:rsidR="00A3402B">
        <w:rPr>
          <w:i/>
        </w:rPr>
        <w:t>ious events which are:</w:t>
      </w:r>
    </w:p>
    <w:p w14:paraId="02C9A81C" w14:textId="77777777" w:rsidR="00B94017" w:rsidRPr="00A3402B" w:rsidRDefault="00B94017" w:rsidP="008A0135">
      <w:pPr>
        <w:numPr>
          <w:ilvl w:val="0"/>
          <w:numId w:val="3"/>
        </w:numPr>
        <w:rPr>
          <w:i/>
          <w:lang w:eastAsia="x-none"/>
        </w:rPr>
      </w:pPr>
      <w:r w:rsidRPr="00A3402B">
        <w:rPr>
          <w:i/>
          <w:lang w:eastAsia="x-none"/>
        </w:rPr>
        <w:t>Related to the device and those which are non-device related;</w:t>
      </w:r>
    </w:p>
    <w:p w14:paraId="0D42EF00" w14:textId="77777777" w:rsidR="00B94017" w:rsidRPr="00A3402B" w:rsidRDefault="00B94017" w:rsidP="008A0135">
      <w:pPr>
        <w:numPr>
          <w:ilvl w:val="0"/>
          <w:numId w:val="3"/>
        </w:numPr>
        <w:rPr>
          <w:i/>
          <w:lang w:eastAsia="x-none"/>
        </w:rPr>
      </w:pPr>
      <w:r w:rsidRPr="00A3402B">
        <w:rPr>
          <w:i/>
          <w:lang w:eastAsia="x-none"/>
        </w:rPr>
        <w:t xml:space="preserve">Anticipated and unanticipated serious events; </w:t>
      </w:r>
    </w:p>
    <w:p w14:paraId="214C5D30" w14:textId="615BBBCC" w:rsidR="00B94017" w:rsidRPr="00E67874" w:rsidRDefault="00B94017" w:rsidP="008A0135">
      <w:pPr>
        <w:numPr>
          <w:ilvl w:val="0"/>
          <w:numId w:val="3"/>
        </w:numPr>
        <w:rPr>
          <w:i/>
          <w:lang w:eastAsia="x-none"/>
        </w:rPr>
      </w:pPr>
      <w:r w:rsidRPr="00A3402B">
        <w:rPr>
          <w:rFonts w:cs="Calibri"/>
          <w:i/>
        </w:rPr>
        <w:t>Device Deficiencies that might have led to a serious adverse event if:</w:t>
      </w:r>
      <w:r w:rsidR="00E67874">
        <w:rPr>
          <w:rFonts w:cs="Calibri"/>
          <w:i/>
        </w:rPr>
        <w:t xml:space="preserve"> </w:t>
      </w:r>
      <w:r w:rsidR="00182999">
        <w:rPr>
          <w:rFonts w:cs="Calibri"/>
          <w:i/>
        </w:rPr>
        <w:t>s</w:t>
      </w:r>
      <w:r w:rsidRPr="00E67874">
        <w:rPr>
          <w:rFonts w:cs="Calibri"/>
          <w:i/>
        </w:rPr>
        <w:t>uitable action had not been taken or,</w:t>
      </w:r>
      <w:r w:rsidR="00E67874">
        <w:rPr>
          <w:rFonts w:cs="Calibri"/>
          <w:i/>
        </w:rPr>
        <w:t xml:space="preserve"> </w:t>
      </w:r>
      <w:r w:rsidR="00182999">
        <w:rPr>
          <w:rFonts w:cs="Calibri"/>
          <w:i/>
        </w:rPr>
        <w:t>i</w:t>
      </w:r>
      <w:r w:rsidRPr="00E67874">
        <w:rPr>
          <w:rFonts w:cs="Calibri"/>
          <w:i/>
        </w:rPr>
        <w:t>ntervention had not been made or,</w:t>
      </w:r>
      <w:r w:rsidR="00E67874">
        <w:rPr>
          <w:i/>
          <w:lang w:eastAsia="x-none"/>
        </w:rPr>
        <w:t xml:space="preserve"> </w:t>
      </w:r>
      <w:r w:rsidR="00182999">
        <w:rPr>
          <w:i/>
          <w:lang w:eastAsia="x-none"/>
        </w:rPr>
        <w:t>i</w:t>
      </w:r>
      <w:r w:rsidRPr="00E67874">
        <w:rPr>
          <w:rFonts w:cs="Calibri"/>
          <w:i/>
        </w:rPr>
        <w:t>f circumstances had been less fortunate.</w:t>
      </w:r>
    </w:p>
    <w:p w14:paraId="099FB064" w14:textId="77777777" w:rsidR="00B94017" w:rsidRPr="00A3402B" w:rsidRDefault="00B94017" w:rsidP="00B94017">
      <w:pPr>
        <w:rPr>
          <w:i/>
          <w:lang w:eastAsia="x-none"/>
        </w:rPr>
      </w:pPr>
    </w:p>
    <w:p w14:paraId="22D1BD2E" w14:textId="6B7805D1" w:rsidR="00A3402B" w:rsidRPr="00A3402B" w:rsidRDefault="00B94017" w:rsidP="00A3402B">
      <w:pPr>
        <w:rPr>
          <w:rFonts w:cs="Calibri"/>
          <w:i/>
        </w:rPr>
      </w:pPr>
      <w:r w:rsidRPr="00A3402B">
        <w:rPr>
          <w:i/>
          <w:lang w:eastAsia="x-none"/>
        </w:rPr>
        <w:t xml:space="preserve">SAEs are reported using the Serious Adverse Event Report Form </w:t>
      </w:r>
      <w:r w:rsidR="00E62F30" w:rsidRPr="00E62F30">
        <w:rPr>
          <w:iCs/>
          <w:color w:val="7030A0"/>
          <w:lang w:eastAsia="x-none"/>
        </w:rPr>
        <w:t xml:space="preserve">[see </w:t>
      </w:r>
      <w:r w:rsidRPr="00E62F30">
        <w:rPr>
          <w:iCs/>
          <w:color w:val="7030A0"/>
          <w:lang w:eastAsia="x-none"/>
        </w:rPr>
        <w:t xml:space="preserve">Appendix </w:t>
      </w:r>
      <w:r w:rsidR="00E62F30" w:rsidRPr="00E62F30">
        <w:rPr>
          <w:iCs/>
          <w:color w:val="7030A0"/>
          <w:lang w:eastAsia="x-none"/>
        </w:rPr>
        <w:t>E for an example]</w:t>
      </w:r>
      <w:r w:rsidRPr="00A3402B">
        <w:rPr>
          <w:i/>
          <w:lang w:eastAsia="x-none"/>
        </w:rPr>
        <w:t xml:space="preserve">. </w:t>
      </w:r>
      <w:r w:rsidRPr="00A3402B">
        <w:rPr>
          <w:i/>
        </w:rPr>
        <w:t>Where the Chief Investigator is not available to sign the SADE form the study team should not delay in sending the SADE report to the sponsor. A copy of the original submitted form signed by the CI must be forwarded as soon as possible.</w:t>
      </w:r>
      <w:bookmarkStart w:id="62" w:name="_Hlk522795371"/>
      <w:r w:rsidR="00A3402B" w:rsidRPr="00A3402B">
        <w:t xml:space="preserve"> </w:t>
      </w:r>
      <w:r w:rsidR="00A3402B" w:rsidRPr="00A3402B">
        <w:rPr>
          <w:i/>
        </w:rPr>
        <w:t>The following information should also be provided to the sponsor when notifying of an SAE:</w:t>
      </w:r>
      <w:bookmarkEnd w:id="62"/>
    </w:p>
    <w:p w14:paraId="635360A8" w14:textId="568DDD22" w:rsidR="00A3402B" w:rsidRPr="00A3402B" w:rsidRDefault="00A3402B" w:rsidP="008A0135">
      <w:pPr>
        <w:pStyle w:val="ListParagraph"/>
        <w:numPr>
          <w:ilvl w:val="0"/>
          <w:numId w:val="13"/>
        </w:numPr>
        <w:rPr>
          <w:i/>
          <w:lang w:eastAsia="x-none"/>
        </w:rPr>
      </w:pPr>
      <w:r w:rsidRPr="00A3402B">
        <w:rPr>
          <w:i/>
          <w:lang w:eastAsia="x-none"/>
        </w:rPr>
        <w:t xml:space="preserve">The number of </w:t>
      </w:r>
      <w:r w:rsidR="00F53693">
        <w:rPr>
          <w:i/>
          <w:lang w:eastAsia="x-none"/>
        </w:rPr>
        <w:t>participant</w:t>
      </w:r>
      <w:r w:rsidRPr="00A3402B">
        <w:rPr>
          <w:i/>
          <w:lang w:eastAsia="x-none"/>
        </w:rPr>
        <w:t xml:space="preserve">s recruited </w:t>
      </w:r>
    </w:p>
    <w:p w14:paraId="47A8E5A4" w14:textId="0D83910D" w:rsidR="00A3402B" w:rsidRPr="00A3402B" w:rsidRDefault="00A3402B" w:rsidP="008A0135">
      <w:pPr>
        <w:pStyle w:val="ListParagraph"/>
        <w:numPr>
          <w:ilvl w:val="0"/>
          <w:numId w:val="13"/>
        </w:numPr>
        <w:rPr>
          <w:i/>
          <w:lang w:eastAsia="x-none"/>
        </w:rPr>
      </w:pPr>
      <w:r w:rsidRPr="00A3402B">
        <w:rPr>
          <w:i/>
          <w:lang w:eastAsia="x-none"/>
        </w:rPr>
        <w:t xml:space="preserve">The number of app users </w:t>
      </w:r>
    </w:p>
    <w:p w14:paraId="64FC1038" w14:textId="6EDCB31F" w:rsidR="00B94017" w:rsidRPr="001D498E" w:rsidRDefault="00A3402B" w:rsidP="008A0135">
      <w:pPr>
        <w:pStyle w:val="ListParagraph"/>
        <w:numPr>
          <w:ilvl w:val="0"/>
          <w:numId w:val="13"/>
        </w:numPr>
        <w:rPr>
          <w:i/>
          <w:lang w:eastAsia="x-none"/>
        </w:rPr>
      </w:pPr>
      <w:r w:rsidRPr="00A3402B">
        <w:rPr>
          <w:i/>
          <w:lang w:eastAsia="x-none"/>
        </w:rPr>
        <w:t>Where applicable, the date the participant started using the App</w:t>
      </w:r>
      <w:r w:rsidR="00066AF1" w:rsidRPr="001D498E">
        <w:rPr>
          <w:i/>
          <w:lang w:eastAsia="x-none"/>
        </w:rPr>
        <w:t>.]</w:t>
      </w:r>
    </w:p>
    <w:p w14:paraId="2B082666" w14:textId="77777777" w:rsidR="00A3402B" w:rsidRDefault="00A3402B" w:rsidP="004926E6"/>
    <w:p w14:paraId="6DF3CD7F" w14:textId="5637A317" w:rsidR="00B94017" w:rsidRDefault="00B94017" w:rsidP="005044D8">
      <w:pPr>
        <w:pStyle w:val="Heading3"/>
      </w:pPr>
      <w:bookmarkStart w:id="63" w:name="_Toc105162202"/>
      <w:bookmarkStart w:id="64" w:name="_Hlk522795444"/>
      <w:r>
        <w:t>Follow up reports and resolution of SAEs</w:t>
      </w:r>
      <w:bookmarkEnd w:id="63"/>
    </w:p>
    <w:p w14:paraId="4E180D0A" w14:textId="3B11A612" w:rsidR="005B5C6E" w:rsidRPr="00781818" w:rsidRDefault="00781818" w:rsidP="00F176B3">
      <w:pPr>
        <w:rPr>
          <w:color w:val="7030A0"/>
          <w:lang w:eastAsia="x-none"/>
        </w:rPr>
      </w:pPr>
      <w:r w:rsidRPr="00781818">
        <w:rPr>
          <w:color w:val="7030A0"/>
          <w:lang w:eastAsia="x-none"/>
        </w:rPr>
        <w:t>[Outline procedures for following up SAEs which have not yet been fully resolved].</w:t>
      </w:r>
    </w:p>
    <w:p w14:paraId="56541A23" w14:textId="77777777" w:rsidR="005B5C6E" w:rsidRDefault="005B5C6E" w:rsidP="00F176B3">
      <w:pPr>
        <w:rPr>
          <w:i/>
          <w:iCs/>
          <w:lang w:eastAsia="x-none"/>
        </w:rPr>
      </w:pPr>
    </w:p>
    <w:p w14:paraId="02210927" w14:textId="0BB91480" w:rsidR="005B5C6E" w:rsidRPr="005B5C6E" w:rsidRDefault="005B5C6E" w:rsidP="00F176B3">
      <w:pPr>
        <w:rPr>
          <w:i/>
          <w:iCs/>
          <w:lang w:eastAsia="x-none"/>
        </w:rPr>
      </w:pPr>
      <w:r w:rsidRPr="005B5C6E">
        <w:rPr>
          <w:i/>
          <w:iCs/>
          <w:lang w:eastAsia="x-none"/>
        </w:rPr>
        <w:t>[Example 1:</w:t>
      </w:r>
    </w:p>
    <w:p w14:paraId="786BB3D7" w14:textId="4CE82D5C" w:rsidR="00F176B3" w:rsidRPr="005B5C6E" w:rsidRDefault="00B94017" w:rsidP="00F176B3">
      <w:pPr>
        <w:rPr>
          <w:i/>
          <w:iCs/>
          <w:lang w:eastAsia="x-none"/>
        </w:rPr>
      </w:pPr>
      <w:r w:rsidRPr="005B5C6E">
        <w:rPr>
          <w:i/>
          <w:iCs/>
          <w:lang w:eastAsia="x-none"/>
        </w:rPr>
        <w:t xml:space="preserve">SAEs </w:t>
      </w:r>
      <w:r w:rsidR="00E34152" w:rsidRPr="005B5C6E">
        <w:rPr>
          <w:i/>
          <w:iCs/>
          <w:lang w:eastAsia="x-none"/>
        </w:rPr>
        <w:t>should</w:t>
      </w:r>
      <w:r w:rsidRPr="005B5C6E">
        <w:rPr>
          <w:i/>
          <w:iCs/>
          <w:lang w:eastAsia="x-none"/>
        </w:rPr>
        <w:t xml:space="preserve"> be followed up until resolution where possible and reasonable. In the event we receive follow up information about an SAE and its resolution it should be noted on the event report form and shared with the sponsor in a timely manner. Such reports should be identified as follow up reports on the report form. The Trial Manager will similarly update the eCRF entry with any follow up data.</w:t>
      </w:r>
      <w:r w:rsidR="00847AB5" w:rsidRPr="005B5C6E">
        <w:rPr>
          <w:i/>
          <w:iCs/>
          <w:lang w:eastAsia="x-none"/>
        </w:rPr>
        <w:t xml:space="preserve"> </w:t>
      </w:r>
      <w:r w:rsidRPr="005B5C6E">
        <w:rPr>
          <w:i/>
          <w:iCs/>
          <w:lang w:eastAsia="x-none"/>
        </w:rPr>
        <w:t>It is recognised that determining SAE resolutions may not be straightforward due to the ongoing nature of many psychosis experiences and it is therefore common to use the ‘resolved with sequelae’ categorisation.</w:t>
      </w:r>
      <w:bookmarkEnd w:id="64"/>
    </w:p>
    <w:p w14:paraId="6DBB4DAE" w14:textId="77777777" w:rsidR="00954D0B" w:rsidRPr="005B5C6E" w:rsidRDefault="00954D0B" w:rsidP="00954D0B">
      <w:pPr>
        <w:rPr>
          <w:i/>
          <w:iCs/>
        </w:rPr>
      </w:pPr>
    </w:p>
    <w:p w14:paraId="0832A9BC" w14:textId="2DEF359A" w:rsidR="005B5C6E" w:rsidRPr="005B5C6E" w:rsidRDefault="005B5C6E" w:rsidP="00954D0B">
      <w:pPr>
        <w:rPr>
          <w:i/>
          <w:iCs/>
        </w:rPr>
      </w:pPr>
      <w:r w:rsidRPr="005B5C6E">
        <w:rPr>
          <w:i/>
          <w:iCs/>
        </w:rPr>
        <w:t>Example 2:</w:t>
      </w:r>
    </w:p>
    <w:p w14:paraId="45A00033" w14:textId="51FB6F8A" w:rsidR="00954D0B" w:rsidRPr="005B5C6E" w:rsidRDefault="00954D0B" w:rsidP="008A0135">
      <w:pPr>
        <w:pStyle w:val="ListParagraph"/>
        <w:numPr>
          <w:ilvl w:val="0"/>
          <w:numId w:val="18"/>
        </w:numPr>
        <w:rPr>
          <w:i/>
          <w:iCs/>
        </w:rPr>
      </w:pPr>
      <w:r w:rsidRPr="005B5C6E">
        <w:rPr>
          <w:i/>
          <w:iCs/>
        </w:rPr>
        <w:t>SAEs will be followed-up by the research team after a period of 2 weeks. The research team will meet up to identify if further action needs to be taken.</w:t>
      </w:r>
    </w:p>
    <w:p w14:paraId="6C699784" w14:textId="77777777" w:rsidR="007F04D7" w:rsidRPr="005B5C6E" w:rsidRDefault="00954D0B" w:rsidP="008A0135">
      <w:pPr>
        <w:pStyle w:val="ListParagraph"/>
        <w:numPr>
          <w:ilvl w:val="0"/>
          <w:numId w:val="18"/>
        </w:numPr>
        <w:rPr>
          <w:i/>
          <w:iCs/>
        </w:rPr>
      </w:pPr>
      <w:r w:rsidRPr="005B5C6E">
        <w:rPr>
          <w:i/>
          <w:iCs/>
        </w:rPr>
        <w:lastRenderedPageBreak/>
        <w:t>SAEs that are ongoing at the end of a participant’s involvement in the study should be followed up as detailed in the protocol, or for 30 days if this is not specified</w:t>
      </w:r>
    </w:p>
    <w:p w14:paraId="26348543" w14:textId="2C1F1FC2" w:rsidR="00954D0B" w:rsidRPr="00242317" w:rsidRDefault="007F04D7" w:rsidP="008A0135">
      <w:pPr>
        <w:pStyle w:val="ListParagraph"/>
        <w:numPr>
          <w:ilvl w:val="0"/>
          <w:numId w:val="18"/>
        </w:numPr>
      </w:pPr>
      <w:r w:rsidRPr="005B5C6E">
        <w:rPr>
          <w:i/>
          <w:iCs/>
        </w:rPr>
        <w:t xml:space="preserve">Where indicated in the protocol, or as clinically appropriate, follow-up of the long-term outcome of a particular SUSAR may be performed. In such cases, full details should be recorded in the </w:t>
      </w:r>
      <w:r w:rsidR="00F53693" w:rsidRPr="005B5C6E">
        <w:rPr>
          <w:i/>
          <w:iCs/>
        </w:rPr>
        <w:t>participant</w:t>
      </w:r>
      <w:r w:rsidRPr="005B5C6E">
        <w:rPr>
          <w:i/>
          <w:iCs/>
        </w:rPr>
        <w:t xml:space="preserve"> medical records and study master file.</w:t>
      </w:r>
      <w:r w:rsidR="005B5C6E" w:rsidRPr="005B5C6E">
        <w:rPr>
          <w:i/>
          <w:iCs/>
        </w:rPr>
        <w:t>]</w:t>
      </w:r>
      <w:r w:rsidR="00954D0B" w:rsidRPr="00242317">
        <w:t xml:space="preserve"> </w:t>
      </w:r>
    </w:p>
    <w:p w14:paraId="7D799491" w14:textId="2FC6D397" w:rsidR="00954D0B" w:rsidRPr="00D72F95" w:rsidRDefault="00954D0B" w:rsidP="00F176B3">
      <w:pPr>
        <w:rPr>
          <w:lang w:eastAsia="x-none"/>
        </w:rPr>
      </w:pPr>
    </w:p>
    <w:p w14:paraId="56DF393D" w14:textId="77777777" w:rsidR="00F176B3" w:rsidRPr="00D72F95" w:rsidRDefault="00F176B3" w:rsidP="005044D8">
      <w:pPr>
        <w:pStyle w:val="Heading3"/>
      </w:pPr>
      <w:bookmarkStart w:id="65" w:name="_Toc105162203"/>
      <w:r w:rsidRPr="00D72F95">
        <w:t>Reporting to the Research Ethics Committee</w:t>
      </w:r>
      <w:bookmarkEnd w:id="65"/>
    </w:p>
    <w:tbl>
      <w:tblPr>
        <w:tblStyle w:val="TableGrid"/>
        <w:tblW w:w="0" w:type="auto"/>
        <w:tblLook w:val="04A0" w:firstRow="1" w:lastRow="0" w:firstColumn="1" w:lastColumn="0" w:noHBand="0" w:noVBand="1"/>
      </w:tblPr>
      <w:tblGrid>
        <w:gridCol w:w="9017"/>
      </w:tblGrid>
      <w:tr w:rsidR="003418FA" w14:paraId="435417E4" w14:textId="77777777" w:rsidTr="003418FA">
        <w:tc>
          <w:tcPr>
            <w:tcW w:w="9017" w:type="dxa"/>
          </w:tcPr>
          <w:p w14:paraId="2E3126FA" w14:textId="77777777" w:rsidR="003418FA" w:rsidRPr="003418FA" w:rsidRDefault="003418FA" w:rsidP="005C50F2">
            <w:pPr>
              <w:spacing w:before="120" w:after="120"/>
              <w:rPr>
                <w:b/>
                <w:bCs/>
                <w:color w:val="7030A0"/>
                <w:lang w:eastAsia="x-none"/>
              </w:rPr>
            </w:pPr>
            <w:r w:rsidRPr="003418FA">
              <w:rPr>
                <w:b/>
                <w:bCs/>
                <w:color w:val="7030A0"/>
                <w:lang w:eastAsia="x-none"/>
              </w:rPr>
              <w:t xml:space="preserve">Recommendations </w:t>
            </w:r>
          </w:p>
          <w:p w14:paraId="2EB10E07" w14:textId="77777777" w:rsidR="003418FA" w:rsidRPr="00A3402B" w:rsidRDefault="003418FA" w:rsidP="003418FA">
            <w:pPr>
              <w:rPr>
                <w:color w:val="7030A0"/>
                <w:lang w:eastAsia="x-none"/>
              </w:rPr>
            </w:pPr>
            <w:r w:rsidRPr="00C7598B">
              <w:rPr>
                <w:color w:val="7030A0"/>
                <w:lang w:eastAsia="x-none"/>
              </w:rPr>
              <w:t>Define specific reporting procedures for current study</w:t>
            </w:r>
            <w:r>
              <w:rPr>
                <w:color w:val="7030A0"/>
                <w:lang w:eastAsia="x-none"/>
              </w:rPr>
              <w:t xml:space="preserve"> in relation to the Research Ethics Committee, </w:t>
            </w:r>
            <w:r>
              <w:rPr>
                <w:color w:val="7030A0"/>
              </w:rPr>
              <w:t>Institutional Review Board</w:t>
            </w:r>
            <w:r>
              <w:rPr>
                <w:color w:val="7030A0"/>
                <w:lang w:eastAsia="x-none"/>
              </w:rPr>
              <w:t xml:space="preserve"> or equivalent</w:t>
            </w:r>
            <w:r w:rsidRPr="00C7598B">
              <w:rPr>
                <w:color w:val="7030A0"/>
                <w:lang w:eastAsia="x-none"/>
              </w:rPr>
              <w:t>.</w:t>
            </w:r>
            <w:r>
              <w:rPr>
                <w:lang w:eastAsia="x-none"/>
              </w:rPr>
              <w:t xml:space="preserve"> </w:t>
            </w:r>
            <w:r w:rsidRPr="00A3402B">
              <w:rPr>
                <w:color w:val="7030A0"/>
                <w:lang w:eastAsia="x-none"/>
              </w:rPr>
              <w:t>Include the following details:</w:t>
            </w:r>
          </w:p>
          <w:p w14:paraId="5973E7C7" w14:textId="77777777" w:rsidR="003418FA" w:rsidRDefault="003418FA" w:rsidP="008A0135">
            <w:pPr>
              <w:pStyle w:val="ListParagraph"/>
              <w:numPr>
                <w:ilvl w:val="0"/>
                <w:numId w:val="11"/>
              </w:numPr>
              <w:rPr>
                <w:color w:val="7030A0"/>
                <w:lang w:eastAsia="x-none"/>
              </w:rPr>
            </w:pPr>
            <w:r>
              <w:rPr>
                <w:color w:val="7030A0"/>
                <w:lang w:eastAsia="x-none"/>
              </w:rPr>
              <w:t>Who should make the report.</w:t>
            </w:r>
          </w:p>
          <w:p w14:paraId="4E8F90D6" w14:textId="77777777" w:rsidR="003418FA" w:rsidRDefault="003418FA" w:rsidP="008A0135">
            <w:pPr>
              <w:pStyle w:val="ListParagraph"/>
              <w:numPr>
                <w:ilvl w:val="0"/>
                <w:numId w:val="11"/>
              </w:numPr>
              <w:rPr>
                <w:color w:val="7030A0"/>
                <w:lang w:eastAsia="x-none"/>
              </w:rPr>
            </w:pPr>
            <w:r w:rsidRPr="00A3402B">
              <w:rPr>
                <w:color w:val="7030A0"/>
                <w:lang w:eastAsia="x-none"/>
              </w:rPr>
              <w:t>Specific categories of SAE to be reported (e.g. all SAEs, only SARs, only SUSARS)</w:t>
            </w:r>
          </w:p>
          <w:p w14:paraId="74B44FE2" w14:textId="77777777" w:rsidR="003418FA" w:rsidRPr="00A3402B" w:rsidRDefault="003418FA" w:rsidP="008A0135">
            <w:pPr>
              <w:pStyle w:val="ListParagraph"/>
              <w:numPr>
                <w:ilvl w:val="0"/>
                <w:numId w:val="11"/>
              </w:numPr>
              <w:rPr>
                <w:color w:val="7030A0"/>
                <w:lang w:eastAsia="x-none"/>
              </w:rPr>
            </w:pPr>
            <w:r w:rsidRPr="00A3402B">
              <w:rPr>
                <w:color w:val="7030A0"/>
                <w:lang w:eastAsia="x-none"/>
              </w:rPr>
              <w:t>How soon SAEs must be reported (e.g. within 24 hours of the investigator becoming aware)</w:t>
            </w:r>
            <w:r>
              <w:rPr>
                <w:color w:val="7030A0"/>
                <w:lang w:eastAsia="x-none"/>
              </w:rPr>
              <w:t xml:space="preserve"> and any variation in timescale for different types of </w:t>
            </w:r>
            <w:proofErr w:type="gramStart"/>
            <w:r>
              <w:rPr>
                <w:color w:val="7030A0"/>
                <w:lang w:eastAsia="x-none"/>
              </w:rPr>
              <w:t>SAE</w:t>
            </w:r>
            <w:proofErr w:type="gramEnd"/>
            <w:r>
              <w:rPr>
                <w:color w:val="7030A0"/>
                <w:lang w:eastAsia="x-none"/>
              </w:rPr>
              <w:t>.</w:t>
            </w:r>
          </w:p>
          <w:p w14:paraId="446991C1" w14:textId="77777777" w:rsidR="003418FA" w:rsidRPr="00A3402B" w:rsidRDefault="003418FA" w:rsidP="008A0135">
            <w:pPr>
              <w:pStyle w:val="ListParagraph"/>
              <w:numPr>
                <w:ilvl w:val="0"/>
                <w:numId w:val="11"/>
              </w:numPr>
              <w:rPr>
                <w:color w:val="7030A0"/>
                <w:lang w:eastAsia="x-none"/>
              </w:rPr>
            </w:pPr>
            <w:r w:rsidRPr="00A3402B">
              <w:rPr>
                <w:color w:val="7030A0"/>
                <w:lang w:eastAsia="x-none"/>
              </w:rPr>
              <w:t>Whether any additional events need to be reported that are not SAEs (e.g. device deficiencies that might have led to and SAE in other circumstances)</w:t>
            </w:r>
          </w:p>
          <w:p w14:paraId="21096E4F" w14:textId="77777777" w:rsidR="003418FA" w:rsidRPr="00A3402B" w:rsidRDefault="003418FA" w:rsidP="008A0135">
            <w:pPr>
              <w:pStyle w:val="ListParagraph"/>
              <w:numPr>
                <w:ilvl w:val="0"/>
                <w:numId w:val="11"/>
              </w:numPr>
              <w:rPr>
                <w:color w:val="7030A0"/>
                <w:lang w:eastAsia="x-none"/>
              </w:rPr>
            </w:pPr>
            <w:r w:rsidRPr="00A3402B">
              <w:rPr>
                <w:color w:val="7030A0"/>
                <w:lang w:eastAsia="x-none"/>
              </w:rPr>
              <w:t xml:space="preserve">Which form must be used to report to the </w:t>
            </w:r>
            <w:r>
              <w:rPr>
                <w:color w:val="7030A0"/>
                <w:lang w:eastAsia="x-none"/>
              </w:rPr>
              <w:t>REC</w:t>
            </w:r>
            <w:r w:rsidRPr="00A3402B">
              <w:rPr>
                <w:color w:val="7030A0"/>
                <w:lang w:eastAsia="x-none"/>
              </w:rPr>
              <w:t>, who needs to sign it (usually the CI), and the contingency plan if the CI is unavailable.</w:t>
            </w:r>
          </w:p>
          <w:p w14:paraId="25AB9A88" w14:textId="5A59B69C" w:rsidR="003418FA" w:rsidRPr="003418FA" w:rsidRDefault="003418FA" w:rsidP="008A0135">
            <w:pPr>
              <w:pStyle w:val="ListParagraph"/>
              <w:numPr>
                <w:ilvl w:val="0"/>
                <w:numId w:val="11"/>
              </w:numPr>
              <w:spacing w:after="120"/>
              <w:rPr>
                <w:color w:val="7030A0"/>
                <w:lang w:eastAsia="x-none"/>
              </w:rPr>
            </w:pPr>
            <w:r w:rsidRPr="00A3402B">
              <w:rPr>
                <w:color w:val="7030A0"/>
                <w:lang w:eastAsia="x-none"/>
              </w:rPr>
              <w:t xml:space="preserve">Any variations in the reporting procedure at </w:t>
            </w:r>
            <w:proofErr w:type="gramStart"/>
            <w:r w:rsidRPr="00A3402B">
              <w:rPr>
                <w:color w:val="7030A0"/>
                <w:lang w:eastAsia="x-none"/>
              </w:rPr>
              <w:t>particular study</w:t>
            </w:r>
            <w:proofErr w:type="gramEnd"/>
            <w:r w:rsidRPr="00A3402B">
              <w:rPr>
                <w:color w:val="7030A0"/>
                <w:lang w:eastAsia="x-none"/>
              </w:rPr>
              <w:t xml:space="preserve"> sites (e.g. delegation to a PI).</w:t>
            </w:r>
          </w:p>
        </w:tc>
      </w:tr>
    </w:tbl>
    <w:p w14:paraId="5FDA3D0A" w14:textId="77777777" w:rsidR="00A3402B" w:rsidRDefault="00A3402B" w:rsidP="00A3402B">
      <w:pPr>
        <w:rPr>
          <w:lang w:eastAsia="x-none"/>
        </w:rPr>
      </w:pPr>
    </w:p>
    <w:p w14:paraId="2EF51553" w14:textId="77777777" w:rsidR="00644755" w:rsidRDefault="00A3402B" w:rsidP="00B94017">
      <w:pPr>
        <w:rPr>
          <w:i/>
          <w:lang w:eastAsia="x-none"/>
        </w:rPr>
      </w:pPr>
      <w:r w:rsidRPr="00A3402B">
        <w:rPr>
          <w:i/>
          <w:lang w:eastAsia="x-none"/>
        </w:rPr>
        <w:t>[Example:</w:t>
      </w:r>
      <w:r w:rsidR="00644755">
        <w:rPr>
          <w:i/>
          <w:lang w:eastAsia="x-none"/>
        </w:rPr>
        <w:t xml:space="preserve"> </w:t>
      </w:r>
    </w:p>
    <w:p w14:paraId="62537771" w14:textId="0B3FEF6A" w:rsidR="00F176B3" w:rsidRPr="00126270" w:rsidRDefault="00A3402B" w:rsidP="00B94017">
      <w:pPr>
        <w:rPr>
          <w:i/>
          <w:lang w:eastAsia="x-none"/>
        </w:rPr>
      </w:pPr>
      <w:r w:rsidRPr="00A3402B">
        <w:rPr>
          <w:i/>
          <w:lang w:eastAsia="x-none"/>
        </w:rPr>
        <w:t>USADES will be submitted by the Sponsor to the XXX</w:t>
      </w:r>
      <w:r w:rsidR="00847AB5">
        <w:rPr>
          <w:i/>
          <w:lang w:eastAsia="x-none"/>
        </w:rPr>
        <w:t xml:space="preserve"> NHS</w:t>
      </w:r>
      <w:r w:rsidRPr="00A3402B">
        <w:rPr>
          <w:i/>
          <w:lang w:eastAsia="x-none"/>
        </w:rPr>
        <w:t xml:space="preserve"> Research Ethics Committee within 15 days of the CI becoming aware of the event.]</w:t>
      </w:r>
    </w:p>
    <w:p w14:paraId="1BE7D8BC" w14:textId="77777777" w:rsidR="00F176B3" w:rsidRPr="00D72F95" w:rsidRDefault="00F176B3" w:rsidP="00B94017">
      <w:pPr>
        <w:rPr>
          <w:lang w:eastAsia="x-none"/>
        </w:rPr>
      </w:pPr>
    </w:p>
    <w:p w14:paraId="62191798" w14:textId="565217F5" w:rsidR="00B94017" w:rsidRPr="00F176B3" w:rsidRDefault="00B94017" w:rsidP="005044D8">
      <w:pPr>
        <w:pStyle w:val="Heading3"/>
      </w:pPr>
      <w:bookmarkStart w:id="66" w:name="_Toc105162204"/>
      <w:r w:rsidRPr="00D72F95">
        <w:t xml:space="preserve">Reporting to </w:t>
      </w:r>
      <w:r w:rsidR="00F176B3">
        <w:t>a regulatory agency</w:t>
      </w:r>
      <w:bookmarkEnd w:id="66"/>
    </w:p>
    <w:p w14:paraId="2DC4B76C" w14:textId="10E819C0" w:rsidR="00F176B3" w:rsidRPr="00847AB5" w:rsidRDefault="00C277FD" w:rsidP="00B94017">
      <w:pPr>
        <w:rPr>
          <w:color w:val="7030A0"/>
          <w:lang w:eastAsia="x-none"/>
        </w:rPr>
      </w:pPr>
      <w:bookmarkStart w:id="67" w:name="_Hlk522795509"/>
      <w:r>
        <w:rPr>
          <w:color w:val="7030A0"/>
          <w:lang w:eastAsia="x-none"/>
        </w:rPr>
        <w:t>[</w:t>
      </w:r>
      <w:r w:rsidR="00F176B3" w:rsidRPr="00847AB5">
        <w:rPr>
          <w:color w:val="7030A0"/>
          <w:lang w:eastAsia="x-none"/>
        </w:rPr>
        <w:t xml:space="preserve">Medical Device studies require </w:t>
      </w:r>
      <w:r w:rsidR="00C7598B" w:rsidRPr="00847AB5">
        <w:rPr>
          <w:color w:val="7030A0"/>
          <w:lang w:eastAsia="x-none"/>
        </w:rPr>
        <w:t xml:space="preserve">reports to the relevant regulatory agency (e.g. MHRA in the UK). </w:t>
      </w:r>
      <w:r w:rsidR="00D50E09">
        <w:rPr>
          <w:color w:val="7030A0"/>
          <w:lang w:eastAsia="x-none"/>
        </w:rPr>
        <w:t>Exact details of what needs to be reported may vary depending on the regulatory agency so you should consult their guidance</w:t>
      </w:r>
      <w:r w:rsidR="002C5610">
        <w:rPr>
          <w:color w:val="7030A0"/>
          <w:lang w:eastAsia="x-none"/>
        </w:rPr>
        <w:t xml:space="preserve"> and outline all necessary procedures here</w:t>
      </w:r>
      <w:r w:rsidR="00D50E09">
        <w:rPr>
          <w:color w:val="7030A0"/>
          <w:lang w:eastAsia="x-none"/>
        </w:rPr>
        <w:t>.</w:t>
      </w:r>
      <w:r w:rsidR="002C5610">
        <w:rPr>
          <w:color w:val="7030A0"/>
          <w:lang w:eastAsia="x-none"/>
        </w:rPr>
        <w:t>]</w:t>
      </w:r>
    </w:p>
    <w:p w14:paraId="151DFAF4" w14:textId="77777777" w:rsidR="00F176B3" w:rsidRDefault="00F176B3" w:rsidP="00B94017">
      <w:pPr>
        <w:rPr>
          <w:lang w:eastAsia="x-none"/>
        </w:rPr>
      </w:pPr>
    </w:p>
    <w:p w14:paraId="1AC328AC" w14:textId="4210C331" w:rsidR="00C7598B" w:rsidRPr="00C7598B" w:rsidRDefault="00C7598B" w:rsidP="00B94017">
      <w:pPr>
        <w:rPr>
          <w:i/>
          <w:lang w:eastAsia="x-none"/>
        </w:rPr>
      </w:pPr>
      <w:r w:rsidRPr="00C7598B">
        <w:rPr>
          <w:i/>
          <w:lang w:eastAsia="x-none"/>
        </w:rPr>
        <w:t>[Example:</w:t>
      </w:r>
      <w:r w:rsidR="00644755">
        <w:rPr>
          <w:i/>
          <w:lang w:eastAsia="x-none"/>
        </w:rPr>
        <w:t xml:space="preserve"> </w:t>
      </w:r>
    </w:p>
    <w:p w14:paraId="77AB195A" w14:textId="07CE91FC" w:rsidR="00B94017" w:rsidRPr="00C7598B" w:rsidRDefault="00B94017" w:rsidP="00B94017">
      <w:pPr>
        <w:rPr>
          <w:i/>
          <w:lang w:eastAsia="x-none"/>
        </w:rPr>
      </w:pPr>
      <w:r w:rsidRPr="00C7598B">
        <w:rPr>
          <w:i/>
          <w:lang w:eastAsia="x-none"/>
        </w:rPr>
        <w:t xml:space="preserve">Regulation 16(10)(a) of the Medical Devices Regulations 2002 (SI 618) and Annex X of the Medical Devices Directive 93/42 requires we fully record all adverse events and report all serious adverse events. </w:t>
      </w:r>
    </w:p>
    <w:p w14:paraId="3F5E3F1F" w14:textId="171E95BC" w:rsidR="00B94017" w:rsidRPr="00C7598B" w:rsidRDefault="00B94017" w:rsidP="00B94017">
      <w:pPr>
        <w:rPr>
          <w:i/>
          <w:lang w:eastAsia="x-none"/>
        </w:rPr>
      </w:pPr>
    </w:p>
    <w:p w14:paraId="1DA85AFC" w14:textId="77777777" w:rsidR="00B94017" w:rsidRPr="00C7598B" w:rsidRDefault="00B94017" w:rsidP="00B94017">
      <w:pPr>
        <w:rPr>
          <w:i/>
          <w:lang w:eastAsia="x-none"/>
        </w:rPr>
      </w:pPr>
      <w:r w:rsidRPr="00C7598B">
        <w:rPr>
          <w:i/>
          <w:lang w:eastAsia="x-none"/>
        </w:rPr>
        <w:t xml:space="preserve">Reports will be made by the study sponsor acting on behalf of the Manufacturer using the template specified in MEDDEV 2.7/3. These reports will include the number of investigational devices currently in use (provided by the Trial manager in the event of an SAE). </w:t>
      </w:r>
    </w:p>
    <w:p w14:paraId="5EB73D67" w14:textId="77777777" w:rsidR="00B94017" w:rsidRPr="00C7598B" w:rsidRDefault="00B94017" w:rsidP="00B94017">
      <w:pPr>
        <w:rPr>
          <w:i/>
          <w:lang w:eastAsia="x-none"/>
        </w:rPr>
      </w:pPr>
    </w:p>
    <w:p w14:paraId="5137B2D8" w14:textId="168620EF" w:rsidR="00B94017" w:rsidRPr="00C7598B" w:rsidRDefault="00B94017" w:rsidP="00B94017">
      <w:pPr>
        <w:rPr>
          <w:i/>
          <w:lang w:eastAsia="x-none"/>
        </w:rPr>
      </w:pPr>
      <w:r w:rsidRPr="00C7598B">
        <w:rPr>
          <w:i/>
          <w:lang w:eastAsia="x-none"/>
        </w:rPr>
        <w:t>Reports should be made by the Sponsor to MHRA within the following time periods:</w:t>
      </w:r>
      <w:bookmarkEnd w:id="67"/>
    </w:p>
    <w:p w14:paraId="60D4EFDE" w14:textId="77777777" w:rsidR="00B94017" w:rsidRPr="00C7598B" w:rsidRDefault="00B94017" w:rsidP="008A0135">
      <w:pPr>
        <w:numPr>
          <w:ilvl w:val="0"/>
          <w:numId w:val="4"/>
        </w:numPr>
        <w:rPr>
          <w:i/>
          <w:lang w:eastAsia="x-none"/>
        </w:rPr>
      </w:pPr>
      <w:r w:rsidRPr="00C7598B">
        <w:rPr>
          <w:i/>
          <w:lang w:eastAsia="x-none"/>
        </w:rPr>
        <w:t xml:space="preserve">SAEs that indicate the death of a participant, an imminent risk of death, serious injury, or serious illness that requires prompt remedial action for other participants, users or other persons, or a new finding relating to a previously reported SAE of this seriousness must be reported to the MHRA no more than 2 calendar days following awareness of the event by the sponsor. </w:t>
      </w:r>
    </w:p>
    <w:p w14:paraId="64030AF6" w14:textId="77777777" w:rsidR="00B94017" w:rsidRPr="00C7598B" w:rsidRDefault="00B94017" w:rsidP="008A0135">
      <w:pPr>
        <w:numPr>
          <w:ilvl w:val="0"/>
          <w:numId w:val="4"/>
        </w:numPr>
        <w:rPr>
          <w:i/>
          <w:lang w:eastAsia="x-none"/>
        </w:rPr>
      </w:pPr>
      <w:r w:rsidRPr="00C7598B">
        <w:rPr>
          <w:i/>
          <w:lang w:eastAsia="x-none"/>
        </w:rPr>
        <w:t>Other reportable events not described above or follow up information relating to those events must be reported to the MHRA within 7 days of the sponsor becoming aware of the event.</w:t>
      </w:r>
    </w:p>
    <w:p w14:paraId="63C86E1C" w14:textId="77777777" w:rsidR="00B94017" w:rsidRPr="00C7598B" w:rsidRDefault="00B94017" w:rsidP="00B94017">
      <w:pPr>
        <w:rPr>
          <w:i/>
          <w:lang w:eastAsia="x-none"/>
        </w:rPr>
      </w:pPr>
    </w:p>
    <w:p w14:paraId="5E471FFB" w14:textId="74858917" w:rsidR="00B94017" w:rsidRPr="00C7598B" w:rsidRDefault="00B94017" w:rsidP="00B94017">
      <w:pPr>
        <w:rPr>
          <w:i/>
          <w:lang w:eastAsia="x-none"/>
        </w:rPr>
      </w:pPr>
      <w:r w:rsidRPr="00C7598B">
        <w:rPr>
          <w:i/>
          <w:lang w:eastAsia="x-none"/>
        </w:rPr>
        <w:t>In addition to the reporting of individual serious adverse events to MHRA, as detailed above, The Sponsor acting on behalf of the manufacturer, should provide summary reports of all serious adverse events across sites every three months. Summary reports should include the following information in tabular form:</w:t>
      </w:r>
    </w:p>
    <w:p w14:paraId="69A2CA34" w14:textId="77777777" w:rsidR="00B94017" w:rsidRPr="00C7598B" w:rsidRDefault="00B94017" w:rsidP="008A0135">
      <w:pPr>
        <w:pStyle w:val="ListParagraph"/>
        <w:numPr>
          <w:ilvl w:val="0"/>
          <w:numId w:val="5"/>
        </w:numPr>
        <w:rPr>
          <w:i/>
          <w:lang w:eastAsia="x-none"/>
        </w:rPr>
      </w:pPr>
      <w:r w:rsidRPr="00C7598B">
        <w:rPr>
          <w:i/>
          <w:lang w:eastAsia="x-none"/>
        </w:rPr>
        <w:t>Number of serious adverse events in that report period.</w:t>
      </w:r>
    </w:p>
    <w:p w14:paraId="25342DEB" w14:textId="77777777" w:rsidR="00B94017" w:rsidRPr="00C7598B" w:rsidRDefault="00B94017" w:rsidP="008A0135">
      <w:pPr>
        <w:pStyle w:val="ListParagraph"/>
        <w:numPr>
          <w:ilvl w:val="0"/>
          <w:numId w:val="5"/>
        </w:numPr>
        <w:rPr>
          <w:i/>
          <w:lang w:eastAsia="x-none"/>
        </w:rPr>
      </w:pPr>
      <w:r w:rsidRPr="00C7598B">
        <w:rPr>
          <w:i/>
          <w:lang w:eastAsia="x-none"/>
        </w:rPr>
        <w:t>Number of participants affected by those events.</w:t>
      </w:r>
    </w:p>
    <w:p w14:paraId="5DD261F7" w14:textId="08F1086E" w:rsidR="00B94017" w:rsidRPr="00C7598B" w:rsidRDefault="00B94017" w:rsidP="008A0135">
      <w:pPr>
        <w:pStyle w:val="ListParagraph"/>
        <w:numPr>
          <w:ilvl w:val="0"/>
          <w:numId w:val="5"/>
        </w:numPr>
        <w:rPr>
          <w:i/>
          <w:lang w:eastAsia="x-none"/>
        </w:rPr>
      </w:pPr>
      <w:r w:rsidRPr="00C7598B">
        <w:rPr>
          <w:i/>
          <w:lang w:eastAsia="x-none"/>
        </w:rPr>
        <w:t>Percentage of the total number of enrolled partici</w:t>
      </w:r>
      <w:r w:rsidR="00C7598B" w:rsidRPr="00C7598B">
        <w:rPr>
          <w:i/>
          <w:lang w:eastAsia="x-none"/>
        </w:rPr>
        <w:t>pants affected by those events.]</w:t>
      </w:r>
    </w:p>
    <w:p w14:paraId="7A7F1410" w14:textId="19B91693" w:rsidR="00B94017" w:rsidRDefault="00B94017" w:rsidP="00B94017">
      <w:pPr>
        <w:rPr>
          <w:lang w:eastAsia="x-none"/>
        </w:rPr>
      </w:pPr>
    </w:p>
    <w:p w14:paraId="4439B8B2" w14:textId="77777777" w:rsidR="00D50E09" w:rsidRPr="00D72F95" w:rsidRDefault="00D50E09" w:rsidP="005044D8">
      <w:pPr>
        <w:pStyle w:val="Heading3"/>
      </w:pPr>
      <w:bookmarkStart w:id="68" w:name="_Toc105162206"/>
      <w:r w:rsidRPr="00D72F95">
        <w:t>Device deficiencies</w:t>
      </w:r>
      <w:r>
        <w:t xml:space="preserve"> (if applicable)</w:t>
      </w:r>
      <w:bookmarkEnd w:id="68"/>
    </w:p>
    <w:p w14:paraId="242443B2" w14:textId="3A5E32D6" w:rsidR="00496F53" w:rsidRPr="007210B2" w:rsidRDefault="008E63F9" w:rsidP="00D50E09">
      <w:pPr>
        <w:rPr>
          <w:color w:val="7030A0"/>
        </w:rPr>
      </w:pPr>
      <w:r w:rsidRPr="007210B2">
        <w:rPr>
          <w:color w:val="7030A0"/>
        </w:rPr>
        <w:t>[If the</w:t>
      </w:r>
      <w:r w:rsidR="007210B2" w:rsidRPr="007210B2">
        <w:rPr>
          <w:color w:val="7030A0"/>
        </w:rPr>
        <w:t xml:space="preserve"> study involves a medical device, o</w:t>
      </w:r>
      <w:r w:rsidRPr="007210B2">
        <w:rPr>
          <w:color w:val="7030A0"/>
        </w:rPr>
        <w:t xml:space="preserve">utline reporting procedures for device </w:t>
      </w:r>
      <w:r w:rsidR="007210B2" w:rsidRPr="007210B2">
        <w:rPr>
          <w:color w:val="7030A0"/>
        </w:rPr>
        <w:t xml:space="preserve">deficiencies in this section. </w:t>
      </w:r>
      <w:r w:rsidR="007210B2">
        <w:rPr>
          <w:color w:val="7030A0"/>
        </w:rPr>
        <w:t>Check all relevant guidelines (regulatory agency, sponsor, Research Ethics Committee (Institutional Review Board, etc.) to determine the correct procedure].</w:t>
      </w:r>
    </w:p>
    <w:p w14:paraId="756FBC26" w14:textId="77777777" w:rsidR="00496F53" w:rsidRDefault="00496F53" w:rsidP="00D50E09">
      <w:pPr>
        <w:rPr>
          <w:highlight w:val="yellow"/>
        </w:rPr>
      </w:pPr>
    </w:p>
    <w:p w14:paraId="756F701C" w14:textId="1727E306" w:rsidR="00D50E09" w:rsidRPr="00496F53" w:rsidRDefault="008E63F9" w:rsidP="00D50E09">
      <w:pPr>
        <w:rPr>
          <w:i/>
          <w:iCs/>
          <w:lang w:eastAsia="x-none"/>
        </w:rPr>
      </w:pPr>
      <w:r>
        <w:rPr>
          <w:i/>
          <w:iCs/>
        </w:rPr>
        <w:t>[</w:t>
      </w:r>
      <w:r w:rsidR="00496F53">
        <w:rPr>
          <w:i/>
          <w:iCs/>
        </w:rPr>
        <w:t xml:space="preserve">Example 1: </w:t>
      </w:r>
      <w:r w:rsidR="00D50E09" w:rsidRPr="00496F53">
        <w:rPr>
          <w:i/>
          <w:iCs/>
        </w:rPr>
        <w:t xml:space="preserve">Device deficiencies, which are not considered to be contributory toward SADEs shall be noted by any member of the research team and notified to the Trial Manager. The Trial Manger is responsible for reporting Device Deficiencies to the Sponsor </w:t>
      </w:r>
      <w:r w:rsidR="00D50E09" w:rsidRPr="00496F53">
        <w:rPr>
          <w:i/>
          <w:iCs/>
          <w:lang w:eastAsia="x-none"/>
        </w:rPr>
        <w:t xml:space="preserve">using the Device Deficiency Report </w:t>
      </w:r>
      <w:r w:rsidR="00E62F30" w:rsidRPr="007E6A7D">
        <w:rPr>
          <w:color w:val="7030A0"/>
          <w:lang w:eastAsia="x-none"/>
        </w:rPr>
        <w:t xml:space="preserve">[see </w:t>
      </w:r>
      <w:r w:rsidR="00D50E09" w:rsidRPr="007E6A7D">
        <w:rPr>
          <w:color w:val="7030A0"/>
          <w:lang w:eastAsia="x-none"/>
        </w:rPr>
        <w:t xml:space="preserve">Appendix </w:t>
      </w:r>
      <w:r w:rsidR="00E62F30" w:rsidRPr="007E6A7D">
        <w:rPr>
          <w:color w:val="7030A0"/>
          <w:lang w:eastAsia="x-none"/>
        </w:rPr>
        <w:t>E for an example]</w:t>
      </w:r>
      <w:r w:rsidR="00D50E09" w:rsidRPr="007E6A7D">
        <w:rPr>
          <w:lang w:eastAsia="x-none"/>
        </w:rPr>
        <w:t xml:space="preserve"> </w:t>
      </w:r>
      <w:r w:rsidR="00D50E09" w:rsidRPr="00496F53">
        <w:rPr>
          <w:i/>
          <w:iCs/>
          <w:lang w:eastAsia="x-none"/>
        </w:rPr>
        <w:t xml:space="preserve">within 24 hours of becoming aware of it. </w:t>
      </w:r>
    </w:p>
    <w:p w14:paraId="290DB7DE" w14:textId="77777777" w:rsidR="008E63F9" w:rsidRPr="008E63F9" w:rsidRDefault="00D50E09" w:rsidP="008A0135">
      <w:pPr>
        <w:pStyle w:val="ListParagraph"/>
        <w:numPr>
          <w:ilvl w:val="0"/>
          <w:numId w:val="47"/>
        </w:numPr>
        <w:rPr>
          <w:i/>
          <w:iCs/>
          <w:lang w:eastAsia="x-none"/>
        </w:rPr>
      </w:pPr>
      <w:bookmarkStart w:id="69" w:name="_Hlk522795857"/>
      <w:r w:rsidRPr="008E63F9">
        <w:rPr>
          <w:i/>
          <w:iCs/>
          <w:lang w:eastAsia="x-none"/>
        </w:rPr>
        <w:t>Submitted Device Deficiency Report forms will be uploaded to the eCRF by the Trial Manager or a delegated individual.</w:t>
      </w:r>
      <w:r w:rsidR="008E63F9" w:rsidRPr="008E63F9">
        <w:rPr>
          <w:i/>
          <w:iCs/>
          <w:lang w:eastAsia="x-none"/>
        </w:rPr>
        <w:t xml:space="preserve"> </w:t>
      </w:r>
      <w:bookmarkEnd w:id="69"/>
    </w:p>
    <w:p w14:paraId="7BD27A9E" w14:textId="19DF5D5F" w:rsidR="00D50E09" w:rsidRPr="008E63F9" w:rsidRDefault="00D50E09" w:rsidP="008A0135">
      <w:pPr>
        <w:pStyle w:val="ListParagraph"/>
        <w:numPr>
          <w:ilvl w:val="0"/>
          <w:numId w:val="47"/>
        </w:numPr>
        <w:rPr>
          <w:i/>
          <w:iCs/>
          <w:lang w:eastAsia="x-none"/>
        </w:rPr>
      </w:pPr>
      <w:r w:rsidRPr="008E63F9">
        <w:rPr>
          <w:i/>
          <w:iCs/>
          <w:lang w:eastAsia="x-none"/>
        </w:rPr>
        <w:t xml:space="preserve">The Sponsor will report any device deficiencies to the manufacturer within 24 hours of being notified who will handle the issue according to their own procedures. </w:t>
      </w:r>
    </w:p>
    <w:p w14:paraId="54B6E9A5" w14:textId="77777777" w:rsidR="00D50E09" w:rsidRPr="00496F53" w:rsidRDefault="00D50E09" w:rsidP="00D50E09">
      <w:pPr>
        <w:rPr>
          <w:i/>
          <w:iCs/>
          <w:color w:val="FF0000"/>
          <w:lang w:eastAsia="x-none"/>
        </w:rPr>
      </w:pPr>
    </w:p>
    <w:p w14:paraId="082E4EAA" w14:textId="703D17EC" w:rsidR="00D50E09" w:rsidRPr="008E63F9" w:rsidRDefault="00D50E09" w:rsidP="008A0135">
      <w:pPr>
        <w:pStyle w:val="ListParagraph"/>
        <w:numPr>
          <w:ilvl w:val="0"/>
          <w:numId w:val="47"/>
        </w:numPr>
        <w:rPr>
          <w:i/>
          <w:iCs/>
        </w:rPr>
      </w:pPr>
      <w:r w:rsidRPr="008E63F9">
        <w:rPr>
          <w:i/>
          <w:iCs/>
        </w:rPr>
        <w:t>Any new device deficiencies identified, which were not considered in the initial risk analysis, will be added to the risk analysis and to the Investigators Brochure.</w:t>
      </w:r>
      <w:r w:rsidR="008E63F9" w:rsidRPr="008E63F9">
        <w:rPr>
          <w:i/>
          <w:iCs/>
        </w:rPr>
        <w:t>]</w:t>
      </w:r>
    </w:p>
    <w:p w14:paraId="6CA3BD5F" w14:textId="77777777" w:rsidR="00C7598B" w:rsidRPr="00D72F95" w:rsidRDefault="00C7598B" w:rsidP="00B94017">
      <w:pPr>
        <w:rPr>
          <w:lang w:eastAsia="x-none"/>
        </w:rPr>
      </w:pPr>
    </w:p>
    <w:p w14:paraId="78319B2D" w14:textId="10AFB6D6" w:rsidR="00B94017" w:rsidRPr="00D72F95" w:rsidRDefault="00B94017" w:rsidP="005044D8">
      <w:pPr>
        <w:pStyle w:val="Heading3"/>
      </w:pPr>
      <w:bookmarkStart w:id="70" w:name="_Toc105162205"/>
      <w:r w:rsidRPr="00D72F95">
        <w:t>Other reporting</w:t>
      </w:r>
      <w:bookmarkEnd w:id="70"/>
    </w:p>
    <w:p w14:paraId="61167298" w14:textId="559CC5D2" w:rsidR="00CC06D9" w:rsidRPr="00D50E09" w:rsidRDefault="00F03BA7" w:rsidP="00CC06D9">
      <w:pPr>
        <w:rPr>
          <w:color w:val="7030A0"/>
          <w:lang w:eastAsia="x-none"/>
        </w:rPr>
      </w:pPr>
      <w:r>
        <w:rPr>
          <w:color w:val="7030A0"/>
          <w:lang w:eastAsia="x-none"/>
        </w:rPr>
        <w:t>[</w:t>
      </w:r>
      <w:r w:rsidR="00D50E09">
        <w:rPr>
          <w:color w:val="7030A0"/>
          <w:lang w:eastAsia="x-none"/>
        </w:rPr>
        <w:t>Outline any other</w:t>
      </w:r>
      <w:r w:rsidR="00CC06D9" w:rsidRPr="00D50E09">
        <w:rPr>
          <w:color w:val="7030A0"/>
          <w:lang w:eastAsia="x-none"/>
        </w:rPr>
        <w:t xml:space="preserve"> specific reporting pro</w:t>
      </w:r>
      <w:r w:rsidR="00D50E09">
        <w:rPr>
          <w:color w:val="7030A0"/>
          <w:lang w:eastAsia="x-none"/>
        </w:rPr>
        <w:t>cedures for the study</w:t>
      </w:r>
      <w:r w:rsidR="00644755">
        <w:rPr>
          <w:color w:val="7030A0"/>
          <w:lang w:eastAsia="x-none"/>
        </w:rPr>
        <w:t xml:space="preserve"> (e.g., expedited reporting, urgent safety measures, incident reporting)</w:t>
      </w:r>
      <w:r w:rsidR="00D50E09">
        <w:rPr>
          <w:color w:val="7030A0"/>
          <w:lang w:eastAsia="x-none"/>
        </w:rPr>
        <w:t>.</w:t>
      </w:r>
      <w:r>
        <w:rPr>
          <w:color w:val="7030A0"/>
          <w:lang w:eastAsia="x-none"/>
        </w:rPr>
        <w:t>]</w:t>
      </w:r>
    </w:p>
    <w:p w14:paraId="6647F8D7" w14:textId="77777777" w:rsidR="00D23890" w:rsidRDefault="00D23890">
      <w:pPr>
        <w:spacing w:after="160" w:line="259" w:lineRule="auto"/>
        <w:rPr>
          <w:rFonts w:asciiTheme="majorHAnsi" w:eastAsiaTheme="majorEastAsia" w:hAnsiTheme="majorHAnsi" w:cstheme="majorBidi"/>
          <w:color w:val="2F5496" w:themeColor="accent1" w:themeShade="BF"/>
          <w:sz w:val="32"/>
          <w:szCs w:val="32"/>
        </w:rPr>
      </w:pPr>
      <w:bookmarkStart w:id="71" w:name="_Toc105162208"/>
      <w:r>
        <w:br w:type="page"/>
      </w:r>
    </w:p>
    <w:p w14:paraId="21A3F53A" w14:textId="10ECC4D6" w:rsidR="00A96FDB" w:rsidRPr="00D72F95" w:rsidRDefault="00A96FDB" w:rsidP="00A96FDB">
      <w:pPr>
        <w:pStyle w:val="Heading1"/>
      </w:pPr>
      <w:bookmarkStart w:id="72" w:name="_Toc168062797"/>
      <w:r>
        <w:lastRenderedPageBreak/>
        <w:t>6. Reporting adverse events in publications and reports</w:t>
      </w:r>
      <w:bookmarkEnd w:id="71"/>
      <w:bookmarkEnd w:id="72"/>
    </w:p>
    <w:p w14:paraId="0E9DD0F3" w14:textId="77777777" w:rsidR="00FD4526" w:rsidRDefault="00FD4526" w:rsidP="00CF47CD">
      <w:pPr>
        <w:rPr>
          <w:color w:val="7030A0"/>
          <w:lang w:eastAsia="x-none"/>
        </w:rPr>
      </w:pPr>
    </w:p>
    <w:tbl>
      <w:tblPr>
        <w:tblStyle w:val="TableGrid"/>
        <w:tblW w:w="0" w:type="auto"/>
        <w:tblLook w:val="04A0" w:firstRow="1" w:lastRow="0" w:firstColumn="1" w:lastColumn="0" w:noHBand="0" w:noVBand="1"/>
      </w:tblPr>
      <w:tblGrid>
        <w:gridCol w:w="9017"/>
      </w:tblGrid>
      <w:tr w:rsidR="00FD4526" w:rsidRPr="00FD4526" w14:paraId="7E9044BF" w14:textId="77777777" w:rsidTr="00FD4526">
        <w:tc>
          <w:tcPr>
            <w:tcW w:w="9017" w:type="dxa"/>
          </w:tcPr>
          <w:p w14:paraId="0CE32325" w14:textId="77777777" w:rsidR="00FD4526" w:rsidRDefault="00FD4526" w:rsidP="001700E6">
            <w:pPr>
              <w:spacing w:before="120" w:after="120"/>
              <w:rPr>
                <w:b/>
                <w:bCs/>
                <w:color w:val="7030A0"/>
                <w:lang w:eastAsia="x-none"/>
              </w:rPr>
            </w:pPr>
            <w:r w:rsidRPr="00FD4526">
              <w:rPr>
                <w:b/>
                <w:bCs/>
                <w:color w:val="7030A0"/>
                <w:lang w:eastAsia="x-none"/>
              </w:rPr>
              <w:t>Recommendations</w:t>
            </w:r>
          </w:p>
          <w:p w14:paraId="00C7F1BA" w14:textId="38745E2D" w:rsidR="00FD4526" w:rsidRPr="00CF47CD" w:rsidRDefault="00FD4526" w:rsidP="00FD4526">
            <w:pPr>
              <w:rPr>
                <w:color w:val="7030A0"/>
                <w:lang w:eastAsia="x-none"/>
              </w:rPr>
            </w:pPr>
            <w:r w:rsidRPr="00CF47CD">
              <w:rPr>
                <w:color w:val="7030A0"/>
                <w:lang w:eastAsia="x-none"/>
              </w:rPr>
              <w:t xml:space="preserve">Outline how the AEs will be analysed and reported in study outputs. </w:t>
            </w:r>
          </w:p>
          <w:p w14:paraId="775ABF19" w14:textId="77777777" w:rsidR="001700E6" w:rsidRDefault="00FD4526" w:rsidP="008A0135">
            <w:pPr>
              <w:pStyle w:val="ListParagraph"/>
              <w:numPr>
                <w:ilvl w:val="0"/>
                <w:numId w:val="46"/>
              </w:numPr>
              <w:rPr>
                <w:color w:val="7030A0"/>
                <w:lang w:eastAsia="x-none"/>
              </w:rPr>
            </w:pPr>
            <w:r w:rsidRPr="00CF47CD">
              <w:rPr>
                <w:color w:val="7030A0"/>
                <w:lang w:eastAsia="x-none"/>
              </w:rPr>
              <w:t xml:space="preserve">Consider whether AEs will be presented using descriptive statistics only or whether any inferential statistics are appropriate. </w:t>
            </w:r>
          </w:p>
          <w:p w14:paraId="1191114A" w14:textId="29ECAAA2" w:rsidR="00FD4526" w:rsidRPr="00CF47CD" w:rsidRDefault="00FD4526" w:rsidP="008A0135">
            <w:pPr>
              <w:pStyle w:val="ListParagraph"/>
              <w:numPr>
                <w:ilvl w:val="0"/>
                <w:numId w:val="46"/>
              </w:numPr>
              <w:rPr>
                <w:color w:val="7030A0"/>
                <w:lang w:eastAsia="x-none"/>
              </w:rPr>
            </w:pPr>
            <w:r w:rsidRPr="00CF47CD">
              <w:rPr>
                <w:color w:val="7030A0"/>
                <w:lang w:eastAsia="x-none"/>
              </w:rPr>
              <w:t xml:space="preserve">Although it is standard practice to report AEs using descriptive statistics alone, methodologists have recently begun developing more nuanced ways of analysing (e.g., </w:t>
            </w:r>
            <w:hyperlink r:id="rId33" w:history="1">
              <w:r w:rsidRPr="00CF47CD">
                <w:rPr>
                  <w:rStyle w:val="Hyperlink"/>
                  <w:color w:val="7030A0"/>
                  <w:lang w:eastAsia="x-none"/>
                </w:rPr>
                <w:t>Phillips et al, 2020</w:t>
              </w:r>
            </w:hyperlink>
            <w:r w:rsidRPr="00CF47CD">
              <w:rPr>
                <w:color w:val="7030A0"/>
                <w:lang w:eastAsia="x-none"/>
              </w:rPr>
              <w:t xml:space="preserve">) and visualising (e.g., </w:t>
            </w:r>
            <w:hyperlink r:id="rId34" w:history="1">
              <w:r w:rsidRPr="00CF47CD">
                <w:rPr>
                  <w:rStyle w:val="Hyperlink"/>
                  <w:color w:val="7030A0"/>
                </w:rPr>
                <w:t>Phillips et al, 2021</w:t>
              </w:r>
            </w:hyperlink>
            <w:r w:rsidRPr="00CF47CD">
              <w:rPr>
                <w:color w:val="7030A0"/>
                <w:lang w:eastAsia="x-none"/>
              </w:rPr>
              <w:t>) AEs in clinical trials, accounting for the relative infrequency of AEs and the likelihood of bias towards AE reporting in the intervention arm of an RCT.</w:t>
            </w:r>
          </w:p>
          <w:p w14:paraId="2AE3C1D8" w14:textId="71173938" w:rsidR="00FD4526" w:rsidRPr="00FD4526" w:rsidRDefault="00FD4526" w:rsidP="002E27DF">
            <w:pPr>
              <w:spacing w:before="120" w:after="120"/>
              <w:rPr>
                <w:i/>
                <w:iCs/>
                <w:lang w:eastAsia="x-none"/>
              </w:rPr>
            </w:pPr>
            <w:r w:rsidRPr="00CF47CD">
              <w:rPr>
                <w:color w:val="7030A0"/>
                <w:lang w:eastAsia="x-none"/>
              </w:rPr>
              <w:t>For RCTs: Report AEs in the main study outcome paper in line with CONSORT extension for reporting harms (10-item checklist</w:t>
            </w:r>
            <w:r>
              <w:rPr>
                <w:color w:val="7030A0"/>
                <w:lang w:eastAsia="x-none"/>
              </w:rPr>
              <w:t xml:space="preserve">; </w:t>
            </w:r>
            <w:hyperlink r:id="rId35" w:history="1">
              <w:r w:rsidR="00821956" w:rsidRPr="00881270">
                <w:rPr>
                  <w:rStyle w:val="Hyperlink"/>
                  <w:lang w:eastAsia="x-none"/>
                </w:rPr>
                <w:t>https://www.equator-network.org/reporting-guidelines/consort-harms/</w:t>
              </w:r>
            </w:hyperlink>
            <w:r w:rsidR="00821956">
              <w:rPr>
                <w:color w:val="7030A0"/>
                <w:lang w:eastAsia="x-none"/>
              </w:rPr>
              <w:t xml:space="preserve">). </w:t>
            </w:r>
          </w:p>
        </w:tc>
      </w:tr>
    </w:tbl>
    <w:p w14:paraId="7E199246" w14:textId="77777777" w:rsidR="00CF47CD" w:rsidRDefault="00CF47CD" w:rsidP="00A96FDB">
      <w:pPr>
        <w:rPr>
          <w:lang w:eastAsia="x-none"/>
        </w:rPr>
      </w:pPr>
    </w:p>
    <w:p w14:paraId="380E1E4B" w14:textId="3C0A0EA4" w:rsidR="00CF47CD" w:rsidRPr="00CF47CD" w:rsidRDefault="00CF47CD" w:rsidP="00A96FDB">
      <w:pPr>
        <w:rPr>
          <w:i/>
          <w:iCs/>
          <w:lang w:eastAsia="x-none"/>
        </w:rPr>
      </w:pPr>
      <w:r w:rsidRPr="00CF47CD">
        <w:rPr>
          <w:i/>
          <w:iCs/>
          <w:lang w:eastAsia="x-none"/>
        </w:rPr>
        <w:t>[Example:</w:t>
      </w:r>
    </w:p>
    <w:p w14:paraId="73149375" w14:textId="4900AEDC" w:rsidR="00A96FDB" w:rsidRPr="00CF47CD" w:rsidRDefault="00A96FDB" w:rsidP="007817C0">
      <w:pPr>
        <w:rPr>
          <w:i/>
          <w:iCs/>
          <w:lang w:eastAsia="x-none"/>
        </w:rPr>
      </w:pPr>
      <w:r w:rsidRPr="00CF47CD">
        <w:rPr>
          <w:i/>
          <w:iCs/>
          <w:lang w:eastAsia="x-none"/>
        </w:rPr>
        <w:t>For the final reports of the trial, the numbers, types and severity of AEs by trial condition, as well as discontinuations, will be reported, using descriptive statistics</w:t>
      </w:r>
      <w:r w:rsidR="00CF47CD" w:rsidRPr="00CF47CD">
        <w:rPr>
          <w:i/>
          <w:iCs/>
          <w:lang w:eastAsia="x-none"/>
        </w:rPr>
        <w:t>. S</w:t>
      </w:r>
      <w:r w:rsidRPr="00CF47CD">
        <w:rPr>
          <w:i/>
          <w:iCs/>
          <w:lang w:eastAsia="x-none"/>
        </w:rPr>
        <w:t xml:space="preserve">ince there are no pre-specified hypotheses concerning adverse events or harms, </w:t>
      </w:r>
      <w:proofErr w:type="gramStart"/>
      <w:r w:rsidRPr="00CF47CD">
        <w:rPr>
          <w:i/>
          <w:iCs/>
          <w:lang w:eastAsia="x-none"/>
        </w:rPr>
        <w:t>and,</w:t>
      </w:r>
      <w:proofErr w:type="gramEnd"/>
      <w:r w:rsidRPr="00CF47CD">
        <w:rPr>
          <w:i/>
          <w:iCs/>
          <w:lang w:eastAsia="x-none"/>
        </w:rPr>
        <w:t xml:space="preserve"> given the expected low frequency of AEs, the data will not be suitable for an ITT statistical analysis. </w:t>
      </w:r>
      <w:r w:rsidR="007817C0">
        <w:rPr>
          <w:i/>
          <w:iCs/>
          <w:lang w:eastAsia="x-none"/>
        </w:rPr>
        <w:t>A</w:t>
      </w:r>
      <w:r w:rsidRPr="00CF47CD">
        <w:rPr>
          <w:i/>
          <w:iCs/>
          <w:lang w:eastAsia="x-none"/>
        </w:rPr>
        <w:t>dverse events will be reported in line with CONSORT extension for reporting harms</w:t>
      </w:r>
      <w:r w:rsidR="002E27DF">
        <w:rPr>
          <w:i/>
          <w:iCs/>
          <w:lang w:eastAsia="x-none"/>
        </w:rPr>
        <w:t>.]</w:t>
      </w:r>
      <w:r w:rsidRPr="00CF47CD">
        <w:rPr>
          <w:i/>
          <w:iCs/>
          <w:lang w:eastAsia="x-none"/>
        </w:rPr>
        <w:t xml:space="preserve"> </w:t>
      </w:r>
    </w:p>
    <w:p w14:paraId="4A9EA183" w14:textId="77777777" w:rsidR="00C7720C" w:rsidRDefault="00C7720C" w:rsidP="00A96FDB">
      <w:pPr>
        <w:rPr>
          <w:lang w:eastAsia="x-none"/>
        </w:rPr>
      </w:pPr>
    </w:p>
    <w:p w14:paraId="23BE05EE" w14:textId="77777777" w:rsidR="000375FF" w:rsidRDefault="000375FF" w:rsidP="000F1A7B">
      <w:pPr>
        <w:pStyle w:val="Heading1"/>
        <w:sectPr w:rsidR="000375FF" w:rsidSect="005D5FFD">
          <w:pgSz w:w="11907" w:h="16840" w:code="9"/>
          <w:pgMar w:top="851" w:right="1440" w:bottom="851" w:left="1440" w:header="709" w:footer="709" w:gutter="0"/>
          <w:cols w:space="720"/>
        </w:sectPr>
      </w:pPr>
      <w:bookmarkStart w:id="73" w:name="_Toc105162209"/>
    </w:p>
    <w:p w14:paraId="1C033DF9" w14:textId="77777777" w:rsidR="000375FF" w:rsidRDefault="000F1A7B" w:rsidP="000375FF">
      <w:pPr>
        <w:pStyle w:val="Heading1"/>
      </w:pPr>
      <w:bookmarkStart w:id="74" w:name="_Toc168062798"/>
      <w:r>
        <w:lastRenderedPageBreak/>
        <w:t xml:space="preserve">Appendix </w:t>
      </w:r>
      <w:r w:rsidR="001A4316">
        <w:t>A</w:t>
      </w:r>
      <w:r w:rsidR="00882133">
        <w:t>: R</w:t>
      </w:r>
      <w:r>
        <w:t xml:space="preserve">elevant </w:t>
      </w:r>
      <w:r w:rsidR="00882133">
        <w:t>R</w:t>
      </w:r>
      <w:r>
        <w:t xml:space="preserve">egulations and </w:t>
      </w:r>
      <w:r w:rsidR="00882133">
        <w:t>G</w:t>
      </w:r>
      <w:r>
        <w:t>uidelines</w:t>
      </w:r>
      <w:bookmarkStart w:id="75" w:name="_Toc105162210"/>
      <w:bookmarkEnd w:id="73"/>
      <w:bookmarkEnd w:id="74"/>
    </w:p>
    <w:p w14:paraId="0081B9D2" w14:textId="06675F10" w:rsidR="005C6614" w:rsidRPr="005C6614" w:rsidRDefault="005C6614" w:rsidP="005C6614">
      <w:pPr>
        <w:spacing w:before="120" w:after="120"/>
        <w:rPr>
          <w:rFonts w:ascii="Arial" w:eastAsia="Calibri" w:hAnsi="Arial" w:cs="Arial"/>
          <w:bCs/>
          <w:sz w:val="20"/>
          <w:szCs w:val="20"/>
          <w:highlight w:val="yellow"/>
        </w:rPr>
      </w:pPr>
      <w:r w:rsidRPr="005C6614">
        <w:rPr>
          <w:rFonts w:cstheme="minorHAnsi"/>
          <w:bCs/>
        </w:rPr>
        <w:t xml:space="preserve">Reproduced from </w:t>
      </w:r>
      <w:hyperlink r:id="rId36" w:history="1">
        <w:r w:rsidRPr="005C6614">
          <w:rPr>
            <w:rStyle w:val="Hyperlink"/>
            <w:rFonts w:cstheme="minorHAnsi"/>
            <w:bCs/>
          </w:rPr>
          <w:t>Eisner et al, 2024</w:t>
        </w:r>
      </w:hyperlink>
      <w:r w:rsidRPr="005C6614">
        <w:rPr>
          <w:rFonts w:cstheme="minorHAnsi"/>
          <w:bCs/>
        </w:rPr>
        <w:t xml:space="preserve"> (</w:t>
      </w:r>
      <w:hyperlink r:id="rId37" w:history="1">
        <w:r w:rsidRPr="005C6614">
          <w:rPr>
            <w:rStyle w:val="Hyperlink"/>
            <w:rFonts w:cstheme="minorHAnsi"/>
            <w:bCs/>
          </w:rPr>
          <w:t xml:space="preserve">Creative Commons licence CC-BY 4.0) </w:t>
        </w:r>
      </w:hyperlink>
    </w:p>
    <w:tbl>
      <w:tblPr>
        <w:tblStyle w:val="GridTable1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8824"/>
      </w:tblGrid>
      <w:tr w:rsidR="000375FF" w:rsidRPr="000375FF" w14:paraId="3CA86F46" w14:textId="77777777" w:rsidTr="00942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4" w:type="dxa"/>
            <w:tcBorders>
              <w:left w:val="nil"/>
              <w:right w:val="nil"/>
            </w:tcBorders>
            <w:shd w:val="clear" w:color="auto" w:fill="D9D9D9" w:themeFill="background1" w:themeFillShade="D9"/>
          </w:tcPr>
          <w:p w14:paraId="18F0DAC2" w14:textId="77777777" w:rsidR="000375FF" w:rsidRPr="000375FF" w:rsidRDefault="000375FF" w:rsidP="00942714">
            <w:pPr>
              <w:spacing w:before="40" w:after="40"/>
              <w:rPr>
                <w:rFonts w:ascii="Arial" w:eastAsia="Calibri" w:hAnsi="Arial" w:cs="Arial"/>
                <w:sz w:val="20"/>
                <w:szCs w:val="20"/>
              </w:rPr>
            </w:pPr>
            <w:r w:rsidRPr="000375FF">
              <w:rPr>
                <w:rFonts w:ascii="Arial" w:eastAsia="Calibri" w:hAnsi="Arial" w:cs="Arial"/>
                <w:sz w:val="20"/>
                <w:szCs w:val="20"/>
              </w:rPr>
              <w:t>Country/Region</w:t>
            </w:r>
          </w:p>
        </w:tc>
        <w:tc>
          <w:tcPr>
            <w:tcW w:w="11656" w:type="dxa"/>
            <w:tcBorders>
              <w:left w:val="nil"/>
              <w:right w:val="nil"/>
            </w:tcBorders>
            <w:shd w:val="clear" w:color="auto" w:fill="D9D9D9" w:themeFill="background1" w:themeFillShade="D9"/>
          </w:tcPr>
          <w:p w14:paraId="6B0512A0" w14:textId="77777777" w:rsidR="000375FF" w:rsidRPr="000375FF" w:rsidRDefault="000375FF" w:rsidP="00942714">
            <w:pPr>
              <w:spacing w:before="40" w:after="40"/>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0375FF">
              <w:rPr>
                <w:rFonts w:ascii="Arial" w:eastAsia="Calibri" w:hAnsi="Arial" w:cs="Arial"/>
                <w:sz w:val="20"/>
                <w:szCs w:val="20"/>
              </w:rPr>
              <w:t>Resources</w:t>
            </w:r>
          </w:p>
        </w:tc>
      </w:tr>
      <w:tr w:rsidR="000375FF" w:rsidRPr="000375FF" w14:paraId="333DFB4B" w14:textId="77777777" w:rsidTr="00942714">
        <w:tc>
          <w:tcPr>
            <w:cnfStyle w:val="001000000000" w:firstRow="0" w:lastRow="0" w:firstColumn="1" w:lastColumn="0" w:oddVBand="0" w:evenVBand="0" w:oddHBand="0" w:evenHBand="0" w:firstRowFirstColumn="0" w:firstRowLastColumn="0" w:lastRowFirstColumn="0" w:lastRowLastColumn="0"/>
            <w:tcW w:w="13950" w:type="dxa"/>
            <w:gridSpan w:val="2"/>
            <w:tcBorders>
              <w:left w:val="nil"/>
              <w:right w:val="nil"/>
            </w:tcBorders>
            <w:shd w:val="clear" w:color="auto" w:fill="F2F2F2" w:themeFill="background1" w:themeFillShade="F2"/>
          </w:tcPr>
          <w:p w14:paraId="24C1A0AE" w14:textId="77777777" w:rsidR="000375FF" w:rsidRPr="000375FF" w:rsidRDefault="000375FF" w:rsidP="00942714">
            <w:pPr>
              <w:spacing w:before="40" w:after="40"/>
              <w:rPr>
                <w:rFonts w:ascii="Arial" w:eastAsia="Calibri" w:hAnsi="Arial" w:cs="Arial"/>
                <w:sz w:val="20"/>
                <w:szCs w:val="20"/>
              </w:rPr>
            </w:pPr>
            <w:r w:rsidRPr="000375FF">
              <w:rPr>
                <w:rFonts w:ascii="Arial" w:eastAsia="Calibri" w:hAnsi="Arial" w:cs="Arial"/>
                <w:sz w:val="20"/>
                <w:szCs w:val="20"/>
              </w:rPr>
              <w:t>Worldwide</w:t>
            </w:r>
          </w:p>
        </w:tc>
      </w:tr>
      <w:tr w:rsidR="000375FF" w:rsidRPr="000375FF" w14:paraId="048DA538" w14:textId="77777777" w:rsidTr="00942714">
        <w:tc>
          <w:tcPr>
            <w:cnfStyle w:val="001000000000" w:firstRow="0" w:lastRow="0" w:firstColumn="1" w:lastColumn="0" w:oddVBand="0" w:evenVBand="0" w:oddHBand="0" w:evenHBand="0" w:firstRowFirstColumn="0" w:firstRowLastColumn="0" w:lastRowFirstColumn="0" w:lastRowLastColumn="0"/>
            <w:tcW w:w="2294" w:type="dxa"/>
            <w:vMerge w:val="restart"/>
            <w:tcBorders>
              <w:left w:val="nil"/>
              <w:right w:val="nil"/>
            </w:tcBorders>
          </w:tcPr>
          <w:p w14:paraId="6BDE3C0B" w14:textId="77777777" w:rsidR="000375FF" w:rsidRPr="000375FF" w:rsidRDefault="000375FF" w:rsidP="00942714">
            <w:pPr>
              <w:spacing w:before="40" w:after="40"/>
              <w:rPr>
                <w:rFonts w:ascii="Arial" w:eastAsia="Calibri" w:hAnsi="Arial" w:cs="Arial"/>
                <w:sz w:val="20"/>
                <w:szCs w:val="20"/>
              </w:rPr>
            </w:pPr>
            <w:r w:rsidRPr="000375FF">
              <w:rPr>
                <w:rFonts w:ascii="Arial" w:eastAsia="Calibri" w:hAnsi="Arial" w:cs="Arial"/>
                <w:b w:val="0"/>
                <w:bCs w:val="0"/>
                <w:sz w:val="20"/>
                <w:szCs w:val="20"/>
              </w:rPr>
              <w:t xml:space="preserve">Worldwide </w:t>
            </w:r>
          </w:p>
          <w:p w14:paraId="47B25CFE" w14:textId="77777777" w:rsidR="000375FF" w:rsidRPr="000375FF" w:rsidRDefault="000375FF" w:rsidP="00942714">
            <w:pPr>
              <w:spacing w:before="40" w:after="40"/>
              <w:rPr>
                <w:rFonts w:ascii="Arial" w:eastAsia="Calibri" w:hAnsi="Arial" w:cs="Arial"/>
                <w:b w:val="0"/>
                <w:bCs w:val="0"/>
                <w:sz w:val="20"/>
                <w:szCs w:val="20"/>
              </w:rPr>
            </w:pPr>
            <w:r w:rsidRPr="000375FF">
              <w:rPr>
                <w:rFonts w:ascii="Arial" w:eastAsia="Calibri" w:hAnsi="Arial" w:cs="Arial"/>
                <w:b w:val="0"/>
                <w:bCs w:val="0"/>
                <w:sz w:val="20"/>
                <w:szCs w:val="20"/>
              </w:rPr>
              <w:t xml:space="preserve"> </w:t>
            </w:r>
          </w:p>
        </w:tc>
        <w:tc>
          <w:tcPr>
            <w:tcW w:w="11656" w:type="dxa"/>
            <w:tcBorders>
              <w:left w:val="nil"/>
              <w:right w:val="nil"/>
            </w:tcBorders>
          </w:tcPr>
          <w:p w14:paraId="20A664CD" w14:textId="77777777" w:rsidR="000375FF" w:rsidRPr="000375FF" w:rsidRDefault="000375FF" w:rsidP="008A0135">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x-none"/>
              </w:rPr>
            </w:pPr>
            <w:r w:rsidRPr="000375FF">
              <w:rPr>
                <w:rFonts w:ascii="Arial" w:eastAsia="Calibri" w:hAnsi="Arial" w:cs="Arial"/>
                <w:sz w:val="20"/>
                <w:szCs w:val="20"/>
                <w:lang w:eastAsia="x-none"/>
              </w:rPr>
              <w:t>ISO 14155 (Clinical investigation of medical devices for human subjects — Good clinical practice)</w:t>
            </w:r>
          </w:p>
          <w:p w14:paraId="2A75CEDC" w14:textId="77777777" w:rsidR="000375FF" w:rsidRPr="000375FF" w:rsidRDefault="00371B13" w:rsidP="00942714">
            <w:pPr>
              <w:pStyle w:val="ListParagraph"/>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x-none"/>
              </w:rPr>
            </w:pPr>
            <w:hyperlink r:id="rId38" w:history="1">
              <w:r w:rsidR="000375FF" w:rsidRPr="000375FF">
                <w:rPr>
                  <w:rStyle w:val="Hyperlink"/>
                  <w:rFonts w:ascii="Arial" w:eastAsia="Calibri" w:hAnsi="Arial" w:cs="Arial"/>
                  <w:sz w:val="20"/>
                  <w:szCs w:val="20"/>
                  <w:lang w:eastAsia="x-none"/>
                </w:rPr>
                <w:t>http://www.iso.org/iso/catalogue_detail?csnumber=45557</w:t>
              </w:r>
            </w:hyperlink>
            <w:r w:rsidR="000375FF" w:rsidRPr="000375FF">
              <w:rPr>
                <w:rFonts w:ascii="Arial" w:eastAsia="Calibri" w:hAnsi="Arial" w:cs="Arial"/>
                <w:sz w:val="20"/>
                <w:szCs w:val="20"/>
                <w:lang w:eastAsia="x-none"/>
              </w:rPr>
              <w:t xml:space="preserve"> </w:t>
            </w:r>
          </w:p>
        </w:tc>
      </w:tr>
      <w:tr w:rsidR="000375FF" w:rsidRPr="000375FF" w14:paraId="11983385" w14:textId="77777777" w:rsidTr="00942714">
        <w:tc>
          <w:tcPr>
            <w:cnfStyle w:val="001000000000" w:firstRow="0" w:lastRow="0" w:firstColumn="1" w:lastColumn="0" w:oddVBand="0" w:evenVBand="0" w:oddHBand="0" w:evenHBand="0" w:firstRowFirstColumn="0" w:firstRowLastColumn="0" w:lastRowFirstColumn="0" w:lastRowLastColumn="0"/>
            <w:tcW w:w="2294" w:type="dxa"/>
            <w:vMerge/>
            <w:tcBorders>
              <w:left w:val="nil"/>
              <w:right w:val="nil"/>
            </w:tcBorders>
          </w:tcPr>
          <w:p w14:paraId="4907F9E9" w14:textId="77777777" w:rsidR="000375FF" w:rsidRPr="000375FF" w:rsidRDefault="000375FF" w:rsidP="00942714">
            <w:pPr>
              <w:spacing w:before="40" w:after="40"/>
              <w:rPr>
                <w:rFonts w:ascii="Arial" w:eastAsia="Calibri" w:hAnsi="Arial" w:cs="Arial"/>
                <w:b w:val="0"/>
                <w:bCs w:val="0"/>
                <w:sz w:val="20"/>
                <w:szCs w:val="20"/>
              </w:rPr>
            </w:pPr>
          </w:p>
        </w:tc>
        <w:tc>
          <w:tcPr>
            <w:tcW w:w="11656" w:type="dxa"/>
            <w:tcBorders>
              <w:left w:val="nil"/>
              <w:right w:val="nil"/>
            </w:tcBorders>
          </w:tcPr>
          <w:p w14:paraId="520B2BB2" w14:textId="77777777" w:rsidR="000375FF" w:rsidRPr="000375FF" w:rsidRDefault="000375FF" w:rsidP="008A0135">
            <w:pPr>
              <w:pStyle w:val="ListParagraph"/>
              <w:numPr>
                <w:ilvl w:val="0"/>
                <w:numId w:val="32"/>
              </w:num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0375FF">
              <w:rPr>
                <w:rFonts w:ascii="Arial" w:eastAsia="Calibri" w:hAnsi="Arial" w:cs="Arial"/>
                <w:sz w:val="20"/>
                <w:szCs w:val="20"/>
              </w:rPr>
              <w:t xml:space="preserve">Deploying digital health tools within large, complex health systems: key considerations for adoption and implementation </w:t>
            </w:r>
            <w:hyperlink r:id="rId39" w:history="1">
              <w:r w:rsidRPr="000375FF">
                <w:rPr>
                  <w:rFonts w:ascii="Arial" w:eastAsia="Calibri" w:hAnsi="Arial" w:cs="Arial"/>
                  <w:color w:val="0000FF"/>
                  <w:sz w:val="20"/>
                  <w:szCs w:val="20"/>
                  <w:u w:val="single"/>
                </w:rPr>
                <w:t>https://www.nature.com/articles/s41746-022-00557-1</w:t>
              </w:r>
            </w:hyperlink>
            <w:r w:rsidRPr="000375FF">
              <w:rPr>
                <w:rFonts w:ascii="Arial" w:eastAsia="Calibri" w:hAnsi="Arial" w:cs="Arial"/>
                <w:sz w:val="20"/>
                <w:szCs w:val="20"/>
              </w:rPr>
              <w:t xml:space="preserve"> </w:t>
            </w:r>
          </w:p>
        </w:tc>
      </w:tr>
      <w:tr w:rsidR="000375FF" w:rsidRPr="000375FF" w14:paraId="69845509" w14:textId="77777777" w:rsidTr="00942714">
        <w:tc>
          <w:tcPr>
            <w:cnfStyle w:val="001000000000" w:firstRow="0" w:lastRow="0" w:firstColumn="1" w:lastColumn="0" w:oddVBand="0" w:evenVBand="0" w:oddHBand="0" w:evenHBand="0" w:firstRowFirstColumn="0" w:firstRowLastColumn="0" w:lastRowFirstColumn="0" w:lastRowLastColumn="0"/>
            <w:tcW w:w="2294" w:type="dxa"/>
            <w:vMerge/>
            <w:tcBorders>
              <w:left w:val="nil"/>
              <w:right w:val="nil"/>
            </w:tcBorders>
          </w:tcPr>
          <w:p w14:paraId="16FD1F5B" w14:textId="77777777" w:rsidR="000375FF" w:rsidRPr="000375FF" w:rsidRDefault="000375FF" w:rsidP="00942714">
            <w:pPr>
              <w:spacing w:before="40" w:after="40"/>
              <w:rPr>
                <w:rFonts w:ascii="Arial" w:eastAsia="Calibri" w:hAnsi="Arial" w:cs="Arial"/>
                <w:b w:val="0"/>
                <w:bCs w:val="0"/>
                <w:sz w:val="20"/>
                <w:szCs w:val="20"/>
              </w:rPr>
            </w:pPr>
          </w:p>
        </w:tc>
        <w:tc>
          <w:tcPr>
            <w:tcW w:w="11656" w:type="dxa"/>
            <w:tcBorders>
              <w:left w:val="nil"/>
              <w:right w:val="nil"/>
            </w:tcBorders>
          </w:tcPr>
          <w:p w14:paraId="07A895B7" w14:textId="77777777" w:rsidR="000375FF" w:rsidRPr="000375FF" w:rsidRDefault="000375FF" w:rsidP="008A0135">
            <w:pPr>
              <w:pStyle w:val="ListParagraph"/>
              <w:numPr>
                <w:ilvl w:val="0"/>
                <w:numId w:val="33"/>
              </w:num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0375FF">
              <w:rPr>
                <w:rFonts w:ascii="Arial" w:eastAsia="Calibri" w:hAnsi="Arial" w:cs="Arial"/>
                <w:sz w:val="20"/>
                <w:szCs w:val="20"/>
              </w:rPr>
              <w:t xml:space="preserve">Global strategy on digital health 2020-2025   </w:t>
            </w:r>
            <w:hyperlink r:id="rId40" w:history="1">
              <w:r w:rsidRPr="000375FF">
                <w:rPr>
                  <w:rStyle w:val="Hyperlink"/>
                  <w:rFonts w:ascii="Arial" w:eastAsia="Calibri" w:hAnsi="Arial" w:cs="Arial"/>
                  <w:sz w:val="20"/>
                  <w:szCs w:val="20"/>
                </w:rPr>
                <w:t>https://www.who.int/docs/default-source/documents/gs4dhdaa2a9f352b0445bafbc79ca799dce4d.pdf</w:t>
              </w:r>
            </w:hyperlink>
            <w:r w:rsidRPr="000375FF">
              <w:rPr>
                <w:rFonts w:ascii="Arial" w:eastAsia="Calibri" w:hAnsi="Arial" w:cs="Arial"/>
                <w:sz w:val="20"/>
                <w:szCs w:val="20"/>
              </w:rPr>
              <w:t xml:space="preserve"> </w:t>
            </w:r>
          </w:p>
        </w:tc>
      </w:tr>
      <w:tr w:rsidR="000375FF" w:rsidRPr="000375FF" w14:paraId="042248F0" w14:textId="77777777" w:rsidTr="00942714">
        <w:tc>
          <w:tcPr>
            <w:cnfStyle w:val="001000000000" w:firstRow="0" w:lastRow="0" w:firstColumn="1" w:lastColumn="0" w:oddVBand="0" w:evenVBand="0" w:oddHBand="0" w:evenHBand="0" w:firstRowFirstColumn="0" w:firstRowLastColumn="0" w:lastRowFirstColumn="0" w:lastRowLastColumn="0"/>
            <w:tcW w:w="13950" w:type="dxa"/>
            <w:gridSpan w:val="2"/>
            <w:tcBorders>
              <w:left w:val="nil"/>
              <w:right w:val="nil"/>
            </w:tcBorders>
            <w:shd w:val="clear" w:color="auto" w:fill="F2F2F2" w:themeFill="background1" w:themeFillShade="F2"/>
          </w:tcPr>
          <w:p w14:paraId="14BF2605" w14:textId="77777777" w:rsidR="000375FF" w:rsidRPr="000375FF" w:rsidRDefault="000375FF" w:rsidP="00942714">
            <w:pPr>
              <w:spacing w:before="40" w:after="40"/>
              <w:rPr>
                <w:rFonts w:ascii="Arial" w:eastAsia="Calibri" w:hAnsi="Arial" w:cs="Arial"/>
                <w:sz w:val="20"/>
                <w:szCs w:val="20"/>
              </w:rPr>
            </w:pPr>
            <w:r w:rsidRPr="000375FF">
              <w:rPr>
                <w:rFonts w:ascii="Arial" w:eastAsia="Calibri" w:hAnsi="Arial" w:cs="Arial"/>
                <w:sz w:val="20"/>
                <w:szCs w:val="20"/>
              </w:rPr>
              <w:t>Europe</w:t>
            </w:r>
          </w:p>
        </w:tc>
      </w:tr>
      <w:tr w:rsidR="000375FF" w:rsidRPr="000375FF" w14:paraId="53140EBF" w14:textId="77777777" w:rsidTr="00942714">
        <w:tc>
          <w:tcPr>
            <w:cnfStyle w:val="001000000000" w:firstRow="0" w:lastRow="0" w:firstColumn="1" w:lastColumn="0" w:oddVBand="0" w:evenVBand="0" w:oddHBand="0" w:evenHBand="0" w:firstRowFirstColumn="0" w:firstRowLastColumn="0" w:lastRowFirstColumn="0" w:lastRowLastColumn="0"/>
            <w:tcW w:w="2294" w:type="dxa"/>
            <w:tcBorders>
              <w:left w:val="nil"/>
              <w:right w:val="nil"/>
            </w:tcBorders>
          </w:tcPr>
          <w:p w14:paraId="3254DEBA" w14:textId="77777777" w:rsidR="000375FF" w:rsidRPr="000375FF" w:rsidRDefault="000375FF" w:rsidP="00942714">
            <w:pPr>
              <w:spacing w:before="40" w:after="40"/>
              <w:rPr>
                <w:rFonts w:ascii="Arial" w:eastAsia="Calibri" w:hAnsi="Arial" w:cs="Arial"/>
                <w:b w:val="0"/>
                <w:bCs w:val="0"/>
                <w:sz w:val="20"/>
                <w:szCs w:val="20"/>
                <w:lang w:val="es-ES"/>
              </w:rPr>
            </w:pPr>
          </w:p>
        </w:tc>
        <w:tc>
          <w:tcPr>
            <w:tcW w:w="11656" w:type="dxa"/>
            <w:tcBorders>
              <w:left w:val="nil"/>
              <w:right w:val="nil"/>
            </w:tcBorders>
          </w:tcPr>
          <w:p w14:paraId="7CF1609B" w14:textId="77777777" w:rsidR="000375FF" w:rsidRPr="000375FF" w:rsidRDefault="000375FF" w:rsidP="008A0135">
            <w:pPr>
              <w:pStyle w:val="ListParagraph"/>
              <w:numPr>
                <w:ilvl w:val="0"/>
                <w:numId w:val="34"/>
              </w:num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0375FF">
              <w:rPr>
                <w:rFonts w:ascii="Arial" w:eastAsia="Calibri" w:hAnsi="Arial" w:cs="Arial"/>
                <w:sz w:val="20"/>
                <w:szCs w:val="20"/>
              </w:rPr>
              <w:t xml:space="preserve">General Data Protection Regulation (GDPR): </w:t>
            </w:r>
            <w:hyperlink r:id="rId41" w:history="1">
              <w:r w:rsidRPr="000375FF">
                <w:rPr>
                  <w:rStyle w:val="Hyperlink"/>
                  <w:rFonts w:ascii="Arial" w:eastAsia="Calibri" w:hAnsi="Arial" w:cs="Arial"/>
                  <w:sz w:val="20"/>
                  <w:szCs w:val="20"/>
                </w:rPr>
                <w:t>https://gdpr.eu/</w:t>
              </w:r>
            </w:hyperlink>
          </w:p>
        </w:tc>
      </w:tr>
      <w:tr w:rsidR="000375FF" w:rsidRPr="000375FF" w14:paraId="5A3D341E" w14:textId="77777777" w:rsidTr="00942714">
        <w:tc>
          <w:tcPr>
            <w:cnfStyle w:val="001000000000" w:firstRow="0" w:lastRow="0" w:firstColumn="1" w:lastColumn="0" w:oddVBand="0" w:evenVBand="0" w:oddHBand="0" w:evenHBand="0" w:firstRowFirstColumn="0" w:firstRowLastColumn="0" w:lastRowFirstColumn="0" w:lastRowLastColumn="0"/>
            <w:tcW w:w="2294" w:type="dxa"/>
            <w:vMerge w:val="restart"/>
            <w:tcBorders>
              <w:left w:val="nil"/>
              <w:right w:val="nil"/>
            </w:tcBorders>
          </w:tcPr>
          <w:p w14:paraId="438699B7" w14:textId="77777777" w:rsidR="000375FF" w:rsidRPr="000375FF" w:rsidRDefault="000375FF" w:rsidP="00942714">
            <w:pPr>
              <w:spacing w:before="40" w:after="40"/>
              <w:rPr>
                <w:rFonts w:ascii="Arial" w:eastAsia="Calibri" w:hAnsi="Arial" w:cs="Arial"/>
                <w:sz w:val="20"/>
                <w:szCs w:val="20"/>
                <w:lang w:val="es-ES"/>
              </w:rPr>
            </w:pPr>
            <w:proofErr w:type="spellStart"/>
            <w:r w:rsidRPr="000375FF">
              <w:rPr>
                <w:rFonts w:ascii="Arial" w:eastAsia="Calibri" w:hAnsi="Arial" w:cs="Arial"/>
                <w:b w:val="0"/>
                <w:bCs w:val="0"/>
                <w:sz w:val="20"/>
                <w:szCs w:val="20"/>
                <w:lang w:val="es-ES"/>
              </w:rPr>
              <w:t>European</w:t>
            </w:r>
            <w:proofErr w:type="spellEnd"/>
            <w:r w:rsidRPr="000375FF">
              <w:rPr>
                <w:rFonts w:ascii="Arial" w:eastAsia="Calibri" w:hAnsi="Arial" w:cs="Arial"/>
                <w:b w:val="0"/>
                <w:bCs w:val="0"/>
                <w:sz w:val="20"/>
                <w:szCs w:val="20"/>
                <w:lang w:val="es-ES"/>
              </w:rPr>
              <w:t xml:space="preserve"> </w:t>
            </w:r>
            <w:proofErr w:type="spellStart"/>
            <w:r w:rsidRPr="000375FF">
              <w:rPr>
                <w:rFonts w:ascii="Arial" w:eastAsia="Calibri" w:hAnsi="Arial" w:cs="Arial"/>
                <w:b w:val="0"/>
                <w:bCs w:val="0"/>
                <w:sz w:val="20"/>
                <w:szCs w:val="20"/>
                <w:lang w:val="es-ES"/>
              </w:rPr>
              <w:t>Union</w:t>
            </w:r>
            <w:proofErr w:type="spellEnd"/>
            <w:r w:rsidRPr="000375FF">
              <w:rPr>
                <w:rFonts w:ascii="Arial" w:eastAsia="Calibri" w:hAnsi="Arial" w:cs="Arial"/>
                <w:b w:val="0"/>
                <w:bCs w:val="0"/>
                <w:sz w:val="20"/>
                <w:szCs w:val="20"/>
                <w:lang w:val="es-ES"/>
              </w:rPr>
              <w:t xml:space="preserve"> (EU)</w:t>
            </w:r>
          </w:p>
          <w:p w14:paraId="1DC3E3A4" w14:textId="77777777" w:rsidR="000375FF" w:rsidRPr="000375FF" w:rsidRDefault="000375FF" w:rsidP="00942714">
            <w:pPr>
              <w:spacing w:before="40" w:after="40"/>
              <w:rPr>
                <w:rFonts w:ascii="Arial" w:eastAsia="Calibri" w:hAnsi="Arial" w:cs="Arial"/>
                <w:b w:val="0"/>
                <w:bCs w:val="0"/>
                <w:sz w:val="20"/>
                <w:szCs w:val="20"/>
                <w:lang w:val="es-ES"/>
              </w:rPr>
            </w:pPr>
          </w:p>
        </w:tc>
        <w:tc>
          <w:tcPr>
            <w:tcW w:w="11656" w:type="dxa"/>
            <w:tcBorders>
              <w:left w:val="nil"/>
              <w:right w:val="nil"/>
            </w:tcBorders>
          </w:tcPr>
          <w:p w14:paraId="7F00BC1A" w14:textId="77777777" w:rsidR="000375FF" w:rsidRPr="000375FF" w:rsidRDefault="000375FF" w:rsidP="008A0135">
            <w:pPr>
              <w:pStyle w:val="ListParagraph"/>
              <w:numPr>
                <w:ilvl w:val="0"/>
                <w:numId w:val="34"/>
              </w:num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x-none"/>
              </w:rPr>
            </w:pPr>
            <w:r w:rsidRPr="000375FF">
              <w:rPr>
                <w:rFonts w:ascii="Arial" w:eastAsia="Calibri" w:hAnsi="Arial" w:cs="Arial"/>
                <w:sz w:val="20"/>
                <w:szCs w:val="20"/>
                <w:lang w:eastAsia="x-none"/>
              </w:rPr>
              <w:t xml:space="preserve">European Regulation on Medical Devices: </w:t>
            </w:r>
            <w:hyperlink r:id="rId42" w:history="1">
              <w:r w:rsidRPr="000375FF">
                <w:rPr>
                  <w:rStyle w:val="Hyperlink"/>
                  <w:rFonts w:ascii="Arial" w:eastAsia="Calibri" w:hAnsi="Arial" w:cs="Arial"/>
                  <w:sz w:val="20"/>
                  <w:szCs w:val="20"/>
                  <w:lang w:eastAsia="x-none"/>
                </w:rPr>
                <w:t>https://eur-lex.europa.eu/legal-content/EN/TXT/?uri=CELEX%3A32017R0745</w:t>
              </w:r>
            </w:hyperlink>
          </w:p>
        </w:tc>
      </w:tr>
      <w:tr w:rsidR="000375FF" w:rsidRPr="000375FF" w14:paraId="08D13AB0" w14:textId="77777777" w:rsidTr="00942714">
        <w:trPr>
          <w:trHeight w:val="483"/>
        </w:trPr>
        <w:tc>
          <w:tcPr>
            <w:cnfStyle w:val="001000000000" w:firstRow="0" w:lastRow="0" w:firstColumn="1" w:lastColumn="0" w:oddVBand="0" w:evenVBand="0" w:oddHBand="0" w:evenHBand="0" w:firstRowFirstColumn="0" w:firstRowLastColumn="0" w:lastRowFirstColumn="0" w:lastRowLastColumn="0"/>
            <w:tcW w:w="2294" w:type="dxa"/>
            <w:vMerge/>
            <w:tcBorders>
              <w:left w:val="nil"/>
              <w:right w:val="nil"/>
            </w:tcBorders>
          </w:tcPr>
          <w:p w14:paraId="79055AB5" w14:textId="77777777" w:rsidR="000375FF" w:rsidRPr="000375FF" w:rsidRDefault="000375FF" w:rsidP="00942714">
            <w:pPr>
              <w:spacing w:before="40" w:after="40"/>
              <w:rPr>
                <w:rFonts w:ascii="Arial" w:eastAsia="Calibri" w:hAnsi="Arial" w:cs="Arial"/>
                <w:b w:val="0"/>
                <w:bCs w:val="0"/>
                <w:sz w:val="20"/>
                <w:szCs w:val="20"/>
              </w:rPr>
            </w:pPr>
          </w:p>
        </w:tc>
        <w:tc>
          <w:tcPr>
            <w:tcW w:w="11656" w:type="dxa"/>
            <w:tcBorders>
              <w:left w:val="nil"/>
              <w:right w:val="nil"/>
            </w:tcBorders>
          </w:tcPr>
          <w:p w14:paraId="5D75BC9A" w14:textId="77777777" w:rsidR="000375FF" w:rsidRPr="000375FF" w:rsidRDefault="000375FF" w:rsidP="008A0135">
            <w:pPr>
              <w:pStyle w:val="ListParagraph"/>
              <w:numPr>
                <w:ilvl w:val="0"/>
                <w:numId w:val="34"/>
              </w:num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x-none"/>
              </w:rPr>
            </w:pPr>
            <w:r w:rsidRPr="000375FF">
              <w:rPr>
                <w:rFonts w:ascii="Arial" w:eastAsia="Calibri" w:hAnsi="Arial" w:cs="Arial"/>
                <w:sz w:val="20"/>
                <w:szCs w:val="20"/>
                <w:lang w:eastAsia="x-none"/>
              </w:rPr>
              <w:t xml:space="preserve">European Commission Medical Devices Guidance Document (MEDDEV 2.12-1 rev 8) </w:t>
            </w:r>
            <w:hyperlink r:id="rId43" w:history="1">
              <w:r w:rsidRPr="000375FF">
                <w:rPr>
                  <w:rStyle w:val="Hyperlink"/>
                  <w:rFonts w:ascii="Arial" w:eastAsia="Calibri" w:hAnsi="Arial" w:cs="Arial"/>
                  <w:sz w:val="20"/>
                  <w:szCs w:val="20"/>
                  <w:lang w:eastAsia="x-none"/>
                </w:rPr>
                <w:t>http://www.cepartner4u.com/wpdm-package/meddev-2-12_1-vigilance-system/</w:t>
              </w:r>
            </w:hyperlink>
            <w:r w:rsidRPr="000375FF">
              <w:rPr>
                <w:rFonts w:ascii="Arial" w:eastAsia="Calibri" w:hAnsi="Arial" w:cs="Arial"/>
                <w:sz w:val="20"/>
                <w:szCs w:val="20"/>
                <w:lang w:eastAsia="x-none"/>
              </w:rPr>
              <w:t xml:space="preserve"> </w:t>
            </w:r>
          </w:p>
        </w:tc>
      </w:tr>
      <w:tr w:rsidR="000375FF" w:rsidRPr="000375FF" w14:paraId="2BA726F6" w14:textId="77777777" w:rsidTr="00942714">
        <w:tc>
          <w:tcPr>
            <w:cnfStyle w:val="001000000000" w:firstRow="0" w:lastRow="0" w:firstColumn="1" w:lastColumn="0" w:oddVBand="0" w:evenVBand="0" w:oddHBand="0" w:evenHBand="0" w:firstRowFirstColumn="0" w:firstRowLastColumn="0" w:lastRowFirstColumn="0" w:lastRowLastColumn="0"/>
            <w:tcW w:w="2294" w:type="dxa"/>
            <w:tcBorders>
              <w:left w:val="nil"/>
              <w:right w:val="nil"/>
            </w:tcBorders>
          </w:tcPr>
          <w:p w14:paraId="5DC52423" w14:textId="77777777" w:rsidR="000375FF" w:rsidRPr="000375FF" w:rsidRDefault="000375FF" w:rsidP="00942714">
            <w:pPr>
              <w:spacing w:before="40" w:after="40"/>
              <w:rPr>
                <w:rFonts w:ascii="Arial" w:eastAsia="Calibri" w:hAnsi="Arial" w:cs="Arial"/>
                <w:b w:val="0"/>
                <w:bCs w:val="0"/>
                <w:sz w:val="20"/>
                <w:szCs w:val="20"/>
              </w:rPr>
            </w:pPr>
            <w:r w:rsidRPr="000375FF">
              <w:rPr>
                <w:rFonts w:ascii="Arial" w:eastAsia="Calibri" w:hAnsi="Arial" w:cs="Arial"/>
                <w:b w:val="0"/>
                <w:bCs w:val="0"/>
                <w:sz w:val="20"/>
                <w:szCs w:val="20"/>
              </w:rPr>
              <w:t xml:space="preserve">Germany </w:t>
            </w:r>
          </w:p>
        </w:tc>
        <w:tc>
          <w:tcPr>
            <w:tcW w:w="11656" w:type="dxa"/>
            <w:tcBorders>
              <w:left w:val="nil"/>
              <w:right w:val="nil"/>
            </w:tcBorders>
          </w:tcPr>
          <w:p w14:paraId="6F084760" w14:textId="77777777" w:rsidR="000375FF" w:rsidRPr="000375FF" w:rsidRDefault="000375FF" w:rsidP="008A0135">
            <w:pPr>
              <w:pStyle w:val="ListParagraph"/>
              <w:numPr>
                <w:ilvl w:val="0"/>
                <w:numId w:val="34"/>
              </w:numPr>
              <w:tabs>
                <w:tab w:val="left" w:pos="1240"/>
              </w:tabs>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0375FF">
              <w:rPr>
                <w:rFonts w:ascii="Arial" w:eastAsia="Calibri" w:hAnsi="Arial" w:cs="Arial"/>
                <w:sz w:val="20"/>
                <w:szCs w:val="20"/>
              </w:rPr>
              <w:t xml:space="preserve">Federal Institute For Drugs and Medical Devices: </w:t>
            </w:r>
            <w:hyperlink r:id="rId44" w:history="1">
              <w:r w:rsidRPr="000375FF">
                <w:rPr>
                  <w:rStyle w:val="Hyperlink"/>
                  <w:rFonts w:ascii="Arial" w:eastAsia="Calibri" w:hAnsi="Arial" w:cs="Arial"/>
                  <w:sz w:val="20"/>
                  <w:szCs w:val="20"/>
                </w:rPr>
                <w:t>https://www.bfarm.de/EN/Medical-devices/Applications-and-reports/SAE-report/Clinical-investigation/_artikel.html</w:t>
              </w:r>
            </w:hyperlink>
          </w:p>
        </w:tc>
      </w:tr>
      <w:tr w:rsidR="000375FF" w:rsidRPr="000375FF" w14:paraId="61E732F6" w14:textId="77777777" w:rsidTr="00942714">
        <w:tc>
          <w:tcPr>
            <w:cnfStyle w:val="001000000000" w:firstRow="0" w:lastRow="0" w:firstColumn="1" w:lastColumn="0" w:oddVBand="0" w:evenVBand="0" w:oddHBand="0" w:evenHBand="0" w:firstRowFirstColumn="0" w:firstRowLastColumn="0" w:lastRowFirstColumn="0" w:lastRowLastColumn="0"/>
            <w:tcW w:w="13950" w:type="dxa"/>
            <w:gridSpan w:val="2"/>
            <w:tcBorders>
              <w:left w:val="nil"/>
              <w:right w:val="nil"/>
            </w:tcBorders>
            <w:shd w:val="clear" w:color="auto" w:fill="F2F2F2" w:themeFill="background1" w:themeFillShade="F2"/>
          </w:tcPr>
          <w:p w14:paraId="468E7339" w14:textId="77777777" w:rsidR="000375FF" w:rsidRPr="000375FF" w:rsidRDefault="000375FF" w:rsidP="00942714">
            <w:pPr>
              <w:spacing w:before="40" w:after="40"/>
              <w:rPr>
                <w:rFonts w:ascii="Arial" w:eastAsia="Calibri" w:hAnsi="Arial" w:cs="Arial"/>
                <w:sz w:val="20"/>
                <w:szCs w:val="20"/>
              </w:rPr>
            </w:pPr>
            <w:r w:rsidRPr="000375FF">
              <w:rPr>
                <w:rFonts w:ascii="Arial" w:eastAsia="Calibri" w:hAnsi="Arial" w:cs="Arial"/>
                <w:sz w:val="20"/>
                <w:szCs w:val="20"/>
              </w:rPr>
              <w:t>England &amp; UK</w:t>
            </w:r>
          </w:p>
        </w:tc>
      </w:tr>
      <w:tr w:rsidR="000375FF" w:rsidRPr="000375FF" w14:paraId="78477986" w14:textId="77777777" w:rsidTr="00942714">
        <w:tc>
          <w:tcPr>
            <w:cnfStyle w:val="001000000000" w:firstRow="0" w:lastRow="0" w:firstColumn="1" w:lastColumn="0" w:oddVBand="0" w:evenVBand="0" w:oddHBand="0" w:evenHBand="0" w:firstRowFirstColumn="0" w:firstRowLastColumn="0" w:lastRowFirstColumn="0" w:lastRowLastColumn="0"/>
            <w:tcW w:w="2294" w:type="dxa"/>
            <w:vMerge w:val="restart"/>
            <w:tcBorders>
              <w:left w:val="nil"/>
              <w:right w:val="nil"/>
            </w:tcBorders>
          </w:tcPr>
          <w:p w14:paraId="7D9AFEB9" w14:textId="77777777" w:rsidR="000375FF" w:rsidRPr="000375FF" w:rsidRDefault="000375FF" w:rsidP="00942714">
            <w:pPr>
              <w:spacing w:before="40" w:after="40"/>
              <w:rPr>
                <w:rFonts w:ascii="Arial" w:eastAsia="Calibri" w:hAnsi="Arial" w:cs="Arial"/>
                <w:sz w:val="20"/>
                <w:szCs w:val="20"/>
              </w:rPr>
            </w:pPr>
            <w:r w:rsidRPr="000375FF">
              <w:rPr>
                <w:rFonts w:ascii="Arial" w:eastAsia="Calibri" w:hAnsi="Arial" w:cs="Arial"/>
                <w:b w:val="0"/>
                <w:bCs w:val="0"/>
                <w:sz w:val="20"/>
                <w:szCs w:val="20"/>
              </w:rPr>
              <w:t>England</w:t>
            </w:r>
          </w:p>
          <w:p w14:paraId="3E2B0CF9" w14:textId="77777777" w:rsidR="000375FF" w:rsidRPr="000375FF" w:rsidRDefault="000375FF" w:rsidP="00942714">
            <w:pPr>
              <w:spacing w:before="40" w:after="40"/>
              <w:rPr>
                <w:rFonts w:ascii="Arial" w:eastAsia="Calibri" w:hAnsi="Arial" w:cs="Arial"/>
                <w:b w:val="0"/>
                <w:bCs w:val="0"/>
                <w:sz w:val="20"/>
                <w:szCs w:val="20"/>
              </w:rPr>
            </w:pPr>
          </w:p>
        </w:tc>
        <w:tc>
          <w:tcPr>
            <w:tcW w:w="11656" w:type="dxa"/>
            <w:tcBorders>
              <w:left w:val="nil"/>
              <w:right w:val="nil"/>
            </w:tcBorders>
          </w:tcPr>
          <w:p w14:paraId="149D7969" w14:textId="77777777" w:rsidR="000375FF" w:rsidRPr="000375FF" w:rsidRDefault="000375FF" w:rsidP="008A0135">
            <w:pPr>
              <w:pStyle w:val="ListParagraph"/>
              <w:numPr>
                <w:ilvl w:val="0"/>
                <w:numId w:val="35"/>
              </w:num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0375FF">
              <w:rPr>
                <w:rFonts w:ascii="Arial" w:eastAsia="Calibri" w:hAnsi="Arial" w:cs="Arial"/>
                <w:sz w:val="20"/>
                <w:szCs w:val="20"/>
              </w:rPr>
              <w:t xml:space="preserve">Evidence standards framework for digital health technologies: user guide </w:t>
            </w:r>
            <w:hyperlink r:id="rId45" w:history="1">
              <w:r w:rsidRPr="000375FF">
                <w:rPr>
                  <w:rFonts w:ascii="Arial" w:eastAsia="Calibri" w:hAnsi="Arial" w:cs="Arial"/>
                  <w:color w:val="0000FF"/>
                  <w:sz w:val="20"/>
                  <w:szCs w:val="20"/>
                  <w:u w:val="single"/>
                </w:rPr>
                <w:t xml:space="preserve">https://www.nice.org.uk/about/what-we-do/our-programmes/evidence-standards-framework-for-digital-health-technologies </w:t>
              </w:r>
            </w:hyperlink>
            <w:r w:rsidRPr="000375FF">
              <w:rPr>
                <w:rFonts w:ascii="Arial" w:eastAsia="Calibri" w:hAnsi="Arial" w:cs="Arial"/>
                <w:sz w:val="20"/>
                <w:szCs w:val="20"/>
              </w:rPr>
              <w:t xml:space="preserve"> </w:t>
            </w:r>
          </w:p>
        </w:tc>
      </w:tr>
      <w:tr w:rsidR="000375FF" w:rsidRPr="000375FF" w14:paraId="7169B325" w14:textId="77777777" w:rsidTr="00942714">
        <w:tc>
          <w:tcPr>
            <w:cnfStyle w:val="001000000000" w:firstRow="0" w:lastRow="0" w:firstColumn="1" w:lastColumn="0" w:oddVBand="0" w:evenVBand="0" w:oddHBand="0" w:evenHBand="0" w:firstRowFirstColumn="0" w:firstRowLastColumn="0" w:lastRowFirstColumn="0" w:lastRowLastColumn="0"/>
            <w:tcW w:w="2294" w:type="dxa"/>
            <w:vMerge/>
            <w:tcBorders>
              <w:left w:val="nil"/>
              <w:right w:val="nil"/>
            </w:tcBorders>
          </w:tcPr>
          <w:p w14:paraId="690DF559" w14:textId="77777777" w:rsidR="000375FF" w:rsidRPr="000375FF" w:rsidRDefault="000375FF" w:rsidP="00942714">
            <w:pPr>
              <w:spacing w:before="40" w:after="40"/>
              <w:rPr>
                <w:rFonts w:ascii="Arial" w:eastAsia="Calibri" w:hAnsi="Arial" w:cs="Arial"/>
                <w:b w:val="0"/>
                <w:bCs w:val="0"/>
                <w:sz w:val="20"/>
                <w:szCs w:val="20"/>
              </w:rPr>
            </w:pPr>
          </w:p>
        </w:tc>
        <w:tc>
          <w:tcPr>
            <w:tcW w:w="11656" w:type="dxa"/>
            <w:tcBorders>
              <w:left w:val="nil"/>
              <w:right w:val="nil"/>
            </w:tcBorders>
          </w:tcPr>
          <w:p w14:paraId="578A5848" w14:textId="77777777" w:rsidR="000375FF" w:rsidRPr="000375FF" w:rsidRDefault="000375FF" w:rsidP="008A0135">
            <w:pPr>
              <w:pStyle w:val="ListParagraph"/>
              <w:numPr>
                <w:ilvl w:val="0"/>
                <w:numId w:val="35"/>
              </w:num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0375FF">
              <w:rPr>
                <w:rFonts w:ascii="Arial" w:eastAsia="Calibri" w:hAnsi="Arial" w:cs="Arial"/>
                <w:sz w:val="20"/>
                <w:szCs w:val="20"/>
              </w:rPr>
              <w:t xml:space="preserve">UK GDPR Guidance </w:t>
            </w:r>
            <w:hyperlink r:id="rId46" w:history="1">
              <w:r w:rsidRPr="000375FF">
                <w:rPr>
                  <w:rStyle w:val="Hyperlink"/>
                  <w:rFonts w:ascii="Arial" w:eastAsia="Calibri" w:hAnsi="Arial" w:cs="Arial"/>
                  <w:sz w:val="20"/>
                  <w:szCs w:val="20"/>
                </w:rPr>
                <w:t>https://ico.org.uk/for-organisations/uk-gdpr-guidance-and-resources/</w:t>
              </w:r>
            </w:hyperlink>
            <w:r w:rsidRPr="000375FF">
              <w:rPr>
                <w:rFonts w:ascii="Arial" w:eastAsia="Calibri" w:hAnsi="Arial" w:cs="Arial"/>
                <w:sz w:val="20"/>
                <w:szCs w:val="20"/>
              </w:rPr>
              <w:t xml:space="preserve"> </w:t>
            </w:r>
          </w:p>
        </w:tc>
      </w:tr>
      <w:tr w:rsidR="000375FF" w:rsidRPr="000375FF" w14:paraId="11692E2F" w14:textId="77777777" w:rsidTr="00942714">
        <w:tc>
          <w:tcPr>
            <w:cnfStyle w:val="001000000000" w:firstRow="0" w:lastRow="0" w:firstColumn="1" w:lastColumn="0" w:oddVBand="0" w:evenVBand="0" w:oddHBand="0" w:evenHBand="0" w:firstRowFirstColumn="0" w:firstRowLastColumn="0" w:lastRowFirstColumn="0" w:lastRowLastColumn="0"/>
            <w:tcW w:w="2294" w:type="dxa"/>
            <w:vMerge/>
            <w:tcBorders>
              <w:left w:val="nil"/>
              <w:right w:val="nil"/>
            </w:tcBorders>
          </w:tcPr>
          <w:p w14:paraId="7F0A8F58" w14:textId="77777777" w:rsidR="000375FF" w:rsidRPr="000375FF" w:rsidRDefault="000375FF" w:rsidP="00942714">
            <w:pPr>
              <w:spacing w:before="40" w:after="40"/>
              <w:rPr>
                <w:rFonts w:ascii="Arial" w:eastAsia="Calibri" w:hAnsi="Arial" w:cs="Arial"/>
                <w:b w:val="0"/>
                <w:bCs w:val="0"/>
                <w:sz w:val="20"/>
                <w:szCs w:val="20"/>
              </w:rPr>
            </w:pPr>
          </w:p>
        </w:tc>
        <w:tc>
          <w:tcPr>
            <w:tcW w:w="11656" w:type="dxa"/>
            <w:tcBorders>
              <w:left w:val="nil"/>
              <w:right w:val="nil"/>
            </w:tcBorders>
          </w:tcPr>
          <w:p w14:paraId="532A1B61" w14:textId="77777777" w:rsidR="000375FF" w:rsidRPr="000375FF" w:rsidRDefault="000375FF" w:rsidP="008A0135">
            <w:pPr>
              <w:pStyle w:val="ListParagraph"/>
              <w:numPr>
                <w:ilvl w:val="0"/>
                <w:numId w:val="35"/>
              </w:num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0375FF">
              <w:rPr>
                <w:rFonts w:ascii="Arial" w:eastAsia="Calibri" w:hAnsi="Arial" w:cs="Arial"/>
                <w:sz w:val="20"/>
                <w:szCs w:val="20"/>
              </w:rPr>
              <w:t xml:space="preserve">Digital Clinical Safety Strategy   </w:t>
            </w:r>
            <w:hyperlink r:id="rId47" w:history="1">
              <w:r w:rsidRPr="000375FF">
                <w:rPr>
                  <w:rFonts w:ascii="Arial" w:eastAsia="Calibri" w:hAnsi="Arial" w:cs="Arial"/>
                  <w:color w:val="0000FF"/>
                  <w:sz w:val="20"/>
                  <w:szCs w:val="20"/>
                  <w:u w:val="single"/>
                </w:rPr>
                <w:t>https://transform.england.nhs.uk/key-tools-and-info/digital-clinical-safety-strategy/</w:t>
              </w:r>
            </w:hyperlink>
            <w:r w:rsidRPr="000375FF">
              <w:rPr>
                <w:rFonts w:ascii="Arial" w:eastAsia="Calibri" w:hAnsi="Arial" w:cs="Arial"/>
                <w:sz w:val="20"/>
                <w:szCs w:val="20"/>
              </w:rPr>
              <w:t xml:space="preserve"> </w:t>
            </w:r>
          </w:p>
        </w:tc>
      </w:tr>
      <w:tr w:rsidR="000375FF" w:rsidRPr="000375FF" w14:paraId="67568B72" w14:textId="77777777" w:rsidTr="00942714">
        <w:trPr>
          <w:trHeight w:val="551"/>
        </w:trPr>
        <w:tc>
          <w:tcPr>
            <w:cnfStyle w:val="001000000000" w:firstRow="0" w:lastRow="0" w:firstColumn="1" w:lastColumn="0" w:oddVBand="0" w:evenVBand="0" w:oddHBand="0" w:evenHBand="0" w:firstRowFirstColumn="0" w:firstRowLastColumn="0" w:lastRowFirstColumn="0" w:lastRowLastColumn="0"/>
            <w:tcW w:w="2294" w:type="dxa"/>
            <w:vMerge/>
            <w:tcBorders>
              <w:left w:val="nil"/>
              <w:right w:val="nil"/>
            </w:tcBorders>
          </w:tcPr>
          <w:p w14:paraId="0B1D81AA" w14:textId="77777777" w:rsidR="000375FF" w:rsidRPr="000375FF" w:rsidRDefault="000375FF" w:rsidP="00942714">
            <w:pPr>
              <w:spacing w:before="40" w:after="40"/>
              <w:rPr>
                <w:rFonts w:ascii="Arial" w:eastAsia="Calibri" w:hAnsi="Arial" w:cs="Arial"/>
                <w:b w:val="0"/>
                <w:bCs w:val="0"/>
                <w:sz w:val="20"/>
                <w:szCs w:val="20"/>
              </w:rPr>
            </w:pPr>
          </w:p>
        </w:tc>
        <w:tc>
          <w:tcPr>
            <w:tcW w:w="11656" w:type="dxa"/>
            <w:tcBorders>
              <w:left w:val="nil"/>
              <w:right w:val="nil"/>
            </w:tcBorders>
          </w:tcPr>
          <w:p w14:paraId="06042044" w14:textId="77777777" w:rsidR="000375FF" w:rsidRPr="000375FF" w:rsidRDefault="000375FF" w:rsidP="008A0135">
            <w:pPr>
              <w:pStyle w:val="ListParagraph"/>
              <w:numPr>
                <w:ilvl w:val="0"/>
                <w:numId w:val="35"/>
              </w:num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0375FF">
              <w:rPr>
                <w:rFonts w:ascii="Arial" w:eastAsia="Calibri" w:hAnsi="Arial" w:cs="Arial"/>
                <w:sz w:val="20"/>
                <w:szCs w:val="20"/>
              </w:rPr>
              <w:t xml:space="preserve">Digital Technology Assessment Criteria: </w:t>
            </w:r>
            <w:hyperlink r:id="rId48" w:history="1">
              <w:r w:rsidRPr="000375FF">
                <w:rPr>
                  <w:rStyle w:val="Hyperlink"/>
                  <w:rFonts w:ascii="Arial" w:eastAsia="Calibri" w:hAnsi="Arial" w:cs="Arial"/>
                  <w:sz w:val="20"/>
                  <w:szCs w:val="20"/>
                </w:rPr>
                <w:t>https://transform.england.nhs.uk/key-tools-and-info/digital-technology-assessment-criteria-dtac/</w:t>
              </w:r>
            </w:hyperlink>
          </w:p>
        </w:tc>
      </w:tr>
      <w:tr w:rsidR="000375FF" w:rsidRPr="000375FF" w14:paraId="6216494B" w14:textId="77777777" w:rsidTr="00942714">
        <w:tc>
          <w:tcPr>
            <w:cnfStyle w:val="001000000000" w:firstRow="0" w:lastRow="0" w:firstColumn="1" w:lastColumn="0" w:oddVBand="0" w:evenVBand="0" w:oddHBand="0" w:evenHBand="0" w:firstRowFirstColumn="0" w:firstRowLastColumn="0" w:lastRowFirstColumn="0" w:lastRowLastColumn="0"/>
            <w:tcW w:w="2294" w:type="dxa"/>
            <w:vMerge w:val="restart"/>
            <w:tcBorders>
              <w:left w:val="nil"/>
              <w:right w:val="nil"/>
            </w:tcBorders>
          </w:tcPr>
          <w:p w14:paraId="7E307DD6" w14:textId="77777777" w:rsidR="000375FF" w:rsidRPr="000375FF" w:rsidRDefault="000375FF" w:rsidP="00942714">
            <w:pPr>
              <w:spacing w:before="40" w:after="40"/>
              <w:rPr>
                <w:rFonts w:ascii="Arial" w:eastAsia="Calibri" w:hAnsi="Arial" w:cs="Arial"/>
                <w:sz w:val="20"/>
                <w:szCs w:val="20"/>
              </w:rPr>
            </w:pPr>
            <w:r w:rsidRPr="000375FF">
              <w:rPr>
                <w:rFonts w:ascii="Arial" w:eastAsia="Calibri" w:hAnsi="Arial" w:cs="Arial"/>
                <w:b w:val="0"/>
                <w:bCs w:val="0"/>
                <w:sz w:val="20"/>
                <w:szCs w:val="20"/>
              </w:rPr>
              <w:t>United Kingdom (UK)</w:t>
            </w:r>
          </w:p>
          <w:p w14:paraId="25586A63" w14:textId="77777777" w:rsidR="000375FF" w:rsidRPr="000375FF" w:rsidRDefault="000375FF" w:rsidP="00942714">
            <w:pPr>
              <w:spacing w:before="40" w:after="40"/>
              <w:rPr>
                <w:rFonts w:ascii="Arial" w:eastAsia="Calibri" w:hAnsi="Arial" w:cs="Arial"/>
                <w:b w:val="0"/>
                <w:bCs w:val="0"/>
                <w:sz w:val="20"/>
                <w:szCs w:val="20"/>
              </w:rPr>
            </w:pPr>
          </w:p>
        </w:tc>
        <w:tc>
          <w:tcPr>
            <w:tcW w:w="11656" w:type="dxa"/>
            <w:tcBorders>
              <w:left w:val="nil"/>
              <w:bottom w:val="single" w:sz="4" w:space="0" w:color="auto"/>
              <w:right w:val="nil"/>
            </w:tcBorders>
          </w:tcPr>
          <w:p w14:paraId="4BF62451" w14:textId="77777777" w:rsidR="000375FF" w:rsidRPr="000375FF" w:rsidRDefault="000375FF" w:rsidP="008A0135">
            <w:pPr>
              <w:pStyle w:val="ListParagraph"/>
              <w:numPr>
                <w:ilvl w:val="0"/>
                <w:numId w:val="36"/>
              </w:num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x-none"/>
              </w:rPr>
            </w:pPr>
            <w:r w:rsidRPr="000375FF">
              <w:rPr>
                <w:rFonts w:ascii="Arial" w:eastAsia="Calibri" w:hAnsi="Arial" w:cs="Arial"/>
                <w:sz w:val="20"/>
                <w:szCs w:val="20"/>
                <w:lang w:eastAsia="x-none"/>
              </w:rPr>
              <w:t>Health Research Authority - Safety Information</w:t>
            </w:r>
          </w:p>
          <w:p w14:paraId="3CDC14C9" w14:textId="77777777" w:rsidR="000375FF" w:rsidRPr="000375FF" w:rsidRDefault="00371B13" w:rsidP="00942714">
            <w:pPr>
              <w:pStyle w:val="ListParagraph"/>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x-none" w:eastAsia="x-none"/>
              </w:rPr>
            </w:pPr>
            <w:hyperlink r:id="rId49" w:history="1">
              <w:r w:rsidR="000375FF" w:rsidRPr="000375FF">
                <w:rPr>
                  <w:rStyle w:val="Hyperlink"/>
                  <w:rFonts w:ascii="Arial" w:eastAsia="Calibri" w:hAnsi="Arial" w:cs="Arial"/>
                  <w:sz w:val="20"/>
                  <w:szCs w:val="20"/>
                  <w:lang w:val="x-none" w:eastAsia="x-none"/>
                </w:rPr>
                <w:t>http://www.hra.nhs.uk/research-community/during-your-research-project/safety-reporting/</w:t>
              </w:r>
            </w:hyperlink>
          </w:p>
        </w:tc>
      </w:tr>
      <w:tr w:rsidR="000375FF" w:rsidRPr="000375FF" w14:paraId="3CF84D8F" w14:textId="77777777" w:rsidTr="00942714">
        <w:tc>
          <w:tcPr>
            <w:cnfStyle w:val="001000000000" w:firstRow="0" w:lastRow="0" w:firstColumn="1" w:lastColumn="0" w:oddVBand="0" w:evenVBand="0" w:oddHBand="0" w:evenHBand="0" w:firstRowFirstColumn="0" w:firstRowLastColumn="0" w:lastRowFirstColumn="0" w:lastRowLastColumn="0"/>
            <w:tcW w:w="2294" w:type="dxa"/>
            <w:vMerge/>
            <w:tcBorders>
              <w:left w:val="nil"/>
              <w:right w:val="nil"/>
            </w:tcBorders>
          </w:tcPr>
          <w:p w14:paraId="0C06C021" w14:textId="77777777" w:rsidR="000375FF" w:rsidRPr="000375FF" w:rsidRDefault="000375FF" w:rsidP="00942714">
            <w:pPr>
              <w:spacing w:before="40" w:after="40"/>
              <w:rPr>
                <w:rFonts w:ascii="Arial" w:eastAsia="Calibri" w:hAnsi="Arial" w:cs="Arial"/>
                <w:b w:val="0"/>
                <w:bCs w:val="0"/>
                <w:sz w:val="20"/>
                <w:szCs w:val="20"/>
              </w:rPr>
            </w:pPr>
          </w:p>
        </w:tc>
        <w:tc>
          <w:tcPr>
            <w:tcW w:w="11656" w:type="dxa"/>
            <w:tcBorders>
              <w:left w:val="nil"/>
              <w:right w:val="nil"/>
            </w:tcBorders>
          </w:tcPr>
          <w:p w14:paraId="7A056B74" w14:textId="77777777" w:rsidR="000375FF" w:rsidRPr="000375FF" w:rsidRDefault="000375FF" w:rsidP="008A0135">
            <w:pPr>
              <w:pStyle w:val="ListParagraph"/>
              <w:numPr>
                <w:ilvl w:val="0"/>
                <w:numId w:val="36"/>
              </w:num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0375FF">
              <w:rPr>
                <w:rFonts w:ascii="Arial" w:eastAsia="Calibri" w:hAnsi="Arial" w:cs="Arial"/>
                <w:sz w:val="20"/>
                <w:szCs w:val="20"/>
              </w:rPr>
              <w:t xml:space="preserve">A guide to good practice for digital and data-driven health technologies    </w:t>
            </w:r>
            <w:hyperlink r:id="rId50" w:history="1">
              <w:r w:rsidRPr="000375FF">
                <w:rPr>
                  <w:rFonts w:ascii="Arial" w:eastAsia="Calibri" w:hAnsi="Arial" w:cs="Arial"/>
                  <w:color w:val="0000FF"/>
                  <w:sz w:val="20"/>
                  <w:szCs w:val="20"/>
                  <w:u w:val="single"/>
                </w:rPr>
                <w:t>https://www.gov.uk/government/publications/code-of-conduct-for-data-driven-health-and-care-technology/initial-code-of-conduct-for-data-driven-health-and-care-technology</w:t>
              </w:r>
            </w:hyperlink>
            <w:r w:rsidRPr="000375FF">
              <w:rPr>
                <w:rFonts w:ascii="Arial" w:eastAsia="Calibri" w:hAnsi="Arial" w:cs="Arial"/>
                <w:sz w:val="20"/>
                <w:szCs w:val="20"/>
              </w:rPr>
              <w:t xml:space="preserve"> </w:t>
            </w:r>
          </w:p>
        </w:tc>
      </w:tr>
      <w:tr w:rsidR="000375FF" w:rsidRPr="000375FF" w14:paraId="6BBF2726" w14:textId="77777777" w:rsidTr="00942714">
        <w:tc>
          <w:tcPr>
            <w:cnfStyle w:val="001000000000" w:firstRow="0" w:lastRow="0" w:firstColumn="1" w:lastColumn="0" w:oddVBand="0" w:evenVBand="0" w:oddHBand="0" w:evenHBand="0" w:firstRowFirstColumn="0" w:firstRowLastColumn="0" w:lastRowFirstColumn="0" w:lastRowLastColumn="0"/>
            <w:tcW w:w="2294" w:type="dxa"/>
            <w:vMerge/>
            <w:tcBorders>
              <w:left w:val="nil"/>
              <w:right w:val="nil"/>
            </w:tcBorders>
          </w:tcPr>
          <w:p w14:paraId="1CC429B6" w14:textId="77777777" w:rsidR="000375FF" w:rsidRPr="000375FF" w:rsidRDefault="000375FF" w:rsidP="00942714">
            <w:pPr>
              <w:spacing w:before="40" w:after="40"/>
              <w:rPr>
                <w:rFonts w:ascii="Arial" w:eastAsia="Calibri" w:hAnsi="Arial" w:cs="Arial"/>
                <w:b w:val="0"/>
                <w:bCs w:val="0"/>
                <w:sz w:val="20"/>
                <w:szCs w:val="20"/>
              </w:rPr>
            </w:pPr>
          </w:p>
        </w:tc>
        <w:tc>
          <w:tcPr>
            <w:tcW w:w="11656" w:type="dxa"/>
            <w:tcBorders>
              <w:left w:val="nil"/>
              <w:right w:val="nil"/>
            </w:tcBorders>
          </w:tcPr>
          <w:p w14:paraId="2C80FEE3" w14:textId="77777777" w:rsidR="000375FF" w:rsidRPr="000375FF" w:rsidRDefault="000375FF" w:rsidP="008A0135">
            <w:pPr>
              <w:pStyle w:val="ListParagraph"/>
              <w:numPr>
                <w:ilvl w:val="0"/>
                <w:numId w:val="36"/>
              </w:num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x-none"/>
              </w:rPr>
            </w:pPr>
            <w:r w:rsidRPr="000375FF">
              <w:rPr>
                <w:rFonts w:ascii="Arial" w:eastAsia="Calibri" w:hAnsi="Arial" w:cs="Arial"/>
                <w:sz w:val="20"/>
                <w:szCs w:val="20"/>
                <w:lang w:eastAsia="x-none"/>
              </w:rPr>
              <w:t xml:space="preserve">MHRA - Medical devices: guidance for manufacturers on vigilance: </w:t>
            </w:r>
            <w:hyperlink r:id="rId51" w:history="1">
              <w:r w:rsidRPr="000375FF">
                <w:rPr>
                  <w:rStyle w:val="Hyperlink"/>
                  <w:rFonts w:ascii="Arial" w:eastAsia="Calibri" w:hAnsi="Arial" w:cs="Arial"/>
                  <w:sz w:val="20"/>
                  <w:szCs w:val="20"/>
                  <w:lang w:eastAsia="x-none"/>
                </w:rPr>
                <w:t>https://www.gov.uk/government/collections/medical-devices-guidance-for-manufacturers-on-vigilance</w:t>
              </w:r>
            </w:hyperlink>
            <w:r w:rsidRPr="000375FF">
              <w:rPr>
                <w:rFonts w:ascii="Arial" w:eastAsia="Calibri" w:hAnsi="Arial" w:cs="Arial"/>
                <w:sz w:val="20"/>
                <w:szCs w:val="20"/>
                <w:lang w:eastAsia="x-none"/>
              </w:rPr>
              <w:t xml:space="preserve">  </w:t>
            </w:r>
          </w:p>
        </w:tc>
      </w:tr>
      <w:tr w:rsidR="000375FF" w:rsidRPr="000375FF" w14:paraId="075B5BF7" w14:textId="77777777" w:rsidTr="00942714">
        <w:tc>
          <w:tcPr>
            <w:cnfStyle w:val="001000000000" w:firstRow="0" w:lastRow="0" w:firstColumn="1" w:lastColumn="0" w:oddVBand="0" w:evenVBand="0" w:oddHBand="0" w:evenHBand="0" w:firstRowFirstColumn="0" w:firstRowLastColumn="0" w:lastRowFirstColumn="0" w:lastRowLastColumn="0"/>
            <w:tcW w:w="13950" w:type="dxa"/>
            <w:gridSpan w:val="2"/>
            <w:tcBorders>
              <w:left w:val="nil"/>
              <w:right w:val="nil"/>
            </w:tcBorders>
            <w:shd w:val="clear" w:color="auto" w:fill="F2F2F2" w:themeFill="background1" w:themeFillShade="F2"/>
          </w:tcPr>
          <w:p w14:paraId="1F4DD119" w14:textId="77777777" w:rsidR="000375FF" w:rsidRPr="000375FF" w:rsidRDefault="000375FF" w:rsidP="00942714">
            <w:pPr>
              <w:spacing w:before="40" w:after="40"/>
              <w:rPr>
                <w:rFonts w:ascii="Arial" w:eastAsia="Calibri" w:hAnsi="Arial" w:cs="Arial"/>
                <w:sz w:val="20"/>
                <w:szCs w:val="20"/>
                <w:lang w:eastAsia="x-none"/>
              </w:rPr>
            </w:pPr>
            <w:r w:rsidRPr="000375FF">
              <w:rPr>
                <w:rFonts w:ascii="Arial" w:eastAsia="Calibri" w:hAnsi="Arial" w:cs="Arial"/>
                <w:sz w:val="20"/>
                <w:szCs w:val="20"/>
              </w:rPr>
              <w:t>Asia</w:t>
            </w:r>
          </w:p>
        </w:tc>
      </w:tr>
      <w:tr w:rsidR="000375FF" w:rsidRPr="000375FF" w14:paraId="489779BB" w14:textId="77777777" w:rsidTr="00942714">
        <w:tc>
          <w:tcPr>
            <w:cnfStyle w:val="001000000000" w:firstRow="0" w:lastRow="0" w:firstColumn="1" w:lastColumn="0" w:oddVBand="0" w:evenVBand="0" w:oddHBand="0" w:evenHBand="0" w:firstRowFirstColumn="0" w:firstRowLastColumn="0" w:lastRowFirstColumn="0" w:lastRowLastColumn="0"/>
            <w:tcW w:w="2294" w:type="dxa"/>
            <w:vMerge w:val="restart"/>
            <w:tcBorders>
              <w:left w:val="nil"/>
              <w:right w:val="nil"/>
            </w:tcBorders>
          </w:tcPr>
          <w:p w14:paraId="56E3C8D4" w14:textId="77777777" w:rsidR="000375FF" w:rsidRPr="000375FF" w:rsidRDefault="000375FF" w:rsidP="00942714">
            <w:pPr>
              <w:spacing w:before="40" w:after="40"/>
              <w:rPr>
                <w:rFonts w:ascii="Arial" w:eastAsia="Calibri" w:hAnsi="Arial" w:cs="Arial"/>
                <w:sz w:val="20"/>
                <w:szCs w:val="20"/>
              </w:rPr>
            </w:pPr>
            <w:r w:rsidRPr="000375FF">
              <w:rPr>
                <w:rFonts w:ascii="Arial" w:eastAsia="Calibri" w:hAnsi="Arial" w:cs="Arial"/>
                <w:b w:val="0"/>
                <w:bCs w:val="0"/>
                <w:sz w:val="20"/>
                <w:szCs w:val="20"/>
              </w:rPr>
              <w:t xml:space="preserve">India </w:t>
            </w:r>
          </w:p>
          <w:p w14:paraId="7B9C4C65" w14:textId="77777777" w:rsidR="000375FF" w:rsidRPr="000375FF" w:rsidRDefault="000375FF" w:rsidP="00942714">
            <w:pPr>
              <w:spacing w:before="40" w:after="40"/>
              <w:rPr>
                <w:rFonts w:ascii="Arial" w:eastAsia="Calibri" w:hAnsi="Arial" w:cs="Arial"/>
                <w:b w:val="0"/>
                <w:bCs w:val="0"/>
                <w:sz w:val="20"/>
                <w:szCs w:val="20"/>
              </w:rPr>
            </w:pPr>
          </w:p>
        </w:tc>
        <w:tc>
          <w:tcPr>
            <w:tcW w:w="11656" w:type="dxa"/>
            <w:tcBorders>
              <w:left w:val="nil"/>
              <w:right w:val="nil"/>
            </w:tcBorders>
          </w:tcPr>
          <w:p w14:paraId="362BC7A9" w14:textId="77777777" w:rsidR="000375FF" w:rsidRPr="000375FF" w:rsidRDefault="000375FF" w:rsidP="008A0135">
            <w:pPr>
              <w:pStyle w:val="ListParagraph"/>
              <w:numPr>
                <w:ilvl w:val="0"/>
                <w:numId w:val="37"/>
              </w:num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x-none"/>
              </w:rPr>
            </w:pPr>
            <w:r w:rsidRPr="000375FF">
              <w:rPr>
                <w:rFonts w:ascii="Arial" w:eastAsia="Calibri" w:hAnsi="Arial" w:cs="Arial"/>
                <w:sz w:val="20"/>
                <w:szCs w:val="20"/>
                <w:lang w:eastAsia="x-none"/>
              </w:rPr>
              <w:t xml:space="preserve">Indian Pharmacopeia Commission </w:t>
            </w:r>
            <w:hyperlink r:id="rId52" w:history="1">
              <w:r w:rsidRPr="000375FF">
                <w:rPr>
                  <w:rFonts w:ascii="Arial" w:eastAsia="Calibri" w:hAnsi="Arial" w:cs="Arial"/>
                  <w:color w:val="0000FF"/>
                  <w:sz w:val="20"/>
                  <w:szCs w:val="20"/>
                  <w:u w:val="single"/>
                  <w:lang w:eastAsia="x-none"/>
                </w:rPr>
                <w:t>https://www.ipc.gov.in/</w:t>
              </w:r>
            </w:hyperlink>
            <w:r w:rsidRPr="000375FF">
              <w:rPr>
                <w:rFonts w:ascii="Arial" w:eastAsia="Calibri" w:hAnsi="Arial" w:cs="Arial"/>
                <w:sz w:val="20"/>
                <w:szCs w:val="20"/>
                <w:lang w:eastAsia="x-none"/>
              </w:rPr>
              <w:t xml:space="preserve"> </w:t>
            </w:r>
          </w:p>
        </w:tc>
      </w:tr>
      <w:tr w:rsidR="000375FF" w:rsidRPr="000375FF" w14:paraId="427BB8E7" w14:textId="77777777" w:rsidTr="00942714">
        <w:tc>
          <w:tcPr>
            <w:cnfStyle w:val="001000000000" w:firstRow="0" w:lastRow="0" w:firstColumn="1" w:lastColumn="0" w:oddVBand="0" w:evenVBand="0" w:oddHBand="0" w:evenHBand="0" w:firstRowFirstColumn="0" w:firstRowLastColumn="0" w:lastRowFirstColumn="0" w:lastRowLastColumn="0"/>
            <w:tcW w:w="2294" w:type="dxa"/>
            <w:vMerge/>
            <w:tcBorders>
              <w:left w:val="nil"/>
              <w:right w:val="nil"/>
            </w:tcBorders>
          </w:tcPr>
          <w:p w14:paraId="7625E4E1" w14:textId="77777777" w:rsidR="000375FF" w:rsidRPr="000375FF" w:rsidRDefault="000375FF" w:rsidP="00942714">
            <w:pPr>
              <w:spacing w:before="40" w:after="40"/>
              <w:rPr>
                <w:rFonts w:ascii="Arial" w:eastAsia="Calibri" w:hAnsi="Arial" w:cs="Arial"/>
                <w:b w:val="0"/>
                <w:bCs w:val="0"/>
                <w:sz w:val="20"/>
                <w:szCs w:val="20"/>
              </w:rPr>
            </w:pPr>
          </w:p>
        </w:tc>
        <w:tc>
          <w:tcPr>
            <w:tcW w:w="11656" w:type="dxa"/>
            <w:tcBorders>
              <w:left w:val="nil"/>
              <w:right w:val="nil"/>
            </w:tcBorders>
          </w:tcPr>
          <w:p w14:paraId="26CA85CC" w14:textId="77777777" w:rsidR="000375FF" w:rsidRPr="000375FF" w:rsidRDefault="000375FF" w:rsidP="008A0135">
            <w:pPr>
              <w:pStyle w:val="ListParagraph"/>
              <w:numPr>
                <w:ilvl w:val="0"/>
                <w:numId w:val="37"/>
              </w:num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x-none"/>
              </w:rPr>
            </w:pPr>
            <w:r w:rsidRPr="000375FF">
              <w:rPr>
                <w:rFonts w:ascii="Arial" w:eastAsia="Calibri" w:hAnsi="Arial" w:cs="Arial"/>
                <w:sz w:val="20"/>
                <w:szCs w:val="20"/>
                <w:lang w:eastAsia="x-none"/>
              </w:rPr>
              <w:t>Pharmacovigilance Programme of India (</w:t>
            </w:r>
            <w:proofErr w:type="spellStart"/>
            <w:r w:rsidRPr="000375FF">
              <w:rPr>
                <w:rFonts w:ascii="Arial" w:eastAsia="Calibri" w:hAnsi="Arial" w:cs="Arial"/>
                <w:sz w:val="20"/>
                <w:szCs w:val="20"/>
                <w:lang w:eastAsia="x-none"/>
              </w:rPr>
              <w:t>PvPI</w:t>
            </w:r>
            <w:proofErr w:type="spellEnd"/>
            <w:r w:rsidRPr="000375FF">
              <w:rPr>
                <w:rFonts w:ascii="Arial" w:eastAsia="Calibri" w:hAnsi="Arial" w:cs="Arial"/>
                <w:sz w:val="20"/>
                <w:szCs w:val="20"/>
                <w:lang w:eastAsia="x-none"/>
              </w:rPr>
              <w:t xml:space="preserve">) </w:t>
            </w:r>
            <w:hyperlink r:id="rId53" w:history="1">
              <w:r w:rsidRPr="000375FF">
                <w:rPr>
                  <w:rFonts w:ascii="Arial" w:eastAsia="Calibri" w:hAnsi="Arial" w:cs="Arial"/>
                  <w:color w:val="0000FF"/>
                  <w:sz w:val="20"/>
                  <w:szCs w:val="20"/>
                  <w:u w:val="single"/>
                  <w:lang w:eastAsia="x-none"/>
                </w:rPr>
                <w:t>https://www.ipc.gov.in//PvPI/pv_home.html</w:t>
              </w:r>
            </w:hyperlink>
            <w:r w:rsidRPr="000375FF">
              <w:rPr>
                <w:rFonts w:ascii="Arial" w:eastAsia="Calibri" w:hAnsi="Arial" w:cs="Arial"/>
                <w:sz w:val="20"/>
                <w:szCs w:val="20"/>
                <w:lang w:eastAsia="x-none"/>
              </w:rPr>
              <w:t xml:space="preserve"> </w:t>
            </w:r>
          </w:p>
        </w:tc>
      </w:tr>
      <w:tr w:rsidR="000375FF" w:rsidRPr="000375FF" w14:paraId="58EDF892" w14:textId="77777777" w:rsidTr="00942714">
        <w:tc>
          <w:tcPr>
            <w:cnfStyle w:val="001000000000" w:firstRow="0" w:lastRow="0" w:firstColumn="1" w:lastColumn="0" w:oddVBand="0" w:evenVBand="0" w:oddHBand="0" w:evenHBand="0" w:firstRowFirstColumn="0" w:firstRowLastColumn="0" w:lastRowFirstColumn="0" w:lastRowLastColumn="0"/>
            <w:tcW w:w="13950" w:type="dxa"/>
            <w:gridSpan w:val="2"/>
            <w:tcBorders>
              <w:left w:val="nil"/>
              <w:right w:val="nil"/>
            </w:tcBorders>
            <w:shd w:val="clear" w:color="auto" w:fill="F2F2F2" w:themeFill="background1" w:themeFillShade="F2"/>
          </w:tcPr>
          <w:p w14:paraId="1F714EEF" w14:textId="77777777" w:rsidR="000375FF" w:rsidRPr="000375FF" w:rsidRDefault="000375FF" w:rsidP="00942714">
            <w:pPr>
              <w:spacing w:before="40" w:after="40"/>
              <w:rPr>
                <w:rFonts w:ascii="Arial" w:eastAsia="Calibri" w:hAnsi="Arial" w:cs="Arial"/>
                <w:sz w:val="20"/>
                <w:szCs w:val="20"/>
                <w:lang w:eastAsia="x-none"/>
              </w:rPr>
            </w:pPr>
            <w:r w:rsidRPr="000375FF">
              <w:rPr>
                <w:rFonts w:ascii="Arial" w:eastAsia="Calibri" w:hAnsi="Arial" w:cs="Arial"/>
                <w:sz w:val="20"/>
                <w:szCs w:val="20"/>
              </w:rPr>
              <w:t>America</w:t>
            </w:r>
          </w:p>
        </w:tc>
      </w:tr>
      <w:tr w:rsidR="000375FF" w:rsidRPr="000375FF" w14:paraId="23443906" w14:textId="77777777" w:rsidTr="00942714">
        <w:tc>
          <w:tcPr>
            <w:cnfStyle w:val="001000000000" w:firstRow="0" w:lastRow="0" w:firstColumn="1" w:lastColumn="0" w:oddVBand="0" w:evenVBand="0" w:oddHBand="0" w:evenHBand="0" w:firstRowFirstColumn="0" w:firstRowLastColumn="0" w:lastRowFirstColumn="0" w:lastRowLastColumn="0"/>
            <w:tcW w:w="2294" w:type="dxa"/>
            <w:tcBorders>
              <w:left w:val="nil"/>
              <w:right w:val="nil"/>
            </w:tcBorders>
          </w:tcPr>
          <w:p w14:paraId="3C65D966" w14:textId="77777777" w:rsidR="000375FF" w:rsidRPr="000375FF" w:rsidRDefault="000375FF" w:rsidP="00942714">
            <w:pPr>
              <w:spacing w:before="40" w:after="40"/>
              <w:rPr>
                <w:rFonts w:ascii="Arial" w:eastAsia="Calibri" w:hAnsi="Arial" w:cs="Arial"/>
                <w:b w:val="0"/>
                <w:bCs w:val="0"/>
                <w:sz w:val="20"/>
                <w:szCs w:val="20"/>
              </w:rPr>
            </w:pPr>
            <w:r w:rsidRPr="000375FF">
              <w:rPr>
                <w:rFonts w:ascii="Arial" w:eastAsia="Calibri" w:hAnsi="Arial" w:cs="Arial"/>
                <w:b w:val="0"/>
                <w:bCs w:val="0"/>
                <w:sz w:val="20"/>
                <w:szCs w:val="20"/>
              </w:rPr>
              <w:t>United States</w:t>
            </w:r>
          </w:p>
        </w:tc>
        <w:tc>
          <w:tcPr>
            <w:tcW w:w="11656" w:type="dxa"/>
            <w:tcBorders>
              <w:left w:val="nil"/>
              <w:right w:val="nil"/>
            </w:tcBorders>
          </w:tcPr>
          <w:p w14:paraId="2A51E829" w14:textId="77777777" w:rsidR="000375FF" w:rsidRPr="000375FF" w:rsidRDefault="000375FF" w:rsidP="008A0135">
            <w:pPr>
              <w:pStyle w:val="ListParagraph"/>
              <w:numPr>
                <w:ilvl w:val="0"/>
                <w:numId w:val="37"/>
              </w:num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eastAsia="x-none"/>
              </w:rPr>
            </w:pPr>
            <w:r w:rsidRPr="000375FF">
              <w:rPr>
                <w:rFonts w:ascii="Arial" w:eastAsia="Calibri" w:hAnsi="Arial" w:cs="Arial"/>
                <w:sz w:val="20"/>
                <w:szCs w:val="20"/>
                <w:lang w:eastAsia="x-none"/>
              </w:rPr>
              <w:t xml:space="preserve">Food and Drug Administration (Medical Devices content): </w:t>
            </w:r>
            <w:hyperlink r:id="rId54" w:history="1">
              <w:r w:rsidRPr="000375FF">
                <w:rPr>
                  <w:rStyle w:val="Hyperlink"/>
                  <w:rFonts w:ascii="Arial" w:eastAsia="Calibri" w:hAnsi="Arial" w:cs="Arial"/>
                  <w:sz w:val="20"/>
                  <w:szCs w:val="20"/>
                  <w:lang w:eastAsia="x-none"/>
                </w:rPr>
                <w:t>https://www.fda.gov/medical-devices</w:t>
              </w:r>
            </w:hyperlink>
          </w:p>
        </w:tc>
      </w:tr>
    </w:tbl>
    <w:p w14:paraId="0B4C63A4" w14:textId="77777777" w:rsidR="000375FF" w:rsidRDefault="000375FF" w:rsidP="000375FF"/>
    <w:p w14:paraId="1DD9FFC5" w14:textId="77777777" w:rsidR="005C6614" w:rsidRDefault="005C6614">
      <w:pPr>
        <w:spacing w:after="160" w:line="259" w:lineRule="auto"/>
        <w:rPr>
          <w:rFonts w:asciiTheme="majorHAnsi" w:eastAsiaTheme="majorEastAsia" w:hAnsiTheme="majorHAnsi" w:cstheme="majorBidi"/>
          <w:color w:val="2F5496" w:themeColor="accent1" w:themeShade="BF"/>
          <w:sz w:val="32"/>
          <w:szCs w:val="32"/>
        </w:rPr>
      </w:pPr>
      <w:r>
        <w:br w:type="page"/>
      </w:r>
    </w:p>
    <w:p w14:paraId="453AC205" w14:textId="70F88E16" w:rsidR="00FE45DA" w:rsidRPr="001A4316" w:rsidRDefault="001A4316" w:rsidP="00821956">
      <w:pPr>
        <w:pStyle w:val="Heading1"/>
        <w:spacing w:after="120"/>
      </w:pPr>
      <w:bookmarkStart w:id="76" w:name="_Toc168062799"/>
      <w:r>
        <w:lastRenderedPageBreak/>
        <w:t>Appendix B</w:t>
      </w:r>
      <w:r w:rsidR="00882133">
        <w:t>:</w:t>
      </w:r>
      <w:r>
        <w:t xml:space="preserve"> Examples of Adverse Events</w:t>
      </w:r>
      <w:bookmarkEnd w:id="75"/>
      <w:bookmarkEnd w:id="76"/>
    </w:p>
    <w:p w14:paraId="48AA5C36" w14:textId="57472C5C" w:rsidR="001A4316" w:rsidRDefault="001A4316" w:rsidP="001A4316">
      <w:pPr>
        <w:tabs>
          <w:tab w:val="left" w:pos="13239"/>
        </w:tabs>
      </w:pPr>
      <w:r>
        <w:t>Examples of Adverse Events</w:t>
      </w:r>
    </w:p>
    <w:p w14:paraId="4AA0549D" w14:textId="464C54E6" w:rsidR="001A4316" w:rsidRDefault="001A4316" w:rsidP="008A0135">
      <w:pPr>
        <w:pStyle w:val="ListParagraph"/>
        <w:numPr>
          <w:ilvl w:val="0"/>
          <w:numId w:val="14"/>
        </w:numPr>
        <w:tabs>
          <w:tab w:val="left" w:pos="13239"/>
        </w:tabs>
        <w:spacing w:after="200" w:line="276" w:lineRule="auto"/>
      </w:pPr>
      <w:r>
        <w:t>Participant has a non-</w:t>
      </w:r>
      <w:proofErr w:type="gramStart"/>
      <w:r>
        <w:t>life threatening</w:t>
      </w:r>
      <w:proofErr w:type="gramEnd"/>
      <w:r>
        <w:t xml:space="preserve"> accidental injury (e.g. participant breaks leg, participant startled/surprised and sustains minor injury from reaction (back sprain))</w:t>
      </w:r>
      <w:r w:rsidR="003F6327">
        <w:t>.</w:t>
      </w:r>
    </w:p>
    <w:p w14:paraId="03DAF271" w14:textId="55AD1EDE" w:rsidR="001A4316" w:rsidRDefault="001A4316" w:rsidP="008A0135">
      <w:pPr>
        <w:pStyle w:val="ListParagraph"/>
        <w:numPr>
          <w:ilvl w:val="0"/>
          <w:numId w:val="14"/>
        </w:numPr>
        <w:tabs>
          <w:tab w:val="left" w:pos="13239"/>
        </w:tabs>
        <w:spacing w:after="200" w:line="276" w:lineRule="auto"/>
      </w:pPr>
      <w:r>
        <w:t>Non-</w:t>
      </w:r>
      <w:proofErr w:type="gramStart"/>
      <w:r>
        <w:t>life threatening</w:t>
      </w:r>
      <w:proofErr w:type="gramEnd"/>
      <w:r>
        <w:t xml:space="preserve"> self-harm (e.g., goes to reservoir with intention to walk in; goes to multi-storey car park with intention to jump – but is diverted/changes mind)</w:t>
      </w:r>
      <w:r w:rsidR="003F6327">
        <w:t>.</w:t>
      </w:r>
    </w:p>
    <w:p w14:paraId="01937FA5" w14:textId="28C51F55" w:rsidR="001A4316" w:rsidRDefault="001A4316" w:rsidP="008A0135">
      <w:pPr>
        <w:pStyle w:val="ListParagraph"/>
        <w:numPr>
          <w:ilvl w:val="0"/>
          <w:numId w:val="14"/>
        </w:numPr>
        <w:tabs>
          <w:tab w:val="left" w:pos="13239"/>
        </w:tabs>
        <w:spacing w:after="200" w:line="276" w:lineRule="auto"/>
      </w:pPr>
      <w:r>
        <w:t xml:space="preserve">Participant presents to </w:t>
      </w:r>
      <w:r w:rsidR="00E9074B">
        <w:t>a</w:t>
      </w:r>
      <w:r w:rsidR="00F36FAA">
        <w:t xml:space="preserve">n </w:t>
      </w:r>
      <w:r w:rsidR="00E9074B">
        <w:t xml:space="preserve">Accident </w:t>
      </w:r>
      <w:r w:rsidR="00F36FAA">
        <w:t>&amp;</w:t>
      </w:r>
      <w:r w:rsidR="00E9074B">
        <w:t xml:space="preserve"> </w:t>
      </w:r>
      <w:r>
        <w:t>E</w:t>
      </w:r>
      <w:r w:rsidR="00E9074B">
        <w:t>mergency department</w:t>
      </w:r>
      <w:r>
        <w:t xml:space="preserve">, </w:t>
      </w:r>
      <w:r w:rsidR="00E9074B">
        <w:t xml:space="preserve">is </w:t>
      </w:r>
      <w:r>
        <w:t>examined/ treated, but not admitted.</w:t>
      </w:r>
    </w:p>
    <w:p w14:paraId="5B1F033A" w14:textId="24F4D45C" w:rsidR="000307E6" w:rsidRDefault="000307E6" w:rsidP="008A0135">
      <w:pPr>
        <w:pStyle w:val="ListParagraph"/>
        <w:numPr>
          <w:ilvl w:val="0"/>
          <w:numId w:val="14"/>
        </w:numPr>
        <w:tabs>
          <w:tab w:val="left" w:pos="13239"/>
        </w:tabs>
        <w:spacing w:after="200" w:line="276" w:lineRule="auto"/>
      </w:pPr>
      <w:r>
        <w:t xml:space="preserve">Participant threatens </w:t>
      </w:r>
      <w:r w:rsidR="00945600">
        <w:t xml:space="preserve">significant harm </w:t>
      </w:r>
      <w:r>
        <w:t>to a family member.</w:t>
      </w:r>
    </w:p>
    <w:p w14:paraId="76010AB7" w14:textId="3839F621" w:rsidR="00A250EB" w:rsidRPr="00F076F1" w:rsidRDefault="00A250EB" w:rsidP="008A0135">
      <w:pPr>
        <w:pStyle w:val="ListParagraph"/>
        <w:numPr>
          <w:ilvl w:val="0"/>
          <w:numId w:val="14"/>
        </w:numPr>
        <w:tabs>
          <w:tab w:val="left" w:pos="13239"/>
        </w:tabs>
        <w:spacing w:after="200" w:line="276" w:lineRule="auto"/>
      </w:pPr>
      <w:r>
        <w:rPr>
          <w:rFonts w:ascii="Source Sans Pro" w:hAnsi="Source Sans Pro"/>
          <w:color w:val="2A2A2A"/>
          <w:sz w:val="23"/>
          <w:szCs w:val="23"/>
          <w:shd w:val="clear" w:color="auto" w:fill="FFFFFF"/>
        </w:rPr>
        <w:t>Participant reported a plan to end their life.</w:t>
      </w:r>
    </w:p>
    <w:p w14:paraId="12947EF6" w14:textId="496631C4" w:rsidR="001A4316" w:rsidRPr="00A66B9C" w:rsidRDefault="001A4316" w:rsidP="001A4316">
      <w:pPr>
        <w:tabs>
          <w:tab w:val="left" w:pos="13239"/>
        </w:tabs>
        <w:rPr>
          <w:color w:val="7030A0"/>
        </w:rPr>
      </w:pPr>
      <w:r>
        <w:t>Examples of Adverse Reactions</w:t>
      </w:r>
      <w:r w:rsidR="00FB4BA6">
        <w:t xml:space="preserve"> </w:t>
      </w:r>
      <w:r w:rsidR="00FB4BA6" w:rsidRPr="00A66B9C">
        <w:rPr>
          <w:color w:val="7030A0"/>
        </w:rPr>
        <w:t>[or, if related to a medical device, Adverse Device Effects]</w:t>
      </w:r>
    </w:p>
    <w:p w14:paraId="65D768AD" w14:textId="2C6B2382" w:rsidR="001A4316" w:rsidRDefault="001A4316" w:rsidP="008A0135">
      <w:pPr>
        <w:pStyle w:val="ListParagraph"/>
        <w:numPr>
          <w:ilvl w:val="0"/>
          <w:numId w:val="15"/>
        </w:numPr>
        <w:tabs>
          <w:tab w:val="left" w:pos="13239"/>
        </w:tabs>
        <w:spacing w:after="200" w:line="276" w:lineRule="auto"/>
      </w:pPr>
      <w:r>
        <w:t>Participant states that the questions asked during an assessment were upsetting, which led the assessment being stopped early</w:t>
      </w:r>
      <w:r w:rsidR="00104139">
        <w:t>.</w:t>
      </w:r>
    </w:p>
    <w:p w14:paraId="13D79ADE" w14:textId="50D59CA4" w:rsidR="001A4316" w:rsidRDefault="001A4316" w:rsidP="008A0135">
      <w:pPr>
        <w:pStyle w:val="ListParagraph"/>
        <w:numPr>
          <w:ilvl w:val="0"/>
          <w:numId w:val="15"/>
        </w:numPr>
        <w:tabs>
          <w:tab w:val="left" w:pos="13239"/>
        </w:tabs>
        <w:spacing w:after="200" w:line="276" w:lineRule="auto"/>
      </w:pPr>
      <w:r>
        <w:t xml:space="preserve">Participant has a panic attack </w:t>
      </w:r>
      <w:proofErr w:type="gramStart"/>
      <w:r>
        <w:t>as a result of</w:t>
      </w:r>
      <w:proofErr w:type="gramEnd"/>
      <w:r>
        <w:t xml:space="preserve"> talking about past experiences when they were asked what they felt caused them to experience psychosis</w:t>
      </w:r>
      <w:r w:rsidR="00104139">
        <w:t>.</w:t>
      </w:r>
    </w:p>
    <w:p w14:paraId="515CE28E" w14:textId="12F3333E" w:rsidR="001A4316" w:rsidRDefault="001A4316" w:rsidP="008A0135">
      <w:pPr>
        <w:pStyle w:val="ListParagraph"/>
        <w:numPr>
          <w:ilvl w:val="0"/>
          <w:numId w:val="15"/>
        </w:numPr>
        <w:tabs>
          <w:tab w:val="left" w:pos="13239"/>
        </w:tabs>
        <w:spacing w:after="200" w:line="276" w:lineRule="auto"/>
      </w:pPr>
      <w:r>
        <w:t xml:space="preserve">Participant becomes paranoid </w:t>
      </w:r>
      <w:proofErr w:type="gramStart"/>
      <w:r>
        <w:t>as a result of</w:t>
      </w:r>
      <w:proofErr w:type="gramEnd"/>
      <w:r>
        <w:t xml:space="preserve"> inputting information about symptoms into the app</w:t>
      </w:r>
      <w:r w:rsidR="00104139">
        <w:t>.</w:t>
      </w:r>
      <w:r>
        <w:t xml:space="preserve"> </w:t>
      </w:r>
    </w:p>
    <w:p w14:paraId="736C4C5B" w14:textId="77777777" w:rsidR="001A4316" w:rsidRDefault="001A4316" w:rsidP="008A0135">
      <w:pPr>
        <w:pStyle w:val="ListParagraph"/>
        <w:numPr>
          <w:ilvl w:val="0"/>
          <w:numId w:val="15"/>
        </w:numPr>
        <w:tabs>
          <w:tab w:val="left" w:pos="13239"/>
        </w:tabs>
        <w:spacing w:after="200" w:line="276" w:lineRule="auto"/>
      </w:pPr>
      <w:r>
        <w:t>App stops working and participant becomes distressed and requires additional support from a member of the care team.</w:t>
      </w:r>
    </w:p>
    <w:p w14:paraId="25ED5A8E" w14:textId="555CF522" w:rsidR="001A4316" w:rsidRDefault="001A4316" w:rsidP="001A4316">
      <w:pPr>
        <w:tabs>
          <w:tab w:val="left" w:pos="13239"/>
        </w:tabs>
      </w:pPr>
      <w:r>
        <w:t>Examples of Serious Adverse Events</w:t>
      </w:r>
    </w:p>
    <w:p w14:paraId="1DB7CF15" w14:textId="1263BC6D" w:rsidR="001A4316" w:rsidRDefault="001A4316" w:rsidP="008A0135">
      <w:pPr>
        <w:pStyle w:val="ListParagraph"/>
        <w:numPr>
          <w:ilvl w:val="0"/>
          <w:numId w:val="16"/>
        </w:numPr>
        <w:tabs>
          <w:tab w:val="left" w:pos="13239"/>
        </w:tabs>
        <w:spacing w:after="200" w:line="276" w:lineRule="auto"/>
      </w:pPr>
      <w:r>
        <w:t>Participant is involved in a car accident/ other incident and requires surgery</w:t>
      </w:r>
      <w:r w:rsidR="00FE5655">
        <w:t>.</w:t>
      </w:r>
    </w:p>
    <w:p w14:paraId="2F9015C6" w14:textId="0B956B65" w:rsidR="001A4316" w:rsidRDefault="001A4316" w:rsidP="008A0135">
      <w:pPr>
        <w:pStyle w:val="ListParagraph"/>
        <w:numPr>
          <w:ilvl w:val="0"/>
          <w:numId w:val="16"/>
        </w:numPr>
        <w:tabs>
          <w:tab w:val="left" w:pos="13239"/>
        </w:tabs>
        <w:spacing w:after="200" w:line="276" w:lineRule="auto"/>
      </w:pPr>
      <w:r>
        <w:t>Participant experiences physical health change which requires an inpatient stay on a medical ward</w:t>
      </w:r>
      <w:r w:rsidR="00FE5655">
        <w:t xml:space="preserve"> </w:t>
      </w:r>
      <w:r>
        <w:t>(e.g., pregnancy complication; Norovirus infection; injury following seizure brought on by drug misuse)</w:t>
      </w:r>
      <w:r w:rsidR="00FE5655">
        <w:t>.</w:t>
      </w:r>
    </w:p>
    <w:p w14:paraId="45A008CC" w14:textId="3976C8C6" w:rsidR="001A4316" w:rsidRDefault="001A4316" w:rsidP="008A0135">
      <w:pPr>
        <w:pStyle w:val="ListParagraph"/>
        <w:numPr>
          <w:ilvl w:val="0"/>
          <w:numId w:val="16"/>
        </w:numPr>
        <w:tabs>
          <w:tab w:val="left" w:pos="13239"/>
        </w:tabs>
        <w:spacing w:after="200" w:line="276" w:lineRule="auto"/>
      </w:pPr>
      <w:r>
        <w:t xml:space="preserve">Participant has medication changed, which results in </w:t>
      </w:r>
      <w:r w:rsidR="00162A83">
        <w:t xml:space="preserve">increased symptoms and </w:t>
      </w:r>
      <w:r>
        <w:t>re-hospitalisation</w:t>
      </w:r>
      <w:r w:rsidR="00163B86">
        <w:t>.</w:t>
      </w:r>
    </w:p>
    <w:p w14:paraId="277E58F8" w14:textId="57E23820" w:rsidR="001A4316" w:rsidRDefault="001A4316" w:rsidP="008A0135">
      <w:pPr>
        <w:pStyle w:val="ListParagraph"/>
        <w:numPr>
          <w:ilvl w:val="0"/>
          <w:numId w:val="16"/>
        </w:numPr>
        <w:tabs>
          <w:tab w:val="left" w:pos="13239"/>
        </w:tabs>
        <w:spacing w:after="200" w:line="276" w:lineRule="auto"/>
      </w:pPr>
      <w:r>
        <w:t>Participant takes an overdose and presents themselves to A&amp;E</w:t>
      </w:r>
      <w:r w:rsidR="00465720">
        <w:t xml:space="preserve"> and is admitted to hospital</w:t>
      </w:r>
      <w:r>
        <w:t>, but this is not judged to be related to study procedures or interventions</w:t>
      </w:r>
      <w:r w:rsidR="00162A83">
        <w:t>.</w:t>
      </w:r>
    </w:p>
    <w:p w14:paraId="416EBFE3" w14:textId="5543963A" w:rsidR="000738EE" w:rsidRPr="00986B36" w:rsidRDefault="000738EE" w:rsidP="008A0135">
      <w:pPr>
        <w:pStyle w:val="ListParagraph"/>
        <w:numPr>
          <w:ilvl w:val="0"/>
          <w:numId w:val="16"/>
        </w:numPr>
        <w:tabs>
          <w:tab w:val="left" w:pos="13239"/>
        </w:tabs>
        <w:spacing w:after="200" w:line="276" w:lineRule="auto"/>
      </w:pPr>
      <w:r>
        <w:rPr>
          <w:rFonts w:ascii="Source Sans Pro" w:hAnsi="Source Sans Pro"/>
          <w:color w:val="2A2A2A"/>
          <w:sz w:val="23"/>
          <w:szCs w:val="23"/>
          <w:shd w:val="clear" w:color="auto" w:fill="FFFFFF"/>
        </w:rPr>
        <w:t>Participant is admitted to a psychiatric inpatient unit.</w:t>
      </w:r>
    </w:p>
    <w:p w14:paraId="5D323870" w14:textId="47DD1FED" w:rsidR="00986B36" w:rsidRPr="00EB4BE6" w:rsidRDefault="000307E6" w:rsidP="008A0135">
      <w:pPr>
        <w:pStyle w:val="ListParagraph"/>
        <w:numPr>
          <w:ilvl w:val="0"/>
          <w:numId w:val="16"/>
        </w:numPr>
        <w:tabs>
          <w:tab w:val="left" w:pos="13239"/>
        </w:tabs>
        <w:spacing w:after="200" w:line="276" w:lineRule="auto"/>
      </w:pPr>
      <w:r>
        <w:rPr>
          <w:rFonts w:ascii="Source Sans Pro" w:hAnsi="Source Sans Pro"/>
          <w:color w:val="2A2A2A"/>
          <w:sz w:val="23"/>
          <w:szCs w:val="23"/>
          <w:shd w:val="clear" w:color="auto" w:fill="FFFFFF"/>
        </w:rPr>
        <w:t>Clinic staff called police who took patient to hospital due to increased aggression.</w:t>
      </w:r>
    </w:p>
    <w:p w14:paraId="1BD36823" w14:textId="5A00E154" w:rsidR="00EB4BE6" w:rsidRPr="000773A2" w:rsidRDefault="00EB4BE6" w:rsidP="008A0135">
      <w:pPr>
        <w:pStyle w:val="ListParagraph"/>
        <w:numPr>
          <w:ilvl w:val="0"/>
          <w:numId w:val="16"/>
        </w:numPr>
        <w:tabs>
          <w:tab w:val="left" w:pos="13239"/>
        </w:tabs>
        <w:spacing w:after="200" w:line="276" w:lineRule="auto"/>
      </w:pPr>
      <w:r>
        <w:rPr>
          <w:rFonts w:ascii="Source Sans Pro" w:hAnsi="Source Sans Pro"/>
          <w:color w:val="2A2A2A"/>
          <w:sz w:val="23"/>
          <w:szCs w:val="23"/>
          <w:shd w:val="clear" w:color="auto" w:fill="FFFFFF"/>
        </w:rPr>
        <w:t>Participant died due to medical problems.</w:t>
      </w:r>
    </w:p>
    <w:p w14:paraId="5077F363" w14:textId="34DCA87A" w:rsidR="00EB4BE6" w:rsidRDefault="00EB4BE6" w:rsidP="008A0135">
      <w:pPr>
        <w:pStyle w:val="ListParagraph"/>
        <w:numPr>
          <w:ilvl w:val="0"/>
          <w:numId w:val="16"/>
        </w:numPr>
        <w:tabs>
          <w:tab w:val="left" w:pos="13239"/>
        </w:tabs>
        <w:spacing w:after="200" w:line="276" w:lineRule="auto"/>
      </w:pPr>
      <w:r>
        <w:rPr>
          <w:rFonts w:ascii="Source Sans Pro" w:hAnsi="Source Sans Pro"/>
          <w:color w:val="2A2A2A"/>
          <w:sz w:val="23"/>
          <w:szCs w:val="23"/>
          <w:shd w:val="clear" w:color="auto" w:fill="FFFFFF"/>
        </w:rPr>
        <w:t>Participant died by suicide.</w:t>
      </w:r>
    </w:p>
    <w:p w14:paraId="3527FA49" w14:textId="26367F89" w:rsidR="001A4316" w:rsidRDefault="001A4316" w:rsidP="001A4316">
      <w:pPr>
        <w:tabs>
          <w:tab w:val="left" w:pos="13239"/>
        </w:tabs>
      </w:pPr>
      <w:r>
        <w:t>Examples of SUSARS</w:t>
      </w:r>
      <w:r w:rsidR="00FB4BA6">
        <w:t xml:space="preserve"> </w:t>
      </w:r>
      <w:r w:rsidR="00FB4BA6" w:rsidRPr="00A66B9C">
        <w:rPr>
          <w:color w:val="7030A0"/>
        </w:rPr>
        <w:t xml:space="preserve">[or, if related to a medical device, Unanticipated Serious Adverse Device Effects] </w:t>
      </w:r>
    </w:p>
    <w:p w14:paraId="59B99457" w14:textId="73420811" w:rsidR="001A4316" w:rsidRDefault="001A4316" w:rsidP="008A0135">
      <w:pPr>
        <w:pStyle w:val="ListParagraph"/>
        <w:numPr>
          <w:ilvl w:val="0"/>
          <w:numId w:val="17"/>
        </w:numPr>
        <w:tabs>
          <w:tab w:val="left" w:pos="13239"/>
        </w:tabs>
        <w:spacing w:after="200" w:line="276" w:lineRule="auto"/>
      </w:pPr>
      <w:r>
        <w:t xml:space="preserve">Participant experiences increased paranoia </w:t>
      </w:r>
      <w:proofErr w:type="gramStart"/>
      <w:r>
        <w:t>as a result of</w:t>
      </w:r>
      <w:proofErr w:type="gramEnd"/>
      <w:r>
        <w:t xml:space="preserve"> inputting information about symptoms into an app, which results in presentation to A&amp;E/hospitalisation</w:t>
      </w:r>
      <w:r w:rsidR="00465720">
        <w:t>.</w:t>
      </w:r>
    </w:p>
    <w:p w14:paraId="05FC6D7E" w14:textId="362C580F" w:rsidR="00303A74" w:rsidRDefault="001A4316" w:rsidP="008A0135">
      <w:pPr>
        <w:pStyle w:val="ListParagraph"/>
        <w:numPr>
          <w:ilvl w:val="0"/>
          <w:numId w:val="17"/>
        </w:numPr>
        <w:tabs>
          <w:tab w:val="left" w:pos="13239"/>
        </w:tabs>
        <w:spacing w:after="200" w:line="276" w:lineRule="auto"/>
      </w:pPr>
      <w:r>
        <w:t xml:space="preserve">Participant becomes distressed </w:t>
      </w:r>
      <w:proofErr w:type="gramStart"/>
      <w:r>
        <w:t>as a result of</w:t>
      </w:r>
      <w:proofErr w:type="gramEnd"/>
      <w:r>
        <w:t xml:space="preserve"> participating in an assessment about their experiences and as a direct result, self-harms</w:t>
      </w:r>
      <w:r w:rsidR="0097569B">
        <w:t xml:space="preserve"> and is admitted to hospital</w:t>
      </w:r>
      <w:r>
        <w:t xml:space="preserve">. </w:t>
      </w:r>
    </w:p>
    <w:p w14:paraId="6DCB680A" w14:textId="77777777" w:rsidR="00E86ECE" w:rsidRDefault="00E86ECE" w:rsidP="00FE45DA">
      <w:pPr>
        <w:pStyle w:val="Heading1"/>
        <w:sectPr w:rsidR="00E86ECE" w:rsidSect="005D5FFD">
          <w:pgSz w:w="11906" w:h="16838"/>
          <w:pgMar w:top="720" w:right="567" w:bottom="720" w:left="567" w:header="709" w:footer="709" w:gutter="0"/>
          <w:cols w:space="708"/>
          <w:docGrid w:linePitch="360"/>
        </w:sectPr>
      </w:pPr>
      <w:bookmarkStart w:id="77" w:name="_Toc105162211"/>
    </w:p>
    <w:p w14:paraId="36D25601" w14:textId="0FCF32F9" w:rsidR="00E86ECE" w:rsidRDefault="00E86ECE" w:rsidP="00E86ECE">
      <w:pPr>
        <w:pStyle w:val="Heading1"/>
      </w:pPr>
      <w:bookmarkStart w:id="78" w:name="_Toc168062800"/>
      <w:r>
        <w:lastRenderedPageBreak/>
        <w:t>Appendix C: Methods for eliciting/monitoring Adverse Events</w:t>
      </w:r>
      <w:bookmarkEnd w:id="78"/>
    </w:p>
    <w:p w14:paraId="5C819752" w14:textId="77777777" w:rsidR="005C6614" w:rsidRPr="005C6614" w:rsidRDefault="005C6614" w:rsidP="005C6614">
      <w:pPr>
        <w:spacing w:before="120" w:after="120"/>
        <w:rPr>
          <w:rFonts w:ascii="Arial" w:eastAsia="Calibri" w:hAnsi="Arial" w:cs="Arial"/>
          <w:bCs/>
          <w:sz w:val="20"/>
          <w:szCs w:val="20"/>
          <w:highlight w:val="yellow"/>
        </w:rPr>
      </w:pPr>
      <w:r w:rsidRPr="005C6614">
        <w:rPr>
          <w:rFonts w:cstheme="minorHAnsi"/>
          <w:bCs/>
        </w:rPr>
        <w:t xml:space="preserve">Reproduced from </w:t>
      </w:r>
      <w:hyperlink r:id="rId55" w:history="1">
        <w:r w:rsidRPr="005C6614">
          <w:rPr>
            <w:rStyle w:val="Hyperlink"/>
            <w:rFonts w:cstheme="minorHAnsi"/>
            <w:bCs/>
          </w:rPr>
          <w:t>Eisner et al, 2024</w:t>
        </w:r>
      </w:hyperlink>
      <w:r w:rsidRPr="005C6614">
        <w:rPr>
          <w:rFonts w:cstheme="minorHAnsi"/>
          <w:bCs/>
        </w:rPr>
        <w:t xml:space="preserve"> (</w:t>
      </w:r>
      <w:hyperlink r:id="rId56" w:history="1">
        <w:r w:rsidRPr="005C6614">
          <w:rPr>
            <w:rStyle w:val="Hyperlink"/>
            <w:rFonts w:cstheme="minorHAnsi"/>
            <w:bCs/>
          </w:rPr>
          <w:t xml:space="preserve">Creative Commons licence CC-BY 4.0) </w:t>
        </w:r>
      </w:hyperlink>
    </w:p>
    <w:tbl>
      <w:tblPr>
        <w:tblStyle w:val="TableGrid1"/>
        <w:tblW w:w="0" w:type="auto"/>
        <w:tblLook w:val="04A0" w:firstRow="1" w:lastRow="0" w:firstColumn="1" w:lastColumn="0" w:noHBand="0" w:noVBand="1"/>
      </w:tblPr>
      <w:tblGrid>
        <w:gridCol w:w="2172"/>
        <w:gridCol w:w="8590"/>
      </w:tblGrid>
      <w:tr w:rsidR="00E86ECE" w:rsidRPr="00C40CDA" w14:paraId="05413E50" w14:textId="77777777" w:rsidTr="005C6614">
        <w:tc>
          <w:tcPr>
            <w:tcW w:w="2547" w:type="dxa"/>
            <w:shd w:val="clear" w:color="auto" w:fill="D9D9D9" w:themeFill="background1" w:themeFillShade="D9"/>
          </w:tcPr>
          <w:p w14:paraId="7A7FC63F" w14:textId="6DE38D7F" w:rsidR="00E86ECE" w:rsidRPr="0059071A" w:rsidRDefault="00E86ECE" w:rsidP="00942714">
            <w:pPr>
              <w:spacing w:before="20" w:after="20"/>
              <w:jc w:val="center"/>
              <w:rPr>
                <w:rFonts w:cs="Calibri"/>
                <w:b/>
                <w:bCs/>
                <w:sz w:val="22"/>
                <w:szCs w:val="22"/>
              </w:rPr>
            </w:pPr>
            <w:r w:rsidRPr="07DD554F">
              <w:rPr>
                <w:rFonts w:cs="Calibri"/>
                <w:b/>
                <w:bCs/>
                <w:sz w:val="22"/>
                <w:szCs w:val="22"/>
              </w:rPr>
              <w:t xml:space="preserve">Method for eliciting </w:t>
            </w:r>
            <w:r w:rsidR="005C6614">
              <w:rPr>
                <w:rFonts w:cs="Calibri"/>
                <w:b/>
                <w:bCs/>
                <w:sz w:val="22"/>
                <w:szCs w:val="22"/>
              </w:rPr>
              <w:t>AE</w:t>
            </w:r>
            <w:r w:rsidR="005C6614">
              <w:rPr>
                <w:rFonts w:cs="Calibri"/>
                <w:b/>
                <w:sz w:val="22"/>
                <w:szCs w:val="22"/>
              </w:rPr>
              <w:t>s</w:t>
            </w:r>
          </w:p>
        </w:tc>
        <w:tc>
          <w:tcPr>
            <w:tcW w:w="12579" w:type="dxa"/>
            <w:shd w:val="clear" w:color="auto" w:fill="D9D9D9" w:themeFill="background1" w:themeFillShade="D9"/>
          </w:tcPr>
          <w:p w14:paraId="12E56430" w14:textId="77777777" w:rsidR="00E86ECE" w:rsidRPr="0059071A" w:rsidRDefault="00E86ECE" w:rsidP="00942714">
            <w:pPr>
              <w:spacing w:before="20" w:after="20"/>
              <w:jc w:val="center"/>
              <w:rPr>
                <w:rFonts w:cs="Calibri"/>
                <w:b/>
                <w:bCs/>
                <w:sz w:val="22"/>
                <w:szCs w:val="22"/>
              </w:rPr>
            </w:pPr>
            <w:r w:rsidRPr="07DD554F">
              <w:rPr>
                <w:rFonts w:cs="Calibri"/>
                <w:b/>
                <w:bCs/>
                <w:sz w:val="22"/>
                <w:szCs w:val="22"/>
              </w:rPr>
              <w:t>Summary of best practice</w:t>
            </w:r>
          </w:p>
        </w:tc>
      </w:tr>
      <w:tr w:rsidR="00E86ECE" w:rsidRPr="00C40CDA" w14:paraId="333EB6C5" w14:textId="77777777" w:rsidTr="005C6614">
        <w:tc>
          <w:tcPr>
            <w:tcW w:w="2547" w:type="dxa"/>
          </w:tcPr>
          <w:p w14:paraId="3300315F" w14:textId="77777777" w:rsidR="00E86ECE" w:rsidRPr="00C40CDA" w:rsidRDefault="00E86ECE" w:rsidP="00942714">
            <w:pPr>
              <w:spacing w:before="20" w:after="20"/>
              <w:rPr>
                <w:rFonts w:cs="Calibri"/>
                <w:sz w:val="22"/>
                <w:szCs w:val="22"/>
              </w:rPr>
            </w:pPr>
            <w:r>
              <w:rPr>
                <w:rFonts w:cs="Calibri"/>
                <w:sz w:val="22"/>
                <w:szCs w:val="22"/>
              </w:rPr>
              <w:t>1</w:t>
            </w:r>
            <w:r w:rsidRPr="00C40CDA">
              <w:rPr>
                <w:rFonts w:cs="Calibri"/>
                <w:sz w:val="22"/>
                <w:szCs w:val="22"/>
              </w:rPr>
              <w:t xml:space="preserve">. </w:t>
            </w:r>
            <w:r>
              <w:rPr>
                <w:rFonts w:cs="Calibri"/>
                <w:sz w:val="22"/>
                <w:szCs w:val="22"/>
              </w:rPr>
              <w:t xml:space="preserve">Record spontaneously </w:t>
            </w:r>
            <w:r w:rsidRPr="00C40CDA">
              <w:rPr>
                <w:rFonts w:cs="Calibri"/>
                <w:sz w:val="22"/>
                <w:szCs w:val="22"/>
              </w:rPr>
              <w:t>reported AEs</w:t>
            </w:r>
            <w:r>
              <w:rPr>
                <w:rFonts w:cs="Calibri"/>
                <w:sz w:val="22"/>
                <w:szCs w:val="22"/>
              </w:rPr>
              <w:t xml:space="preserve"> </w:t>
            </w:r>
          </w:p>
        </w:tc>
        <w:tc>
          <w:tcPr>
            <w:tcW w:w="12579" w:type="dxa"/>
          </w:tcPr>
          <w:p w14:paraId="2972C6BB" w14:textId="77777777" w:rsidR="00E86ECE" w:rsidRPr="007862CC" w:rsidRDefault="00E86ECE" w:rsidP="00942714">
            <w:pPr>
              <w:spacing w:before="20" w:after="20"/>
              <w:rPr>
                <w:rFonts w:cs="Calibri"/>
              </w:rPr>
            </w:pPr>
            <w:r>
              <w:rPr>
                <w:rFonts w:cs="Calibri"/>
                <w:sz w:val="22"/>
                <w:szCs w:val="22"/>
              </w:rPr>
              <w:t>R</w:t>
            </w:r>
            <w:r w:rsidRPr="005F0928">
              <w:rPr>
                <w:rFonts w:cs="Calibri"/>
                <w:sz w:val="22"/>
                <w:szCs w:val="22"/>
              </w:rPr>
              <w:t>esearch staff receive training and supervision to recognise and record AEs mentioned by participants spontaneously (e.g. during therapy sessions</w:t>
            </w:r>
            <w:r>
              <w:rPr>
                <w:rFonts w:cs="Calibri"/>
                <w:sz w:val="22"/>
                <w:szCs w:val="22"/>
              </w:rPr>
              <w:t xml:space="preserve"> or in passing during conversations</w:t>
            </w:r>
            <w:r w:rsidRPr="005F0928">
              <w:rPr>
                <w:rFonts w:cs="Calibri"/>
                <w:sz w:val="22"/>
                <w:szCs w:val="22"/>
              </w:rPr>
              <w:t>)</w:t>
            </w:r>
            <w:r>
              <w:rPr>
                <w:rFonts w:cs="Calibri"/>
                <w:sz w:val="22"/>
                <w:szCs w:val="22"/>
              </w:rPr>
              <w:t xml:space="preserve"> and seek additional information needed to determine seriousness and relatedness.</w:t>
            </w:r>
          </w:p>
        </w:tc>
      </w:tr>
      <w:tr w:rsidR="00E86ECE" w:rsidRPr="00C40CDA" w14:paraId="04CDA921" w14:textId="77777777" w:rsidTr="005C6614">
        <w:tc>
          <w:tcPr>
            <w:tcW w:w="2547" w:type="dxa"/>
          </w:tcPr>
          <w:p w14:paraId="07F67E4F" w14:textId="77777777" w:rsidR="00E86ECE" w:rsidRPr="007862CC" w:rsidRDefault="00E86ECE" w:rsidP="00942714">
            <w:pPr>
              <w:spacing w:before="20" w:after="20"/>
              <w:rPr>
                <w:rFonts w:cs="Calibri"/>
                <w:sz w:val="22"/>
                <w:szCs w:val="22"/>
              </w:rPr>
            </w:pPr>
            <w:r>
              <w:rPr>
                <w:rFonts w:cs="Calibri"/>
                <w:sz w:val="22"/>
                <w:szCs w:val="22"/>
              </w:rPr>
              <w:t xml:space="preserve">2. Record AEs elicited during </w:t>
            </w:r>
            <w:r w:rsidRPr="007862CC">
              <w:rPr>
                <w:rFonts w:cs="Calibri"/>
                <w:sz w:val="22"/>
                <w:szCs w:val="22"/>
              </w:rPr>
              <w:t xml:space="preserve">study questionnaires or interviews </w:t>
            </w:r>
          </w:p>
        </w:tc>
        <w:tc>
          <w:tcPr>
            <w:tcW w:w="12579" w:type="dxa"/>
          </w:tcPr>
          <w:p w14:paraId="16584EE7" w14:textId="77777777" w:rsidR="00E86ECE" w:rsidRPr="0076024B" w:rsidRDefault="00E86ECE" w:rsidP="00942714">
            <w:pPr>
              <w:spacing w:before="20" w:after="20"/>
              <w:rPr>
                <w:rFonts w:cs="Calibri"/>
                <w:sz w:val="22"/>
                <w:szCs w:val="22"/>
              </w:rPr>
            </w:pPr>
            <w:r w:rsidRPr="07DD554F">
              <w:rPr>
                <w:rFonts w:cs="Calibri"/>
                <w:sz w:val="22"/>
                <w:szCs w:val="22"/>
              </w:rPr>
              <w:t>Research staff are aware of specific study assessments (questionnaires or interviews) that may elicit AE reports. They know what AE information to record and what follow up information to seek as needed. For example, the following types of assessments may elicit AEs:</w:t>
            </w:r>
          </w:p>
          <w:p w14:paraId="54D7C238" w14:textId="77777777" w:rsidR="00E86ECE" w:rsidRDefault="00E86ECE" w:rsidP="008A0135">
            <w:pPr>
              <w:pStyle w:val="ListParagraph"/>
              <w:numPr>
                <w:ilvl w:val="0"/>
                <w:numId w:val="42"/>
              </w:numPr>
              <w:spacing w:before="20" w:after="20"/>
              <w:ind w:left="403"/>
              <w:rPr>
                <w:rFonts w:cs="Calibri"/>
                <w:sz w:val="22"/>
                <w:szCs w:val="22"/>
              </w:rPr>
            </w:pPr>
            <w:r w:rsidRPr="07DD554F">
              <w:rPr>
                <w:rFonts w:cs="Calibri"/>
                <w:sz w:val="22"/>
                <w:szCs w:val="22"/>
              </w:rPr>
              <w:t xml:space="preserve">Assessments of participants’ mental or physical </w:t>
            </w:r>
            <w:proofErr w:type="gramStart"/>
            <w:r w:rsidRPr="07DD554F">
              <w:rPr>
                <w:rFonts w:cs="Calibri"/>
                <w:sz w:val="22"/>
                <w:szCs w:val="22"/>
              </w:rPr>
              <w:t>health;</w:t>
            </w:r>
            <w:proofErr w:type="gramEnd"/>
          </w:p>
          <w:p w14:paraId="7442B110" w14:textId="77777777" w:rsidR="00E86ECE" w:rsidRDefault="00E86ECE" w:rsidP="008A0135">
            <w:pPr>
              <w:pStyle w:val="ListParagraph"/>
              <w:numPr>
                <w:ilvl w:val="0"/>
                <w:numId w:val="42"/>
              </w:numPr>
              <w:spacing w:before="20" w:after="20"/>
              <w:ind w:left="403"/>
              <w:rPr>
                <w:rFonts w:cs="Calibri"/>
                <w:sz w:val="22"/>
                <w:szCs w:val="22"/>
              </w:rPr>
            </w:pPr>
            <w:r>
              <w:rPr>
                <w:rFonts w:cs="Calibri"/>
                <w:sz w:val="22"/>
                <w:szCs w:val="22"/>
              </w:rPr>
              <w:t xml:space="preserve">Assessments asking use of healthcare </w:t>
            </w:r>
            <w:proofErr w:type="gramStart"/>
            <w:r>
              <w:rPr>
                <w:rFonts w:cs="Calibri"/>
                <w:sz w:val="22"/>
                <w:szCs w:val="22"/>
              </w:rPr>
              <w:t>services;</w:t>
            </w:r>
            <w:proofErr w:type="gramEnd"/>
            <w:r>
              <w:rPr>
                <w:rFonts w:cs="Calibri"/>
                <w:sz w:val="22"/>
                <w:szCs w:val="22"/>
              </w:rPr>
              <w:t xml:space="preserve"> e.g. health economics assessments, or hospital admissions assessed as an outcome.</w:t>
            </w:r>
          </w:p>
          <w:p w14:paraId="3D8FA108" w14:textId="77777777" w:rsidR="00E86ECE" w:rsidRDefault="00E86ECE" w:rsidP="008A0135">
            <w:pPr>
              <w:pStyle w:val="ListParagraph"/>
              <w:numPr>
                <w:ilvl w:val="0"/>
                <w:numId w:val="42"/>
              </w:numPr>
              <w:spacing w:before="20" w:after="20"/>
              <w:ind w:left="403"/>
              <w:rPr>
                <w:rFonts w:cs="Calibri"/>
                <w:sz w:val="22"/>
                <w:szCs w:val="22"/>
              </w:rPr>
            </w:pPr>
            <w:r w:rsidRPr="07DD554F">
              <w:rPr>
                <w:rFonts w:cs="Calibri"/>
                <w:sz w:val="22"/>
                <w:szCs w:val="22"/>
              </w:rPr>
              <w:t xml:space="preserve">Qualitative interviews asking about experiences of using a digital </w:t>
            </w:r>
            <w:proofErr w:type="gramStart"/>
            <w:r w:rsidRPr="07DD554F">
              <w:rPr>
                <w:rFonts w:cs="Calibri"/>
                <w:sz w:val="22"/>
                <w:szCs w:val="22"/>
              </w:rPr>
              <w:t>intervention;</w:t>
            </w:r>
            <w:proofErr w:type="gramEnd"/>
          </w:p>
          <w:p w14:paraId="4A21913D" w14:textId="77777777" w:rsidR="00E86ECE" w:rsidRPr="00931AFA" w:rsidRDefault="00E86ECE" w:rsidP="008A0135">
            <w:pPr>
              <w:pStyle w:val="ListParagraph"/>
              <w:numPr>
                <w:ilvl w:val="0"/>
                <w:numId w:val="42"/>
              </w:numPr>
              <w:spacing w:before="20" w:after="20"/>
              <w:ind w:left="403"/>
              <w:rPr>
                <w:rFonts w:cs="Calibri"/>
                <w:sz w:val="22"/>
                <w:szCs w:val="22"/>
              </w:rPr>
            </w:pPr>
            <w:r w:rsidRPr="0057600B">
              <w:rPr>
                <w:rFonts w:cs="Calibri"/>
                <w:sz w:val="22"/>
                <w:szCs w:val="22"/>
              </w:rPr>
              <w:t>Assessments of suicidal ideation</w:t>
            </w:r>
            <w:r>
              <w:rPr>
                <w:rFonts w:cs="Calibri"/>
                <w:sz w:val="22"/>
                <w:szCs w:val="22"/>
              </w:rPr>
              <w:t xml:space="preserve"> and/</w:t>
            </w:r>
            <w:r w:rsidRPr="0057600B">
              <w:rPr>
                <w:rFonts w:cs="Calibri"/>
                <w:sz w:val="22"/>
                <w:szCs w:val="22"/>
              </w:rPr>
              <w:t>or harm to self or others</w:t>
            </w:r>
            <w:r>
              <w:rPr>
                <w:rFonts w:cs="Calibri"/>
                <w:sz w:val="22"/>
                <w:szCs w:val="22"/>
              </w:rPr>
              <w:t>.</w:t>
            </w:r>
          </w:p>
        </w:tc>
      </w:tr>
      <w:tr w:rsidR="00E86ECE" w:rsidRPr="00C40CDA" w14:paraId="0654E17A" w14:textId="77777777" w:rsidTr="005C6614">
        <w:tc>
          <w:tcPr>
            <w:tcW w:w="2547" w:type="dxa"/>
          </w:tcPr>
          <w:p w14:paraId="42AE789B" w14:textId="2861CC31" w:rsidR="00E86ECE" w:rsidRPr="005C6614" w:rsidRDefault="00E86ECE" w:rsidP="00942714">
            <w:pPr>
              <w:spacing w:before="20" w:after="20"/>
              <w:rPr>
                <w:rFonts w:cs="Calibri"/>
                <w:sz w:val="22"/>
                <w:szCs w:val="22"/>
              </w:rPr>
            </w:pPr>
            <w:r w:rsidRPr="07DD554F">
              <w:rPr>
                <w:rFonts w:cs="Calibri"/>
                <w:sz w:val="22"/>
                <w:szCs w:val="22"/>
              </w:rPr>
              <w:t>3. Screen casenotes for AE reports</w:t>
            </w:r>
          </w:p>
        </w:tc>
        <w:tc>
          <w:tcPr>
            <w:tcW w:w="12579" w:type="dxa"/>
          </w:tcPr>
          <w:p w14:paraId="3A55BD88" w14:textId="35A72F76" w:rsidR="00E86ECE" w:rsidRDefault="00E86ECE" w:rsidP="00942714">
            <w:pPr>
              <w:spacing w:before="20" w:after="20"/>
              <w:rPr>
                <w:rFonts w:cs="Calibri"/>
              </w:rPr>
            </w:pPr>
            <w:r>
              <w:rPr>
                <w:rFonts w:cs="Calibri"/>
                <w:sz w:val="22"/>
                <w:szCs w:val="22"/>
              </w:rPr>
              <w:t xml:space="preserve">Research staff screen participant casenotes for evidence of AEs and seek further information as needed from clinical staff or participants. The research team would first need to seek formal consent from participants (e.g. on study entry) to access casenotes for this purpose. </w:t>
            </w:r>
          </w:p>
        </w:tc>
      </w:tr>
      <w:tr w:rsidR="00E86ECE" w:rsidRPr="00C40CDA" w14:paraId="620C5154" w14:textId="77777777" w:rsidTr="005C6614">
        <w:tc>
          <w:tcPr>
            <w:tcW w:w="2547" w:type="dxa"/>
          </w:tcPr>
          <w:p w14:paraId="015ABB59" w14:textId="77777777" w:rsidR="00E86ECE" w:rsidRDefault="00E86ECE" w:rsidP="00942714">
            <w:pPr>
              <w:spacing w:before="20" w:after="20"/>
              <w:rPr>
                <w:rFonts w:cs="Calibri"/>
              </w:rPr>
            </w:pPr>
            <w:r>
              <w:rPr>
                <w:rFonts w:cs="Calibri"/>
                <w:sz w:val="22"/>
                <w:szCs w:val="22"/>
              </w:rPr>
              <w:t>4. Ask the</w:t>
            </w:r>
            <w:r w:rsidRPr="00C40CDA">
              <w:rPr>
                <w:rFonts w:cs="Calibri"/>
                <w:sz w:val="22"/>
                <w:szCs w:val="22"/>
              </w:rPr>
              <w:t xml:space="preserve"> clinical team </w:t>
            </w:r>
            <w:r>
              <w:rPr>
                <w:rFonts w:cs="Calibri"/>
                <w:sz w:val="22"/>
                <w:szCs w:val="22"/>
              </w:rPr>
              <w:t>about</w:t>
            </w:r>
            <w:r w:rsidRPr="00C40CDA">
              <w:rPr>
                <w:rFonts w:cs="Calibri"/>
                <w:sz w:val="22"/>
                <w:szCs w:val="22"/>
              </w:rPr>
              <w:t xml:space="preserve"> AE</w:t>
            </w:r>
            <w:r>
              <w:rPr>
                <w:rFonts w:cs="Calibri"/>
                <w:sz w:val="22"/>
                <w:szCs w:val="22"/>
              </w:rPr>
              <w:t>s</w:t>
            </w:r>
          </w:p>
        </w:tc>
        <w:tc>
          <w:tcPr>
            <w:tcW w:w="12579" w:type="dxa"/>
          </w:tcPr>
          <w:p w14:paraId="10D1F763" w14:textId="77777777" w:rsidR="00E86ECE" w:rsidRDefault="00E86ECE" w:rsidP="00942714">
            <w:pPr>
              <w:spacing w:before="20" w:after="20"/>
              <w:rPr>
                <w:rFonts w:cs="Calibri"/>
              </w:rPr>
            </w:pPr>
            <w:r>
              <w:rPr>
                <w:rFonts w:cs="Calibri"/>
                <w:sz w:val="22"/>
                <w:szCs w:val="22"/>
              </w:rPr>
              <w:t xml:space="preserve">Research staff gather information from relevant clinicians about whether AEs have occurred. This may be embedded in regular meetings already happening with the clinical team (e.g. </w:t>
            </w:r>
            <w:r w:rsidRPr="00B6788B">
              <w:rPr>
                <w:rFonts w:cs="Calibri"/>
                <w:sz w:val="22"/>
                <w:szCs w:val="22"/>
              </w:rPr>
              <w:t xml:space="preserve">clinical liaison </w:t>
            </w:r>
            <w:r>
              <w:rPr>
                <w:rFonts w:cs="Calibri"/>
                <w:sz w:val="22"/>
                <w:szCs w:val="22"/>
              </w:rPr>
              <w:t xml:space="preserve">meetings or </w:t>
            </w:r>
            <w:r w:rsidRPr="00B6788B">
              <w:rPr>
                <w:rFonts w:cs="Calibri"/>
                <w:sz w:val="22"/>
                <w:szCs w:val="22"/>
              </w:rPr>
              <w:t>f</w:t>
            </w:r>
            <w:r>
              <w:rPr>
                <w:rFonts w:cs="Calibri"/>
                <w:sz w:val="22"/>
                <w:szCs w:val="22"/>
              </w:rPr>
              <w:t>ollow-up assessments with staff), or researcher may contact staff specifically to seek information about AEs.</w:t>
            </w:r>
          </w:p>
        </w:tc>
      </w:tr>
      <w:tr w:rsidR="00E86ECE" w:rsidRPr="00C40CDA" w14:paraId="33C21C1D" w14:textId="77777777" w:rsidTr="005C6614">
        <w:tc>
          <w:tcPr>
            <w:tcW w:w="2547" w:type="dxa"/>
          </w:tcPr>
          <w:p w14:paraId="0D98E9FC" w14:textId="77777777" w:rsidR="00E86ECE" w:rsidRDefault="00E86ECE" w:rsidP="00942714">
            <w:pPr>
              <w:spacing w:before="20" w:after="20"/>
              <w:rPr>
                <w:rFonts w:cs="Calibri"/>
                <w:sz w:val="22"/>
                <w:szCs w:val="22"/>
              </w:rPr>
            </w:pPr>
            <w:r w:rsidRPr="07DD554F">
              <w:rPr>
                <w:rFonts w:cs="Calibri"/>
                <w:sz w:val="22"/>
                <w:szCs w:val="22"/>
              </w:rPr>
              <w:t>5. Ask open question(s) about whether the participant has experienced any AEs</w:t>
            </w:r>
          </w:p>
          <w:p w14:paraId="3E5517E7" w14:textId="77777777" w:rsidR="00E86ECE" w:rsidRPr="00C40CDA" w:rsidRDefault="00E86ECE" w:rsidP="00942714">
            <w:pPr>
              <w:spacing w:before="20" w:after="20"/>
              <w:rPr>
                <w:rFonts w:cs="Calibri"/>
                <w:sz w:val="22"/>
                <w:szCs w:val="22"/>
              </w:rPr>
            </w:pPr>
          </w:p>
        </w:tc>
        <w:tc>
          <w:tcPr>
            <w:tcW w:w="12579" w:type="dxa"/>
          </w:tcPr>
          <w:p w14:paraId="6182CAF6" w14:textId="77777777" w:rsidR="00E86ECE" w:rsidRDefault="00E86ECE" w:rsidP="00942714">
            <w:pPr>
              <w:spacing w:before="20" w:after="20"/>
              <w:rPr>
                <w:rFonts w:cs="Calibri"/>
                <w:sz w:val="22"/>
                <w:szCs w:val="22"/>
              </w:rPr>
            </w:pPr>
            <w:r>
              <w:rPr>
                <w:rFonts w:cs="Calibri"/>
                <w:sz w:val="22"/>
                <w:szCs w:val="22"/>
              </w:rPr>
              <w:t>Researchers ask s</w:t>
            </w:r>
            <w:r w:rsidRPr="00D53EBE">
              <w:rPr>
                <w:rFonts w:cs="Calibri"/>
                <w:sz w:val="22"/>
                <w:szCs w:val="22"/>
              </w:rPr>
              <w:t>pecific question</w:t>
            </w:r>
            <w:r>
              <w:rPr>
                <w:rFonts w:cs="Calibri"/>
                <w:sz w:val="22"/>
                <w:szCs w:val="22"/>
              </w:rPr>
              <w:t>(</w:t>
            </w:r>
            <w:r w:rsidRPr="00D53EBE">
              <w:rPr>
                <w:rFonts w:cs="Calibri"/>
                <w:sz w:val="22"/>
                <w:szCs w:val="22"/>
              </w:rPr>
              <w:t>s</w:t>
            </w:r>
            <w:r>
              <w:rPr>
                <w:rFonts w:cs="Calibri"/>
                <w:sz w:val="22"/>
                <w:szCs w:val="22"/>
              </w:rPr>
              <w:t>)</w:t>
            </w:r>
            <w:r w:rsidRPr="00D53EBE">
              <w:rPr>
                <w:rFonts w:cs="Calibri"/>
                <w:sz w:val="22"/>
                <w:szCs w:val="22"/>
              </w:rPr>
              <w:t xml:space="preserve"> to elicit AEs at each study contact</w:t>
            </w:r>
            <w:r>
              <w:rPr>
                <w:rFonts w:cs="Calibri"/>
                <w:sz w:val="22"/>
                <w:szCs w:val="22"/>
              </w:rPr>
              <w:t xml:space="preserve">. Researchers may wish to involve PPI colleagues or lived experience researchers in deciding specific question(s) to </w:t>
            </w:r>
            <w:r w:rsidRPr="008746EE">
              <w:rPr>
                <w:rFonts w:cs="Calibri"/>
                <w:sz w:val="22"/>
                <w:szCs w:val="22"/>
              </w:rPr>
              <w:t xml:space="preserve">ensure </w:t>
            </w:r>
            <w:r>
              <w:rPr>
                <w:rFonts w:cs="Calibri"/>
                <w:sz w:val="22"/>
                <w:szCs w:val="22"/>
              </w:rPr>
              <w:t xml:space="preserve">they </w:t>
            </w:r>
            <w:r w:rsidRPr="008746EE">
              <w:rPr>
                <w:rFonts w:cs="Calibri"/>
                <w:sz w:val="22"/>
                <w:szCs w:val="22"/>
              </w:rPr>
              <w:t>are pertinent and acceptable.</w:t>
            </w:r>
            <w:r>
              <w:rPr>
                <w:rFonts w:cs="Calibri"/>
                <w:sz w:val="22"/>
                <w:szCs w:val="22"/>
              </w:rPr>
              <w:t xml:space="preserve"> </w:t>
            </w:r>
          </w:p>
          <w:p w14:paraId="71B13B98" w14:textId="77777777" w:rsidR="00E86ECE" w:rsidRPr="00D53EBE" w:rsidRDefault="00E86ECE" w:rsidP="00942714">
            <w:pPr>
              <w:spacing w:before="20" w:after="20"/>
              <w:rPr>
                <w:rFonts w:cs="Calibri"/>
                <w:sz w:val="22"/>
                <w:szCs w:val="22"/>
              </w:rPr>
            </w:pPr>
            <w:r>
              <w:rPr>
                <w:rFonts w:cs="Calibri"/>
                <w:sz w:val="22"/>
                <w:szCs w:val="22"/>
              </w:rPr>
              <w:t>As examples, one or more of the following questions might be used:</w:t>
            </w:r>
            <w:r w:rsidRPr="00D53EBE">
              <w:rPr>
                <w:rFonts w:cs="Calibri"/>
                <w:sz w:val="22"/>
                <w:szCs w:val="22"/>
              </w:rPr>
              <w:t xml:space="preserve"> </w:t>
            </w:r>
          </w:p>
          <w:p w14:paraId="37483C91" w14:textId="5B9EA4A5" w:rsidR="00E86ECE" w:rsidRPr="00D53EBE" w:rsidRDefault="00E86ECE" w:rsidP="008A0135">
            <w:pPr>
              <w:pStyle w:val="ListParagraph"/>
              <w:numPr>
                <w:ilvl w:val="0"/>
                <w:numId w:val="43"/>
              </w:numPr>
              <w:spacing w:before="20" w:after="20"/>
              <w:ind w:left="403"/>
              <w:rPr>
                <w:rFonts w:cs="Calibri"/>
                <w:i/>
                <w:iCs/>
                <w:sz w:val="22"/>
                <w:szCs w:val="22"/>
              </w:rPr>
            </w:pPr>
            <w:r w:rsidRPr="07DD554F">
              <w:rPr>
                <w:rFonts w:cs="Calibri"/>
                <w:sz w:val="22"/>
                <w:szCs w:val="22"/>
              </w:rPr>
              <w:t>H</w:t>
            </w:r>
            <w:r w:rsidRPr="07DD554F">
              <w:rPr>
                <w:rFonts w:cs="Calibri"/>
                <w:i/>
                <w:iCs/>
                <w:sz w:val="22"/>
                <w:szCs w:val="22"/>
              </w:rPr>
              <w:t xml:space="preserve">ave you had any concerns about </w:t>
            </w:r>
            <w:r w:rsidR="0022247A">
              <w:rPr>
                <w:rFonts w:cs="Calibri"/>
                <w:i/>
                <w:iCs/>
                <w:sz w:val="22"/>
                <w:szCs w:val="22"/>
              </w:rPr>
              <w:t>&lt;</w:t>
            </w:r>
            <w:r w:rsidR="00B7687A">
              <w:rPr>
                <w:rFonts w:cs="Calibri"/>
                <w:i/>
                <w:iCs/>
                <w:sz w:val="22"/>
                <w:szCs w:val="22"/>
              </w:rPr>
              <w:t>DHI/T</w:t>
            </w:r>
            <w:r w:rsidRPr="07DD554F">
              <w:rPr>
                <w:rFonts w:cs="Calibri"/>
                <w:i/>
                <w:iCs/>
                <w:sz w:val="22"/>
                <w:szCs w:val="22"/>
              </w:rPr>
              <w:t xml:space="preserve"> name</w:t>
            </w:r>
            <w:r w:rsidR="0022247A">
              <w:rPr>
                <w:rFonts w:cs="Calibri"/>
                <w:i/>
                <w:iCs/>
                <w:sz w:val="22"/>
                <w:szCs w:val="22"/>
              </w:rPr>
              <w:t>&gt;</w:t>
            </w:r>
            <w:r w:rsidRPr="07DD554F">
              <w:rPr>
                <w:rFonts w:cs="Calibri"/>
                <w:i/>
                <w:iCs/>
                <w:sz w:val="22"/>
                <w:szCs w:val="22"/>
              </w:rPr>
              <w:t>? If so, what concerns?</w:t>
            </w:r>
          </w:p>
          <w:p w14:paraId="69485460" w14:textId="7B1CDD96" w:rsidR="00E86ECE" w:rsidRDefault="00E86ECE" w:rsidP="008A0135">
            <w:pPr>
              <w:pStyle w:val="ListParagraph"/>
              <w:numPr>
                <w:ilvl w:val="0"/>
                <w:numId w:val="43"/>
              </w:numPr>
              <w:spacing w:before="20" w:after="20"/>
              <w:ind w:left="403"/>
              <w:rPr>
                <w:rFonts w:cs="Calibri"/>
                <w:i/>
                <w:iCs/>
                <w:sz w:val="22"/>
                <w:szCs w:val="22"/>
              </w:rPr>
            </w:pPr>
            <w:r w:rsidRPr="07DD554F">
              <w:rPr>
                <w:rFonts w:cs="Calibri"/>
                <w:i/>
                <w:iCs/>
                <w:sz w:val="22"/>
                <w:szCs w:val="22"/>
              </w:rPr>
              <w:t xml:space="preserve">Have you had any unwanted experiences while using </w:t>
            </w:r>
            <w:r w:rsidR="0022247A">
              <w:rPr>
                <w:rFonts w:cs="Calibri"/>
                <w:i/>
                <w:iCs/>
                <w:sz w:val="22"/>
                <w:szCs w:val="22"/>
              </w:rPr>
              <w:t>&lt;</w:t>
            </w:r>
            <w:r w:rsidR="00B7687A">
              <w:rPr>
                <w:rFonts w:cs="Calibri"/>
                <w:i/>
                <w:iCs/>
                <w:sz w:val="22"/>
                <w:szCs w:val="22"/>
              </w:rPr>
              <w:t>DHI/T</w:t>
            </w:r>
            <w:r w:rsidRPr="07DD554F">
              <w:rPr>
                <w:rFonts w:cs="Calibri"/>
                <w:i/>
                <w:iCs/>
                <w:sz w:val="22"/>
                <w:szCs w:val="22"/>
              </w:rPr>
              <w:t xml:space="preserve"> name</w:t>
            </w:r>
            <w:r w:rsidR="0022247A">
              <w:rPr>
                <w:rFonts w:cs="Calibri"/>
                <w:i/>
                <w:iCs/>
                <w:sz w:val="22"/>
                <w:szCs w:val="22"/>
              </w:rPr>
              <w:t>&gt;</w:t>
            </w:r>
            <w:r w:rsidRPr="07DD554F">
              <w:rPr>
                <w:rFonts w:cs="Calibri"/>
                <w:i/>
                <w:iCs/>
                <w:sz w:val="22"/>
                <w:szCs w:val="22"/>
              </w:rPr>
              <w:t xml:space="preserve">? </w:t>
            </w:r>
          </w:p>
          <w:p w14:paraId="16D9CE94" w14:textId="153329D9" w:rsidR="00E86ECE" w:rsidRPr="00D53EBE" w:rsidRDefault="00E86ECE" w:rsidP="008A0135">
            <w:pPr>
              <w:pStyle w:val="ListParagraph"/>
              <w:numPr>
                <w:ilvl w:val="0"/>
                <w:numId w:val="43"/>
              </w:numPr>
              <w:spacing w:before="20" w:after="20"/>
              <w:ind w:left="403"/>
              <w:rPr>
                <w:rFonts w:cs="Calibri"/>
                <w:i/>
                <w:iCs/>
                <w:sz w:val="22"/>
                <w:szCs w:val="22"/>
              </w:rPr>
            </w:pPr>
            <w:r w:rsidRPr="07DD554F">
              <w:rPr>
                <w:rFonts w:cs="Calibri"/>
                <w:i/>
                <w:iCs/>
                <w:sz w:val="22"/>
                <w:szCs w:val="22"/>
              </w:rPr>
              <w:t xml:space="preserve">Did using </w:t>
            </w:r>
            <w:r w:rsidR="0022247A">
              <w:rPr>
                <w:rFonts w:cs="Calibri"/>
                <w:i/>
                <w:iCs/>
                <w:sz w:val="22"/>
                <w:szCs w:val="22"/>
              </w:rPr>
              <w:t>&lt;</w:t>
            </w:r>
            <w:r w:rsidR="00B7687A">
              <w:rPr>
                <w:rFonts w:cs="Calibri"/>
                <w:i/>
                <w:iCs/>
                <w:sz w:val="22"/>
                <w:szCs w:val="22"/>
              </w:rPr>
              <w:t>DHI/T</w:t>
            </w:r>
            <w:r w:rsidRPr="07DD554F">
              <w:rPr>
                <w:rFonts w:cs="Calibri"/>
                <w:i/>
                <w:iCs/>
                <w:sz w:val="22"/>
                <w:szCs w:val="22"/>
              </w:rPr>
              <w:t xml:space="preserve"> name</w:t>
            </w:r>
            <w:r w:rsidR="0022247A">
              <w:rPr>
                <w:rFonts w:cs="Calibri"/>
                <w:i/>
                <w:iCs/>
                <w:sz w:val="22"/>
                <w:szCs w:val="22"/>
              </w:rPr>
              <w:t>&gt;</w:t>
            </w:r>
            <w:r w:rsidRPr="07DD554F">
              <w:rPr>
                <w:rFonts w:cs="Calibri"/>
                <w:i/>
                <w:iCs/>
                <w:sz w:val="22"/>
                <w:szCs w:val="22"/>
              </w:rPr>
              <w:t xml:space="preserve"> have any negative impact on your mental well-being and/or physical health? If so, what was the impact?</w:t>
            </w:r>
          </w:p>
          <w:p w14:paraId="3CD6C63A" w14:textId="331807EE" w:rsidR="00E86ECE" w:rsidRPr="00D53EBE" w:rsidRDefault="00E86ECE" w:rsidP="008A0135">
            <w:pPr>
              <w:pStyle w:val="ListParagraph"/>
              <w:numPr>
                <w:ilvl w:val="0"/>
                <w:numId w:val="43"/>
              </w:numPr>
              <w:spacing w:before="20" w:after="20"/>
              <w:ind w:left="403"/>
              <w:rPr>
                <w:rFonts w:cs="Calibri"/>
                <w:i/>
                <w:iCs/>
                <w:sz w:val="22"/>
                <w:szCs w:val="22"/>
              </w:rPr>
            </w:pPr>
            <w:r w:rsidRPr="07DD554F">
              <w:rPr>
                <w:rFonts w:cs="Calibri"/>
                <w:i/>
                <w:iCs/>
                <w:sz w:val="22"/>
                <w:szCs w:val="22"/>
              </w:rPr>
              <w:t xml:space="preserve">Did using </w:t>
            </w:r>
            <w:r w:rsidR="0022247A">
              <w:rPr>
                <w:rFonts w:cs="Calibri"/>
                <w:i/>
                <w:iCs/>
                <w:sz w:val="22"/>
                <w:szCs w:val="22"/>
              </w:rPr>
              <w:t>&lt;</w:t>
            </w:r>
            <w:r w:rsidR="00B7687A">
              <w:rPr>
                <w:rFonts w:cs="Calibri"/>
                <w:i/>
                <w:iCs/>
                <w:sz w:val="22"/>
                <w:szCs w:val="22"/>
              </w:rPr>
              <w:t>DHI/T</w:t>
            </w:r>
            <w:r w:rsidRPr="07DD554F">
              <w:rPr>
                <w:rFonts w:cs="Calibri"/>
                <w:i/>
                <w:iCs/>
                <w:sz w:val="22"/>
                <w:szCs w:val="22"/>
              </w:rPr>
              <w:t xml:space="preserve"> name</w:t>
            </w:r>
            <w:r w:rsidR="0022247A">
              <w:rPr>
                <w:rFonts w:cs="Calibri"/>
                <w:i/>
                <w:iCs/>
                <w:sz w:val="22"/>
                <w:szCs w:val="22"/>
              </w:rPr>
              <w:t>&gt;</w:t>
            </w:r>
            <w:r w:rsidRPr="07DD554F">
              <w:rPr>
                <w:rFonts w:cs="Calibri"/>
                <w:i/>
                <w:iCs/>
                <w:sz w:val="22"/>
                <w:szCs w:val="22"/>
              </w:rPr>
              <w:t xml:space="preserve"> cause you any other issues or problems? If so, what issues or problems did the app cause for you?</w:t>
            </w:r>
          </w:p>
          <w:p w14:paraId="167F7D55" w14:textId="77777777" w:rsidR="00E86ECE" w:rsidRPr="00D53EBE" w:rsidRDefault="00E86ECE" w:rsidP="008A0135">
            <w:pPr>
              <w:pStyle w:val="ListParagraph"/>
              <w:numPr>
                <w:ilvl w:val="0"/>
                <w:numId w:val="43"/>
              </w:numPr>
              <w:spacing w:before="20" w:after="20"/>
              <w:ind w:left="403"/>
              <w:rPr>
                <w:rFonts w:cs="Calibri"/>
                <w:i/>
                <w:iCs/>
                <w:sz w:val="22"/>
                <w:szCs w:val="22"/>
              </w:rPr>
            </w:pPr>
            <w:r w:rsidRPr="07DD554F">
              <w:rPr>
                <w:rFonts w:cs="Calibri"/>
                <w:i/>
                <w:iCs/>
                <w:sz w:val="22"/>
                <w:szCs w:val="22"/>
              </w:rPr>
              <w:t>Have you had any concerns about taking part in the study? If so, what concerns?</w:t>
            </w:r>
          </w:p>
          <w:p w14:paraId="33F7ECB0" w14:textId="77777777" w:rsidR="00E86ECE" w:rsidRPr="00D53EBE" w:rsidRDefault="00E86ECE" w:rsidP="008A0135">
            <w:pPr>
              <w:pStyle w:val="ListParagraph"/>
              <w:numPr>
                <w:ilvl w:val="0"/>
                <w:numId w:val="43"/>
              </w:numPr>
              <w:spacing w:before="20" w:after="20"/>
              <w:ind w:left="403"/>
              <w:rPr>
                <w:rFonts w:cs="Calibri"/>
                <w:i/>
                <w:iCs/>
                <w:sz w:val="22"/>
                <w:szCs w:val="22"/>
              </w:rPr>
            </w:pPr>
            <w:r w:rsidRPr="07DD554F">
              <w:rPr>
                <w:rFonts w:cs="Calibri"/>
                <w:i/>
                <w:iCs/>
                <w:sz w:val="22"/>
                <w:szCs w:val="22"/>
              </w:rPr>
              <w:t>Have you been admitted to hospital since we last spoke? What led up to this?</w:t>
            </w:r>
          </w:p>
          <w:p w14:paraId="493FE85D" w14:textId="77777777" w:rsidR="00E86ECE" w:rsidRPr="00D53EBE" w:rsidRDefault="00E86ECE" w:rsidP="00942714">
            <w:pPr>
              <w:spacing w:before="20" w:after="20"/>
              <w:ind w:left="43"/>
              <w:rPr>
                <w:rFonts w:cs="Calibri"/>
                <w:sz w:val="22"/>
                <w:szCs w:val="22"/>
              </w:rPr>
            </w:pPr>
            <w:r w:rsidRPr="00D53EBE">
              <w:rPr>
                <w:rFonts w:cs="Calibri"/>
                <w:sz w:val="22"/>
                <w:szCs w:val="22"/>
              </w:rPr>
              <w:t xml:space="preserve">If AEs are reported, the researcher will ask </w:t>
            </w:r>
            <w:proofErr w:type="gramStart"/>
            <w:r w:rsidRPr="00D53EBE">
              <w:rPr>
                <w:rFonts w:cs="Calibri"/>
                <w:sz w:val="22"/>
                <w:szCs w:val="22"/>
              </w:rPr>
              <w:t>follow</w:t>
            </w:r>
            <w:proofErr w:type="gramEnd"/>
            <w:r w:rsidRPr="00D53EBE">
              <w:rPr>
                <w:rFonts w:cs="Calibri"/>
                <w:sz w:val="22"/>
                <w:szCs w:val="22"/>
              </w:rPr>
              <w:t xml:space="preserve"> up questions </w:t>
            </w:r>
            <w:r>
              <w:rPr>
                <w:rFonts w:cs="Calibri"/>
                <w:sz w:val="22"/>
                <w:szCs w:val="22"/>
              </w:rPr>
              <w:t xml:space="preserve">as appropriate </w:t>
            </w:r>
            <w:r w:rsidRPr="00D53EBE">
              <w:rPr>
                <w:rFonts w:cs="Calibri"/>
                <w:sz w:val="22"/>
                <w:szCs w:val="22"/>
              </w:rPr>
              <w:t xml:space="preserve">to assess seriousness and relatedness. </w:t>
            </w:r>
          </w:p>
        </w:tc>
      </w:tr>
      <w:tr w:rsidR="00E86ECE" w:rsidRPr="00C40CDA" w14:paraId="0D67659F" w14:textId="77777777" w:rsidTr="005C6614">
        <w:tc>
          <w:tcPr>
            <w:tcW w:w="2547" w:type="dxa"/>
          </w:tcPr>
          <w:p w14:paraId="38BD66B1" w14:textId="77777777" w:rsidR="00E86ECE" w:rsidRPr="00E83EA4" w:rsidRDefault="00E86ECE" w:rsidP="00942714">
            <w:pPr>
              <w:spacing w:before="20" w:after="20"/>
              <w:rPr>
                <w:rFonts w:cs="Calibri"/>
                <w:sz w:val="22"/>
                <w:szCs w:val="22"/>
              </w:rPr>
            </w:pPr>
            <w:r>
              <w:rPr>
                <w:rFonts w:cs="Calibri"/>
                <w:sz w:val="22"/>
                <w:szCs w:val="22"/>
              </w:rPr>
              <w:t>6. Use a s</w:t>
            </w:r>
            <w:r w:rsidRPr="00E83EA4">
              <w:rPr>
                <w:rFonts w:cs="Calibri"/>
                <w:sz w:val="22"/>
                <w:szCs w:val="22"/>
              </w:rPr>
              <w:t>tructured checklist</w:t>
            </w:r>
            <w:r>
              <w:rPr>
                <w:rFonts w:cs="Calibri"/>
                <w:sz w:val="22"/>
                <w:szCs w:val="22"/>
              </w:rPr>
              <w:t xml:space="preserve"> or questionnaire to monitor AEs</w:t>
            </w:r>
          </w:p>
        </w:tc>
        <w:tc>
          <w:tcPr>
            <w:tcW w:w="12579" w:type="dxa"/>
          </w:tcPr>
          <w:p w14:paraId="55196C31" w14:textId="77777777" w:rsidR="00E86ECE" w:rsidRPr="008A4915" w:rsidRDefault="00E86ECE" w:rsidP="00942714">
            <w:pPr>
              <w:spacing w:before="20" w:after="20"/>
              <w:rPr>
                <w:rFonts w:cs="Calibri"/>
                <w:sz w:val="22"/>
                <w:szCs w:val="22"/>
              </w:rPr>
            </w:pPr>
            <w:r>
              <w:rPr>
                <w:rFonts w:cs="Calibri"/>
                <w:sz w:val="22"/>
                <w:szCs w:val="22"/>
              </w:rPr>
              <w:t>At each assessment point, r</w:t>
            </w:r>
            <w:r w:rsidRPr="00A3563B">
              <w:rPr>
                <w:rFonts w:cs="Calibri"/>
                <w:sz w:val="22"/>
                <w:szCs w:val="22"/>
              </w:rPr>
              <w:t>esearch</w:t>
            </w:r>
            <w:r>
              <w:rPr>
                <w:rFonts w:cs="Calibri"/>
                <w:sz w:val="22"/>
                <w:szCs w:val="22"/>
              </w:rPr>
              <w:t>er</w:t>
            </w:r>
            <w:r w:rsidRPr="008A4915">
              <w:rPr>
                <w:rFonts w:cs="Calibri"/>
                <w:sz w:val="22"/>
                <w:szCs w:val="22"/>
              </w:rPr>
              <w:t xml:space="preserve">s actively check for the occurrence of specific AEs using a questionnaire or structured checklist. </w:t>
            </w:r>
          </w:p>
          <w:p w14:paraId="4B58701D" w14:textId="77777777" w:rsidR="00E86ECE" w:rsidRPr="008A4915" w:rsidRDefault="00E86ECE" w:rsidP="00942714">
            <w:pPr>
              <w:spacing w:before="20" w:after="20"/>
              <w:rPr>
                <w:rFonts w:cs="Calibri"/>
                <w:sz w:val="22"/>
                <w:szCs w:val="22"/>
              </w:rPr>
            </w:pPr>
            <w:r w:rsidRPr="008A4915">
              <w:rPr>
                <w:rFonts w:cs="Calibri"/>
                <w:sz w:val="22"/>
                <w:szCs w:val="22"/>
              </w:rPr>
              <w:t xml:space="preserve">Example structured checklist </w:t>
            </w:r>
            <w:r>
              <w:rPr>
                <w:rFonts w:cs="Calibri"/>
                <w:sz w:val="22"/>
                <w:szCs w:val="22"/>
              </w:rPr>
              <w:t>used by researchers in one</w:t>
            </w:r>
            <w:r w:rsidRPr="008A4915">
              <w:rPr>
                <w:rFonts w:cs="Calibri"/>
                <w:sz w:val="22"/>
                <w:szCs w:val="22"/>
              </w:rPr>
              <w:t xml:space="preserve"> UK study: </w:t>
            </w:r>
          </w:p>
          <w:p w14:paraId="1AD1D9FC" w14:textId="77777777" w:rsidR="00E86ECE" w:rsidRPr="008A4915" w:rsidRDefault="00E86ECE" w:rsidP="008A0135">
            <w:pPr>
              <w:pStyle w:val="ListParagraph"/>
              <w:numPr>
                <w:ilvl w:val="0"/>
                <w:numId w:val="44"/>
              </w:numPr>
              <w:spacing w:before="20" w:after="20"/>
              <w:rPr>
                <w:rFonts w:cs="Calibri"/>
                <w:sz w:val="22"/>
                <w:szCs w:val="22"/>
              </w:rPr>
            </w:pPr>
            <w:r>
              <w:rPr>
                <w:rFonts w:cs="Calibri"/>
                <w:sz w:val="22"/>
                <w:szCs w:val="22"/>
              </w:rPr>
              <w:t>P</w:t>
            </w:r>
            <w:r w:rsidRPr="008A4915">
              <w:rPr>
                <w:rFonts w:cs="Calibri"/>
                <w:sz w:val="22"/>
                <w:szCs w:val="22"/>
              </w:rPr>
              <w:t>hysical, death, self-harm, serious violent incidents (victim), serious violent incidents (accused), referrals to crisis care, admission to psychiatric hospital during therapy, other.</w:t>
            </w:r>
          </w:p>
          <w:p w14:paraId="7FA45D07" w14:textId="77777777" w:rsidR="00E86ECE" w:rsidRPr="008A4915" w:rsidRDefault="00E86ECE" w:rsidP="00942714">
            <w:pPr>
              <w:spacing w:before="20" w:after="20"/>
              <w:rPr>
                <w:rFonts w:cs="Calibri"/>
                <w:sz w:val="22"/>
                <w:szCs w:val="22"/>
              </w:rPr>
            </w:pPr>
            <w:r w:rsidRPr="008A4915">
              <w:rPr>
                <w:rFonts w:cs="Calibri"/>
                <w:sz w:val="22"/>
                <w:szCs w:val="22"/>
              </w:rPr>
              <w:t>Example questionnaire from a UK study</w:t>
            </w:r>
            <w:r>
              <w:rPr>
                <w:rFonts w:cs="Calibri"/>
                <w:sz w:val="22"/>
                <w:szCs w:val="22"/>
              </w:rPr>
              <w:t xml:space="preserve"> (completed via online survey software)</w:t>
            </w:r>
            <w:r w:rsidRPr="008A4915">
              <w:rPr>
                <w:rFonts w:cs="Calibri"/>
                <w:sz w:val="22"/>
                <w:szCs w:val="22"/>
              </w:rPr>
              <w:t>:</w:t>
            </w:r>
          </w:p>
          <w:p w14:paraId="5F91D67E" w14:textId="443064F2" w:rsidR="00E86ECE" w:rsidRPr="008A4915" w:rsidRDefault="00E86ECE" w:rsidP="008A0135">
            <w:pPr>
              <w:pStyle w:val="ListParagraph"/>
              <w:numPr>
                <w:ilvl w:val="0"/>
                <w:numId w:val="44"/>
              </w:numPr>
              <w:spacing w:before="20" w:after="20" w:line="259" w:lineRule="auto"/>
              <w:rPr>
                <w:rFonts w:cs="Calibri"/>
                <w:i/>
                <w:iCs/>
                <w:sz w:val="22"/>
                <w:szCs w:val="22"/>
              </w:rPr>
            </w:pPr>
            <w:r w:rsidRPr="07DD554F">
              <w:rPr>
                <w:rFonts w:cs="Calibri"/>
                <w:i/>
                <w:iCs/>
                <w:sz w:val="22"/>
                <w:szCs w:val="22"/>
              </w:rPr>
              <w:t xml:space="preserve">Did using </w:t>
            </w:r>
            <w:r w:rsidR="0022247A">
              <w:rPr>
                <w:rFonts w:cs="Calibri"/>
                <w:i/>
                <w:iCs/>
                <w:sz w:val="22"/>
                <w:szCs w:val="22"/>
              </w:rPr>
              <w:t>&lt;</w:t>
            </w:r>
            <w:r w:rsidR="00B7687A">
              <w:rPr>
                <w:rFonts w:cs="Calibri"/>
                <w:i/>
                <w:iCs/>
                <w:sz w:val="22"/>
                <w:szCs w:val="22"/>
              </w:rPr>
              <w:t>DHI/T</w:t>
            </w:r>
            <w:r w:rsidRPr="07DD554F">
              <w:rPr>
                <w:rFonts w:cs="Calibri"/>
                <w:i/>
                <w:iCs/>
                <w:sz w:val="22"/>
                <w:szCs w:val="22"/>
              </w:rPr>
              <w:t xml:space="preserve"> name</w:t>
            </w:r>
            <w:r w:rsidR="0022247A">
              <w:rPr>
                <w:rFonts w:cs="Calibri"/>
                <w:i/>
                <w:iCs/>
                <w:sz w:val="22"/>
                <w:szCs w:val="22"/>
              </w:rPr>
              <w:t>&gt;</w:t>
            </w:r>
            <w:r w:rsidRPr="07DD554F">
              <w:rPr>
                <w:rFonts w:cs="Calibri"/>
                <w:i/>
                <w:iCs/>
                <w:sz w:val="22"/>
                <w:szCs w:val="22"/>
              </w:rPr>
              <w:t xml:space="preserve"> have any negative impact on your mental well-being and/or physical health? If so, what was the impact?</w:t>
            </w:r>
          </w:p>
          <w:p w14:paraId="78DE90D6" w14:textId="25BD2F50" w:rsidR="00E86ECE" w:rsidRPr="008A4915" w:rsidRDefault="00E86ECE" w:rsidP="008A0135">
            <w:pPr>
              <w:pStyle w:val="ListParagraph"/>
              <w:numPr>
                <w:ilvl w:val="0"/>
                <w:numId w:val="44"/>
              </w:numPr>
              <w:spacing w:before="20" w:after="20" w:line="259" w:lineRule="auto"/>
              <w:rPr>
                <w:rFonts w:cs="Calibri"/>
                <w:sz w:val="22"/>
                <w:szCs w:val="22"/>
              </w:rPr>
            </w:pPr>
            <w:r w:rsidRPr="07DD554F">
              <w:rPr>
                <w:rFonts w:cs="Calibri"/>
                <w:i/>
                <w:iCs/>
                <w:sz w:val="22"/>
                <w:szCs w:val="22"/>
              </w:rPr>
              <w:t xml:space="preserve">Did using </w:t>
            </w:r>
            <w:r w:rsidR="0022247A">
              <w:rPr>
                <w:rFonts w:cs="Calibri"/>
                <w:i/>
                <w:iCs/>
                <w:sz w:val="22"/>
                <w:szCs w:val="22"/>
              </w:rPr>
              <w:t>&lt;</w:t>
            </w:r>
            <w:r w:rsidR="00B7687A">
              <w:rPr>
                <w:rFonts w:cs="Calibri"/>
                <w:i/>
                <w:iCs/>
                <w:sz w:val="22"/>
                <w:szCs w:val="22"/>
              </w:rPr>
              <w:t>DHI/T</w:t>
            </w:r>
            <w:r w:rsidRPr="07DD554F">
              <w:rPr>
                <w:rFonts w:cs="Calibri"/>
                <w:i/>
                <w:iCs/>
                <w:sz w:val="22"/>
                <w:szCs w:val="22"/>
              </w:rPr>
              <w:t xml:space="preserve"> name</w:t>
            </w:r>
            <w:r w:rsidR="0022247A">
              <w:rPr>
                <w:rFonts w:cs="Calibri"/>
                <w:i/>
                <w:iCs/>
                <w:sz w:val="22"/>
                <w:szCs w:val="22"/>
              </w:rPr>
              <w:t>&gt;</w:t>
            </w:r>
            <w:r w:rsidRPr="07DD554F">
              <w:rPr>
                <w:rFonts w:cs="Calibri"/>
                <w:i/>
                <w:iCs/>
                <w:sz w:val="22"/>
                <w:szCs w:val="22"/>
              </w:rPr>
              <w:t xml:space="preserve"> cause you any other issues or problems? If so, what issues or problems did the app cause for you?</w:t>
            </w:r>
          </w:p>
        </w:tc>
      </w:tr>
    </w:tbl>
    <w:p w14:paraId="52B22C40" w14:textId="77777777" w:rsidR="00E86ECE" w:rsidRDefault="00E86ECE" w:rsidP="00E86ECE">
      <w:pPr>
        <w:rPr>
          <w:rFonts w:cstheme="minorHAnsi"/>
          <w:b/>
        </w:rPr>
      </w:pPr>
    </w:p>
    <w:p w14:paraId="5F3C51E6" w14:textId="1B85178C" w:rsidR="00FE45DA" w:rsidRDefault="00882133" w:rsidP="00FE45DA">
      <w:pPr>
        <w:pStyle w:val="Heading1"/>
      </w:pPr>
      <w:bookmarkStart w:id="79" w:name="_Toc168062801"/>
      <w:r>
        <w:lastRenderedPageBreak/>
        <w:t xml:space="preserve">Appendix </w:t>
      </w:r>
      <w:r w:rsidR="00E86ECE">
        <w:t>D</w:t>
      </w:r>
      <w:r>
        <w:t>:</w:t>
      </w:r>
      <w:r w:rsidR="00FE45DA">
        <w:t xml:space="preserve"> </w:t>
      </w:r>
      <w:r w:rsidR="00E86ECE">
        <w:t>Training and supervision recommendations</w:t>
      </w:r>
      <w:bookmarkEnd w:id="77"/>
      <w:bookmarkEnd w:id="79"/>
    </w:p>
    <w:p w14:paraId="7A6CD1B9" w14:textId="77777777" w:rsidR="005C6614" w:rsidRPr="005C6614" w:rsidRDefault="005C6614" w:rsidP="005C6614">
      <w:pPr>
        <w:spacing w:before="120" w:after="120"/>
        <w:rPr>
          <w:rFonts w:ascii="Arial" w:eastAsia="Calibri" w:hAnsi="Arial" w:cs="Arial"/>
          <w:bCs/>
          <w:sz w:val="20"/>
          <w:szCs w:val="20"/>
          <w:highlight w:val="yellow"/>
        </w:rPr>
      </w:pPr>
      <w:bookmarkStart w:id="80" w:name="_Toc105162212"/>
      <w:r w:rsidRPr="005C6614">
        <w:rPr>
          <w:rFonts w:cstheme="minorHAnsi"/>
          <w:bCs/>
        </w:rPr>
        <w:t xml:space="preserve">Reproduced from </w:t>
      </w:r>
      <w:hyperlink r:id="rId57" w:history="1">
        <w:r w:rsidRPr="005C6614">
          <w:rPr>
            <w:rStyle w:val="Hyperlink"/>
            <w:rFonts w:cstheme="minorHAnsi"/>
            <w:bCs/>
          </w:rPr>
          <w:t>Eisner et al, 2024</w:t>
        </w:r>
      </w:hyperlink>
      <w:r w:rsidRPr="005C6614">
        <w:rPr>
          <w:rFonts w:cstheme="minorHAnsi"/>
          <w:bCs/>
        </w:rPr>
        <w:t xml:space="preserve"> (</w:t>
      </w:r>
      <w:hyperlink r:id="rId58" w:history="1">
        <w:r w:rsidRPr="005C6614">
          <w:rPr>
            <w:rStyle w:val="Hyperlink"/>
            <w:rFonts w:cstheme="minorHAnsi"/>
            <w:bCs/>
          </w:rPr>
          <w:t xml:space="preserve">Creative Commons licence CC-BY 4.0) </w:t>
        </w:r>
      </w:hyperlink>
    </w:p>
    <w:tbl>
      <w:tblPr>
        <w:tblStyle w:val="TableGrid1"/>
        <w:tblW w:w="0" w:type="auto"/>
        <w:tblLook w:val="04A0" w:firstRow="1" w:lastRow="0" w:firstColumn="1" w:lastColumn="0" w:noHBand="0" w:noVBand="1"/>
      </w:tblPr>
      <w:tblGrid>
        <w:gridCol w:w="1841"/>
        <w:gridCol w:w="8921"/>
      </w:tblGrid>
      <w:tr w:rsidR="00E86ECE" w:rsidRPr="00C40CDA" w14:paraId="4B4E9D21" w14:textId="77777777" w:rsidTr="005C6614">
        <w:tc>
          <w:tcPr>
            <w:tcW w:w="1838" w:type="dxa"/>
            <w:shd w:val="clear" w:color="auto" w:fill="D9D9D9" w:themeFill="background1" w:themeFillShade="D9"/>
          </w:tcPr>
          <w:p w14:paraId="631BB78B" w14:textId="7F59E8E1" w:rsidR="00E86ECE" w:rsidRPr="0059071A" w:rsidRDefault="005C6614" w:rsidP="00942714">
            <w:pPr>
              <w:spacing w:before="40" w:after="40"/>
              <w:rPr>
                <w:rFonts w:cs="Calibri"/>
                <w:b/>
                <w:sz w:val="22"/>
                <w:szCs w:val="22"/>
              </w:rPr>
            </w:pPr>
            <w:r>
              <w:rPr>
                <w:rFonts w:cs="Calibri"/>
                <w:b/>
                <w:sz w:val="22"/>
                <w:szCs w:val="22"/>
              </w:rPr>
              <w:t>R</w:t>
            </w:r>
            <w:r w:rsidR="00E86ECE" w:rsidRPr="0059071A">
              <w:rPr>
                <w:rFonts w:cs="Calibri"/>
                <w:b/>
                <w:sz w:val="22"/>
                <w:szCs w:val="22"/>
              </w:rPr>
              <w:t>ecommendation</w:t>
            </w:r>
          </w:p>
        </w:tc>
        <w:tc>
          <w:tcPr>
            <w:tcW w:w="13288" w:type="dxa"/>
            <w:shd w:val="clear" w:color="auto" w:fill="D9D9D9" w:themeFill="background1" w:themeFillShade="D9"/>
          </w:tcPr>
          <w:p w14:paraId="395D4C8D" w14:textId="77777777" w:rsidR="00E86ECE" w:rsidRPr="004D12E3" w:rsidRDefault="00E86ECE" w:rsidP="00942714">
            <w:pPr>
              <w:spacing w:before="40" w:after="40"/>
              <w:rPr>
                <w:rFonts w:cs="Calibri"/>
              </w:rPr>
            </w:pPr>
            <w:r w:rsidRPr="00C40CDA">
              <w:rPr>
                <w:rFonts w:cs="Calibri"/>
                <w:b/>
                <w:sz w:val="22"/>
                <w:szCs w:val="22"/>
              </w:rPr>
              <w:t>Summary</w:t>
            </w:r>
            <w:r>
              <w:rPr>
                <w:rFonts w:cs="Calibri"/>
                <w:b/>
                <w:sz w:val="22"/>
                <w:szCs w:val="22"/>
              </w:rPr>
              <w:t xml:space="preserve"> of best practice</w:t>
            </w:r>
          </w:p>
        </w:tc>
      </w:tr>
      <w:tr w:rsidR="00E86ECE" w:rsidRPr="00C40CDA" w14:paraId="36ADF9E4" w14:textId="77777777" w:rsidTr="005C6614">
        <w:tc>
          <w:tcPr>
            <w:tcW w:w="1838" w:type="dxa"/>
          </w:tcPr>
          <w:p w14:paraId="21EEE803" w14:textId="77777777" w:rsidR="00E86ECE" w:rsidRPr="00C40CDA" w:rsidRDefault="00E86ECE" w:rsidP="00942714">
            <w:pPr>
              <w:spacing w:before="40" w:after="40"/>
              <w:rPr>
                <w:rFonts w:cs="Calibri"/>
                <w:sz w:val="22"/>
                <w:szCs w:val="22"/>
              </w:rPr>
            </w:pPr>
            <w:r w:rsidRPr="00C40CDA">
              <w:rPr>
                <w:rFonts w:cs="Calibri"/>
                <w:sz w:val="22"/>
                <w:szCs w:val="22"/>
              </w:rPr>
              <w:t xml:space="preserve">1. Provide AE training for research staff </w:t>
            </w:r>
          </w:p>
          <w:p w14:paraId="65477994" w14:textId="77777777" w:rsidR="00E86ECE" w:rsidRPr="00C40CDA" w:rsidRDefault="00E86ECE" w:rsidP="00942714">
            <w:pPr>
              <w:spacing w:before="40" w:after="40"/>
              <w:rPr>
                <w:rFonts w:cs="Calibri"/>
                <w:sz w:val="22"/>
                <w:szCs w:val="22"/>
              </w:rPr>
            </w:pPr>
          </w:p>
          <w:p w14:paraId="02100F57" w14:textId="77777777" w:rsidR="00E86ECE" w:rsidRPr="00C40CDA" w:rsidRDefault="00E86ECE" w:rsidP="00942714">
            <w:pPr>
              <w:spacing w:before="40" w:after="40"/>
              <w:rPr>
                <w:rFonts w:cs="Calibri"/>
                <w:sz w:val="22"/>
                <w:szCs w:val="22"/>
              </w:rPr>
            </w:pPr>
          </w:p>
        </w:tc>
        <w:tc>
          <w:tcPr>
            <w:tcW w:w="13288" w:type="dxa"/>
          </w:tcPr>
          <w:p w14:paraId="3D2937A6" w14:textId="77777777" w:rsidR="00E86ECE" w:rsidRPr="004D12E3" w:rsidRDefault="00E86ECE" w:rsidP="00942714">
            <w:pPr>
              <w:spacing w:before="40" w:after="40"/>
              <w:rPr>
                <w:rFonts w:cs="Calibri"/>
                <w:sz w:val="22"/>
                <w:szCs w:val="22"/>
              </w:rPr>
            </w:pPr>
            <w:r w:rsidRPr="004D12E3">
              <w:rPr>
                <w:rFonts w:cs="Calibri"/>
                <w:sz w:val="22"/>
                <w:szCs w:val="22"/>
              </w:rPr>
              <w:t>All</w:t>
            </w:r>
            <w:r>
              <w:rPr>
                <w:rFonts w:cs="Calibri"/>
                <w:sz w:val="22"/>
                <w:szCs w:val="22"/>
              </w:rPr>
              <w:t xml:space="preserve"> research</w:t>
            </w:r>
            <w:r w:rsidRPr="004D12E3">
              <w:rPr>
                <w:rFonts w:cs="Calibri"/>
                <w:sz w:val="22"/>
                <w:szCs w:val="22"/>
              </w:rPr>
              <w:t xml:space="preserve"> staff</w:t>
            </w:r>
            <w:r>
              <w:rPr>
                <w:rFonts w:cs="Calibri"/>
                <w:sz w:val="22"/>
                <w:szCs w:val="22"/>
              </w:rPr>
              <w:t xml:space="preserve"> (research assistants, research therapists, etc.): </w:t>
            </w:r>
          </w:p>
          <w:p w14:paraId="7148BA3D" w14:textId="77777777" w:rsidR="00E86ECE" w:rsidRPr="00C40CDA" w:rsidRDefault="00E86ECE" w:rsidP="008A0135">
            <w:pPr>
              <w:pStyle w:val="ListParagraph"/>
              <w:numPr>
                <w:ilvl w:val="0"/>
                <w:numId w:val="40"/>
              </w:numPr>
              <w:spacing w:before="40" w:after="40"/>
              <w:ind w:left="403"/>
              <w:rPr>
                <w:rFonts w:cs="Calibri"/>
                <w:sz w:val="22"/>
                <w:szCs w:val="22"/>
              </w:rPr>
            </w:pPr>
            <w:r w:rsidRPr="07DD554F">
              <w:rPr>
                <w:rFonts w:cs="Calibri"/>
                <w:sz w:val="22"/>
                <w:szCs w:val="22"/>
              </w:rPr>
              <w:t xml:space="preserve">Attend GCP </w:t>
            </w:r>
            <w:proofErr w:type="gramStart"/>
            <w:r w:rsidRPr="07DD554F">
              <w:rPr>
                <w:rFonts w:cs="Calibri"/>
                <w:sz w:val="22"/>
                <w:szCs w:val="22"/>
              </w:rPr>
              <w:t>training;</w:t>
            </w:r>
            <w:proofErr w:type="gramEnd"/>
          </w:p>
          <w:p w14:paraId="0E1DAC53" w14:textId="77777777" w:rsidR="00E86ECE" w:rsidRDefault="00E86ECE" w:rsidP="008A0135">
            <w:pPr>
              <w:pStyle w:val="ListParagraph"/>
              <w:numPr>
                <w:ilvl w:val="0"/>
                <w:numId w:val="40"/>
              </w:numPr>
              <w:spacing w:before="40" w:after="40"/>
              <w:ind w:left="403"/>
              <w:rPr>
                <w:rFonts w:cs="Calibri"/>
                <w:sz w:val="22"/>
                <w:szCs w:val="22"/>
              </w:rPr>
            </w:pPr>
            <w:r w:rsidRPr="07DD554F">
              <w:rPr>
                <w:rFonts w:cs="Calibri"/>
                <w:sz w:val="22"/>
                <w:szCs w:val="22"/>
              </w:rPr>
              <w:t xml:space="preserve">Read the study-specific AE </w:t>
            </w:r>
            <w:proofErr w:type="gramStart"/>
            <w:r w:rsidRPr="07DD554F">
              <w:rPr>
                <w:rFonts w:cs="Calibri"/>
                <w:sz w:val="22"/>
                <w:szCs w:val="22"/>
              </w:rPr>
              <w:t>SOP;</w:t>
            </w:r>
            <w:proofErr w:type="gramEnd"/>
          </w:p>
          <w:p w14:paraId="2368B0DD" w14:textId="77777777" w:rsidR="00E86ECE" w:rsidRPr="0076024B" w:rsidRDefault="00E86ECE" w:rsidP="008A0135">
            <w:pPr>
              <w:pStyle w:val="ListParagraph"/>
              <w:numPr>
                <w:ilvl w:val="0"/>
                <w:numId w:val="40"/>
              </w:numPr>
              <w:spacing w:before="40" w:after="40"/>
              <w:ind w:left="403"/>
              <w:rPr>
                <w:rFonts w:cs="Calibri"/>
                <w:sz w:val="22"/>
                <w:szCs w:val="22"/>
              </w:rPr>
            </w:pPr>
            <w:r w:rsidRPr="0076024B">
              <w:rPr>
                <w:rFonts w:cs="Calibri"/>
                <w:sz w:val="22"/>
                <w:szCs w:val="22"/>
              </w:rPr>
              <w:t>Attend a training session covering the overarching principles of AE monitoring/reporting and key points from the study-specific AE SOP.</w:t>
            </w:r>
            <w:r>
              <w:rPr>
                <w:rFonts w:cs="Calibri"/>
                <w:sz w:val="22"/>
                <w:szCs w:val="22"/>
              </w:rPr>
              <w:t xml:space="preserve"> This may include:</w:t>
            </w:r>
          </w:p>
          <w:p w14:paraId="0255D76B" w14:textId="77777777" w:rsidR="00E86ECE" w:rsidRDefault="00E86ECE" w:rsidP="008A0135">
            <w:pPr>
              <w:pStyle w:val="ListParagraph"/>
              <w:numPr>
                <w:ilvl w:val="1"/>
                <w:numId w:val="40"/>
              </w:numPr>
              <w:spacing w:before="40" w:after="40"/>
              <w:ind w:left="970"/>
              <w:rPr>
                <w:rFonts w:cs="Calibri"/>
                <w:sz w:val="22"/>
                <w:szCs w:val="22"/>
              </w:rPr>
            </w:pPr>
            <w:r w:rsidRPr="07DD554F">
              <w:rPr>
                <w:rFonts w:cs="Calibri"/>
                <w:sz w:val="22"/>
                <w:szCs w:val="22"/>
              </w:rPr>
              <w:t xml:space="preserve">AE </w:t>
            </w:r>
            <w:proofErr w:type="gramStart"/>
            <w:r w:rsidRPr="07DD554F">
              <w:rPr>
                <w:rFonts w:cs="Calibri"/>
                <w:sz w:val="22"/>
                <w:szCs w:val="22"/>
              </w:rPr>
              <w:t>definitions;</w:t>
            </w:r>
            <w:proofErr w:type="gramEnd"/>
          </w:p>
          <w:p w14:paraId="3235E223" w14:textId="77777777" w:rsidR="00E86ECE" w:rsidRDefault="00E86ECE" w:rsidP="008A0135">
            <w:pPr>
              <w:pStyle w:val="ListParagraph"/>
              <w:numPr>
                <w:ilvl w:val="1"/>
                <w:numId w:val="40"/>
              </w:numPr>
              <w:spacing w:before="40" w:after="40"/>
              <w:ind w:left="970"/>
              <w:rPr>
                <w:rFonts w:cs="Calibri"/>
                <w:sz w:val="22"/>
                <w:szCs w:val="22"/>
              </w:rPr>
            </w:pPr>
            <w:r w:rsidRPr="07DD554F">
              <w:rPr>
                <w:rFonts w:cs="Calibri"/>
                <w:sz w:val="22"/>
                <w:szCs w:val="22"/>
              </w:rPr>
              <w:t xml:space="preserve">How AEs will be elicited and recorded in this </w:t>
            </w:r>
            <w:proofErr w:type="gramStart"/>
            <w:r w:rsidRPr="07DD554F">
              <w:rPr>
                <w:rFonts w:cs="Calibri"/>
                <w:sz w:val="22"/>
                <w:szCs w:val="22"/>
              </w:rPr>
              <w:t>study;</w:t>
            </w:r>
            <w:proofErr w:type="gramEnd"/>
          </w:p>
          <w:p w14:paraId="58313062" w14:textId="77777777" w:rsidR="00E86ECE" w:rsidRDefault="00E86ECE" w:rsidP="008A0135">
            <w:pPr>
              <w:pStyle w:val="ListParagraph"/>
              <w:numPr>
                <w:ilvl w:val="1"/>
                <w:numId w:val="40"/>
              </w:numPr>
              <w:spacing w:before="40" w:after="40"/>
              <w:ind w:left="970"/>
              <w:rPr>
                <w:rFonts w:cs="Calibri"/>
                <w:sz w:val="22"/>
                <w:szCs w:val="22"/>
              </w:rPr>
            </w:pPr>
            <w:r w:rsidRPr="07DD554F">
              <w:rPr>
                <w:rFonts w:cs="Calibri"/>
                <w:sz w:val="22"/>
                <w:szCs w:val="22"/>
              </w:rPr>
              <w:t xml:space="preserve">Examples of AEs to look out for in this specific </w:t>
            </w:r>
            <w:proofErr w:type="gramStart"/>
            <w:r w:rsidRPr="07DD554F">
              <w:rPr>
                <w:rFonts w:cs="Calibri"/>
                <w:sz w:val="22"/>
                <w:szCs w:val="22"/>
              </w:rPr>
              <w:t>study;</w:t>
            </w:r>
            <w:proofErr w:type="gramEnd"/>
            <w:r w:rsidRPr="07DD554F">
              <w:rPr>
                <w:rFonts w:cs="Calibri"/>
                <w:sz w:val="22"/>
                <w:szCs w:val="22"/>
              </w:rPr>
              <w:t xml:space="preserve"> </w:t>
            </w:r>
          </w:p>
          <w:p w14:paraId="7219FE02" w14:textId="77777777" w:rsidR="00E86ECE" w:rsidRDefault="00E86ECE" w:rsidP="008A0135">
            <w:pPr>
              <w:pStyle w:val="ListParagraph"/>
              <w:numPr>
                <w:ilvl w:val="1"/>
                <w:numId w:val="40"/>
              </w:numPr>
              <w:spacing w:before="40" w:after="40"/>
              <w:ind w:left="970"/>
              <w:rPr>
                <w:rFonts w:cs="Calibri"/>
                <w:sz w:val="22"/>
                <w:szCs w:val="22"/>
              </w:rPr>
            </w:pPr>
            <w:r w:rsidRPr="07DD554F">
              <w:rPr>
                <w:rFonts w:cs="Calibri"/>
                <w:sz w:val="22"/>
                <w:szCs w:val="22"/>
              </w:rPr>
              <w:t xml:space="preserve">Particular study assessments to be aware of that may elicit </w:t>
            </w:r>
            <w:proofErr w:type="gramStart"/>
            <w:r w:rsidRPr="07DD554F">
              <w:rPr>
                <w:rFonts w:cs="Calibri"/>
                <w:sz w:val="22"/>
                <w:szCs w:val="22"/>
              </w:rPr>
              <w:t>AEs;</w:t>
            </w:r>
            <w:proofErr w:type="gramEnd"/>
          </w:p>
          <w:p w14:paraId="6A328DD5" w14:textId="77777777" w:rsidR="00E86ECE" w:rsidRDefault="00E86ECE" w:rsidP="008A0135">
            <w:pPr>
              <w:pStyle w:val="ListParagraph"/>
              <w:numPr>
                <w:ilvl w:val="1"/>
                <w:numId w:val="40"/>
              </w:numPr>
              <w:spacing w:before="40" w:after="40"/>
              <w:ind w:left="970"/>
              <w:rPr>
                <w:rFonts w:cs="Calibri"/>
                <w:sz w:val="22"/>
                <w:szCs w:val="22"/>
              </w:rPr>
            </w:pPr>
            <w:r w:rsidRPr="07DD554F">
              <w:rPr>
                <w:rFonts w:cs="Calibri"/>
                <w:sz w:val="22"/>
                <w:szCs w:val="22"/>
              </w:rPr>
              <w:t xml:space="preserve">Follow-up information that may be needed to classify AE seriousness and </w:t>
            </w:r>
            <w:proofErr w:type="gramStart"/>
            <w:r w:rsidRPr="07DD554F">
              <w:rPr>
                <w:rFonts w:cs="Calibri"/>
                <w:sz w:val="22"/>
                <w:szCs w:val="22"/>
              </w:rPr>
              <w:t>relatedness;</w:t>
            </w:r>
            <w:proofErr w:type="gramEnd"/>
          </w:p>
          <w:p w14:paraId="30780F01" w14:textId="77777777" w:rsidR="00E86ECE" w:rsidRPr="00B962FC" w:rsidRDefault="00E86ECE" w:rsidP="008A0135">
            <w:pPr>
              <w:pStyle w:val="ListParagraph"/>
              <w:numPr>
                <w:ilvl w:val="1"/>
                <w:numId w:val="40"/>
              </w:numPr>
              <w:spacing w:before="40" w:after="40"/>
              <w:ind w:left="970"/>
              <w:rPr>
                <w:rFonts w:cs="Calibri"/>
                <w:sz w:val="22"/>
                <w:szCs w:val="22"/>
              </w:rPr>
            </w:pPr>
            <w:r w:rsidRPr="07DD554F">
              <w:rPr>
                <w:rFonts w:cs="Calibri"/>
                <w:sz w:val="22"/>
                <w:szCs w:val="22"/>
              </w:rPr>
              <w:t xml:space="preserve">Any events that usually considered AEs but exempted in this particular study </w:t>
            </w:r>
            <w:proofErr w:type="gramStart"/>
            <w:r w:rsidRPr="07DD554F">
              <w:rPr>
                <w:rFonts w:cs="Calibri"/>
                <w:sz w:val="22"/>
                <w:szCs w:val="22"/>
              </w:rPr>
              <w:t>context;</w:t>
            </w:r>
            <w:proofErr w:type="gramEnd"/>
          </w:p>
          <w:p w14:paraId="08E45F0D" w14:textId="77777777" w:rsidR="00E86ECE" w:rsidRDefault="00E86ECE" w:rsidP="008A0135">
            <w:pPr>
              <w:pStyle w:val="ListParagraph"/>
              <w:numPr>
                <w:ilvl w:val="1"/>
                <w:numId w:val="40"/>
              </w:numPr>
              <w:spacing w:before="40" w:after="40"/>
              <w:ind w:left="970"/>
              <w:rPr>
                <w:rFonts w:cs="Calibri"/>
                <w:sz w:val="22"/>
                <w:szCs w:val="22"/>
              </w:rPr>
            </w:pPr>
            <w:r w:rsidRPr="07DD554F">
              <w:rPr>
                <w:rFonts w:cs="Calibri"/>
                <w:sz w:val="22"/>
                <w:szCs w:val="22"/>
              </w:rPr>
              <w:t xml:space="preserve">Responsibilities of individual staff members in relation to </w:t>
            </w:r>
            <w:proofErr w:type="gramStart"/>
            <w:r w:rsidRPr="07DD554F">
              <w:rPr>
                <w:rFonts w:cs="Calibri"/>
                <w:sz w:val="22"/>
                <w:szCs w:val="22"/>
              </w:rPr>
              <w:t>AEs;</w:t>
            </w:r>
            <w:proofErr w:type="gramEnd"/>
            <w:r w:rsidRPr="07DD554F">
              <w:rPr>
                <w:rFonts w:cs="Calibri"/>
                <w:sz w:val="22"/>
                <w:szCs w:val="22"/>
              </w:rPr>
              <w:t xml:space="preserve"> </w:t>
            </w:r>
          </w:p>
          <w:p w14:paraId="3C1F265A" w14:textId="77777777" w:rsidR="00E86ECE" w:rsidRDefault="00E86ECE" w:rsidP="008A0135">
            <w:pPr>
              <w:pStyle w:val="ListParagraph"/>
              <w:numPr>
                <w:ilvl w:val="1"/>
                <w:numId w:val="40"/>
              </w:numPr>
              <w:spacing w:before="40" w:after="40"/>
              <w:ind w:left="970"/>
              <w:rPr>
                <w:rFonts w:cs="Calibri"/>
                <w:sz w:val="22"/>
                <w:szCs w:val="22"/>
              </w:rPr>
            </w:pPr>
            <w:r w:rsidRPr="07DD554F">
              <w:rPr>
                <w:rFonts w:cs="Calibri"/>
                <w:sz w:val="22"/>
                <w:szCs w:val="22"/>
              </w:rPr>
              <w:t>How to monitor AEs while maintaining the blind (in a blinded RCT</w:t>
            </w:r>
            <w:proofErr w:type="gramStart"/>
            <w:r w:rsidRPr="07DD554F">
              <w:rPr>
                <w:rFonts w:cs="Calibri"/>
                <w:sz w:val="22"/>
                <w:szCs w:val="22"/>
              </w:rPr>
              <w:t>);</w:t>
            </w:r>
            <w:proofErr w:type="gramEnd"/>
          </w:p>
          <w:p w14:paraId="120F201E" w14:textId="77777777" w:rsidR="00E86ECE" w:rsidRPr="00C72C31" w:rsidRDefault="00E86ECE" w:rsidP="008A0135">
            <w:pPr>
              <w:pStyle w:val="ListParagraph"/>
              <w:numPr>
                <w:ilvl w:val="1"/>
                <w:numId w:val="40"/>
              </w:numPr>
              <w:spacing w:before="40" w:after="40"/>
              <w:ind w:left="970"/>
              <w:rPr>
                <w:rFonts w:cs="Calibri"/>
                <w:sz w:val="22"/>
                <w:szCs w:val="22"/>
              </w:rPr>
            </w:pPr>
            <w:r>
              <w:rPr>
                <w:rFonts w:cs="Calibri"/>
                <w:sz w:val="22"/>
                <w:szCs w:val="22"/>
              </w:rPr>
              <w:t>Formal AE reporting requirements and who carries this out.</w:t>
            </w:r>
          </w:p>
          <w:p w14:paraId="694FD512" w14:textId="77777777" w:rsidR="00E86ECE" w:rsidRPr="00C40CDA" w:rsidRDefault="00E86ECE" w:rsidP="00942714">
            <w:pPr>
              <w:spacing w:before="40" w:after="40"/>
              <w:ind w:left="43"/>
              <w:rPr>
                <w:rFonts w:cs="Calibri"/>
                <w:sz w:val="22"/>
                <w:szCs w:val="22"/>
              </w:rPr>
            </w:pPr>
            <w:r>
              <w:rPr>
                <w:rFonts w:cs="Calibri"/>
                <w:sz w:val="22"/>
                <w:szCs w:val="22"/>
              </w:rPr>
              <w:t xml:space="preserve">This formal training </w:t>
            </w:r>
            <w:r w:rsidRPr="00B962FC">
              <w:rPr>
                <w:rFonts w:cs="Calibri"/>
                <w:sz w:val="22"/>
                <w:szCs w:val="22"/>
              </w:rPr>
              <w:t>is then embedded and reinforced during interactions with study PI and other members of the research team.</w:t>
            </w:r>
          </w:p>
        </w:tc>
      </w:tr>
      <w:tr w:rsidR="00E86ECE" w:rsidRPr="00C40CDA" w14:paraId="6A57992E" w14:textId="77777777" w:rsidTr="005C6614">
        <w:tc>
          <w:tcPr>
            <w:tcW w:w="1838" w:type="dxa"/>
          </w:tcPr>
          <w:p w14:paraId="4B587E50" w14:textId="77777777" w:rsidR="00E86ECE" w:rsidRPr="00C40CDA" w:rsidRDefault="00E86ECE" w:rsidP="00942714">
            <w:pPr>
              <w:spacing w:before="40" w:after="40"/>
              <w:rPr>
                <w:rFonts w:cs="Calibri"/>
                <w:sz w:val="22"/>
                <w:szCs w:val="22"/>
              </w:rPr>
            </w:pPr>
            <w:r w:rsidRPr="00C40CDA">
              <w:rPr>
                <w:rFonts w:cs="Calibri"/>
                <w:sz w:val="22"/>
                <w:szCs w:val="22"/>
              </w:rPr>
              <w:t>2. Provide ongoing supervision for research staff in relation to AE procedures</w:t>
            </w:r>
          </w:p>
        </w:tc>
        <w:tc>
          <w:tcPr>
            <w:tcW w:w="13288" w:type="dxa"/>
          </w:tcPr>
          <w:p w14:paraId="1CF29EC7" w14:textId="77777777" w:rsidR="00E86ECE" w:rsidRPr="005D46BF" w:rsidRDefault="00E86ECE" w:rsidP="008A0135">
            <w:pPr>
              <w:pStyle w:val="ListParagraph"/>
              <w:numPr>
                <w:ilvl w:val="0"/>
                <w:numId w:val="41"/>
              </w:numPr>
              <w:spacing w:before="40" w:after="40"/>
              <w:ind w:left="403"/>
              <w:rPr>
                <w:rFonts w:cs="Calibri"/>
                <w:sz w:val="22"/>
                <w:szCs w:val="22"/>
              </w:rPr>
            </w:pPr>
            <w:r w:rsidRPr="005D46BF">
              <w:rPr>
                <w:rFonts w:cs="Calibri"/>
                <w:sz w:val="22"/>
                <w:szCs w:val="22"/>
              </w:rPr>
              <w:t xml:space="preserve">AE monitoring is </w:t>
            </w:r>
            <w:r>
              <w:rPr>
                <w:rFonts w:cs="Calibri"/>
                <w:sz w:val="22"/>
                <w:szCs w:val="22"/>
              </w:rPr>
              <w:t xml:space="preserve">a standing item on the agenda in research staff </w:t>
            </w:r>
            <w:r w:rsidRPr="005D46BF">
              <w:rPr>
                <w:rFonts w:cs="Calibri"/>
                <w:sz w:val="22"/>
                <w:szCs w:val="22"/>
              </w:rPr>
              <w:t>supervision session</w:t>
            </w:r>
            <w:r>
              <w:rPr>
                <w:rFonts w:cs="Calibri"/>
                <w:sz w:val="22"/>
                <w:szCs w:val="22"/>
              </w:rPr>
              <w:t>s (individual and group supervision).</w:t>
            </w:r>
          </w:p>
          <w:p w14:paraId="22C1F85C" w14:textId="77777777" w:rsidR="00E86ECE" w:rsidRPr="00566C4E" w:rsidRDefault="00E86ECE" w:rsidP="008A0135">
            <w:pPr>
              <w:pStyle w:val="ListParagraph"/>
              <w:numPr>
                <w:ilvl w:val="0"/>
                <w:numId w:val="41"/>
              </w:numPr>
              <w:spacing w:before="40" w:after="40"/>
              <w:ind w:left="403"/>
              <w:rPr>
                <w:rFonts w:cs="Calibri"/>
                <w:sz w:val="22"/>
                <w:szCs w:val="22"/>
              </w:rPr>
            </w:pPr>
            <w:r w:rsidRPr="005D46BF">
              <w:rPr>
                <w:rFonts w:cs="Calibri"/>
                <w:sz w:val="22"/>
                <w:szCs w:val="22"/>
              </w:rPr>
              <w:t xml:space="preserve">Research staff are asked to bring in all suspected AEs for discussion </w:t>
            </w:r>
            <w:r>
              <w:rPr>
                <w:rFonts w:cs="Calibri"/>
                <w:sz w:val="22"/>
                <w:szCs w:val="22"/>
              </w:rPr>
              <w:t>during supervision. Discussions may include how to categorise a particular AE, whether any additional information is needed, next steps for recording and reporting, etc.</w:t>
            </w:r>
          </w:p>
          <w:p w14:paraId="0661A084" w14:textId="77777777" w:rsidR="00E86ECE" w:rsidRPr="005D46BF" w:rsidRDefault="00E86ECE" w:rsidP="008A0135">
            <w:pPr>
              <w:pStyle w:val="ListParagraph"/>
              <w:numPr>
                <w:ilvl w:val="0"/>
                <w:numId w:val="41"/>
              </w:numPr>
              <w:spacing w:before="40" w:after="40"/>
              <w:ind w:left="403"/>
              <w:rPr>
                <w:rFonts w:cs="Calibri"/>
                <w:sz w:val="22"/>
                <w:szCs w:val="22"/>
              </w:rPr>
            </w:pPr>
            <w:r w:rsidRPr="005D46BF">
              <w:rPr>
                <w:rFonts w:cs="Calibri"/>
                <w:sz w:val="22"/>
                <w:szCs w:val="22"/>
              </w:rPr>
              <w:t xml:space="preserve">Any relevant changes to the AE procedure or any learning points </w:t>
            </w:r>
            <w:r>
              <w:rPr>
                <w:rFonts w:cs="Calibri"/>
                <w:sz w:val="22"/>
                <w:szCs w:val="22"/>
              </w:rPr>
              <w:t xml:space="preserve">from the wider study team </w:t>
            </w:r>
            <w:r w:rsidRPr="005D46BF">
              <w:rPr>
                <w:rFonts w:cs="Calibri"/>
                <w:sz w:val="22"/>
                <w:szCs w:val="22"/>
              </w:rPr>
              <w:t xml:space="preserve">are passed on </w:t>
            </w:r>
            <w:r>
              <w:rPr>
                <w:rFonts w:cs="Calibri"/>
                <w:sz w:val="22"/>
                <w:szCs w:val="22"/>
              </w:rPr>
              <w:t xml:space="preserve">to research staff </w:t>
            </w:r>
            <w:r w:rsidRPr="005D46BF">
              <w:rPr>
                <w:rFonts w:cs="Calibri"/>
                <w:sz w:val="22"/>
                <w:szCs w:val="22"/>
              </w:rPr>
              <w:t>in supervision sessions</w:t>
            </w:r>
            <w:r>
              <w:rPr>
                <w:rFonts w:cs="Calibri"/>
                <w:sz w:val="22"/>
                <w:szCs w:val="22"/>
              </w:rPr>
              <w:t>.</w:t>
            </w:r>
          </w:p>
        </w:tc>
      </w:tr>
      <w:tr w:rsidR="00E86ECE" w:rsidRPr="00C40CDA" w14:paraId="29A69320" w14:textId="77777777" w:rsidTr="005C6614">
        <w:tc>
          <w:tcPr>
            <w:tcW w:w="1838" w:type="dxa"/>
          </w:tcPr>
          <w:p w14:paraId="3D9C6083" w14:textId="77777777" w:rsidR="00E86ECE" w:rsidRPr="00C40CDA" w:rsidRDefault="00E86ECE" w:rsidP="00942714">
            <w:pPr>
              <w:spacing w:before="40" w:after="40"/>
              <w:rPr>
                <w:rFonts w:cs="Calibri"/>
                <w:sz w:val="22"/>
                <w:szCs w:val="22"/>
              </w:rPr>
            </w:pPr>
            <w:r w:rsidRPr="00C40CDA">
              <w:rPr>
                <w:rFonts w:cs="Calibri"/>
                <w:sz w:val="22"/>
                <w:szCs w:val="22"/>
              </w:rPr>
              <w:t xml:space="preserve">3. </w:t>
            </w:r>
            <w:r>
              <w:rPr>
                <w:rFonts w:cs="Calibri"/>
                <w:sz w:val="22"/>
                <w:szCs w:val="22"/>
              </w:rPr>
              <w:t>Include AEs as a s</w:t>
            </w:r>
            <w:r w:rsidRPr="00C40CDA">
              <w:rPr>
                <w:rFonts w:cs="Calibri"/>
                <w:sz w:val="22"/>
                <w:szCs w:val="22"/>
              </w:rPr>
              <w:t xml:space="preserve">tanding item </w:t>
            </w:r>
            <w:r>
              <w:rPr>
                <w:rFonts w:cs="Calibri"/>
                <w:sz w:val="22"/>
                <w:szCs w:val="22"/>
              </w:rPr>
              <w:t>on team meeting agendas</w:t>
            </w:r>
          </w:p>
          <w:p w14:paraId="332F6386" w14:textId="77777777" w:rsidR="00E86ECE" w:rsidRPr="00C40CDA" w:rsidRDefault="00E86ECE" w:rsidP="00942714">
            <w:pPr>
              <w:spacing w:before="40" w:after="40"/>
              <w:rPr>
                <w:rFonts w:cs="Calibri"/>
                <w:sz w:val="22"/>
                <w:szCs w:val="22"/>
              </w:rPr>
            </w:pPr>
          </w:p>
          <w:p w14:paraId="3C09CEAB" w14:textId="77777777" w:rsidR="00E86ECE" w:rsidRPr="00C40CDA" w:rsidRDefault="00E86ECE" w:rsidP="00942714">
            <w:pPr>
              <w:spacing w:before="40" w:after="40"/>
              <w:rPr>
                <w:rFonts w:cs="Calibri"/>
                <w:sz w:val="22"/>
                <w:szCs w:val="22"/>
              </w:rPr>
            </w:pPr>
          </w:p>
          <w:p w14:paraId="5F4A386E" w14:textId="77777777" w:rsidR="00E86ECE" w:rsidRPr="00C40CDA" w:rsidRDefault="00E86ECE" w:rsidP="00942714">
            <w:pPr>
              <w:spacing w:before="40" w:after="40"/>
              <w:rPr>
                <w:rFonts w:cs="Calibri"/>
                <w:sz w:val="22"/>
                <w:szCs w:val="22"/>
              </w:rPr>
            </w:pPr>
          </w:p>
        </w:tc>
        <w:tc>
          <w:tcPr>
            <w:tcW w:w="13288" w:type="dxa"/>
          </w:tcPr>
          <w:p w14:paraId="3D63CAA6" w14:textId="77777777" w:rsidR="00E86ECE" w:rsidRPr="005D46BF" w:rsidRDefault="00E86ECE" w:rsidP="008A0135">
            <w:pPr>
              <w:pStyle w:val="ListParagraph"/>
              <w:numPr>
                <w:ilvl w:val="0"/>
                <w:numId w:val="41"/>
              </w:numPr>
              <w:spacing w:before="40" w:after="40"/>
              <w:ind w:left="403"/>
              <w:rPr>
                <w:rFonts w:cs="Calibri"/>
                <w:sz w:val="22"/>
                <w:szCs w:val="22"/>
              </w:rPr>
            </w:pPr>
            <w:r w:rsidRPr="005D46BF">
              <w:rPr>
                <w:rFonts w:cs="Calibri"/>
                <w:sz w:val="22"/>
                <w:szCs w:val="22"/>
              </w:rPr>
              <w:t>AE</w:t>
            </w:r>
            <w:r>
              <w:rPr>
                <w:rFonts w:cs="Calibri"/>
                <w:sz w:val="22"/>
                <w:szCs w:val="22"/>
              </w:rPr>
              <w:t xml:space="preserve"> monitoring and reporting</w:t>
            </w:r>
            <w:r w:rsidRPr="005D46BF">
              <w:rPr>
                <w:rFonts w:cs="Calibri"/>
                <w:sz w:val="22"/>
                <w:szCs w:val="22"/>
              </w:rPr>
              <w:t xml:space="preserve"> </w:t>
            </w:r>
            <w:r>
              <w:rPr>
                <w:rFonts w:cs="Calibri"/>
                <w:sz w:val="22"/>
                <w:szCs w:val="22"/>
              </w:rPr>
              <w:t>is</w:t>
            </w:r>
            <w:r w:rsidRPr="005D46BF">
              <w:rPr>
                <w:rFonts w:cs="Calibri"/>
                <w:sz w:val="22"/>
                <w:szCs w:val="22"/>
              </w:rPr>
              <w:t xml:space="preserve"> standing item on </w:t>
            </w:r>
            <w:r>
              <w:rPr>
                <w:rFonts w:cs="Calibri"/>
                <w:sz w:val="22"/>
                <w:szCs w:val="22"/>
              </w:rPr>
              <w:t xml:space="preserve">the </w:t>
            </w:r>
            <w:r w:rsidRPr="005D46BF">
              <w:rPr>
                <w:rFonts w:cs="Calibri"/>
                <w:sz w:val="22"/>
                <w:szCs w:val="22"/>
              </w:rPr>
              <w:t>agenda in team meetings</w:t>
            </w:r>
            <w:r>
              <w:rPr>
                <w:rFonts w:cs="Calibri"/>
                <w:sz w:val="22"/>
                <w:szCs w:val="22"/>
              </w:rPr>
              <w:t>. This can apply across various</w:t>
            </w:r>
            <w:r w:rsidRPr="005D46BF">
              <w:rPr>
                <w:rFonts w:cs="Calibri"/>
                <w:sz w:val="22"/>
                <w:szCs w:val="22"/>
              </w:rPr>
              <w:t xml:space="preserve"> levels of the project</w:t>
            </w:r>
            <w:r>
              <w:rPr>
                <w:rFonts w:cs="Calibri"/>
                <w:sz w:val="22"/>
                <w:szCs w:val="22"/>
              </w:rPr>
              <w:t>’s</w:t>
            </w:r>
            <w:r w:rsidRPr="005D46BF">
              <w:rPr>
                <w:rFonts w:cs="Calibri"/>
                <w:sz w:val="22"/>
                <w:szCs w:val="22"/>
              </w:rPr>
              <w:t xml:space="preserve"> organisation</w:t>
            </w:r>
            <w:r>
              <w:rPr>
                <w:rFonts w:cs="Calibri"/>
                <w:sz w:val="22"/>
                <w:szCs w:val="22"/>
              </w:rPr>
              <w:t xml:space="preserve">al structure – e.g. local site meetings, multi-site </w:t>
            </w:r>
            <w:r w:rsidRPr="00C41A73">
              <w:rPr>
                <w:rFonts w:cs="Calibri"/>
                <w:sz w:val="22"/>
                <w:szCs w:val="22"/>
              </w:rPr>
              <w:t>trial coordinator meeting</w:t>
            </w:r>
            <w:r>
              <w:rPr>
                <w:rFonts w:cs="Calibri"/>
                <w:sz w:val="22"/>
                <w:szCs w:val="22"/>
              </w:rPr>
              <w:t>s</w:t>
            </w:r>
            <w:r w:rsidRPr="00C41A73">
              <w:rPr>
                <w:rFonts w:cs="Calibri"/>
                <w:sz w:val="22"/>
                <w:szCs w:val="22"/>
              </w:rPr>
              <w:t>, clinical trial management committee meeting</w:t>
            </w:r>
            <w:r>
              <w:rPr>
                <w:rFonts w:cs="Calibri"/>
                <w:sz w:val="22"/>
                <w:szCs w:val="22"/>
              </w:rPr>
              <w:t>s.</w:t>
            </w:r>
          </w:p>
          <w:p w14:paraId="3862115B" w14:textId="77777777" w:rsidR="00E86ECE" w:rsidRDefault="00E86ECE" w:rsidP="008A0135">
            <w:pPr>
              <w:pStyle w:val="ListParagraph"/>
              <w:numPr>
                <w:ilvl w:val="0"/>
                <w:numId w:val="41"/>
              </w:numPr>
              <w:spacing w:before="40" w:after="40"/>
              <w:ind w:left="403"/>
              <w:rPr>
                <w:rFonts w:cs="Calibri"/>
                <w:sz w:val="22"/>
                <w:szCs w:val="22"/>
              </w:rPr>
            </w:pPr>
            <w:r>
              <w:rPr>
                <w:rFonts w:cs="Calibri"/>
                <w:sz w:val="22"/>
                <w:szCs w:val="22"/>
              </w:rPr>
              <w:t>Depending on the study design and specific meeting type, this may need to be a blinded agenda item – i.e. blinded research staff leave the meeting for the duration of the AE-related discussion.</w:t>
            </w:r>
          </w:p>
          <w:p w14:paraId="25409BBD" w14:textId="77777777" w:rsidR="00E86ECE" w:rsidRPr="005D46BF" w:rsidRDefault="00E86ECE" w:rsidP="008A0135">
            <w:pPr>
              <w:pStyle w:val="ListParagraph"/>
              <w:numPr>
                <w:ilvl w:val="0"/>
                <w:numId w:val="41"/>
              </w:numPr>
              <w:spacing w:before="40" w:after="40"/>
              <w:ind w:left="403"/>
              <w:rPr>
                <w:rFonts w:cs="Calibri"/>
                <w:sz w:val="22"/>
                <w:szCs w:val="22"/>
              </w:rPr>
            </w:pPr>
            <w:r w:rsidRPr="005D46BF">
              <w:rPr>
                <w:rFonts w:cs="Calibri"/>
                <w:sz w:val="22"/>
                <w:szCs w:val="22"/>
              </w:rPr>
              <w:t>Research staff bring suspected AEs for discussion with the rest of the team</w:t>
            </w:r>
            <w:r>
              <w:rPr>
                <w:rFonts w:cs="Calibri"/>
                <w:sz w:val="22"/>
                <w:szCs w:val="22"/>
              </w:rPr>
              <w:t>. The level of detail of this discussion will depend on the context of the meeting itself but may include how to categorise a specific AE (e.g. borderline cases), whether any additional information is needed, next steps for recording and reporting, etc.</w:t>
            </w:r>
          </w:p>
          <w:p w14:paraId="3AA366AB" w14:textId="77777777" w:rsidR="00E86ECE" w:rsidRPr="00AB6D49" w:rsidRDefault="00E86ECE" w:rsidP="008A0135">
            <w:pPr>
              <w:pStyle w:val="ListParagraph"/>
              <w:numPr>
                <w:ilvl w:val="0"/>
                <w:numId w:val="41"/>
              </w:numPr>
              <w:spacing w:before="40" w:after="40"/>
              <w:ind w:left="403"/>
              <w:rPr>
                <w:rFonts w:cs="Calibri"/>
                <w:sz w:val="22"/>
                <w:szCs w:val="22"/>
              </w:rPr>
            </w:pPr>
            <w:r w:rsidRPr="00CE01BD">
              <w:rPr>
                <w:rFonts w:cs="Calibri"/>
                <w:sz w:val="22"/>
                <w:szCs w:val="22"/>
              </w:rPr>
              <w:t xml:space="preserve">Any relevant </w:t>
            </w:r>
            <w:r>
              <w:rPr>
                <w:rFonts w:cs="Calibri"/>
                <w:sz w:val="22"/>
                <w:szCs w:val="22"/>
              </w:rPr>
              <w:t xml:space="preserve">updates or learning points are shared. For example, </w:t>
            </w:r>
            <w:r w:rsidRPr="00CE01BD">
              <w:rPr>
                <w:rFonts w:cs="Calibri"/>
                <w:sz w:val="22"/>
                <w:szCs w:val="22"/>
              </w:rPr>
              <w:t>changes to the AE p</w:t>
            </w:r>
            <w:r>
              <w:rPr>
                <w:rFonts w:cs="Calibri"/>
                <w:sz w:val="22"/>
                <w:szCs w:val="22"/>
              </w:rPr>
              <w:t xml:space="preserve">rocedure, </w:t>
            </w:r>
            <w:r w:rsidRPr="00CE01BD">
              <w:rPr>
                <w:rFonts w:cs="Calibri"/>
                <w:sz w:val="22"/>
                <w:szCs w:val="22"/>
              </w:rPr>
              <w:t xml:space="preserve">learning points from </w:t>
            </w:r>
            <w:r>
              <w:rPr>
                <w:rFonts w:cs="Calibri"/>
                <w:sz w:val="22"/>
                <w:szCs w:val="22"/>
              </w:rPr>
              <w:t xml:space="preserve">other study sites, updates from </w:t>
            </w:r>
            <w:r w:rsidRPr="00CE01BD">
              <w:rPr>
                <w:rFonts w:cs="Calibri"/>
                <w:sz w:val="22"/>
                <w:szCs w:val="22"/>
              </w:rPr>
              <w:t>the wider study team</w:t>
            </w:r>
            <w:r>
              <w:rPr>
                <w:rFonts w:cs="Calibri"/>
                <w:sz w:val="22"/>
                <w:szCs w:val="22"/>
              </w:rPr>
              <w:t>, or comments</w:t>
            </w:r>
            <w:r w:rsidRPr="005D46BF">
              <w:rPr>
                <w:rFonts w:cs="Calibri"/>
                <w:sz w:val="22"/>
                <w:szCs w:val="22"/>
              </w:rPr>
              <w:t xml:space="preserve"> from DMEC </w:t>
            </w:r>
            <w:r>
              <w:rPr>
                <w:rFonts w:cs="Calibri"/>
                <w:sz w:val="22"/>
                <w:szCs w:val="22"/>
              </w:rPr>
              <w:t>report.</w:t>
            </w:r>
          </w:p>
        </w:tc>
      </w:tr>
    </w:tbl>
    <w:p w14:paraId="766706C4" w14:textId="77777777" w:rsidR="00E86ECE" w:rsidRDefault="00E86ECE" w:rsidP="00E86ECE">
      <w:pPr>
        <w:rPr>
          <w:rFonts w:cstheme="minorHAnsi"/>
          <w:b/>
        </w:rPr>
      </w:pPr>
    </w:p>
    <w:p w14:paraId="3A8B9BBA" w14:textId="18E20830" w:rsidR="00F328D0" w:rsidRDefault="00F328D0" w:rsidP="00F328D0"/>
    <w:p w14:paraId="3260D635" w14:textId="48066EA5" w:rsidR="00F328D0" w:rsidRDefault="00F328D0" w:rsidP="00F328D0"/>
    <w:p w14:paraId="39CF7D0B" w14:textId="67FCE550" w:rsidR="00F328D0" w:rsidRDefault="00F328D0" w:rsidP="00F328D0"/>
    <w:p w14:paraId="6BF6117D" w14:textId="5A09EA09" w:rsidR="00F328D0" w:rsidRDefault="00F328D0" w:rsidP="00F328D0"/>
    <w:p w14:paraId="49643E66" w14:textId="25BAB4CF" w:rsidR="00F328D0" w:rsidRDefault="00F328D0" w:rsidP="00F328D0"/>
    <w:p w14:paraId="06B7364E" w14:textId="3DAAFE4A" w:rsidR="00F328D0" w:rsidRDefault="00F328D0" w:rsidP="00F328D0"/>
    <w:p w14:paraId="63EA4050" w14:textId="2CB21854" w:rsidR="00F328D0" w:rsidRDefault="00F328D0" w:rsidP="00F328D0"/>
    <w:p w14:paraId="475C0B22" w14:textId="3123EF2B" w:rsidR="00F328D0" w:rsidRDefault="00F328D0" w:rsidP="00F328D0"/>
    <w:p w14:paraId="4A9B19F7" w14:textId="3B3FEE4D" w:rsidR="00F328D0" w:rsidRDefault="00F328D0" w:rsidP="00F328D0"/>
    <w:p w14:paraId="1EA5C416" w14:textId="586037BD" w:rsidR="00F328D0" w:rsidRDefault="00F328D0" w:rsidP="00F328D0"/>
    <w:p w14:paraId="7E472CE4" w14:textId="0B9221DD" w:rsidR="00F328D0" w:rsidRDefault="00F328D0" w:rsidP="00F328D0"/>
    <w:p w14:paraId="497056E2" w14:textId="75C1F7E3" w:rsidR="00F328D0" w:rsidRDefault="00F328D0" w:rsidP="00F328D0"/>
    <w:p w14:paraId="7B321D24" w14:textId="7D5BF1A2" w:rsidR="00B94017" w:rsidRPr="00D72F95" w:rsidRDefault="00B94017" w:rsidP="674AF358">
      <w:pPr>
        <w:pStyle w:val="Heading1"/>
        <w:rPr>
          <w:rFonts w:cs="Arial"/>
          <w:b/>
          <w:bCs/>
        </w:rPr>
      </w:pPr>
      <w:bookmarkStart w:id="81" w:name="_Toc168062802"/>
      <w:r>
        <w:t xml:space="preserve">Appendix </w:t>
      </w:r>
      <w:r w:rsidR="00E86ECE">
        <w:t>E</w:t>
      </w:r>
      <w:r>
        <w:t xml:space="preserve">: </w:t>
      </w:r>
      <w:r w:rsidR="00D26FD3">
        <w:t xml:space="preserve">Example </w:t>
      </w:r>
      <w:r w:rsidR="005B0B74">
        <w:t>report forms and logs</w:t>
      </w:r>
      <w:bookmarkEnd w:id="81"/>
      <w:r w:rsidR="005B0B74">
        <w:t xml:space="preserve"> </w:t>
      </w:r>
      <w:bookmarkEnd w:id="80"/>
    </w:p>
    <w:p w14:paraId="592DB48C" w14:textId="77777777" w:rsidR="005C6614" w:rsidRPr="005C6614" w:rsidRDefault="005C6614" w:rsidP="005C6614">
      <w:pPr>
        <w:spacing w:before="120" w:after="120"/>
        <w:rPr>
          <w:rFonts w:ascii="Arial" w:eastAsia="Calibri" w:hAnsi="Arial" w:cs="Arial"/>
          <w:bCs/>
          <w:sz w:val="20"/>
          <w:szCs w:val="20"/>
          <w:highlight w:val="yellow"/>
        </w:rPr>
      </w:pPr>
      <w:r w:rsidRPr="005C6614">
        <w:rPr>
          <w:rFonts w:cstheme="minorHAnsi"/>
          <w:bCs/>
        </w:rPr>
        <w:t xml:space="preserve">Reproduced from </w:t>
      </w:r>
      <w:hyperlink r:id="rId59" w:history="1">
        <w:r w:rsidRPr="005C6614">
          <w:rPr>
            <w:rStyle w:val="Hyperlink"/>
            <w:rFonts w:cstheme="minorHAnsi"/>
            <w:bCs/>
          </w:rPr>
          <w:t>Eisner et al, 2024</w:t>
        </w:r>
      </w:hyperlink>
      <w:r w:rsidRPr="005C6614">
        <w:rPr>
          <w:rFonts w:cstheme="minorHAnsi"/>
          <w:bCs/>
        </w:rPr>
        <w:t xml:space="preserve"> (</w:t>
      </w:r>
      <w:hyperlink r:id="rId60" w:history="1">
        <w:r w:rsidRPr="005C6614">
          <w:rPr>
            <w:rStyle w:val="Hyperlink"/>
            <w:rFonts w:cstheme="minorHAnsi"/>
            <w:bCs/>
          </w:rPr>
          <w:t xml:space="preserve">Creative Commons licence CC-BY 4.0) </w:t>
        </w:r>
      </w:hyperlink>
    </w:p>
    <w:p w14:paraId="3530A6A7" w14:textId="77777777" w:rsidR="005B0B74" w:rsidRDefault="005B0B74" w:rsidP="005B0B74">
      <w:pPr>
        <w:rPr>
          <w:i/>
          <w:iCs/>
        </w:rPr>
      </w:pPr>
    </w:p>
    <w:p w14:paraId="037465B4" w14:textId="4F3EBEF5" w:rsidR="005B0B74" w:rsidRDefault="005B0B74" w:rsidP="005B0B74">
      <w:pPr>
        <w:pStyle w:val="Heading2"/>
      </w:pPr>
      <w:bookmarkStart w:id="82" w:name="_Toc168062803"/>
      <w:r w:rsidRPr="374450B0">
        <w:t>Adverse Event report form</w:t>
      </w:r>
      <w:bookmarkEnd w:id="82"/>
    </w:p>
    <w:p w14:paraId="605D6DC9" w14:textId="77777777" w:rsidR="005B0B74" w:rsidRDefault="005B0B74" w:rsidP="005B0B74">
      <w:pPr>
        <w:rPr>
          <w:i/>
          <w:iCs/>
        </w:rPr>
      </w:pPr>
    </w:p>
    <w:p w14:paraId="236E6510" w14:textId="51360F28" w:rsidR="005B0B74" w:rsidRDefault="00EA7A21" w:rsidP="005B0B74">
      <w:pPr>
        <w:jc w:val="center"/>
        <w:rPr>
          <w:rFonts w:cs="Arial"/>
          <w:b/>
          <w:bCs/>
        </w:rPr>
      </w:pPr>
      <w:r w:rsidRPr="00EA7A21">
        <w:rPr>
          <w:rFonts w:cs="Arial"/>
          <w:b/>
          <w:bCs/>
        </w:rPr>
        <w:t>&lt;</w:t>
      </w:r>
      <w:r>
        <w:rPr>
          <w:rFonts w:cs="Arial"/>
          <w:b/>
          <w:bCs/>
        </w:rPr>
        <w:t>C</w:t>
      </w:r>
      <w:r w:rsidRPr="00EA7A21">
        <w:rPr>
          <w:rFonts w:cs="Arial"/>
          <w:b/>
          <w:bCs/>
        </w:rPr>
        <w:t>urrent study/trial name&gt;</w:t>
      </w:r>
      <w:r w:rsidR="005B0B74" w:rsidRPr="3BC52AC6">
        <w:rPr>
          <w:rFonts w:cs="Arial"/>
          <w:b/>
          <w:bCs/>
        </w:rPr>
        <w:t xml:space="preserve"> Adverse Events report form</w:t>
      </w:r>
    </w:p>
    <w:p w14:paraId="5219C353" w14:textId="77777777" w:rsidR="005B0B74" w:rsidRDefault="005B0B74" w:rsidP="005B0B74">
      <w:pPr>
        <w:jc w:val="center"/>
        <w:rPr>
          <w:rFonts w:cs="Arial"/>
          <w:b/>
          <w:bCs/>
        </w:rPr>
      </w:pPr>
    </w:p>
    <w:p w14:paraId="5D27D2E7" w14:textId="5CA348F6" w:rsidR="005B0B74" w:rsidRPr="00B122FD" w:rsidRDefault="005B0B74" w:rsidP="005B0B74">
      <w:pPr>
        <w:spacing w:after="240"/>
        <w:rPr>
          <w:rFonts w:cs="Arial"/>
        </w:rPr>
      </w:pPr>
      <w:r w:rsidRPr="3BC52AC6">
        <w:rPr>
          <w:rFonts w:cs="Arial"/>
        </w:rPr>
        <w:t xml:space="preserve">Please return completed reports to </w:t>
      </w:r>
      <w:r w:rsidRPr="00EA7A21">
        <w:rPr>
          <w:rFonts w:cs="Arial"/>
          <w:color w:val="7030A0"/>
        </w:rPr>
        <w:t>[</w:t>
      </w:r>
      <w:r w:rsidR="00EA7A21">
        <w:rPr>
          <w:rFonts w:cs="Arial"/>
          <w:color w:val="7030A0"/>
        </w:rPr>
        <w:t xml:space="preserve">insert </w:t>
      </w:r>
      <w:r w:rsidRPr="00EA7A21">
        <w:rPr>
          <w:rFonts w:cs="Arial"/>
          <w:color w:val="7030A0"/>
        </w:rPr>
        <w:t>name], [</w:t>
      </w:r>
      <w:r w:rsidR="00EA7A21">
        <w:rPr>
          <w:rFonts w:cs="Arial"/>
          <w:color w:val="7030A0"/>
        </w:rPr>
        <w:t xml:space="preserve">insert </w:t>
      </w:r>
      <w:r w:rsidRPr="00EA7A21">
        <w:rPr>
          <w:rFonts w:cs="Arial"/>
          <w:color w:val="7030A0"/>
        </w:rPr>
        <w:t>email address]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131"/>
        <w:gridCol w:w="6811"/>
      </w:tblGrid>
      <w:tr w:rsidR="005B0B74" w:rsidRPr="00D72F95" w14:paraId="43429467" w14:textId="77777777" w:rsidTr="00942714">
        <w:trPr>
          <w:trHeight w:val="545"/>
        </w:trPr>
        <w:tc>
          <w:tcPr>
            <w:tcW w:w="5000" w:type="pct"/>
            <w:gridSpan w:val="3"/>
            <w:tcBorders>
              <w:bottom w:val="nil"/>
              <w:right w:val="single" w:sz="4" w:space="0" w:color="auto"/>
            </w:tcBorders>
            <w:shd w:val="clear" w:color="auto" w:fill="D0CECE" w:themeFill="background2" w:themeFillShade="E6"/>
            <w:vAlign w:val="center"/>
          </w:tcPr>
          <w:p w14:paraId="5BD2DBAE" w14:textId="77777777" w:rsidR="005B0B74" w:rsidRPr="00D72F95" w:rsidRDefault="005B0B74" w:rsidP="00942714">
            <w:pPr>
              <w:pStyle w:val="Header"/>
              <w:ind w:right="381"/>
              <w:rPr>
                <w:rFonts w:cs="Arial"/>
                <w:b/>
              </w:rPr>
            </w:pPr>
            <w:r>
              <w:rPr>
                <w:rFonts w:cs="Arial"/>
                <w:b/>
              </w:rPr>
              <w:t>Details of Chief Investigator</w:t>
            </w:r>
          </w:p>
        </w:tc>
      </w:tr>
      <w:tr w:rsidR="005B0B74" w:rsidRPr="00D72F95" w14:paraId="21FCA1E8" w14:textId="77777777" w:rsidTr="00942714">
        <w:trPr>
          <w:trHeight w:val="545"/>
        </w:trPr>
        <w:tc>
          <w:tcPr>
            <w:tcW w:w="1837" w:type="pct"/>
            <w:gridSpan w:val="2"/>
            <w:tcBorders>
              <w:bottom w:val="dotted" w:sz="4" w:space="0" w:color="auto"/>
              <w:right w:val="dotted" w:sz="4" w:space="0" w:color="auto"/>
            </w:tcBorders>
            <w:shd w:val="clear" w:color="auto" w:fill="auto"/>
            <w:vAlign w:val="center"/>
          </w:tcPr>
          <w:p w14:paraId="6C44065C" w14:textId="77777777" w:rsidR="005B0B74" w:rsidRPr="00D72F95" w:rsidRDefault="005B0B74" w:rsidP="00942714">
            <w:pPr>
              <w:pStyle w:val="Header"/>
              <w:rPr>
                <w:rFonts w:cs="Arial"/>
                <w:b/>
              </w:rPr>
            </w:pPr>
            <w:r>
              <w:rPr>
                <w:rFonts w:cs="Arial"/>
                <w:b/>
              </w:rPr>
              <w:t>Name:</w:t>
            </w:r>
          </w:p>
        </w:tc>
        <w:tc>
          <w:tcPr>
            <w:tcW w:w="3163" w:type="pct"/>
            <w:tcBorders>
              <w:left w:val="dotted" w:sz="4" w:space="0" w:color="auto"/>
              <w:bottom w:val="dotted" w:sz="4" w:space="0" w:color="auto"/>
              <w:right w:val="single" w:sz="4" w:space="0" w:color="auto"/>
            </w:tcBorders>
            <w:vAlign w:val="center"/>
          </w:tcPr>
          <w:p w14:paraId="08B4FA8D" w14:textId="77777777" w:rsidR="005B0B74" w:rsidRPr="00D72F95" w:rsidRDefault="005B0B74" w:rsidP="00942714">
            <w:pPr>
              <w:pStyle w:val="Header"/>
              <w:rPr>
                <w:rFonts w:cs="Arial"/>
                <w:b/>
              </w:rPr>
            </w:pPr>
          </w:p>
        </w:tc>
      </w:tr>
      <w:tr w:rsidR="005B0B74" w:rsidRPr="00D72F95" w14:paraId="58CD4831" w14:textId="77777777" w:rsidTr="00942714">
        <w:trPr>
          <w:trHeight w:val="545"/>
        </w:trPr>
        <w:tc>
          <w:tcPr>
            <w:tcW w:w="1837" w:type="pct"/>
            <w:gridSpan w:val="2"/>
            <w:tcBorders>
              <w:top w:val="dotted" w:sz="4" w:space="0" w:color="auto"/>
              <w:bottom w:val="dotted" w:sz="4" w:space="0" w:color="auto"/>
              <w:right w:val="dotted" w:sz="4" w:space="0" w:color="auto"/>
            </w:tcBorders>
            <w:shd w:val="clear" w:color="auto" w:fill="auto"/>
            <w:vAlign w:val="center"/>
          </w:tcPr>
          <w:p w14:paraId="73DBFAF9" w14:textId="77777777" w:rsidR="005B0B74" w:rsidRPr="00D72F95" w:rsidRDefault="005B0B74" w:rsidP="00942714">
            <w:pPr>
              <w:pStyle w:val="Header"/>
              <w:rPr>
                <w:rFonts w:cs="Arial"/>
                <w:b/>
              </w:rPr>
            </w:pPr>
            <w:r>
              <w:rPr>
                <w:rFonts w:cs="Arial"/>
                <w:b/>
              </w:rPr>
              <w:t>Address:</w:t>
            </w:r>
          </w:p>
        </w:tc>
        <w:tc>
          <w:tcPr>
            <w:tcW w:w="3163" w:type="pct"/>
            <w:tcBorders>
              <w:top w:val="dotted" w:sz="4" w:space="0" w:color="auto"/>
              <w:left w:val="dotted" w:sz="4" w:space="0" w:color="auto"/>
              <w:bottom w:val="dotted" w:sz="4" w:space="0" w:color="auto"/>
              <w:right w:val="single" w:sz="4" w:space="0" w:color="auto"/>
            </w:tcBorders>
            <w:vAlign w:val="center"/>
          </w:tcPr>
          <w:p w14:paraId="59381D6A" w14:textId="77777777" w:rsidR="005B0B74" w:rsidRPr="00D72F95" w:rsidRDefault="005B0B74" w:rsidP="00942714">
            <w:pPr>
              <w:pStyle w:val="Header"/>
              <w:rPr>
                <w:rFonts w:cs="Arial"/>
              </w:rPr>
            </w:pPr>
          </w:p>
        </w:tc>
      </w:tr>
      <w:tr w:rsidR="005B0B74" w:rsidRPr="00D72F95" w14:paraId="420C060B" w14:textId="77777777" w:rsidTr="00942714">
        <w:trPr>
          <w:trHeight w:val="545"/>
        </w:trPr>
        <w:tc>
          <w:tcPr>
            <w:tcW w:w="1837" w:type="pct"/>
            <w:gridSpan w:val="2"/>
            <w:tcBorders>
              <w:top w:val="dotted" w:sz="4" w:space="0" w:color="auto"/>
              <w:right w:val="dotted" w:sz="4" w:space="0" w:color="auto"/>
            </w:tcBorders>
            <w:shd w:val="clear" w:color="auto" w:fill="auto"/>
            <w:vAlign w:val="center"/>
          </w:tcPr>
          <w:p w14:paraId="56577417" w14:textId="77777777" w:rsidR="005B0B74" w:rsidRPr="00D72F95" w:rsidRDefault="005B0B74" w:rsidP="00942714">
            <w:pPr>
              <w:pStyle w:val="Header"/>
              <w:rPr>
                <w:rFonts w:cs="Arial"/>
                <w:b/>
              </w:rPr>
            </w:pPr>
            <w:r>
              <w:rPr>
                <w:rFonts w:cs="Arial"/>
                <w:b/>
              </w:rPr>
              <w:t>Email:</w:t>
            </w:r>
          </w:p>
        </w:tc>
        <w:tc>
          <w:tcPr>
            <w:tcW w:w="3163" w:type="pct"/>
            <w:tcBorders>
              <w:top w:val="dotted" w:sz="4" w:space="0" w:color="auto"/>
              <w:left w:val="dotted" w:sz="4" w:space="0" w:color="auto"/>
              <w:right w:val="single" w:sz="4" w:space="0" w:color="auto"/>
            </w:tcBorders>
            <w:vAlign w:val="center"/>
          </w:tcPr>
          <w:p w14:paraId="740D6C98" w14:textId="77777777" w:rsidR="005B0B74" w:rsidRPr="00D72F95" w:rsidRDefault="005B0B74" w:rsidP="00942714">
            <w:pPr>
              <w:pStyle w:val="Header"/>
              <w:rPr>
                <w:rFonts w:cs="Arial"/>
              </w:rPr>
            </w:pPr>
          </w:p>
        </w:tc>
      </w:tr>
      <w:tr w:rsidR="005B0B74" w:rsidRPr="00D72F95" w14:paraId="4D043296" w14:textId="77777777" w:rsidTr="00942714">
        <w:trPr>
          <w:trHeight w:val="545"/>
        </w:trPr>
        <w:tc>
          <w:tcPr>
            <w:tcW w:w="5000" w:type="pct"/>
            <w:gridSpan w:val="3"/>
            <w:tcBorders>
              <w:bottom w:val="nil"/>
              <w:right w:val="single" w:sz="4" w:space="0" w:color="auto"/>
            </w:tcBorders>
            <w:shd w:val="clear" w:color="auto" w:fill="D0CECE" w:themeFill="background2" w:themeFillShade="E6"/>
            <w:vAlign w:val="center"/>
          </w:tcPr>
          <w:p w14:paraId="6250B387" w14:textId="77777777" w:rsidR="005B0B74" w:rsidRPr="00D72F95" w:rsidRDefault="005B0B74" w:rsidP="00942714">
            <w:pPr>
              <w:pStyle w:val="Header"/>
              <w:rPr>
                <w:rFonts w:cs="Arial"/>
                <w:b/>
              </w:rPr>
            </w:pPr>
            <w:r>
              <w:rPr>
                <w:rFonts w:cs="Arial"/>
                <w:b/>
              </w:rPr>
              <w:t>Details of the Study</w:t>
            </w:r>
          </w:p>
        </w:tc>
      </w:tr>
      <w:tr w:rsidR="005B0B74" w:rsidRPr="00D72F95" w14:paraId="07A34475" w14:textId="77777777" w:rsidTr="00942714">
        <w:trPr>
          <w:trHeight w:val="545"/>
        </w:trPr>
        <w:tc>
          <w:tcPr>
            <w:tcW w:w="1776" w:type="pct"/>
            <w:tcBorders>
              <w:bottom w:val="dotted" w:sz="4" w:space="0" w:color="auto"/>
              <w:right w:val="dotted" w:sz="4" w:space="0" w:color="auto"/>
            </w:tcBorders>
            <w:shd w:val="clear" w:color="auto" w:fill="auto"/>
            <w:vAlign w:val="center"/>
          </w:tcPr>
          <w:p w14:paraId="35157797" w14:textId="77777777" w:rsidR="005B0B74" w:rsidRPr="00D72F95" w:rsidRDefault="005B0B74" w:rsidP="00942714">
            <w:pPr>
              <w:pStyle w:val="Header"/>
              <w:rPr>
                <w:rFonts w:cs="Arial"/>
                <w:b/>
              </w:rPr>
            </w:pPr>
            <w:r>
              <w:rPr>
                <w:rFonts w:cs="Arial"/>
                <w:b/>
              </w:rPr>
              <w:t>Full title of the study:</w:t>
            </w:r>
          </w:p>
        </w:tc>
        <w:tc>
          <w:tcPr>
            <w:tcW w:w="3224" w:type="pct"/>
            <w:gridSpan w:val="2"/>
            <w:tcBorders>
              <w:left w:val="dotted" w:sz="4" w:space="0" w:color="auto"/>
              <w:bottom w:val="dotted" w:sz="4" w:space="0" w:color="auto"/>
              <w:right w:val="single" w:sz="4" w:space="0" w:color="auto"/>
            </w:tcBorders>
            <w:vAlign w:val="center"/>
          </w:tcPr>
          <w:p w14:paraId="1399A031" w14:textId="77777777" w:rsidR="005B0B74" w:rsidRPr="00D72F95" w:rsidRDefault="005B0B74" w:rsidP="00942714">
            <w:pPr>
              <w:pStyle w:val="Header"/>
              <w:rPr>
                <w:rFonts w:cs="Arial"/>
                <w:b/>
              </w:rPr>
            </w:pPr>
          </w:p>
        </w:tc>
      </w:tr>
      <w:tr w:rsidR="005B0B74" w:rsidRPr="00D72F95" w14:paraId="49DAD01E" w14:textId="77777777" w:rsidTr="00942714">
        <w:trPr>
          <w:trHeight w:val="545"/>
        </w:trPr>
        <w:tc>
          <w:tcPr>
            <w:tcW w:w="1776" w:type="pct"/>
            <w:tcBorders>
              <w:top w:val="dotted" w:sz="4" w:space="0" w:color="auto"/>
              <w:bottom w:val="dotted" w:sz="4" w:space="0" w:color="auto"/>
              <w:right w:val="dotted" w:sz="4" w:space="0" w:color="auto"/>
            </w:tcBorders>
            <w:shd w:val="clear" w:color="auto" w:fill="auto"/>
            <w:vAlign w:val="center"/>
          </w:tcPr>
          <w:p w14:paraId="1D85E904" w14:textId="77777777" w:rsidR="005B0B74" w:rsidRPr="00D72F95" w:rsidRDefault="005B0B74" w:rsidP="00942714">
            <w:pPr>
              <w:pStyle w:val="Header"/>
              <w:rPr>
                <w:rFonts w:cs="Arial"/>
                <w:b/>
              </w:rPr>
            </w:pPr>
            <w:r>
              <w:rPr>
                <w:rFonts w:cs="Arial"/>
                <w:b/>
              </w:rPr>
              <w:t>Name of REC/IRB:</w:t>
            </w:r>
          </w:p>
        </w:tc>
        <w:tc>
          <w:tcPr>
            <w:tcW w:w="3224" w:type="pct"/>
            <w:gridSpan w:val="2"/>
            <w:tcBorders>
              <w:top w:val="dotted" w:sz="4" w:space="0" w:color="auto"/>
              <w:left w:val="dotted" w:sz="4" w:space="0" w:color="auto"/>
              <w:bottom w:val="dotted" w:sz="4" w:space="0" w:color="auto"/>
              <w:right w:val="single" w:sz="4" w:space="0" w:color="auto"/>
            </w:tcBorders>
            <w:vAlign w:val="center"/>
          </w:tcPr>
          <w:p w14:paraId="3548EDE2" w14:textId="77777777" w:rsidR="005B0B74" w:rsidRPr="00D72F95" w:rsidRDefault="005B0B74" w:rsidP="00942714">
            <w:pPr>
              <w:pStyle w:val="Header"/>
              <w:rPr>
                <w:rFonts w:cs="Arial"/>
              </w:rPr>
            </w:pPr>
          </w:p>
        </w:tc>
      </w:tr>
      <w:tr w:rsidR="005B0B74" w:rsidRPr="00D72F95" w14:paraId="190B2614" w14:textId="77777777" w:rsidTr="00942714">
        <w:trPr>
          <w:trHeight w:val="545"/>
        </w:trPr>
        <w:tc>
          <w:tcPr>
            <w:tcW w:w="1776" w:type="pct"/>
            <w:tcBorders>
              <w:top w:val="dotted" w:sz="4" w:space="0" w:color="auto"/>
              <w:bottom w:val="dotted" w:sz="4" w:space="0" w:color="auto"/>
              <w:right w:val="dotted" w:sz="4" w:space="0" w:color="auto"/>
            </w:tcBorders>
            <w:shd w:val="clear" w:color="auto" w:fill="auto"/>
            <w:vAlign w:val="center"/>
          </w:tcPr>
          <w:p w14:paraId="6A6EE0A5" w14:textId="77777777" w:rsidR="005B0B74" w:rsidRPr="00D72F95" w:rsidRDefault="005B0B74" w:rsidP="00942714">
            <w:pPr>
              <w:pStyle w:val="Header"/>
              <w:rPr>
                <w:rFonts w:cs="Arial"/>
                <w:b/>
              </w:rPr>
            </w:pPr>
            <w:r>
              <w:rPr>
                <w:rFonts w:cs="Arial"/>
                <w:b/>
              </w:rPr>
              <w:t>REC/IRB reference number:</w:t>
            </w:r>
          </w:p>
        </w:tc>
        <w:tc>
          <w:tcPr>
            <w:tcW w:w="3224" w:type="pct"/>
            <w:gridSpan w:val="2"/>
            <w:tcBorders>
              <w:top w:val="dotted" w:sz="4" w:space="0" w:color="auto"/>
              <w:left w:val="dotted" w:sz="4" w:space="0" w:color="auto"/>
              <w:bottom w:val="dotted" w:sz="4" w:space="0" w:color="auto"/>
              <w:right w:val="single" w:sz="4" w:space="0" w:color="auto"/>
            </w:tcBorders>
            <w:vAlign w:val="center"/>
          </w:tcPr>
          <w:p w14:paraId="3AACFA4D" w14:textId="77777777" w:rsidR="005B0B74" w:rsidRPr="00D72F95" w:rsidRDefault="005B0B74" w:rsidP="00942714">
            <w:pPr>
              <w:pStyle w:val="Header"/>
              <w:rPr>
                <w:rFonts w:cs="Arial"/>
              </w:rPr>
            </w:pPr>
          </w:p>
        </w:tc>
      </w:tr>
      <w:tr w:rsidR="005B0B74" w:rsidRPr="00D72F95" w14:paraId="7B45FE14" w14:textId="77777777" w:rsidTr="00942714">
        <w:trPr>
          <w:trHeight w:val="545"/>
        </w:trPr>
        <w:tc>
          <w:tcPr>
            <w:tcW w:w="1776" w:type="pct"/>
            <w:tcBorders>
              <w:top w:val="dotted" w:sz="4" w:space="0" w:color="auto"/>
              <w:bottom w:val="dotted" w:sz="4" w:space="0" w:color="auto"/>
              <w:right w:val="dotted" w:sz="4" w:space="0" w:color="auto"/>
            </w:tcBorders>
            <w:shd w:val="clear" w:color="auto" w:fill="auto"/>
            <w:vAlign w:val="center"/>
          </w:tcPr>
          <w:p w14:paraId="5BC09964" w14:textId="77777777" w:rsidR="005B0B74" w:rsidRDefault="005B0B74" w:rsidP="00942714">
            <w:pPr>
              <w:pStyle w:val="Header"/>
              <w:rPr>
                <w:rFonts w:cs="Arial"/>
                <w:b/>
              </w:rPr>
            </w:pPr>
            <w:r>
              <w:rPr>
                <w:rFonts w:cs="Arial"/>
                <w:b/>
              </w:rPr>
              <w:t>IRAS ID:</w:t>
            </w:r>
          </w:p>
        </w:tc>
        <w:tc>
          <w:tcPr>
            <w:tcW w:w="3224" w:type="pct"/>
            <w:gridSpan w:val="2"/>
            <w:tcBorders>
              <w:top w:val="dotted" w:sz="4" w:space="0" w:color="auto"/>
              <w:left w:val="dotted" w:sz="4" w:space="0" w:color="auto"/>
              <w:bottom w:val="dotted" w:sz="4" w:space="0" w:color="auto"/>
              <w:right w:val="single" w:sz="4" w:space="0" w:color="auto"/>
            </w:tcBorders>
            <w:vAlign w:val="center"/>
          </w:tcPr>
          <w:p w14:paraId="06C98027" w14:textId="77777777" w:rsidR="005B0B74" w:rsidRPr="00D72F95" w:rsidRDefault="005B0B74" w:rsidP="00942714">
            <w:pPr>
              <w:pStyle w:val="Header"/>
              <w:rPr>
                <w:rFonts w:cs="Arial"/>
              </w:rPr>
            </w:pPr>
          </w:p>
        </w:tc>
      </w:tr>
      <w:tr w:rsidR="005B0B74" w:rsidRPr="00D72F95" w14:paraId="77B188FD" w14:textId="77777777" w:rsidTr="00942714">
        <w:trPr>
          <w:trHeight w:val="545"/>
        </w:trPr>
        <w:tc>
          <w:tcPr>
            <w:tcW w:w="1776" w:type="pct"/>
            <w:tcBorders>
              <w:top w:val="dotted" w:sz="4" w:space="0" w:color="auto"/>
              <w:right w:val="dotted" w:sz="4" w:space="0" w:color="auto"/>
            </w:tcBorders>
            <w:shd w:val="clear" w:color="auto" w:fill="auto"/>
            <w:vAlign w:val="center"/>
          </w:tcPr>
          <w:p w14:paraId="47314205" w14:textId="77777777" w:rsidR="005B0B74" w:rsidRDefault="005B0B74" w:rsidP="00942714">
            <w:pPr>
              <w:pStyle w:val="Header"/>
              <w:rPr>
                <w:rFonts w:cs="Arial"/>
                <w:b/>
              </w:rPr>
            </w:pPr>
            <w:r>
              <w:rPr>
                <w:rFonts w:cs="Arial"/>
                <w:b/>
              </w:rPr>
              <w:t>Research sponsor:</w:t>
            </w:r>
          </w:p>
        </w:tc>
        <w:tc>
          <w:tcPr>
            <w:tcW w:w="3224" w:type="pct"/>
            <w:gridSpan w:val="2"/>
            <w:tcBorders>
              <w:top w:val="dotted" w:sz="4" w:space="0" w:color="auto"/>
              <w:left w:val="dotted" w:sz="4" w:space="0" w:color="auto"/>
              <w:right w:val="single" w:sz="4" w:space="0" w:color="auto"/>
            </w:tcBorders>
            <w:vAlign w:val="center"/>
          </w:tcPr>
          <w:p w14:paraId="47BEA44A" w14:textId="77777777" w:rsidR="005B0B74" w:rsidRPr="00D72F95" w:rsidRDefault="005B0B74" w:rsidP="00942714">
            <w:pPr>
              <w:pStyle w:val="Header"/>
              <w:rPr>
                <w:rFonts w:cs="Arial"/>
              </w:rPr>
            </w:pPr>
          </w:p>
        </w:tc>
      </w:tr>
    </w:tbl>
    <w:p w14:paraId="70E15781" w14:textId="77777777" w:rsidR="005B0B74" w:rsidRPr="00D72F95" w:rsidRDefault="005B0B74" w:rsidP="005B0B74">
      <w:pPr>
        <w:pStyle w:val="Header"/>
        <w:ind w:hanging="1800"/>
        <w:rPr>
          <w:rFonts w:ascii="Sulzermedica v2" w:hAnsi="Sulzermedica v2"/>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690"/>
        <w:gridCol w:w="2691"/>
        <w:gridCol w:w="2691"/>
      </w:tblGrid>
      <w:tr w:rsidR="005B0B74" w:rsidRPr="00D72F95" w14:paraId="28D116B8" w14:textId="77777777" w:rsidTr="00942714">
        <w:trPr>
          <w:trHeight w:val="269"/>
        </w:trPr>
        <w:tc>
          <w:tcPr>
            <w:tcW w:w="5000" w:type="pct"/>
            <w:gridSpan w:val="4"/>
            <w:tcBorders>
              <w:bottom w:val="single" w:sz="4" w:space="0" w:color="auto"/>
            </w:tcBorders>
            <w:shd w:val="clear" w:color="auto" w:fill="D9D9D9"/>
            <w:vAlign w:val="center"/>
          </w:tcPr>
          <w:p w14:paraId="0FE6EAF9" w14:textId="77777777" w:rsidR="005B0B74" w:rsidRPr="00D72F95" w:rsidRDefault="005B0B74" w:rsidP="00942714">
            <w:pPr>
              <w:pStyle w:val="Header"/>
              <w:rPr>
                <w:rFonts w:cs="Arial"/>
                <w:b/>
              </w:rPr>
            </w:pPr>
            <w:r w:rsidRPr="00D72F95">
              <w:rPr>
                <w:rFonts w:cs="Arial"/>
                <w:b/>
              </w:rPr>
              <w:t>Study Information</w:t>
            </w:r>
          </w:p>
        </w:tc>
      </w:tr>
      <w:tr w:rsidR="005B0B74" w:rsidRPr="00D72F95" w14:paraId="266CEC34" w14:textId="77777777" w:rsidTr="00942714">
        <w:trPr>
          <w:trHeight w:val="397"/>
        </w:trPr>
        <w:tc>
          <w:tcPr>
            <w:tcW w:w="1250" w:type="pct"/>
            <w:tcBorders>
              <w:bottom w:val="nil"/>
              <w:right w:val="nil"/>
            </w:tcBorders>
            <w:shd w:val="clear" w:color="auto" w:fill="auto"/>
            <w:vAlign w:val="center"/>
          </w:tcPr>
          <w:p w14:paraId="78615686" w14:textId="77777777" w:rsidR="005B0B74" w:rsidRPr="00D72F95" w:rsidRDefault="005B0B74" w:rsidP="00942714">
            <w:pPr>
              <w:pStyle w:val="Header"/>
              <w:rPr>
                <w:rFonts w:cs="Arial"/>
                <w:b/>
              </w:rPr>
            </w:pPr>
            <w:r w:rsidRPr="00D72F95">
              <w:rPr>
                <w:rFonts w:cs="Arial"/>
                <w:b/>
              </w:rPr>
              <w:t>Protocol Number:</w:t>
            </w:r>
          </w:p>
        </w:tc>
        <w:tc>
          <w:tcPr>
            <w:tcW w:w="1250" w:type="pct"/>
            <w:tcBorders>
              <w:left w:val="nil"/>
              <w:bottom w:val="nil"/>
              <w:right w:val="single" w:sz="4" w:space="0" w:color="auto"/>
            </w:tcBorders>
            <w:vAlign w:val="center"/>
          </w:tcPr>
          <w:p w14:paraId="49415009" w14:textId="77777777" w:rsidR="005B0B74" w:rsidRPr="00D72F95" w:rsidRDefault="005B0B74" w:rsidP="00942714">
            <w:pPr>
              <w:pStyle w:val="Header"/>
              <w:rPr>
                <w:rFonts w:cs="Arial"/>
                <w:b/>
              </w:rPr>
            </w:pPr>
          </w:p>
        </w:tc>
        <w:tc>
          <w:tcPr>
            <w:tcW w:w="1250" w:type="pct"/>
            <w:tcBorders>
              <w:left w:val="single" w:sz="4" w:space="0" w:color="auto"/>
              <w:bottom w:val="nil"/>
              <w:right w:val="nil"/>
            </w:tcBorders>
            <w:shd w:val="clear" w:color="auto" w:fill="auto"/>
            <w:vAlign w:val="center"/>
          </w:tcPr>
          <w:p w14:paraId="69A83EC3" w14:textId="77777777" w:rsidR="005B0B74" w:rsidRPr="00D72F95" w:rsidRDefault="005B0B74" w:rsidP="00942714">
            <w:pPr>
              <w:pStyle w:val="Header"/>
              <w:rPr>
                <w:rFonts w:cs="Arial"/>
                <w:b/>
              </w:rPr>
            </w:pPr>
            <w:r>
              <w:rPr>
                <w:rFonts w:cs="Arial"/>
                <w:b/>
              </w:rPr>
              <w:t>Participant</w:t>
            </w:r>
            <w:r w:rsidRPr="00D72F95">
              <w:rPr>
                <w:rFonts w:cs="Arial"/>
                <w:b/>
              </w:rPr>
              <w:t xml:space="preserve"> ID:</w:t>
            </w:r>
          </w:p>
        </w:tc>
        <w:tc>
          <w:tcPr>
            <w:tcW w:w="1250" w:type="pct"/>
            <w:tcBorders>
              <w:left w:val="nil"/>
              <w:bottom w:val="nil"/>
            </w:tcBorders>
            <w:vAlign w:val="center"/>
          </w:tcPr>
          <w:p w14:paraId="767CA257" w14:textId="77777777" w:rsidR="005B0B74" w:rsidRPr="00D72F95" w:rsidRDefault="005B0B74" w:rsidP="00942714">
            <w:pPr>
              <w:pStyle w:val="Header"/>
              <w:rPr>
                <w:rFonts w:cs="Arial"/>
                <w:b/>
              </w:rPr>
            </w:pPr>
          </w:p>
        </w:tc>
      </w:tr>
      <w:tr w:rsidR="005B0B74" w:rsidRPr="00D72F95" w14:paraId="0086FC89" w14:textId="77777777" w:rsidTr="00942714">
        <w:trPr>
          <w:trHeight w:val="397"/>
        </w:trPr>
        <w:tc>
          <w:tcPr>
            <w:tcW w:w="1250" w:type="pct"/>
            <w:tcBorders>
              <w:top w:val="nil"/>
              <w:bottom w:val="nil"/>
              <w:right w:val="nil"/>
            </w:tcBorders>
            <w:shd w:val="clear" w:color="auto" w:fill="auto"/>
            <w:vAlign w:val="center"/>
          </w:tcPr>
          <w:p w14:paraId="3BAE3F76" w14:textId="77777777" w:rsidR="005B0B74" w:rsidRPr="00D72F95" w:rsidRDefault="005B0B74" w:rsidP="00942714">
            <w:pPr>
              <w:pStyle w:val="Header"/>
              <w:rPr>
                <w:rFonts w:cs="Arial"/>
                <w:b/>
              </w:rPr>
            </w:pPr>
            <w:r w:rsidRPr="00D72F95">
              <w:rPr>
                <w:rFonts w:cs="Arial"/>
                <w:b/>
              </w:rPr>
              <w:t>Site Name:</w:t>
            </w:r>
          </w:p>
        </w:tc>
        <w:tc>
          <w:tcPr>
            <w:tcW w:w="1250" w:type="pct"/>
            <w:tcBorders>
              <w:top w:val="nil"/>
              <w:left w:val="nil"/>
              <w:bottom w:val="nil"/>
              <w:right w:val="single" w:sz="4" w:space="0" w:color="auto"/>
            </w:tcBorders>
            <w:vAlign w:val="center"/>
          </w:tcPr>
          <w:p w14:paraId="26C57107" w14:textId="77777777" w:rsidR="005B0B74" w:rsidRPr="00D72F95" w:rsidRDefault="005B0B74" w:rsidP="00942714">
            <w:pPr>
              <w:pStyle w:val="Header"/>
              <w:rPr>
                <w:rFonts w:cs="Arial"/>
              </w:rPr>
            </w:pPr>
          </w:p>
        </w:tc>
        <w:tc>
          <w:tcPr>
            <w:tcW w:w="1250" w:type="pct"/>
            <w:tcBorders>
              <w:top w:val="nil"/>
              <w:left w:val="single" w:sz="4" w:space="0" w:color="auto"/>
              <w:bottom w:val="nil"/>
              <w:right w:val="nil"/>
            </w:tcBorders>
            <w:shd w:val="clear" w:color="auto" w:fill="auto"/>
            <w:vAlign w:val="center"/>
          </w:tcPr>
          <w:p w14:paraId="7F8DE73D" w14:textId="77777777" w:rsidR="005B0B74" w:rsidRPr="00D72F95" w:rsidRDefault="005B0B74" w:rsidP="00942714">
            <w:pPr>
              <w:pStyle w:val="Header"/>
              <w:rPr>
                <w:rFonts w:cs="Arial"/>
                <w:b/>
              </w:rPr>
            </w:pPr>
            <w:r>
              <w:rPr>
                <w:rFonts w:cs="Arial"/>
                <w:b/>
              </w:rPr>
              <w:t>Event reported by/submitter:</w:t>
            </w:r>
          </w:p>
        </w:tc>
        <w:tc>
          <w:tcPr>
            <w:tcW w:w="1250" w:type="pct"/>
            <w:tcBorders>
              <w:top w:val="nil"/>
              <w:left w:val="nil"/>
              <w:bottom w:val="nil"/>
            </w:tcBorders>
            <w:vAlign w:val="center"/>
          </w:tcPr>
          <w:p w14:paraId="01ED1D3A" w14:textId="77777777" w:rsidR="005B0B74" w:rsidRPr="00D72F95" w:rsidRDefault="005B0B74" w:rsidP="00942714">
            <w:pPr>
              <w:pStyle w:val="Header"/>
              <w:rPr>
                <w:rFonts w:cs="Arial"/>
                <w:b/>
              </w:rPr>
            </w:pPr>
          </w:p>
        </w:tc>
      </w:tr>
      <w:tr w:rsidR="005B0B74" w:rsidRPr="00D72F95" w14:paraId="1151E104" w14:textId="77777777" w:rsidTr="00942714">
        <w:trPr>
          <w:trHeight w:val="86"/>
        </w:trPr>
        <w:tc>
          <w:tcPr>
            <w:tcW w:w="1250" w:type="pct"/>
            <w:tcBorders>
              <w:top w:val="nil"/>
              <w:right w:val="nil"/>
            </w:tcBorders>
            <w:shd w:val="clear" w:color="auto" w:fill="auto"/>
            <w:vAlign w:val="center"/>
          </w:tcPr>
          <w:p w14:paraId="5592CBAB" w14:textId="77777777" w:rsidR="005B0B74" w:rsidRPr="00D72F95" w:rsidRDefault="005B0B74" w:rsidP="00942714">
            <w:pPr>
              <w:pStyle w:val="Header"/>
              <w:rPr>
                <w:rFonts w:cs="Arial"/>
                <w:b/>
              </w:rPr>
            </w:pPr>
          </w:p>
        </w:tc>
        <w:tc>
          <w:tcPr>
            <w:tcW w:w="1250" w:type="pct"/>
            <w:tcBorders>
              <w:top w:val="nil"/>
              <w:left w:val="nil"/>
              <w:right w:val="single" w:sz="4" w:space="0" w:color="auto"/>
            </w:tcBorders>
            <w:vAlign w:val="center"/>
          </w:tcPr>
          <w:p w14:paraId="7B9C3CEC" w14:textId="77777777" w:rsidR="005B0B74" w:rsidRPr="00D72F95" w:rsidRDefault="005B0B74" w:rsidP="00942714">
            <w:pPr>
              <w:pStyle w:val="Header"/>
              <w:rPr>
                <w:rFonts w:cs="Arial"/>
              </w:rPr>
            </w:pPr>
          </w:p>
        </w:tc>
        <w:tc>
          <w:tcPr>
            <w:tcW w:w="1250" w:type="pct"/>
            <w:tcBorders>
              <w:top w:val="nil"/>
              <w:left w:val="single" w:sz="4" w:space="0" w:color="auto"/>
              <w:right w:val="nil"/>
            </w:tcBorders>
            <w:shd w:val="clear" w:color="auto" w:fill="auto"/>
            <w:vAlign w:val="center"/>
          </w:tcPr>
          <w:p w14:paraId="33DA26B7" w14:textId="77777777" w:rsidR="005B0B74" w:rsidRPr="00D72F95" w:rsidRDefault="005B0B74" w:rsidP="00942714">
            <w:pPr>
              <w:pStyle w:val="Header"/>
              <w:rPr>
                <w:rFonts w:cs="Arial"/>
                <w:b/>
              </w:rPr>
            </w:pPr>
          </w:p>
        </w:tc>
        <w:tc>
          <w:tcPr>
            <w:tcW w:w="1250" w:type="pct"/>
            <w:tcBorders>
              <w:top w:val="nil"/>
              <w:left w:val="nil"/>
            </w:tcBorders>
            <w:vAlign w:val="center"/>
          </w:tcPr>
          <w:p w14:paraId="530C136B" w14:textId="77777777" w:rsidR="005B0B74" w:rsidRPr="00D72F95" w:rsidRDefault="005B0B74" w:rsidP="00942714">
            <w:pPr>
              <w:pStyle w:val="Header"/>
              <w:rPr>
                <w:rFonts w:cs="Arial"/>
                <w:b/>
              </w:rPr>
            </w:pPr>
          </w:p>
        </w:tc>
      </w:tr>
    </w:tbl>
    <w:p w14:paraId="0D321492" w14:textId="77777777" w:rsidR="005B0B74" w:rsidRDefault="005B0B74" w:rsidP="005B0B74">
      <w:pPr>
        <w:pStyle w:val="Header"/>
        <w:rPr>
          <w:rFonts w:cs="Arial"/>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944"/>
        <w:gridCol w:w="873"/>
        <w:gridCol w:w="298"/>
        <w:gridCol w:w="11"/>
        <w:gridCol w:w="211"/>
        <w:gridCol w:w="274"/>
        <w:gridCol w:w="341"/>
        <w:gridCol w:w="1223"/>
        <w:gridCol w:w="15"/>
        <w:gridCol w:w="254"/>
        <w:gridCol w:w="196"/>
        <w:gridCol w:w="172"/>
        <w:gridCol w:w="162"/>
        <w:gridCol w:w="291"/>
        <w:gridCol w:w="1003"/>
        <w:gridCol w:w="9"/>
        <w:gridCol w:w="82"/>
        <w:gridCol w:w="1138"/>
        <w:gridCol w:w="30"/>
        <w:gridCol w:w="63"/>
        <w:gridCol w:w="379"/>
        <w:gridCol w:w="584"/>
        <w:gridCol w:w="1054"/>
        <w:gridCol w:w="576"/>
        <w:gridCol w:w="17"/>
      </w:tblGrid>
      <w:tr w:rsidR="005B0B74" w:rsidRPr="00D72F95" w14:paraId="5D13CB37" w14:textId="77777777" w:rsidTr="00942714">
        <w:trPr>
          <w:trHeight w:val="340"/>
        </w:trPr>
        <w:tc>
          <w:tcPr>
            <w:tcW w:w="5000" w:type="pct"/>
            <w:gridSpan w:val="26"/>
            <w:tcBorders>
              <w:bottom w:val="single" w:sz="4" w:space="0" w:color="auto"/>
            </w:tcBorders>
            <w:shd w:val="clear" w:color="auto" w:fill="D9D9D9"/>
            <w:vAlign w:val="center"/>
          </w:tcPr>
          <w:p w14:paraId="554BEEC4" w14:textId="77777777" w:rsidR="005B0B74" w:rsidRPr="00D72F95" w:rsidRDefault="005B0B74" w:rsidP="00942714">
            <w:pPr>
              <w:pStyle w:val="Header"/>
              <w:rPr>
                <w:rFonts w:cs="Arial"/>
                <w:b/>
              </w:rPr>
            </w:pPr>
            <w:r w:rsidRPr="00D72F95">
              <w:rPr>
                <w:rFonts w:cs="Arial"/>
                <w:b/>
              </w:rPr>
              <w:t>Adverse Event</w:t>
            </w:r>
          </w:p>
        </w:tc>
      </w:tr>
      <w:tr w:rsidR="005B0B74" w:rsidRPr="00D72F95" w14:paraId="3A24A267" w14:textId="77777777" w:rsidTr="00942714">
        <w:trPr>
          <w:trHeight w:val="340"/>
        </w:trPr>
        <w:tc>
          <w:tcPr>
            <w:tcW w:w="5000" w:type="pct"/>
            <w:gridSpan w:val="26"/>
            <w:tcBorders>
              <w:bottom w:val="single" w:sz="4" w:space="0" w:color="auto"/>
            </w:tcBorders>
            <w:shd w:val="clear" w:color="auto" w:fill="auto"/>
            <w:vAlign w:val="center"/>
          </w:tcPr>
          <w:p w14:paraId="5B67DA0A" w14:textId="77777777" w:rsidR="005B0B74" w:rsidRPr="00D72F95" w:rsidRDefault="005B0B74" w:rsidP="00942714">
            <w:pPr>
              <w:pStyle w:val="Header"/>
              <w:rPr>
                <w:rFonts w:cs="Arial"/>
                <w:b/>
              </w:rPr>
            </w:pPr>
            <w:r w:rsidRPr="00D72F95">
              <w:rPr>
                <w:rFonts w:cs="Arial"/>
                <w:b/>
              </w:rPr>
              <w:t>NOTE: clinically significant abnormal lab results should be considered AEs</w:t>
            </w:r>
          </w:p>
        </w:tc>
      </w:tr>
      <w:tr w:rsidR="005B0B74" w:rsidRPr="00D72F95" w14:paraId="0B61A654" w14:textId="77777777" w:rsidTr="00942714">
        <w:trPr>
          <w:trHeight w:val="454"/>
        </w:trPr>
        <w:tc>
          <w:tcPr>
            <w:tcW w:w="1250" w:type="pct"/>
            <w:gridSpan w:val="4"/>
            <w:tcBorders>
              <w:bottom w:val="single" w:sz="4" w:space="0" w:color="auto"/>
              <w:right w:val="nil"/>
            </w:tcBorders>
            <w:vAlign w:val="center"/>
          </w:tcPr>
          <w:p w14:paraId="2A770B0F" w14:textId="77777777" w:rsidR="005B0B74" w:rsidRPr="00D72F95" w:rsidRDefault="005B0B74" w:rsidP="00942714">
            <w:pPr>
              <w:pStyle w:val="Header"/>
              <w:rPr>
                <w:rFonts w:cs="Arial"/>
                <w:b/>
              </w:rPr>
            </w:pPr>
            <w:r w:rsidRPr="00D72F95">
              <w:rPr>
                <w:rFonts w:cs="Arial"/>
                <w:b/>
              </w:rPr>
              <w:t>Date of Report:</w:t>
            </w:r>
          </w:p>
        </w:tc>
        <w:tc>
          <w:tcPr>
            <w:tcW w:w="1251" w:type="pct"/>
            <w:gridSpan w:val="9"/>
            <w:tcBorders>
              <w:left w:val="nil"/>
              <w:bottom w:val="single" w:sz="4" w:space="0" w:color="auto"/>
              <w:right w:val="nil"/>
            </w:tcBorders>
            <w:vAlign w:val="center"/>
          </w:tcPr>
          <w:p w14:paraId="33EFF66C" w14:textId="77777777" w:rsidR="005B0B74" w:rsidRPr="00D72F95" w:rsidRDefault="005B0B74" w:rsidP="00942714">
            <w:pPr>
              <w:pStyle w:val="Header"/>
              <w:spacing w:before="120"/>
              <w:rPr>
                <w:rFonts w:cs="Arial"/>
              </w:rPr>
            </w:pPr>
            <w:r w:rsidRPr="00D72F95">
              <w:rPr>
                <w:rFonts w:cs="Arial"/>
              </w:rPr>
              <w:t>____/____/______</w:t>
            </w:r>
          </w:p>
          <w:p w14:paraId="17CD5B03" w14:textId="77777777" w:rsidR="005B0B74" w:rsidRPr="00D72F95" w:rsidRDefault="005B0B74" w:rsidP="00942714">
            <w:pPr>
              <w:pStyle w:val="Header"/>
              <w:rPr>
                <w:rFonts w:cs="Arial"/>
              </w:rPr>
            </w:pPr>
            <w:r w:rsidRPr="00D72F95">
              <w:rPr>
                <w:rFonts w:cs="Arial"/>
              </w:rPr>
              <w:t xml:space="preserve">  </w:t>
            </w:r>
            <w:r w:rsidRPr="00D72F95">
              <w:rPr>
                <w:rFonts w:cs="Arial"/>
                <w:sz w:val="18"/>
                <w:szCs w:val="18"/>
              </w:rPr>
              <w:t>DD   MM    YYYY</w:t>
            </w:r>
          </w:p>
        </w:tc>
        <w:tc>
          <w:tcPr>
            <w:tcW w:w="1245" w:type="pct"/>
            <w:gridSpan w:val="6"/>
            <w:tcBorders>
              <w:left w:val="nil"/>
              <w:bottom w:val="single" w:sz="4" w:space="0" w:color="auto"/>
              <w:right w:val="nil"/>
            </w:tcBorders>
            <w:vAlign w:val="center"/>
          </w:tcPr>
          <w:p w14:paraId="3C294A65" w14:textId="77777777" w:rsidR="005B0B74" w:rsidRPr="00D72F95" w:rsidRDefault="005B0B74" w:rsidP="00942714">
            <w:pPr>
              <w:pStyle w:val="Header"/>
              <w:rPr>
                <w:rFonts w:cs="Arial"/>
                <w:b/>
              </w:rPr>
            </w:pPr>
            <w:r w:rsidRPr="00D72F95">
              <w:rPr>
                <w:rFonts w:cs="Arial"/>
                <w:b/>
              </w:rPr>
              <w:t>Type of Report:</w:t>
            </w:r>
          </w:p>
        </w:tc>
        <w:tc>
          <w:tcPr>
            <w:tcW w:w="1254" w:type="pct"/>
            <w:gridSpan w:val="7"/>
            <w:tcBorders>
              <w:left w:val="nil"/>
              <w:bottom w:val="single" w:sz="4" w:space="0" w:color="auto"/>
            </w:tcBorders>
            <w:vAlign w:val="center"/>
          </w:tcPr>
          <w:p w14:paraId="1717E966" w14:textId="77777777" w:rsidR="005B0B74" w:rsidRPr="00D72F95" w:rsidRDefault="00371B13" w:rsidP="00942714">
            <w:pPr>
              <w:pStyle w:val="Header"/>
              <w:rPr>
                <w:rFonts w:cs="Arial"/>
              </w:rPr>
            </w:pPr>
            <w:sdt>
              <w:sdtPr>
                <w:rPr>
                  <w:rFonts w:cs="Arial"/>
                  <w:szCs w:val="28"/>
                </w:rPr>
                <w:id w:val="794018710"/>
                <w14:checkbox>
                  <w14:checked w14:val="0"/>
                  <w14:checkedState w14:val="2612" w14:font="MS Gothic"/>
                  <w14:uncheckedState w14:val="2610" w14:font="MS Gothic"/>
                </w14:checkbox>
              </w:sdtPr>
              <w:sdtEndPr/>
              <w:sdtContent>
                <w:r w:rsidR="005B0B74">
                  <w:rPr>
                    <w:rFonts w:ascii="MS Gothic" w:eastAsia="MS Gothic" w:hAnsi="MS Gothic" w:cs="Arial" w:hint="eastAsia"/>
                    <w:szCs w:val="28"/>
                  </w:rPr>
                  <w:t>☐</w:t>
                </w:r>
              </w:sdtContent>
            </w:sdt>
            <w:r w:rsidR="005B0B74" w:rsidRPr="00D72F95">
              <w:rPr>
                <w:rFonts w:cs="Arial"/>
                <w:szCs w:val="28"/>
              </w:rPr>
              <w:t xml:space="preserve"> </w:t>
            </w:r>
            <w:r w:rsidR="005B0B74" w:rsidRPr="00D72F95">
              <w:rPr>
                <w:rFonts w:cs="Arial"/>
              </w:rPr>
              <w:t>Initial</w:t>
            </w:r>
            <w:r w:rsidR="005B0B74" w:rsidRPr="00D72F95">
              <w:rPr>
                <w:rFonts w:cs="Arial"/>
              </w:rPr>
              <w:br/>
            </w:r>
            <w:sdt>
              <w:sdtPr>
                <w:rPr>
                  <w:rFonts w:cs="Arial"/>
                </w:rPr>
                <w:id w:val="-1100562744"/>
                <w14:checkbox>
                  <w14:checked w14:val="0"/>
                  <w14:checkedState w14:val="2612" w14:font="MS Gothic"/>
                  <w14:uncheckedState w14:val="2610" w14:font="MS Gothic"/>
                </w14:checkbox>
              </w:sdtPr>
              <w:sdtEndPr/>
              <w:sdtContent>
                <w:r w:rsidR="005B0B74">
                  <w:rPr>
                    <w:rFonts w:ascii="MS Gothic" w:eastAsia="MS Gothic" w:hAnsi="MS Gothic" w:cs="Arial" w:hint="eastAsia"/>
                  </w:rPr>
                  <w:t>☐</w:t>
                </w:r>
              </w:sdtContent>
            </w:sdt>
            <w:r w:rsidR="005B0B74" w:rsidRPr="00D72F95">
              <w:rPr>
                <w:rFonts w:cs="Arial"/>
              </w:rPr>
              <w:t xml:space="preserve">  Follow Up</w:t>
            </w:r>
            <w:r w:rsidR="005B0B74" w:rsidRPr="00D72F95">
              <w:rPr>
                <w:rFonts w:cs="Arial"/>
                <w:b/>
              </w:rPr>
              <w:t xml:space="preserve"> #</w:t>
            </w:r>
            <w:r w:rsidR="005B0B74" w:rsidRPr="00D72F95">
              <w:rPr>
                <w:rFonts w:cs="Arial"/>
              </w:rPr>
              <w:t>_____</w:t>
            </w:r>
          </w:p>
        </w:tc>
      </w:tr>
      <w:tr w:rsidR="005B0B74" w:rsidRPr="00D72F95" w14:paraId="103CBE59" w14:textId="77777777" w:rsidTr="00942714">
        <w:trPr>
          <w:trHeight w:val="567"/>
        </w:trPr>
        <w:tc>
          <w:tcPr>
            <w:tcW w:w="1250" w:type="pct"/>
            <w:gridSpan w:val="4"/>
            <w:tcBorders>
              <w:bottom w:val="nil"/>
              <w:right w:val="nil"/>
            </w:tcBorders>
            <w:vAlign w:val="center"/>
          </w:tcPr>
          <w:p w14:paraId="3C36A7CD" w14:textId="77777777" w:rsidR="005B0B74" w:rsidRDefault="005B0B74" w:rsidP="00942714">
            <w:pPr>
              <w:pStyle w:val="Header"/>
              <w:rPr>
                <w:rFonts w:cs="Arial"/>
                <w:b/>
              </w:rPr>
            </w:pPr>
            <w:r w:rsidRPr="00D72F95">
              <w:rPr>
                <w:rFonts w:cs="Arial"/>
                <w:b/>
              </w:rPr>
              <w:t>Adverse Event Term</w:t>
            </w:r>
            <w:r>
              <w:rPr>
                <w:rFonts w:cs="Arial"/>
                <w:b/>
              </w:rPr>
              <w:t xml:space="preserve">: </w:t>
            </w:r>
          </w:p>
          <w:p w14:paraId="17D041A9" w14:textId="77777777" w:rsidR="005B0B74" w:rsidRPr="00D72F95" w:rsidRDefault="005B0B74" w:rsidP="00942714">
            <w:pPr>
              <w:pStyle w:val="Header"/>
              <w:rPr>
                <w:rFonts w:cs="Arial"/>
                <w:b/>
              </w:rPr>
            </w:pPr>
            <w:r>
              <w:rPr>
                <w:rFonts w:cs="Arial"/>
                <w:b/>
              </w:rPr>
              <w:t>[e.g. SAE, AE, AR]</w:t>
            </w:r>
          </w:p>
        </w:tc>
        <w:tc>
          <w:tcPr>
            <w:tcW w:w="3750" w:type="pct"/>
            <w:gridSpan w:val="22"/>
            <w:tcBorders>
              <w:left w:val="nil"/>
              <w:bottom w:val="nil"/>
            </w:tcBorders>
            <w:vAlign w:val="center"/>
          </w:tcPr>
          <w:p w14:paraId="2B73B03C" w14:textId="77777777" w:rsidR="005B0B74" w:rsidRPr="00D72F95" w:rsidRDefault="005B0B74" w:rsidP="00942714">
            <w:pPr>
              <w:pStyle w:val="Header"/>
              <w:spacing w:before="120"/>
              <w:rPr>
                <w:rFonts w:cs="Arial"/>
              </w:rPr>
            </w:pPr>
            <w:r w:rsidRPr="00D72F95">
              <w:rPr>
                <w:rFonts w:cs="Arial"/>
              </w:rPr>
              <w:t>___________________________________________________________</w:t>
            </w:r>
          </w:p>
        </w:tc>
      </w:tr>
      <w:tr w:rsidR="005B0B74" w:rsidRPr="00D72F95" w14:paraId="44618B01" w14:textId="77777777" w:rsidTr="00942714">
        <w:trPr>
          <w:trHeight w:val="624"/>
        </w:trPr>
        <w:tc>
          <w:tcPr>
            <w:tcW w:w="1250" w:type="pct"/>
            <w:gridSpan w:val="4"/>
            <w:tcBorders>
              <w:top w:val="nil"/>
              <w:bottom w:val="nil"/>
              <w:right w:val="nil"/>
            </w:tcBorders>
            <w:vAlign w:val="center"/>
          </w:tcPr>
          <w:p w14:paraId="055F19ED" w14:textId="77777777" w:rsidR="005B0B74" w:rsidRPr="00D72F95" w:rsidRDefault="005B0B74" w:rsidP="00942714">
            <w:pPr>
              <w:pStyle w:val="Header"/>
              <w:rPr>
                <w:rFonts w:cs="Arial"/>
                <w:b/>
              </w:rPr>
            </w:pPr>
            <w:r w:rsidRPr="00D72F95">
              <w:rPr>
                <w:rFonts w:cs="Arial"/>
                <w:b/>
              </w:rPr>
              <w:t>Date and time of Onset of Symptoms</w:t>
            </w:r>
            <w:r>
              <w:rPr>
                <w:rFonts w:cs="Arial"/>
                <w:b/>
              </w:rPr>
              <w:t>/Start of AE</w:t>
            </w:r>
            <w:r w:rsidRPr="00D72F95">
              <w:rPr>
                <w:rFonts w:cs="Arial"/>
                <w:b/>
              </w:rPr>
              <w:t>:</w:t>
            </w:r>
          </w:p>
        </w:tc>
        <w:tc>
          <w:tcPr>
            <w:tcW w:w="1171" w:type="pct"/>
            <w:gridSpan w:val="8"/>
            <w:tcBorders>
              <w:top w:val="nil"/>
              <w:left w:val="nil"/>
              <w:bottom w:val="nil"/>
              <w:right w:val="nil"/>
            </w:tcBorders>
            <w:vAlign w:val="center"/>
          </w:tcPr>
          <w:p w14:paraId="2C72586A" w14:textId="77777777" w:rsidR="005B0B74" w:rsidRPr="00D72F95" w:rsidRDefault="005B0B74" w:rsidP="00942714">
            <w:pPr>
              <w:pStyle w:val="Header"/>
              <w:spacing w:before="120"/>
              <w:rPr>
                <w:rFonts w:cs="Arial"/>
              </w:rPr>
            </w:pPr>
            <w:r w:rsidRPr="00D72F95">
              <w:rPr>
                <w:rFonts w:cs="Arial"/>
              </w:rPr>
              <w:t>____/____/______</w:t>
            </w:r>
          </w:p>
          <w:p w14:paraId="39B6A0A4" w14:textId="77777777" w:rsidR="005B0B74" w:rsidRPr="00D72F95" w:rsidRDefault="005B0B74" w:rsidP="00942714">
            <w:pPr>
              <w:pStyle w:val="Header"/>
              <w:rPr>
                <w:rFonts w:cs="Arial"/>
              </w:rPr>
            </w:pPr>
            <w:r w:rsidRPr="00D72F95">
              <w:rPr>
                <w:rFonts w:cs="Arial"/>
              </w:rPr>
              <w:t xml:space="preserve">  </w:t>
            </w:r>
            <w:r w:rsidRPr="00D72F95">
              <w:rPr>
                <w:rFonts w:cs="Arial"/>
                <w:sz w:val="18"/>
                <w:szCs w:val="18"/>
              </w:rPr>
              <w:t>DD   MM    YYYY</w:t>
            </w:r>
          </w:p>
        </w:tc>
        <w:tc>
          <w:tcPr>
            <w:tcW w:w="155" w:type="pct"/>
            <w:gridSpan w:val="2"/>
            <w:tcBorders>
              <w:top w:val="nil"/>
              <w:left w:val="nil"/>
              <w:bottom w:val="nil"/>
              <w:right w:val="nil"/>
            </w:tcBorders>
            <w:vAlign w:val="center"/>
          </w:tcPr>
          <w:p w14:paraId="2E3D8E05" w14:textId="77777777" w:rsidR="005B0B74" w:rsidRPr="00D72F95" w:rsidRDefault="005B0B74" w:rsidP="00942714">
            <w:pPr>
              <w:pStyle w:val="Header"/>
              <w:rPr>
                <w:rFonts w:cs="Arial"/>
              </w:rPr>
            </w:pPr>
          </w:p>
        </w:tc>
        <w:tc>
          <w:tcPr>
            <w:tcW w:w="1213" w:type="pct"/>
            <w:gridSpan w:val="7"/>
            <w:tcBorders>
              <w:top w:val="nil"/>
              <w:left w:val="nil"/>
              <w:bottom w:val="nil"/>
              <w:right w:val="nil"/>
            </w:tcBorders>
            <w:vAlign w:val="center"/>
          </w:tcPr>
          <w:p w14:paraId="0A7E1283" w14:textId="77777777" w:rsidR="005B0B74" w:rsidRPr="00D72F95" w:rsidRDefault="005B0B74" w:rsidP="00942714">
            <w:pPr>
              <w:pStyle w:val="Header"/>
              <w:spacing w:before="120"/>
              <w:rPr>
                <w:rFonts w:cs="Arial"/>
                <w:b/>
              </w:rPr>
            </w:pPr>
            <w:r w:rsidRPr="00D72F95">
              <w:rPr>
                <w:rFonts w:cs="Arial"/>
                <w:b/>
              </w:rPr>
              <w:t>____</w:t>
            </w:r>
            <w:r>
              <w:rPr>
                <w:rFonts w:cs="Arial"/>
                <w:b/>
              </w:rPr>
              <w:t>_</w:t>
            </w:r>
            <w:r w:rsidRPr="00D72F95">
              <w:rPr>
                <w:rFonts w:cs="Arial"/>
                <w:b/>
              </w:rPr>
              <w:t>:____</w:t>
            </w:r>
            <w:r>
              <w:rPr>
                <w:rFonts w:cs="Arial"/>
                <w:b/>
              </w:rPr>
              <w:t>_</w:t>
            </w:r>
          </w:p>
          <w:p w14:paraId="2198E403" w14:textId="77777777" w:rsidR="005B0B74" w:rsidRPr="00D72F95" w:rsidRDefault="005B0B74" w:rsidP="00942714">
            <w:pPr>
              <w:pStyle w:val="Header"/>
              <w:rPr>
                <w:rFonts w:cs="Arial"/>
              </w:rPr>
            </w:pPr>
            <w:r w:rsidRPr="00D72F95">
              <w:rPr>
                <w:rFonts w:cs="Arial"/>
              </w:rPr>
              <w:t xml:space="preserve"> </w:t>
            </w:r>
            <w:proofErr w:type="gramStart"/>
            <w:r w:rsidRPr="00D72F95">
              <w:rPr>
                <w:rFonts w:cs="Arial"/>
              </w:rPr>
              <w:t xml:space="preserve">HH  </w:t>
            </w:r>
            <w:r w:rsidRPr="00D72F95">
              <w:rPr>
                <w:rFonts w:cs="Arial"/>
                <w:b/>
              </w:rPr>
              <w:t>:</w:t>
            </w:r>
            <w:proofErr w:type="gramEnd"/>
            <w:r w:rsidRPr="00D72F95">
              <w:rPr>
                <w:rFonts w:cs="Arial"/>
                <w:b/>
              </w:rPr>
              <w:t xml:space="preserve"> </w:t>
            </w:r>
            <w:r w:rsidRPr="00D72F95">
              <w:rPr>
                <w:rFonts w:cs="Arial"/>
              </w:rPr>
              <w:t>MM</w:t>
            </w:r>
          </w:p>
        </w:tc>
        <w:tc>
          <w:tcPr>
            <w:tcW w:w="1211" w:type="pct"/>
            <w:gridSpan w:val="5"/>
            <w:tcBorders>
              <w:top w:val="nil"/>
              <w:left w:val="nil"/>
              <w:bottom w:val="nil"/>
            </w:tcBorders>
            <w:vAlign w:val="center"/>
          </w:tcPr>
          <w:p w14:paraId="01701851" w14:textId="77777777" w:rsidR="005B0B74" w:rsidRPr="00353DF7" w:rsidRDefault="00371B13" w:rsidP="00942714">
            <w:pPr>
              <w:pStyle w:val="Header"/>
              <w:rPr>
                <w:rFonts w:asciiTheme="minorHAnsi" w:hAnsiTheme="minorHAnsi" w:cstheme="minorHAnsi"/>
              </w:rPr>
            </w:pPr>
            <w:sdt>
              <w:sdtPr>
                <w:rPr>
                  <w:rFonts w:ascii="Wingdings 2" w:eastAsia="Wingdings 2" w:hAnsi="Wingdings 2" w:cs="Wingdings 2"/>
                  <w:bCs/>
                  <w:sz w:val="22"/>
                  <w:szCs w:val="22"/>
                </w:rPr>
                <w:id w:val="1637299106"/>
                <w14:checkbox>
                  <w14:checked w14:val="0"/>
                  <w14:checkedState w14:val="2612" w14:font="MS Gothic"/>
                  <w14:uncheckedState w14:val="2610" w14:font="MS Gothic"/>
                </w14:checkbox>
              </w:sdtPr>
              <w:sdtEndPr/>
              <w:sdtContent>
                <w:r w:rsidR="005B0B74" w:rsidRPr="00464956">
                  <w:rPr>
                    <w:rFonts w:ascii="MS Gothic" w:eastAsia="MS Gothic" w:hAnsi="MS Gothic" w:cs="Wingdings 2" w:hint="eastAsia"/>
                    <w:bCs/>
                    <w:sz w:val="22"/>
                    <w:szCs w:val="22"/>
                  </w:rPr>
                  <w:t>☐</w:t>
                </w:r>
              </w:sdtContent>
            </w:sdt>
            <w:r w:rsidR="005B0B74">
              <w:rPr>
                <w:rFonts w:ascii="Wingdings 2" w:eastAsia="Wingdings 2" w:hAnsi="Wingdings 2" w:cs="Wingdings 2"/>
                <w:b/>
                <w:sz w:val="28"/>
                <w:szCs w:val="28"/>
              </w:rPr>
              <w:t></w:t>
            </w:r>
            <w:r w:rsidR="005B0B74" w:rsidRPr="00353DF7">
              <w:rPr>
                <w:rFonts w:asciiTheme="minorHAnsi" w:eastAsia="Wingdings 2" w:hAnsiTheme="minorHAnsi" w:cstheme="minorHAnsi"/>
                <w:bCs/>
                <w:sz w:val="18"/>
                <w:szCs w:val="18"/>
              </w:rPr>
              <w:t>Time unknown</w:t>
            </w:r>
          </w:p>
        </w:tc>
      </w:tr>
      <w:tr w:rsidR="005B0B74" w:rsidRPr="00D72F95" w14:paraId="149C3BBD" w14:textId="77777777" w:rsidTr="00942714">
        <w:trPr>
          <w:trHeight w:val="624"/>
        </w:trPr>
        <w:tc>
          <w:tcPr>
            <w:tcW w:w="1250" w:type="pct"/>
            <w:gridSpan w:val="4"/>
            <w:tcBorders>
              <w:top w:val="nil"/>
              <w:left w:val="single" w:sz="4" w:space="0" w:color="auto"/>
              <w:bottom w:val="nil"/>
              <w:right w:val="nil"/>
            </w:tcBorders>
            <w:vAlign w:val="center"/>
          </w:tcPr>
          <w:p w14:paraId="6D1E8C50" w14:textId="77777777" w:rsidR="005B0B74" w:rsidRPr="00D72F95" w:rsidRDefault="005B0B74" w:rsidP="00942714">
            <w:pPr>
              <w:pStyle w:val="Header"/>
              <w:rPr>
                <w:rFonts w:cs="Arial"/>
                <w:b/>
              </w:rPr>
            </w:pPr>
            <w:r w:rsidRPr="00D72F95">
              <w:rPr>
                <w:rFonts w:cs="Arial"/>
                <w:b/>
              </w:rPr>
              <w:t>Resolution date and time:</w:t>
            </w:r>
          </w:p>
        </w:tc>
        <w:tc>
          <w:tcPr>
            <w:tcW w:w="1171" w:type="pct"/>
            <w:gridSpan w:val="8"/>
            <w:tcBorders>
              <w:top w:val="nil"/>
              <w:left w:val="nil"/>
              <w:bottom w:val="nil"/>
              <w:right w:val="nil"/>
            </w:tcBorders>
            <w:vAlign w:val="center"/>
          </w:tcPr>
          <w:p w14:paraId="47F9D465" w14:textId="77777777" w:rsidR="005B0B74" w:rsidRPr="00D72F95" w:rsidRDefault="005B0B74" w:rsidP="00942714">
            <w:pPr>
              <w:pStyle w:val="Header"/>
              <w:spacing w:before="120"/>
              <w:rPr>
                <w:rFonts w:cs="Arial"/>
              </w:rPr>
            </w:pPr>
            <w:r w:rsidRPr="00D72F95">
              <w:rPr>
                <w:rFonts w:cs="Arial"/>
              </w:rPr>
              <w:t>____/____/______</w:t>
            </w:r>
          </w:p>
          <w:p w14:paraId="5655FFEE" w14:textId="77777777" w:rsidR="005B0B74" w:rsidRPr="00D72F95" w:rsidRDefault="005B0B74" w:rsidP="00942714">
            <w:pPr>
              <w:pStyle w:val="Header"/>
              <w:rPr>
                <w:rFonts w:cs="Arial"/>
              </w:rPr>
            </w:pPr>
            <w:r w:rsidRPr="00D72F95">
              <w:rPr>
                <w:rFonts w:cs="Arial"/>
              </w:rPr>
              <w:t xml:space="preserve">  </w:t>
            </w:r>
            <w:r w:rsidRPr="00D72F95">
              <w:rPr>
                <w:rFonts w:cs="Arial"/>
                <w:sz w:val="18"/>
                <w:szCs w:val="18"/>
              </w:rPr>
              <w:t>DD   MM    YYYY</w:t>
            </w:r>
          </w:p>
        </w:tc>
        <w:tc>
          <w:tcPr>
            <w:tcW w:w="155" w:type="pct"/>
            <w:gridSpan w:val="2"/>
            <w:tcBorders>
              <w:top w:val="nil"/>
              <w:left w:val="nil"/>
              <w:bottom w:val="nil"/>
              <w:right w:val="nil"/>
            </w:tcBorders>
            <w:vAlign w:val="center"/>
          </w:tcPr>
          <w:p w14:paraId="3C48341D" w14:textId="77777777" w:rsidR="005B0B74" w:rsidRPr="00D72F95" w:rsidRDefault="005B0B74" w:rsidP="00942714">
            <w:pPr>
              <w:pStyle w:val="Header"/>
              <w:rPr>
                <w:rFonts w:cs="Arial"/>
              </w:rPr>
            </w:pPr>
          </w:p>
        </w:tc>
        <w:tc>
          <w:tcPr>
            <w:tcW w:w="1213" w:type="pct"/>
            <w:gridSpan w:val="7"/>
            <w:tcBorders>
              <w:top w:val="nil"/>
              <w:left w:val="nil"/>
              <w:bottom w:val="nil"/>
              <w:right w:val="nil"/>
            </w:tcBorders>
            <w:vAlign w:val="center"/>
          </w:tcPr>
          <w:p w14:paraId="39041088" w14:textId="77777777" w:rsidR="005B0B74" w:rsidRPr="00D72F95" w:rsidRDefault="005B0B74" w:rsidP="00942714">
            <w:pPr>
              <w:pStyle w:val="Header"/>
              <w:spacing w:before="120"/>
              <w:rPr>
                <w:rFonts w:cs="Arial"/>
                <w:b/>
              </w:rPr>
            </w:pPr>
            <w:r w:rsidRPr="00D72F95">
              <w:rPr>
                <w:rFonts w:cs="Arial"/>
                <w:b/>
              </w:rPr>
              <w:t>____</w:t>
            </w:r>
            <w:r>
              <w:rPr>
                <w:rFonts w:cs="Arial"/>
                <w:b/>
              </w:rPr>
              <w:t>_</w:t>
            </w:r>
            <w:r w:rsidRPr="00D72F95">
              <w:rPr>
                <w:rFonts w:cs="Arial"/>
                <w:b/>
              </w:rPr>
              <w:t>:____</w:t>
            </w:r>
            <w:r>
              <w:rPr>
                <w:rFonts w:cs="Arial"/>
                <w:b/>
              </w:rPr>
              <w:t>_</w:t>
            </w:r>
          </w:p>
          <w:p w14:paraId="6BFAFCA2" w14:textId="77777777" w:rsidR="005B0B74" w:rsidRPr="00F16B52" w:rsidRDefault="005B0B74" w:rsidP="00942714">
            <w:pPr>
              <w:pStyle w:val="Header"/>
              <w:rPr>
                <w:rFonts w:cs="Arial"/>
              </w:rPr>
            </w:pPr>
            <w:r w:rsidRPr="00D72F95">
              <w:rPr>
                <w:rFonts w:cs="Arial"/>
              </w:rPr>
              <w:t xml:space="preserve"> </w:t>
            </w:r>
            <w:proofErr w:type="gramStart"/>
            <w:r w:rsidRPr="00D72F95">
              <w:rPr>
                <w:rFonts w:cs="Arial"/>
              </w:rPr>
              <w:t xml:space="preserve">HH  </w:t>
            </w:r>
            <w:r w:rsidRPr="00D72F95">
              <w:rPr>
                <w:rFonts w:cs="Arial"/>
                <w:b/>
              </w:rPr>
              <w:t>:</w:t>
            </w:r>
            <w:proofErr w:type="gramEnd"/>
            <w:r w:rsidRPr="00D72F95">
              <w:rPr>
                <w:rFonts w:cs="Arial"/>
                <w:b/>
              </w:rPr>
              <w:t xml:space="preserve"> </w:t>
            </w:r>
            <w:r w:rsidRPr="00D72F95">
              <w:rPr>
                <w:rFonts w:cs="Arial"/>
              </w:rPr>
              <w:t>MM</w:t>
            </w:r>
          </w:p>
        </w:tc>
        <w:tc>
          <w:tcPr>
            <w:tcW w:w="1211" w:type="pct"/>
            <w:gridSpan w:val="5"/>
            <w:tcBorders>
              <w:top w:val="nil"/>
              <w:left w:val="nil"/>
              <w:bottom w:val="nil"/>
            </w:tcBorders>
            <w:vAlign w:val="center"/>
          </w:tcPr>
          <w:p w14:paraId="16BABAC8" w14:textId="77777777" w:rsidR="005B0B74" w:rsidRPr="00D72F95" w:rsidRDefault="00371B13" w:rsidP="00942714">
            <w:pPr>
              <w:pStyle w:val="Header"/>
              <w:spacing w:before="120"/>
              <w:rPr>
                <w:rFonts w:cs="Arial"/>
              </w:rPr>
            </w:pPr>
            <w:sdt>
              <w:sdtPr>
                <w:rPr>
                  <w:rFonts w:ascii="Wingdings 2" w:eastAsia="Wingdings 2" w:hAnsi="Wingdings 2" w:cs="Wingdings 2"/>
                  <w:bCs/>
                  <w:sz w:val="22"/>
                  <w:szCs w:val="22"/>
                </w:rPr>
                <w:id w:val="260956580"/>
                <w14:checkbox>
                  <w14:checked w14:val="0"/>
                  <w14:checkedState w14:val="2612" w14:font="MS Gothic"/>
                  <w14:uncheckedState w14:val="2610" w14:font="MS Gothic"/>
                </w14:checkbox>
              </w:sdtPr>
              <w:sdtEndPr/>
              <w:sdtContent>
                <w:r w:rsidR="005B0B74" w:rsidRPr="00464956">
                  <w:rPr>
                    <w:rFonts w:ascii="MS Gothic" w:eastAsia="MS Gothic" w:hAnsi="MS Gothic" w:cs="Wingdings 2" w:hint="eastAsia"/>
                    <w:bCs/>
                    <w:sz w:val="22"/>
                    <w:szCs w:val="22"/>
                  </w:rPr>
                  <w:t>☐</w:t>
                </w:r>
              </w:sdtContent>
            </w:sdt>
            <w:r w:rsidR="005B0B74">
              <w:rPr>
                <w:rFonts w:ascii="Wingdings 2" w:eastAsia="Wingdings 2" w:hAnsi="Wingdings 2" w:cs="Wingdings 2"/>
                <w:b/>
                <w:sz w:val="28"/>
                <w:szCs w:val="28"/>
              </w:rPr>
              <w:t></w:t>
            </w:r>
            <w:r w:rsidR="005B0B74" w:rsidRPr="00353DF7">
              <w:rPr>
                <w:rFonts w:asciiTheme="minorHAnsi" w:eastAsia="Wingdings 2" w:hAnsiTheme="minorHAnsi" w:cstheme="minorHAnsi"/>
                <w:bCs/>
                <w:sz w:val="18"/>
                <w:szCs w:val="18"/>
              </w:rPr>
              <w:t>Time unknown</w:t>
            </w:r>
          </w:p>
        </w:tc>
      </w:tr>
      <w:tr w:rsidR="005B0B74" w:rsidRPr="00D72F95" w14:paraId="5FFC1AD5" w14:textId="77777777" w:rsidTr="00942714">
        <w:trPr>
          <w:trHeight w:val="624"/>
        </w:trPr>
        <w:tc>
          <w:tcPr>
            <w:tcW w:w="1250" w:type="pct"/>
            <w:gridSpan w:val="4"/>
            <w:tcBorders>
              <w:top w:val="nil"/>
              <w:right w:val="nil"/>
            </w:tcBorders>
            <w:vAlign w:val="center"/>
          </w:tcPr>
          <w:p w14:paraId="48AC7429" w14:textId="77777777" w:rsidR="005B0B74" w:rsidRPr="00D72F95" w:rsidRDefault="005B0B74" w:rsidP="00942714">
            <w:pPr>
              <w:pStyle w:val="Header"/>
              <w:rPr>
                <w:rFonts w:cs="Arial"/>
                <w:b/>
              </w:rPr>
            </w:pPr>
            <w:r w:rsidRPr="00D72F95">
              <w:rPr>
                <w:rFonts w:cs="Arial"/>
                <w:b/>
              </w:rPr>
              <w:t>Initial Date Reported to Sponsor:</w:t>
            </w:r>
          </w:p>
        </w:tc>
        <w:tc>
          <w:tcPr>
            <w:tcW w:w="1171" w:type="pct"/>
            <w:gridSpan w:val="8"/>
            <w:tcBorders>
              <w:top w:val="nil"/>
              <w:left w:val="nil"/>
              <w:right w:val="nil"/>
            </w:tcBorders>
            <w:vAlign w:val="center"/>
          </w:tcPr>
          <w:p w14:paraId="1AF13312" w14:textId="77777777" w:rsidR="005B0B74" w:rsidRPr="00D72F95" w:rsidRDefault="005B0B74" w:rsidP="00942714">
            <w:pPr>
              <w:pStyle w:val="Header"/>
              <w:spacing w:before="120"/>
              <w:rPr>
                <w:rFonts w:cs="Arial"/>
              </w:rPr>
            </w:pPr>
            <w:r w:rsidRPr="00D72F95">
              <w:rPr>
                <w:rFonts w:cs="Arial"/>
              </w:rPr>
              <w:t>____/____/______</w:t>
            </w:r>
          </w:p>
          <w:p w14:paraId="3240FBC7" w14:textId="77777777" w:rsidR="005B0B74" w:rsidRPr="00D72F95" w:rsidRDefault="005B0B74" w:rsidP="00942714">
            <w:pPr>
              <w:pStyle w:val="Header"/>
              <w:rPr>
                <w:rFonts w:cs="Arial"/>
              </w:rPr>
            </w:pPr>
            <w:r w:rsidRPr="00D72F95">
              <w:rPr>
                <w:rFonts w:cs="Arial"/>
              </w:rPr>
              <w:t xml:space="preserve">  </w:t>
            </w:r>
            <w:r w:rsidRPr="00D72F95">
              <w:rPr>
                <w:rFonts w:cs="Arial"/>
                <w:sz w:val="18"/>
                <w:szCs w:val="18"/>
              </w:rPr>
              <w:t>DD   MM    YYYY</w:t>
            </w:r>
          </w:p>
        </w:tc>
        <w:tc>
          <w:tcPr>
            <w:tcW w:w="155" w:type="pct"/>
            <w:gridSpan w:val="2"/>
            <w:tcBorders>
              <w:top w:val="nil"/>
              <w:left w:val="nil"/>
              <w:right w:val="nil"/>
            </w:tcBorders>
            <w:vAlign w:val="center"/>
          </w:tcPr>
          <w:p w14:paraId="0207CAA7" w14:textId="77777777" w:rsidR="005B0B74" w:rsidRPr="00D72F95" w:rsidRDefault="005B0B74" w:rsidP="00942714">
            <w:pPr>
              <w:pStyle w:val="Header"/>
              <w:rPr>
                <w:rFonts w:cs="Arial"/>
              </w:rPr>
            </w:pPr>
          </w:p>
        </w:tc>
        <w:tc>
          <w:tcPr>
            <w:tcW w:w="1213" w:type="pct"/>
            <w:gridSpan w:val="7"/>
            <w:tcBorders>
              <w:top w:val="nil"/>
              <w:left w:val="nil"/>
              <w:right w:val="nil"/>
            </w:tcBorders>
            <w:vAlign w:val="center"/>
          </w:tcPr>
          <w:p w14:paraId="7FF61579" w14:textId="77777777" w:rsidR="005B0B74" w:rsidRPr="00D72F95" w:rsidRDefault="005B0B74" w:rsidP="00942714">
            <w:pPr>
              <w:pStyle w:val="Header"/>
              <w:rPr>
                <w:rFonts w:cs="Arial"/>
                <w:b/>
              </w:rPr>
            </w:pPr>
            <w:r w:rsidRPr="00D72F95">
              <w:rPr>
                <w:rFonts w:cs="Arial"/>
                <w:b/>
              </w:rPr>
              <w:t xml:space="preserve">Date </w:t>
            </w:r>
            <w:r>
              <w:rPr>
                <w:rFonts w:cs="Arial"/>
                <w:b/>
              </w:rPr>
              <w:t xml:space="preserve">and time </w:t>
            </w:r>
            <w:r w:rsidRPr="00D72F95">
              <w:rPr>
                <w:rFonts w:cs="Arial"/>
                <w:b/>
              </w:rPr>
              <w:t>PI Aware of AE:</w:t>
            </w:r>
          </w:p>
        </w:tc>
        <w:tc>
          <w:tcPr>
            <w:tcW w:w="1211" w:type="pct"/>
            <w:gridSpan w:val="5"/>
            <w:tcBorders>
              <w:top w:val="nil"/>
              <w:left w:val="nil"/>
            </w:tcBorders>
            <w:vAlign w:val="center"/>
          </w:tcPr>
          <w:p w14:paraId="1EA2B4A1" w14:textId="77777777" w:rsidR="005B0B74" w:rsidRPr="00D72F95" w:rsidRDefault="005B0B74" w:rsidP="00942714">
            <w:pPr>
              <w:pStyle w:val="Header"/>
              <w:spacing w:before="120"/>
              <w:rPr>
                <w:rFonts w:cs="Arial"/>
              </w:rPr>
            </w:pPr>
            <w:r w:rsidRPr="00D72F95">
              <w:rPr>
                <w:rFonts w:cs="Arial"/>
              </w:rPr>
              <w:t>____/____/______</w:t>
            </w:r>
          </w:p>
          <w:p w14:paraId="62F83DA8" w14:textId="77777777" w:rsidR="005B0B74" w:rsidRDefault="005B0B74" w:rsidP="00942714">
            <w:pPr>
              <w:pStyle w:val="Header"/>
              <w:rPr>
                <w:rFonts w:cs="Arial"/>
                <w:sz w:val="18"/>
                <w:szCs w:val="18"/>
              </w:rPr>
            </w:pPr>
            <w:r w:rsidRPr="00D72F95">
              <w:rPr>
                <w:rFonts w:cs="Arial"/>
              </w:rPr>
              <w:t xml:space="preserve">  </w:t>
            </w:r>
            <w:r w:rsidRPr="00D72F95">
              <w:rPr>
                <w:rFonts w:cs="Arial"/>
                <w:sz w:val="18"/>
                <w:szCs w:val="18"/>
              </w:rPr>
              <w:t>DD   MM    YYYY</w:t>
            </w:r>
          </w:p>
          <w:p w14:paraId="1D3A4880" w14:textId="53F20501" w:rsidR="005B0B74" w:rsidRPr="008224D7" w:rsidRDefault="005B0B74" w:rsidP="00877828">
            <w:pPr>
              <w:pStyle w:val="Header"/>
              <w:spacing w:before="120"/>
              <w:rPr>
                <w:rFonts w:cs="Arial"/>
                <w:sz w:val="18"/>
                <w:szCs w:val="18"/>
              </w:rPr>
            </w:pPr>
            <w:r w:rsidRPr="00D72F95">
              <w:rPr>
                <w:rFonts w:cs="Arial"/>
                <w:b/>
              </w:rPr>
              <w:t>____</w:t>
            </w:r>
            <w:proofErr w:type="gramStart"/>
            <w:r>
              <w:rPr>
                <w:rFonts w:cs="Arial"/>
                <w:b/>
              </w:rPr>
              <w:t>_</w:t>
            </w:r>
            <w:r w:rsidRPr="00D72F95">
              <w:rPr>
                <w:rFonts w:cs="Arial"/>
                <w:b/>
              </w:rPr>
              <w:t>:_</w:t>
            </w:r>
            <w:proofErr w:type="gramEnd"/>
            <w:r w:rsidRPr="00D72F95">
              <w:rPr>
                <w:rFonts w:cs="Arial"/>
                <w:b/>
              </w:rPr>
              <w:t>___</w:t>
            </w:r>
            <w:r>
              <w:rPr>
                <w:rFonts w:cs="Arial"/>
                <w:b/>
              </w:rPr>
              <w:t>_</w:t>
            </w:r>
            <w:r w:rsidR="00877828">
              <w:rPr>
                <w:rFonts w:cs="Arial"/>
                <w:b/>
              </w:rPr>
              <w:t xml:space="preserve"> </w:t>
            </w:r>
            <w:r w:rsidRPr="00D72F95">
              <w:rPr>
                <w:rFonts w:cs="Arial"/>
              </w:rPr>
              <w:t xml:space="preserve"> HH  </w:t>
            </w:r>
            <w:r w:rsidRPr="00D72F95">
              <w:rPr>
                <w:rFonts w:cs="Arial"/>
                <w:b/>
              </w:rPr>
              <w:t xml:space="preserve">: </w:t>
            </w:r>
            <w:r w:rsidRPr="00D72F95">
              <w:rPr>
                <w:rFonts w:cs="Arial"/>
              </w:rPr>
              <w:t>MM</w:t>
            </w:r>
          </w:p>
        </w:tc>
      </w:tr>
      <w:tr w:rsidR="005B0B74" w:rsidRPr="00D72F95" w14:paraId="67AA0469" w14:textId="77777777" w:rsidTr="00942714">
        <w:tblPrEx>
          <w:tblBorders>
            <w:insideH w:val="none" w:sz="0" w:space="0" w:color="auto"/>
            <w:insideV w:val="none" w:sz="0" w:space="0" w:color="auto"/>
          </w:tblBorders>
        </w:tblPrEx>
        <w:trPr>
          <w:trHeight w:val="454"/>
        </w:trPr>
        <w:tc>
          <w:tcPr>
            <w:tcW w:w="1255" w:type="pct"/>
            <w:gridSpan w:val="5"/>
            <w:vAlign w:val="center"/>
          </w:tcPr>
          <w:p w14:paraId="659E5064" w14:textId="77777777" w:rsidR="005B0B74" w:rsidRPr="00D72F95" w:rsidRDefault="005B0B74" w:rsidP="00942714">
            <w:pPr>
              <w:pStyle w:val="Header"/>
              <w:rPr>
                <w:rFonts w:cs="Arial"/>
                <w:b/>
              </w:rPr>
            </w:pPr>
            <w:r>
              <w:rPr>
                <w:rFonts w:cs="Arial"/>
                <w:b/>
              </w:rPr>
              <w:lastRenderedPageBreak/>
              <w:t>Participant</w:t>
            </w:r>
            <w:r w:rsidRPr="00D72F95">
              <w:rPr>
                <w:rFonts w:cs="Arial"/>
                <w:b/>
              </w:rPr>
              <w:t xml:space="preserve"> Outcome:</w:t>
            </w:r>
          </w:p>
        </w:tc>
        <w:tc>
          <w:tcPr>
            <w:tcW w:w="1321" w:type="pct"/>
            <w:gridSpan w:val="9"/>
            <w:vAlign w:val="center"/>
          </w:tcPr>
          <w:p w14:paraId="057F0591" w14:textId="77777777" w:rsidR="005B0B74" w:rsidRPr="00D72F95" w:rsidRDefault="005B0B74" w:rsidP="00942714">
            <w:pPr>
              <w:pStyle w:val="Header"/>
              <w:jc w:val="right"/>
              <w:rPr>
                <w:rFonts w:cs="Arial"/>
              </w:rPr>
            </w:pPr>
            <w:r w:rsidRPr="00D72F95">
              <w:rPr>
                <w:rFonts w:cs="Arial"/>
              </w:rPr>
              <w:t>Resolved</w:t>
            </w:r>
            <w:r>
              <w:rPr>
                <w:rFonts w:cs="Arial"/>
              </w:rPr>
              <w:t xml:space="preserve"> [recovered]</w:t>
            </w:r>
          </w:p>
        </w:tc>
        <w:sdt>
          <w:sdtPr>
            <w:rPr>
              <w:rFonts w:cs="Arial"/>
            </w:rPr>
            <w:id w:val="-1426261498"/>
            <w14:checkbox>
              <w14:checked w14:val="0"/>
              <w14:checkedState w14:val="2612" w14:font="MS Gothic"/>
              <w14:uncheckedState w14:val="2610" w14:font="MS Gothic"/>
            </w14:checkbox>
          </w:sdtPr>
          <w:sdtEndPr/>
          <w:sdtContent>
            <w:tc>
              <w:tcPr>
                <w:tcW w:w="600" w:type="pct"/>
                <w:gridSpan w:val="2"/>
                <w:vAlign w:val="center"/>
              </w:tcPr>
              <w:p w14:paraId="75053B1A" w14:textId="77777777" w:rsidR="005B0B74" w:rsidRPr="00D72F95" w:rsidRDefault="005B0B74" w:rsidP="00942714">
                <w:pPr>
                  <w:pStyle w:val="Header"/>
                  <w:rPr>
                    <w:rFonts w:cs="Arial"/>
                  </w:rPr>
                </w:pPr>
                <w:r>
                  <w:rPr>
                    <w:rFonts w:ascii="MS Gothic" w:eastAsia="MS Gothic" w:hAnsi="MS Gothic" w:cs="Arial" w:hint="eastAsia"/>
                  </w:rPr>
                  <w:t>☐</w:t>
                </w:r>
              </w:p>
            </w:tc>
          </w:sdtContent>
        </w:sdt>
        <w:tc>
          <w:tcPr>
            <w:tcW w:w="1549" w:type="pct"/>
            <w:gridSpan w:val="8"/>
            <w:vAlign w:val="center"/>
          </w:tcPr>
          <w:p w14:paraId="64B953D2" w14:textId="77777777" w:rsidR="005B0B74" w:rsidRPr="00D72F95" w:rsidRDefault="005B0B74" w:rsidP="00942714">
            <w:pPr>
              <w:pStyle w:val="Header"/>
              <w:jc w:val="right"/>
              <w:rPr>
                <w:rFonts w:cs="Arial"/>
              </w:rPr>
            </w:pPr>
            <w:r w:rsidRPr="00D72F95">
              <w:rPr>
                <w:rFonts w:cs="Arial"/>
              </w:rPr>
              <w:t>Death</w:t>
            </w:r>
          </w:p>
        </w:tc>
        <w:sdt>
          <w:sdtPr>
            <w:rPr>
              <w:rFonts w:cs="Arial"/>
            </w:rPr>
            <w:id w:val="841124571"/>
            <w14:checkbox>
              <w14:checked w14:val="0"/>
              <w14:checkedState w14:val="2612" w14:font="MS Gothic"/>
              <w14:uncheckedState w14:val="2610" w14:font="MS Gothic"/>
            </w14:checkbox>
          </w:sdtPr>
          <w:sdtEndPr/>
          <w:sdtContent>
            <w:tc>
              <w:tcPr>
                <w:tcW w:w="275" w:type="pct"/>
                <w:gridSpan w:val="2"/>
                <w:vAlign w:val="center"/>
              </w:tcPr>
              <w:p w14:paraId="34D19766" w14:textId="77777777" w:rsidR="005B0B74" w:rsidRPr="00D72F95" w:rsidRDefault="005B0B74" w:rsidP="00942714">
                <w:pPr>
                  <w:pStyle w:val="Header"/>
                  <w:rPr>
                    <w:rFonts w:cs="Arial"/>
                  </w:rPr>
                </w:pPr>
                <w:r>
                  <w:rPr>
                    <w:rFonts w:ascii="MS Gothic" w:eastAsia="MS Gothic" w:hAnsi="MS Gothic" w:cs="Arial" w:hint="eastAsia"/>
                  </w:rPr>
                  <w:t>☐</w:t>
                </w:r>
              </w:p>
            </w:tc>
          </w:sdtContent>
        </w:sdt>
      </w:tr>
      <w:tr w:rsidR="005B0B74" w:rsidRPr="00D72F95" w14:paraId="40F43F54" w14:textId="77777777" w:rsidTr="00942714">
        <w:tblPrEx>
          <w:tblBorders>
            <w:insideH w:val="none" w:sz="0" w:space="0" w:color="auto"/>
            <w:insideV w:val="none" w:sz="0" w:space="0" w:color="auto"/>
          </w:tblBorders>
        </w:tblPrEx>
        <w:trPr>
          <w:trHeight w:val="454"/>
        </w:trPr>
        <w:tc>
          <w:tcPr>
            <w:tcW w:w="1255" w:type="pct"/>
            <w:gridSpan w:val="5"/>
            <w:vAlign w:val="center"/>
          </w:tcPr>
          <w:p w14:paraId="0078209E" w14:textId="77777777" w:rsidR="005B0B74" w:rsidRPr="00D72F95" w:rsidRDefault="005B0B74" w:rsidP="00942714">
            <w:pPr>
              <w:pStyle w:val="Header"/>
              <w:rPr>
                <w:rFonts w:cs="Arial"/>
              </w:rPr>
            </w:pPr>
          </w:p>
        </w:tc>
        <w:tc>
          <w:tcPr>
            <w:tcW w:w="1321" w:type="pct"/>
            <w:gridSpan w:val="9"/>
            <w:vAlign w:val="center"/>
          </w:tcPr>
          <w:p w14:paraId="1B87F32A" w14:textId="77777777" w:rsidR="005B0B74" w:rsidRPr="00D72F95" w:rsidRDefault="005B0B74" w:rsidP="00942714">
            <w:pPr>
              <w:pStyle w:val="Header"/>
              <w:jc w:val="right"/>
              <w:rPr>
                <w:rFonts w:cs="Arial"/>
              </w:rPr>
            </w:pPr>
            <w:r w:rsidRPr="00D72F95">
              <w:rPr>
                <w:rFonts w:cs="Arial"/>
              </w:rPr>
              <w:t>Resolved</w:t>
            </w:r>
            <w:r>
              <w:rPr>
                <w:rFonts w:cs="Arial"/>
              </w:rPr>
              <w:t xml:space="preserve"> [recovered]</w:t>
            </w:r>
            <w:r w:rsidRPr="00D72F95">
              <w:rPr>
                <w:rFonts w:cs="Arial"/>
              </w:rPr>
              <w:t xml:space="preserve"> with sequelae</w:t>
            </w:r>
          </w:p>
        </w:tc>
        <w:sdt>
          <w:sdtPr>
            <w:rPr>
              <w:rFonts w:cs="Arial"/>
            </w:rPr>
            <w:id w:val="1413437168"/>
            <w14:checkbox>
              <w14:checked w14:val="0"/>
              <w14:checkedState w14:val="2612" w14:font="MS Gothic"/>
              <w14:uncheckedState w14:val="2610" w14:font="MS Gothic"/>
            </w14:checkbox>
          </w:sdtPr>
          <w:sdtEndPr/>
          <w:sdtContent>
            <w:tc>
              <w:tcPr>
                <w:tcW w:w="600" w:type="pct"/>
                <w:gridSpan w:val="2"/>
                <w:vAlign w:val="center"/>
              </w:tcPr>
              <w:p w14:paraId="49885AB7" w14:textId="77777777" w:rsidR="005B0B74" w:rsidRPr="00D72F95" w:rsidRDefault="005B0B74" w:rsidP="00942714">
                <w:pPr>
                  <w:pStyle w:val="Header"/>
                  <w:rPr>
                    <w:rFonts w:cs="Arial"/>
                  </w:rPr>
                </w:pPr>
                <w:r>
                  <w:rPr>
                    <w:rFonts w:ascii="MS Gothic" w:eastAsia="MS Gothic" w:hAnsi="MS Gothic" w:cs="Arial" w:hint="eastAsia"/>
                  </w:rPr>
                  <w:t>☐</w:t>
                </w:r>
              </w:p>
            </w:tc>
          </w:sdtContent>
        </w:sdt>
        <w:tc>
          <w:tcPr>
            <w:tcW w:w="1549" w:type="pct"/>
            <w:gridSpan w:val="8"/>
            <w:vAlign w:val="center"/>
          </w:tcPr>
          <w:p w14:paraId="0F0CF643" w14:textId="77777777" w:rsidR="005B0B74" w:rsidRPr="00D72F95" w:rsidRDefault="005B0B74" w:rsidP="00942714">
            <w:pPr>
              <w:pStyle w:val="Header"/>
              <w:jc w:val="right"/>
              <w:rPr>
                <w:rFonts w:cs="Arial"/>
              </w:rPr>
            </w:pPr>
            <w:r w:rsidRPr="00D72F95">
              <w:rPr>
                <w:rFonts w:cs="Arial"/>
              </w:rPr>
              <w:t>Unknown</w:t>
            </w:r>
          </w:p>
        </w:tc>
        <w:sdt>
          <w:sdtPr>
            <w:rPr>
              <w:rFonts w:cs="Arial"/>
            </w:rPr>
            <w:id w:val="-2046126215"/>
            <w14:checkbox>
              <w14:checked w14:val="0"/>
              <w14:checkedState w14:val="2612" w14:font="MS Gothic"/>
              <w14:uncheckedState w14:val="2610" w14:font="MS Gothic"/>
            </w14:checkbox>
          </w:sdtPr>
          <w:sdtEndPr/>
          <w:sdtContent>
            <w:tc>
              <w:tcPr>
                <w:tcW w:w="275" w:type="pct"/>
                <w:gridSpan w:val="2"/>
                <w:vAlign w:val="center"/>
              </w:tcPr>
              <w:p w14:paraId="7F5026FA" w14:textId="77777777" w:rsidR="005B0B74" w:rsidRPr="00D72F95" w:rsidRDefault="005B0B74" w:rsidP="00942714">
                <w:pPr>
                  <w:pStyle w:val="Header"/>
                  <w:rPr>
                    <w:rFonts w:cs="Arial"/>
                  </w:rPr>
                </w:pPr>
                <w:r>
                  <w:rPr>
                    <w:rFonts w:ascii="MS Gothic" w:eastAsia="MS Gothic" w:hAnsi="MS Gothic" w:cs="Arial" w:hint="eastAsia"/>
                  </w:rPr>
                  <w:t>☐</w:t>
                </w:r>
              </w:p>
            </w:tc>
          </w:sdtContent>
        </w:sdt>
      </w:tr>
      <w:tr w:rsidR="005B0B74" w:rsidRPr="00D72F95" w14:paraId="64B67D67" w14:textId="77777777" w:rsidTr="00942714">
        <w:tblPrEx>
          <w:tblBorders>
            <w:insideH w:val="none" w:sz="0" w:space="0" w:color="auto"/>
            <w:insideV w:val="none" w:sz="0" w:space="0" w:color="auto"/>
          </w:tblBorders>
        </w:tblPrEx>
        <w:trPr>
          <w:trHeight w:val="454"/>
        </w:trPr>
        <w:tc>
          <w:tcPr>
            <w:tcW w:w="1255" w:type="pct"/>
            <w:gridSpan w:val="5"/>
            <w:tcBorders>
              <w:bottom w:val="single" w:sz="4" w:space="0" w:color="auto"/>
            </w:tcBorders>
            <w:vAlign w:val="center"/>
          </w:tcPr>
          <w:p w14:paraId="752E52C1" w14:textId="77777777" w:rsidR="005B0B74" w:rsidRPr="00D72F95" w:rsidRDefault="005B0B74" w:rsidP="00942714">
            <w:pPr>
              <w:pStyle w:val="Header"/>
              <w:rPr>
                <w:rFonts w:cs="Arial"/>
              </w:rPr>
            </w:pPr>
          </w:p>
        </w:tc>
        <w:tc>
          <w:tcPr>
            <w:tcW w:w="1321" w:type="pct"/>
            <w:gridSpan w:val="9"/>
            <w:tcBorders>
              <w:bottom w:val="single" w:sz="4" w:space="0" w:color="auto"/>
            </w:tcBorders>
            <w:vAlign w:val="center"/>
          </w:tcPr>
          <w:p w14:paraId="0D299CC5" w14:textId="77777777" w:rsidR="005B0B74" w:rsidRPr="00D72F95" w:rsidRDefault="005B0B74" w:rsidP="00942714">
            <w:pPr>
              <w:pStyle w:val="Header"/>
              <w:jc w:val="right"/>
              <w:rPr>
                <w:rFonts w:cs="Arial"/>
              </w:rPr>
            </w:pPr>
            <w:r w:rsidRPr="00D72F95">
              <w:rPr>
                <w:rFonts w:cs="Arial"/>
              </w:rPr>
              <w:t>Ongoing</w:t>
            </w:r>
            <w:r>
              <w:rPr>
                <w:rFonts w:cs="Arial"/>
              </w:rPr>
              <w:t xml:space="preserve"> [not recovered/resolved]</w:t>
            </w:r>
          </w:p>
        </w:tc>
        <w:sdt>
          <w:sdtPr>
            <w:rPr>
              <w:rFonts w:cs="Arial"/>
            </w:rPr>
            <w:id w:val="1520810615"/>
            <w14:checkbox>
              <w14:checked w14:val="0"/>
              <w14:checkedState w14:val="2612" w14:font="MS Gothic"/>
              <w14:uncheckedState w14:val="2610" w14:font="MS Gothic"/>
            </w14:checkbox>
          </w:sdtPr>
          <w:sdtEndPr/>
          <w:sdtContent>
            <w:tc>
              <w:tcPr>
                <w:tcW w:w="600" w:type="pct"/>
                <w:gridSpan w:val="2"/>
                <w:tcBorders>
                  <w:bottom w:val="single" w:sz="4" w:space="0" w:color="auto"/>
                </w:tcBorders>
                <w:vAlign w:val="center"/>
              </w:tcPr>
              <w:p w14:paraId="106FDF5A" w14:textId="77777777" w:rsidR="005B0B74" w:rsidRPr="00D72F95" w:rsidRDefault="005B0B74" w:rsidP="00942714">
                <w:pPr>
                  <w:pStyle w:val="Header"/>
                  <w:rPr>
                    <w:rFonts w:cs="Arial"/>
                  </w:rPr>
                </w:pPr>
                <w:r>
                  <w:rPr>
                    <w:rFonts w:ascii="MS Gothic" w:eastAsia="MS Gothic" w:hAnsi="MS Gothic" w:cs="Arial" w:hint="eastAsia"/>
                  </w:rPr>
                  <w:t>☐</w:t>
                </w:r>
              </w:p>
            </w:tc>
          </w:sdtContent>
        </w:sdt>
        <w:tc>
          <w:tcPr>
            <w:tcW w:w="1549" w:type="pct"/>
            <w:gridSpan w:val="8"/>
            <w:tcBorders>
              <w:bottom w:val="single" w:sz="4" w:space="0" w:color="auto"/>
            </w:tcBorders>
            <w:vAlign w:val="center"/>
          </w:tcPr>
          <w:p w14:paraId="2ED83280" w14:textId="77777777" w:rsidR="005B0B74" w:rsidRPr="00D72F95" w:rsidRDefault="005B0B74" w:rsidP="00942714">
            <w:pPr>
              <w:pStyle w:val="Header"/>
              <w:rPr>
                <w:rFonts w:cs="Arial"/>
              </w:rPr>
            </w:pPr>
          </w:p>
        </w:tc>
        <w:tc>
          <w:tcPr>
            <w:tcW w:w="275" w:type="pct"/>
            <w:gridSpan w:val="2"/>
            <w:tcBorders>
              <w:bottom w:val="single" w:sz="4" w:space="0" w:color="auto"/>
            </w:tcBorders>
          </w:tcPr>
          <w:p w14:paraId="371611D2" w14:textId="77777777" w:rsidR="005B0B74" w:rsidRPr="00D72F95" w:rsidRDefault="005B0B74" w:rsidP="00942714">
            <w:pPr>
              <w:pStyle w:val="Header"/>
              <w:rPr>
                <w:rFonts w:cs="Arial"/>
              </w:rPr>
            </w:pPr>
          </w:p>
        </w:tc>
      </w:tr>
      <w:tr w:rsidR="005B0B74" w:rsidRPr="00D72F95" w14:paraId="1237FEEB" w14:textId="77777777" w:rsidTr="00942714">
        <w:tblPrEx>
          <w:tblBorders>
            <w:insideH w:val="none" w:sz="0" w:space="0" w:color="auto"/>
            <w:insideV w:val="none" w:sz="0" w:space="0" w:color="auto"/>
          </w:tblBorders>
        </w:tblPrEx>
        <w:trPr>
          <w:trHeight w:val="454"/>
        </w:trPr>
        <w:tc>
          <w:tcPr>
            <w:tcW w:w="1250" w:type="pct"/>
            <w:gridSpan w:val="4"/>
            <w:tcBorders>
              <w:top w:val="single" w:sz="4" w:space="0" w:color="auto"/>
              <w:bottom w:val="nil"/>
            </w:tcBorders>
            <w:vAlign w:val="center"/>
          </w:tcPr>
          <w:p w14:paraId="47F5C9A2" w14:textId="77777777" w:rsidR="005B0B74" w:rsidRPr="00D72F95" w:rsidRDefault="005B0B74" w:rsidP="00942714">
            <w:pPr>
              <w:pStyle w:val="Header"/>
              <w:rPr>
                <w:rFonts w:cs="Arial"/>
                <w:b/>
              </w:rPr>
            </w:pPr>
            <w:r w:rsidRPr="00D72F95">
              <w:rPr>
                <w:rFonts w:cs="Arial"/>
                <w:b/>
              </w:rPr>
              <w:t xml:space="preserve">Action Taken – </w:t>
            </w:r>
            <w:r>
              <w:rPr>
                <w:rFonts w:cs="Arial"/>
                <w:b/>
              </w:rPr>
              <w:t>Participant</w:t>
            </w:r>
            <w:r w:rsidRPr="00D72F95">
              <w:rPr>
                <w:rFonts w:cs="Arial"/>
                <w:b/>
              </w:rPr>
              <w:t>:</w:t>
            </w:r>
          </w:p>
        </w:tc>
        <w:tc>
          <w:tcPr>
            <w:tcW w:w="1326" w:type="pct"/>
            <w:gridSpan w:val="10"/>
            <w:tcBorders>
              <w:top w:val="single" w:sz="4" w:space="0" w:color="auto"/>
              <w:bottom w:val="nil"/>
            </w:tcBorders>
            <w:vAlign w:val="center"/>
          </w:tcPr>
          <w:p w14:paraId="3B45374D" w14:textId="77777777" w:rsidR="005B0B74" w:rsidRPr="00D72F95" w:rsidRDefault="005B0B74" w:rsidP="00942714">
            <w:pPr>
              <w:pStyle w:val="Header"/>
              <w:jc w:val="right"/>
              <w:rPr>
                <w:rFonts w:cs="Arial"/>
              </w:rPr>
            </w:pPr>
            <w:r w:rsidRPr="00D72F95">
              <w:rPr>
                <w:rFonts w:cs="Arial"/>
              </w:rPr>
              <w:t>Continued Study</w:t>
            </w:r>
          </w:p>
        </w:tc>
        <w:sdt>
          <w:sdtPr>
            <w:rPr>
              <w:rFonts w:cs="Arial"/>
            </w:rPr>
            <w:id w:val="-921488376"/>
            <w14:checkbox>
              <w14:checked w14:val="0"/>
              <w14:checkedState w14:val="2612" w14:font="MS Gothic"/>
              <w14:uncheckedState w14:val="2610" w14:font="MS Gothic"/>
            </w14:checkbox>
          </w:sdtPr>
          <w:sdtEndPr/>
          <w:sdtContent>
            <w:tc>
              <w:tcPr>
                <w:tcW w:w="604" w:type="pct"/>
                <w:gridSpan w:val="3"/>
                <w:tcBorders>
                  <w:top w:val="single" w:sz="4" w:space="0" w:color="auto"/>
                  <w:bottom w:val="nil"/>
                </w:tcBorders>
                <w:vAlign w:val="center"/>
              </w:tcPr>
              <w:p w14:paraId="69674A94" w14:textId="77777777" w:rsidR="005B0B74" w:rsidRPr="00D72F95" w:rsidRDefault="005B0B74" w:rsidP="00942714">
                <w:pPr>
                  <w:pStyle w:val="Header"/>
                  <w:rPr>
                    <w:rFonts w:cs="Arial"/>
                  </w:rPr>
                </w:pPr>
                <w:r>
                  <w:rPr>
                    <w:rFonts w:ascii="MS Gothic" w:eastAsia="MS Gothic" w:hAnsi="MS Gothic" w:cs="Arial" w:hint="eastAsia"/>
                  </w:rPr>
                  <w:t>☐</w:t>
                </w:r>
              </w:p>
            </w:tc>
          </w:sdtContent>
        </w:sdt>
        <w:tc>
          <w:tcPr>
            <w:tcW w:w="1545" w:type="pct"/>
            <w:gridSpan w:val="7"/>
            <w:tcBorders>
              <w:top w:val="single" w:sz="4" w:space="0" w:color="auto"/>
              <w:bottom w:val="nil"/>
            </w:tcBorders>
            <w:vAlign w:val="center"/>
          </w:tcPr>
          <w:p w14:paraId="3AA50627" w14:textId="77777777" w:rsidR="005B0B74" w:rsidRPr="00D72F95" w:rsidRDefault="005B0B74" w:rsidP="00942714">
            <w:pPr>
              <w:pStyle w:val="Header"/>
              <w:jc w:val="right"/>
              <w:rPr>
                <w:rFonts w:cs="Arial"/>
              </w:rPr>
            </w:pPr>
            <w:r w:rsidRPr="00D72F95">
              <w:rPr>
                <w:rFonts w:cs="Arial"/>
              </w:rPr>
              <w:t>Discontinued Study</w:t>
            </w:r>
          </w:p>
        </w:tc>
        <w:sdt>
          <w:sdtPr>
            <w:rPr>
              <w:rFonts w:cs="Arial"/>
            </w:rPr>
            <w:id w:val="1832026301"/>
            <w14:checkbox>
              <w14:checked w14:val="0"/>
              <w14:checkedState w14:val="2612" w14:font="MS Gothic"/>
              <w14:uncheckedState w14:val="2610" w14:font="MS Gothic"/>
            </w14:checkbox>
          </w:sdtPr>
          <w:sdtEndPr/>
          <w:sdtContent>
            <w:tc>
              <w:tcPr>
                <w:tcW w:w="275" w:type="pct"/>
                <w:gridSpan w:val="2"/>
                <w:tcBorders>
                  <w:top w:val="single" w:sz="4" w:space="0" w:color="auto"/>
                  <w:bottom w:val="nil"/>
                </w:tcBorders>
                <w:vAlign w:val="center"/>
              </w:tcPr>
              <w:p w14:paraId="67E9DFB5" w14:textId="77777777" w:rsidR="005B0B74" w:rsidRPr="00D72F95" w:rsidRDefault="005B0B74" w:rsidP="00942714">
                <w:pPr>
                  <w:pStyle w:val="Header"/>
                  <w:rPr>
                    <w:rFonts w:cs="Arial"/>
                  </w:rPr>
                </w:pPr>
                <w:r>
                  <w:rPr>
                    <w:rFonts w:ascii="MS Gothic" w:eastAsia="MS Gothic" w:hAnsi="MS Gothic" w:cs="Arial" w:hint="eastAsia"/>
                  </w:rPr>
                  <w:t>☐</w:t>
                </w:r>
              </w:p>
            </w:tc>
          </w:sdtContent>
        </w:sdt>
      </w:tr>
      <w:tr w:rsidR="005B0B74" w:rsidRPr="00D72F95" w14:paraId="330177F4" w14:textId="77777777" w:rsidTr="00942714">
        <w:tblPrEx>
          <w:tblBorders>
            <w:insideH w:val="none" w:sz="0" w:space="0" w:color="auto"/>
            <w:insideV w:val="none" w:sz="0" w:space="0" w:color="auto"/>
          </w:tblBorders>
        </w:tblPrEx>
        <w:trPr>
          <w:trHeight w:val="330"/>
        </w:trPr>
        <w:tc>
          <w:tcPr>
            <w:tcW w:w="3180" w:type="pct"/>
            <w:gridSpan w:val="17"/>
            <w:tcBorders>
              <w:top w:val="nil"/>
            </w:tcBorders>
            <w:vAlign w:val="center"/>
          </w:tcPr>
          <w:p w14:paraId="093B40E3" w14:textId="77777777" w:rsidR="005B0B74" w:rsidRPr="00D72F95" w:rsidRDefault="005B0B74" w:rsidP="00942714">
            <w:pPr>
              <w:pStyle w:val="Header"/>
              <w:jc w:val="right"/>
              <w:rPr>
                <w:rFonts w:cs="Arial"/>
              </w:rPr>
            </w:pPr>
            <w:r w:rsidRPr="00D72F95">
              <w:rPr>
                <w:rFonts w:cs="Arial"/>
              </w:rPr>
              <w:t xml:space="preserve">If discontinued, was it due to </w:t>
            </w:r>
            <w:r w:rsidRPr="00D72F95">
              <w:rPr>
                <w:rFonts w:cs="Arial"/>
                <w:b/>
              </w:rPr>
              <w:t>this</w:t>
            </w:r>
            <w:r w:rsidRPr="00D72F95">
              <w:rPr>
                <w:rFonts w:cs="Arial"/>
              </w:rPr>
              <w:t xml:space="preserve"> AE?</w:t>
            </w:r>
          </w:p>
        </w:tc>
        <w:tc>
          <w:tcPr>
            <w:tcW w:w="580" w:type="pct"/>
            <w:gridSpan w:val="3"/>
            <w:tcBorders>
              <w:top w:val="nil"/>
            </w:tcBorders>
            <w:vAlign w:val="center"/>
          </w:tcPr>
          <w:p w14:paraId="4134EAD4" w14:textId="77777777" w:rsidR="005B0B74" w:rsidRPr="00D72F95" w:rsidRDefault="005B0B74" w:rsidP="00942714">
            <w:pPr>
              <w:pStyle w:val="Header"/>
              <w:jc w:val="right"/>
              <w:rPr>
                <w:rFonts w:cs="Arial"/>
              </w:rPr>
            </w:pPr>
            <w:r w:rsidRPr="00D72F95">
              <w:rPr>
                <w:rFonts w:cs="Arial"/>
              </w:rPr>
              <w:t>Yes</w:t>
            </w:r>
          </w:p>
        </w:tc>
        <w:sdt>
          <w:sdtPr>
            <w:rPr>
              <w:rFonts w:cs="Arial"/>
            </w:rPr>
            <w:id w:val="763880027"/>
            <w14:checkbox>
              <w14:checked w14:val="0"/>
              <w14:checkedState w14:val="2612" w14:font="MS Gothic"/>
              <w14:uncheckedState w14:val="2610" w14:font="MS Gothic"/>
            </w14:checkbox>
          </w:sdtPr>
          <w:sdtEndPr/>
          <w:sdtContent>
            <w:tc>
              <w:tcPr>
                <w:tcW w:w="476" w:type="pct"/>
                <w:gridSpan w:val="3"/>
                <w:tcBorders>
                  <w:top w:val="nil"/>
                </w:tcBorders>
                <w:vAlign w:val="center"/>
              </w:tcPr>
              <w:p w14:paraId="2621A0DB" w14:textId="77777777" w:rsidR="005B0B74" w:rsidRPr="00D72F95" w:rsidRDefault="005B0B74" w:rsidP="00942714">
                <w:pPr>
                  <w:pStyle w:val="Header"/>
                  <w:rPr>
                    <w:rFonts w:cs="Arial"/>
                  </w:rPr>
                </w:pPr>
                <w:r>
                  <w:rPr>
                    <w:rFonts w:ascii="MS Gothic" w:eastAsia="MS Gothic" w:hAnsi="MS Gothic" w:cs="Arial" w:hint="eastAsia"/>
                  </w:rPr>
                  <w:t>☐</w:t>
                </w:r>
              </w:p>
            </w:tc>
          </w:sdtContent>
        </w:sdt>
        <w:tc>
          <w:tcPr>
            <w:tcW w:w="489" w:type="pct"/>
            <w:tcBorders>
              <w:top w:val="nil"/>
            </w:tcBorders>
            <w:vAlign w:val="center"/>
          </w:tcPr>
          <w:p w14:paraId="7324C33A" w14:textId="77777777" w:rsidR="005B0B74" w:rsidRPr="00D72F95" w:rsidRDefault="005B0B74" w:rsidP="00942714">
            <w:pPr>
              <w:pStyle w:val="Header"/>
              <w:jc w:val="right"/>
              <w:rPr>
                <w:rFonts w:cs="Arial"/>
              </w:rPr>
            </w:pPr>
            <w:r w:rsidRPr="00D72F95">
              <w:rPr>
                <w:rFonts w:cs="Arial"/>
              </w:rPr>
              <w:t>No</w:t>
            </w:r>
          </w:p>
        </w:tc>
        <w:sdt>
          <w:sdtPr>
            <w:rPr>
              <w:rFonts w:cs="Arial"/>
            </w:rPr>
            <w:id w:val="954903870"/>
            <w14:checkbox>
              <w14:checked w14:val="0"/>
              <w14:checkedState w14:val="2612" w14:font="MS Gothic"/>
              <w14:uncheckedState w14:val="2610" w14:font="MS Gothic"/>
            </w14:checkbox>
          </w:sdtPr>
          <w:sdtEndPr/>
          <w:sdtContent>
            <w:tc>
              <w:tcPr>
                <w:tcW w:w="275" w:type="pct"/>
                <w:gridSpan w:val="2"/>
                <w:tcBorders>
                  <w:top w:val="nil"/>
                </w:tcBorders>
                <w:vAlign w:val="center"/>
              </w:tcPr>
              <w:p w14:paraId="646287D2" w14:textId="77777777" w:rsidR="005B0B74" w:rsidRPr="00D72F95" w:rsidRDefault="005B0B74" w:rsidP="00942714">
                <w:pPr>
                  <w:pStyle w:val="Header"/>
                  <w:rPr>
                    <w:rFonts w:cs="Arial"/>
                  </w:rPr>
                </w:pPr>
                <w:r>
                  <w:rPr>
                    <w:rFonts w:ascii="MS Gothic" w:eastAsia="MS Gothic" w:hAnsi="MS Gothic" w:cs="Arial" w:hint="eastAsia"/>
                  </w:rPr>
                  <w:t>☐</w:t>
                </w:r>
              </w:p>
            </w:tc>
          </w:sdtContent>
        </w:sdt>
      </w:tr>
      <w:tr w:rsidR="005B0B74" w:rsidRPr="00D72F95" w14:paraId="3ABF1DA4" w14:textId="77777777" w:rsidTr="00942714">
        <w:trPr>
          <w:gridAfter w:val="1"/>
          <w:wAfter w:w="9" w:type="pct"/>
          <w:trHeight w:val="314"/>
        </w:trPr>
        <w:tc>
          <w:tcPr>
            <w:tcW w:w="4991" w:type="pct"/>
            <w:gridSpan w:val="25"/>
            <w:shd w:val="clear" w:color="auto" w:fill="D9D9D9"/>
            <w:vAlign w:val="center"/>
          </w:tcPr>
          <w:p w14:paraId="5A639E5C" w14:textId="77777777" w:rsidR="005B0B74" w:rsidRPr="00D72F95" w:rsidRDefault="005B0B74" w:rsidP="00942714">
            <w:pPr>
              <w:pStyle w:val="Header"/>
              <w:rPr>
                <w:rFonts w:cs="Arial"/>
              </w:rPr>
            </w:pPr>
            <w:r w:rsidRPr="00D72F95">
              <w:rPr>
                <w:rFonts w:cs="Arial"/>
                <w:b/>
              </w:rPr>
              <w:t>Seriousness Classification</w:t>
            </w:r>
          </w:p>
        </w:tc>
      </w:tr>
      <w:tr w:rsidR="005B0B74" w:rsidRPr="00D72F95" w14:paraId="4635D296" w14:textId="77777777" w:rsidTr="00942714">
        <w:trPr>
          <w:gridAfter w:val="1"/>
          <w:wAfter w:w="9" w:type="pct"/>
          <w:trHeight w:val="567"/>
        </w:trPr>
        <w:tc>
          <w:tcPr>
            <w:tcW w:w="1353" w:type="pct"/>
            <w:gridSpan w:val="6"/>
            <w:tcBorders>
              <w:right w:val="nil"/>
            </w:tcBorders>
            <w:vAlign w:val="center"/>
          </w:tcPr>
          <w:p w14:paraId="50E0FDD6" w14:textId="77777777" w:rsidR="005B0B74" w:rsidRPr="00D72F95" w:rsidRDefault="005B0B74" w:rsidP="00942714">
            <w:pPr>
              <w:pStyle w:val="Header"/>
              <w:rPr>
                <w:rFonts w:cs="Arial"/>
                <w:b/>
              </w:rPr>
            </w:pPr>
            <w:r w:rsidRPr="00D72F95">
              <w:rPr>
                <w:rFonts w:cs="Arial"/>
                <w:b/>
              </w:rPr>
              <w:t>Serious Adverse Event:</w:t>
            </w:r>
          </w:p>
        </w:tc>
        <w:tc>
          <w:tcPr>
            <w:tcW w:w="977" w:type="pct"/>
            <w:gridSpan w:val="5"/>
            <w:tcBorders>
              <w:left w:val="nil"/>
              <w:right w:val="nil"/>
            </w:tcBorders>
            <w:vAlign w:val="center"/>
          </w:tcPr>
          <w:p w14:paraId="6276CBBD" w14:textId="77777777" w:rsidR="005B0B74" w:rsidRPr="00D72F95" w:rsidRDefault="005B0B74" w:rsidP="00942714">
            <w:pPr>
              <w:pStyle w:val="Header"/>
              <w:rPr>
                <w:rFonts w:cs="Arial"/>
              </w:rPr>
            </w:pPr>
            <w:r w:rsidRPr="00D72F95">
              <w:rPr>
                <w:rFonts w:cs="Arial"/>
                <w:b/>
              </w:rPr>
              <w:t>Yes</w:t>
            </w:r>
            <w:r w:rsidRPr="00D72F95">
              <w:rPr>
                <w:rFonts w:cs="Arial"/>
              </w:rPr>
              <w:t xml:space="preserve"> </w:t>
            </w:r>
            <w:sdt>
              <w:sdtPr>
                <w:rPr>
                  <w:rFonts w:cs="Arial"/>
                  <w:sz w:val="22"/>
                  <w:szCs w:val="22"/>
                </w:rPr>
                <w:id w:val="19815771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D72F95">
              <w:rPr>
                <w:rFonts w:cs="Arial"/>
                <w:b/>
                <w:sz w:val="28"/>
                <w:szCs w:val="28"/>
              </w:rPr>
              <w:t xml:space="preserve">   </w:t>
            </w:r>
            <w:r w:rsidRPr="00D72F95">
              <w:rPr>
                <w:rFonts w:cs="Arial"/>
                <w:b/>
              </w:rPr>
              <w:t>No</w:t>
            </w:r>
            <w:r w:rsidRPr="00D72F95">
              <w:rPr>
                <w:rFonts w:cs="Arial"/>
                <w:b/>
                <w:sz w:val="28"/>
                <w:szCs w:val="28"/>
              </w:rPr>
              <w:t xml:space="preserve"> </w:t>
            </w:r>
            <w:sdt>
              <w:sdtPr>
                <w:rPr>
                  <w:rFonts w:cs="Arial"/>
                  <w:bCs/>
                  <w:sz w:val="22"/>
                  <w:szCs w:val="22"/>
                </w:rPr>
                <w:id w:val="225807472"/>
                <w14:checkbox>
                  <w14:checked w14:val="0"/>
                  <w14:checkedState w14:val="2612" w14:font="MS Gothic"/>
                  <w14:uncheckedState w14:val="2610" w14:font="MS Gothic"/>
                </w14:checkbox>
              </w:sdtPr>
              <w:sdtEndPr/>
              <w:sdtContent>
                <w:r w:rsidRPr="00251F91">
                  <w:rPr>
                    <w:rFonts w:ascii="MS Gothic" w:eastAsia="MS Gothic" w:hAnsi="MS Gothic" w:cs="Arial" w:hint="eastAsia"/>
                    <w:bCs/>
                    <w:sz w:val="22"/>
                    <w:szCs w:val="22"/>
                  </w:rPr>
                  <w:t>☐</w:t>
                </w:r>
              </w:sdtContent>
            </w:sdt>
          </w:p>
        </w:tc>
        <w:tc>
          <w:tcPr>
            <w:tcW w:w="2661" w:type="pct"/>
            <w:gridSpan w:val="14"/>
            <w:tcBorders>
              <w:left w:val="nil"/>
            </w:tcBorders>
            <w:vAlign w:val="center"/>
          </w:tcPr>
          <w:p w14:paraId="0272F911" w14:textId="77777777" w:rsidR="005B0B74" w:rsidRPr="00D72F95" w:rsidRDefault="005B0B74" w:rsidP="00942714">
            <w:pPr>
              <w:pStyle w:val="Header"/>
              <w:spacing w:before="60" w:after="60"/>
              <w:rPr>
                <w:rFonts w:cs="Arial"/>
              </w:rPr>
            </w:pPr>
            <w:r w:rsidRPr="00D72F95">
              <w:rPr>
                <w:rFonts w:cs="Arial"/>
              </w:rPr>
              <w:t xml:space="preserve">If </w:t>
            </w:r>
            <w:proofErr w:type="gramStart"/>
            <w:r w:rsidRPr="00D72F95">
              <w:rPr>
                <w:rFonts w:cs="Arial"/>
                <w:b/>
              </w:rPr>
              <w:t>Yes</w:t>
            </w:r>
            <w:proofErr w:type="gramEnd"/>
            <w:r w:rsidRPr="00D72F95">
              <w:rPr>
                <w:rFonts w:cs="Arial"/>
              </w:rPr>
              <w:t xml:space="preserve">, report to Sponsor within </w:t>
            </w:r>
            <w:r w:rsidRPr="007D7902">
              <w:rPr>
                <w:rFonts w:cs="Arial"/>
                <w:color w:val="7030A0"/>
              </w:rPr>
              <w:t xml:space="preserve">[x hours/days] </w:t>
            </w:r>
            <w:r>
              <w:rPr>
                <w:rFonts w:cs="Arial"/>
              </w:rPr>
              <w:t>and complete Seriousness criteria section below</w:t>
            </w:r>
          </w:p>
          <w:p w14:paraId="0FC9A7C4" w14:textId="77777777" w:rsidR="005B0B74" w:rsidRPr="00D72F95" w:rsidRDefault="005B0B74" w:rsidP="00942714">
            <w:pPr>
              <w:pStyle w:val="Header"/>
              <w:spacing w:after="60"/>
              <w:rPr>
                <w:rFonts w:cs="Arial"/>
              </w:rPr>
            </w:pPr>
            <w:r w:rsidRPr="00D72F95">
              <w:rPr>
                <w:rFonts w:cs="Arial"/>
              </w:rPr>
              <w:t xml:space="preserve">If </w:t>
            </w:r>
            <w:r w:rsidRPr="00D72F95">
              <w:rPr>
                <w:rFonts w:cs="Arial"/>
                <w:b/>
              </w:rPr>
              <w:t>No</w:t>
            </w:r>
            <w:r w:rsidRPr="00D72F95">
              <w:rPr>
                <w:rFonts w:cs="Arial"/>
              </w:rPr>
              <w:t>, do not complete Seriousness Criteria section below</w:t>
            </w:r>
          </w:p>
        </w:tc>
      </w:tr>
      <w:tr w:rsidR="005B0B74" w:rsidRPr="00D72F95" w14:paraId="4011D049" w14:textId="77777777" w:rsidTr="00942714">
        <w:trPr>
          <w:gridAfter w:val="1"/>
          <w:wAfter w:w="9" w:type="pct"/>
          <w:trHeight w:val="454"/>
        </w:trPr>
        <w:tc>
          <w:tcPr>
            <w:tcW w:w="4991" w:type="pct"/>
            <w:gridSpan w:val="25"/>
            <w:tcBorders>
              <w:bottom w:val="single" w:sz="4" w:space="0" w:color="auto"/>
            </w:tcBorders>
            <w:vAlign w:val="center"/>
          </w:tcPr>
          <w:p w14:paraId="19DCA0CE" w14:textId="77777777" w:rsidR="005B0B74" w:rsidRPr="00D72F95" w:rsidRDefault="005B0B74" w:rsidP="00942714">
            <w:pPr>
              <w:pStyle w:val="Header"/>
              <w:rPr>
                <w:rFonts w:cs="Arial"/>
              </w:rPr>
            </w:pPr>
            <w:r w:rsidRPr="00D72F95">
              <w:rPr>
                <w:rFonts w:cs="Arial"/>
                <w:b/>
              </w:rPr>
              <w:t>Seriousness Criteria:</w:t>
            </w:r>
            <w:r w:rsidRPr="00D72F95">
              <w:rPr>
                <w:rFonts w:cs="Arial"/>
              </w:rPr>
              <w:br/>
            </w:r>
            <w:r w:rsidRPr="00D72F95">
              <w:rPr>
                <w:rFonts w:cs="Arial"/>
                <w:sz w:val="18"/>
              </w:rPr>
              <w:t>(please tick at least one box and provide additional information if required for that criterion)</w:t>
            </w:r>
          </w:p>
        </w:tc>
      </w:tr>
      <w:tr w:rsidR="005B0B74" w:rsidRPr="00D72F95" w14:paraId="669677DE" w14:textId="77777777" w:rsidTr="00942714">
        <w:trPr>
          <w:gridAfter w:val="1"/>
          <w:wAfter w:w="9" w:type="pct"/>
          <w:trHeight w:val="454"/>
        </w:trPr>
        <w:sdt>
          <w:sdtPr>
            <w:rPr>
              <w:rFonts w:cs="Arial"/>
            </w:rPr>
            <w:id w:val="190194734"/>
            <w14:checkbox>
              <w14:checked w14:val="0"/>
              <w14:checkedState w14:val="2612" w14:font="MS Gothic"/>
              <w14:uncheckedState w14:val="2610" w14:font="MS Gothic"/>
            </w14:checkbox>
          </w:sdtPr>
          <w:sdtEndPr/>
          <w:sdtContent>
            <w:tc>
              <w:tcPr>
                <w:tcW w:w="269" w:type="pct"/>
                <w:tcBorders>
                  <w:bottom w:val="single" w:sz="4" w:space="0" w:color="auto"/>
                  <w:right w:val="nil"/>
                </w:tcBorders>
                <w:vAlign w:val="center"/>
              </w:tcPr>
              <w:p w14:paraId="06704502" w14:textId="77777777" w:rsidR="005B0B74" w:rsidRPr="00D72F95" w:rsidRDefault="005B0B74" w:rsidP="00942714">
                <w:pPr>
                  <w:pStyle w:val="Header"/>
                  <w:rPr>
                    <w:rFonts w:cs="Arial"/>
                  </w:rPr>
                </w:pPr>
                <w:r>
                  <w:rPr>
                    <w:rFonts w:ascii="MS Gothic" w:eastAsia="MS Gothic" w:hAnsi="MS Gothic" w:cs="Arial" w:hint="eastAsia"/>
                  </w:rPr>
                  <w:t>☐</w:t>
                </w:r>
              </w:p>
            </w:tc>
          </w:sdtContent>
        </w:sdt>
        <w:tc>
          <w:tcPr>
            <w:tcW w:w="438" w:type="pct"/>
            <w:tcBorders>
              <w:left w:val="nil"/>
              <w:bottom w:val="single" w:sz="4" w:space="0" w:color="auto"/>
              <w:right w:val="nil"/>
            </w:tcBorders>
            <w:vAlign w:val="center"/>
          </w:tcPr>
          <w:p w14:paraId="1C1411F4" w14:textId="77777777" w:rsidR="005B0B74" w:rsidRPr="00D72F95" w:rsidRDefault="005B0B74" w:rsidP="00942714">
            <w:pPr>
              <w:pStyle w:val="Header"/>
              <w:rPr>
                <w:rFonts w:cs="Arial"/>
              </w:rPr>
            </w:pPr>
            <w:r w:rsidRPr="00D72F95">
              <w:rPr>
                <w:rFonts w:cs="Arial"/>
              </w:rPr>
              <w:t>Death</w:t>
            </w:r>
          </w:p>
        </w:tc>
        <w:tc>
          <w:tcPr>
            <w:tcW w:w="405" w:type="pct"/>
            <w:tcBorders>
              <w:left w:val="nil"/>
              <w:bottom w:val="single" w:sz="4" w:space="0" w:color="auto"/>
              <w:right w:val="nil"/>
            </w:tcBorders>
            <w:vAlign w:val="center"/>
          </w:tcPr>
          <w:p w14:paraId="49018845" w14:textId="77777777" w:rsidR="005B0B74" w:rsidRPr="00D72F95" w:rsidRDefault="005B0B74" w:rsidP="00942714">
            <w:pPr>
              <w:pStyle w:val="Header"/>
              <w:rPr>
                <w:rFonts w:cs="Arial"/>
              </w:rPr>
            </w:pPr>
            <w:r w:rsidRPr="00D72F95">
              <w:rPr>
                <w:rFonts w:cs="Arial"/>
              </w:rPr>
              <w:t>Date:</w:t>
            </w:r>
          </w:p>
        </w:tc>
        <w:tc>
          <w:tcPr>
            <w:tcW w:w="1100" w:type="pct"/>
            <w:gridSpan w:val="7"/>
            <w:tcBorders>
              <w:left w:val="nil"/>
              <w:bottom w:val="single" w:sz="4" w:space="0" w:color="auto"/>
              <w:right w:val="nil"/>
            </w:tcBorders>
            <w:vAlign w:val="center"/>
          </w:tcPr>
          <w:p w14:paraId="5AD5959B" w14:textId="77777777" w:rsidR="005B0B74" w:rsidRPr="00D72F95" w:rsidRDefault="005B0B74" w:rsidP="00942714">
            <w:pPr>
              <w:pStyle w:val="Header"/>
              <w:spacing w:before="120"/>
              <w:rPr>
                <w:rFonts w:cs="Arial"/>
              </w:rPr>
            </w:pPr>
            <w:r w:rsidRPr="00D72F95">
              <w:rPr>
                <w:rFonts w:cs="Arial"/>
              </w:rPr>
              <w:t>____/____/______</w:t>
            </w:r>
          </w:p>
          <w:p w14:paraId="4ED953A5" w14:textId="77777777" w:rsidR="005B0B74" w:rsidRPr="00D72F95" w:rsidRDefault="005B0B74" w:rsidP="00942714">
            <w:pPr>
              <w:pStyle w:val="Header"/>
              <w:rPr>
                <w:rFonts w:cs="Arial"/>
              </w:rPr>
            </w:pPr>
            <w:r w:rsidRPr="00D72F95">
              <w:rPr>
                <w:rFonts w:cs="Arial"/>
              </w:rPr>
              <w:t xml:space="preserve">  </w:t>
            </w:r>
            <w:r w:rsidRPr="00D72F95">
              <w:rPr>
                <w:rFonts w:cs="Arial"/>
                <w:sz w:val="18"/>
                <w:szCs w:val="18"/>
              </w:rPr>
              <w:t>DD   MM    YYYY</w:t>
            </w:r>
          </w:p>
        </w:tc>
        <w:tc>
          <w:tcPr>
            <w:tcW w:w="499" w:type="pct"/>
            <w:gridSpan w:val="5"/>
            <w:tcBorders>
              <w:left w:val="nil"/>
              <w:bottom w:val="single" w:sz="4" w:space="0" w:color="auto"/>
              <w:right w:val="nil"/>
            </w:tcBorders>
            <w:vAlign w:val="center"/>
          </w:tcPr>
          <w:p w14:paraId="026AAFD8" w14:textId="77777777" w:rsidR="005B0B74" w:rsidRPr="00D72F95" w:rsidRDefault="005B0B74" w:rsidP="00942714">
            <w:pPr>
              <w:pStyle w:val="Header"/>
              <w:rPr>
                <w:rFonts w:cs="Arial"/>
              </w:rPr>
            </w:pPr>
            <w:r w:rsidRPr="00D72F95">
              <w:rPr>
                <w:rFonts w:cs="Arial"/>
              </w:rPr>
              <w:t>Cause:</w:t>
            </w:r>
          </w:p>
        </w:tc>
        <w:tc>
          <w:tcPr>
            <w:tcW w:w="2280" w:type="pct"/>
            <w:gridSpan w:val="10"/>
            <w:tcBorders>
              <w:left w:val="nil"/>
              <w:bottom w:val="single" w:sz="4" w:space="0" w:color="auto"/>
            </w:tcBorders>
            <w:vAlign w:val="center"/>
          </w:tcPr>
          <w:p w14:paraId="51E8AF35" w14:textId="77777777" w:rsidR="005B0B74" w:rsidRPr="00D72F95" w:rsidRDefault="005B0B74" w:rsidP="00942714">
            <w:pPr>
              <w:pStyle w:val="Header"/>
              <w:rPr>
                <w:rFonts w:cs="Arial"/>
              </w:rPr>
            </w:pPr>
            <w:r w:rsidRPr="00D72F95">
              <w:rPr>
                <w:rFonts w:cs="Arial"/>
              </w:rPr>
              <w:t>___________________________________</w:t>
            </w:r>
          </w:p>
        </w:tc>
      </w:tr>
      <w:tr w:rsidR="005B0B74" w:rsidRPr="00D72F95" w14:paraId="2B649441" w14:textId="77777777" w:rsidTr="00942714">
        <w:trPr>
          <w:gridAfter w:val="1"/>
          <w:wAfter w:w="9" w:type="pct"/>
          <w:trHeight w:val="454"/>
        </w:trPr>
        <w:sdt>
          <w:sdtPr>
            <w:rPr>
              <w:rFonts w:cs="Arial"/>
            </w:rPr>
            <w:id w:val="961382347"/>
            <w14:checkbox>
              <w14:checked w14:val="0"/>
              <w14:checkedState w14:val="2612" w14:font="MS Gothic"/>
              <w14:uncheckedState w14:val="2610" w14:font="MS Gothic"/>
            </w14:checkbox>
          </w:sdtPr>
          <w:sdtEndPr/>
          <w:sdtContent>
            <w:tc>
              <w:tcPr>
                <w:tcW w:w="269" w:type="pct"/>
                <w:tcBorders>
                  <w:bottom w:val="single" w:sz="4" w:space="0" w:color="auto"/>
                  <w:right w:val="nil"/>
                </w:tcBorders>
                <w:vAlign w:val="center"/>
              </w:tcPr>
              <w:p w14:paraId="35817AE8" w14:textId="77777777" w:rsidR="005B0B74" w:rsidRPr="00D72F95" w:rsidRDefault="005B0B74" w:rsidP="00942714">
                <w:pPr>
                  <w:pStyle w:val="Header"/>
                  <w:rPr>
                    <w:rFonts w:cs="Arial"/>
                  </w:rPr>
                </w:pPr>
                <w:r>
                  <w:rPr>
                    <w:rFonts w:ascii="MS Gothic" w:eastAsia="MS Gothic" w:hAnsi="MS Gothic" w:cs="Arial" w:hint="eastAsia"/>
                  </w:rPr>
                  <w:t>☐</w:t>
                </w:r>
              </w:p>
            </w:tc>
          </w:sdtContent>
        </w:sdt>
        <w:tc>
          <w:tcPr>
            <w:tcW w:w="4723" w:type="pct"/>
            <w:gridSpan w:val="24"/>
            <w:tcBorders>
              <w:left w:val="nil"/>
              <w:bottom w:val="single" w:sz="4" w:space="0" w:color="auto"/>
            </w:tcBorders>
            <w:vAlign w:val="center"/>
          </w:tcPr>
          <w:p w14:paraId="4354E867" w14:textId="77777777" w:rsidR="005B0B74" w:rsidRPr="00D72F95" w:rsidRDefault="005B0B74" w:rsidP="00942714">
            <w:pPr>
              <w:pStyle w:val="Header"/>
              <w:rPr>
                <w:rFonts w:cs="Arial"/>
              </w:rPr>
            </w:pPr>
            <w:r w:rsidRPr="00D72F95">
              <w:rPr>
                <w:rFonts w:cs="Arial"/>
              </w:rPr>
              <w:t>Life threatening illness or injury</w:t>
            </w:r>
          </w:p>
        </w:tc>
      </w:tr>
      <w:tr w:rsidR="005B0B74" w:rsidRPr="00D72F95" w14:paraId="15F22A01" w14:textId="77777777" w:rsidTr="00942714">
        <w:trPr>
          <w:gridAfter w:val="1"/>
          <w:wAfter w:w="9" w:type="pct"/>
          <w:trHeight w:val="454"/>
        </w:trPr>
        <w:sdt>
          <w:sdtPr>
            <w:rPr>
              <w:rFonts w:cs="Arial"/>
            </w:rPr>
            <w:id w:val="-856971094"/>
            <w14:checkbox>
              <w14:checked w14:val="0"/>
              <w14:checkedState w14:val="2612" w14:font="MS Gothic"/>
              <w14:uncheckedState w14:val="2610" w14:font="MS Gothic"/>
            </w14:checkbox>
          </w:sdtPr>
          <w:sdtEndPr/>
          <w:sdtContent>
            <w:tc>
              <w:tcPr>
                <w:tcW w:w="269" w:type="pct"/>
                <w:tcBorders>
                  <w:bottom w:val="single" w:sz="4" w:space="0" w:color="auto"/>
                  <w:right w:val="nil"/>
                </w:tcBorders>
                <w:vAlign w:val="center"/>
              </w:tcPr>
              <w:p w14:paraId="4C985D7A" w14:textId="77777777" w:rsidR="005B0B74" w:rsidRPr="00D72F95" w:rsidRDefault="005B0B74" w:rsidP="00942714">
                <w:pPr>
                  <w:pStyle w:val="Header"/>
                  <w:rPr>
                    <w:rFonts w:cs="Arial"/>
                  </w:rPr>
                </w:pPr>
                <w:r>
                  <w:rPr>
                    <w:rFonts w:ascii="MS Gothic" w:eastAsia="MS Gothic" w:hAnsi="MS Gothic" w:cs="Arial" w:hint="eastAsia"/>
                  </w:rPr>
                  <w:t>☐</w:t>
                </w:r>
              </w:p>
            </w:tc>
          </w:sdtContent>
        </w:sdt>
        <w:tc>
          <w:tcPr>
            <w:tcW w:w="4723" w:type="pct"/>
            <w:gridSpan w:val="24"/>
            <w:tcBorders>
              <w:left w:val="nil"/>
              <w:bottom w:val="single" w:sz="4" w:space="0" w:color="auto"/>
            </w:tcBorders>
            <w:vAlign w:val="center"/>
          </w:tcPr>
          <w:p w14:paraId="0C46DF53" w14:textId="77777777" w:rsidR="005B0B74" w:rsidRPr="00D72F95" w:rsidRDefault="005B0B74" w:rsidP="00942714">
            <w:pPr>
              <w:pStyle w:val="Header"/>
              <w:rPr>
                <w:rFonts w:cs="Arial"/>
              </w:rPr>
            </w:pPr>
            <w:r w:rsidRPr="00D72F95">
              <w:rPr>
                <w:rFonts w:cs="Arial"/>
              </w:rPr>
              <w:t>Permanent impairment of a body structure or a body function</w:t>
            </w:r>
            <w:r>
              <w:rPr>
                <w:rFonts w:cs="Arial"/>
              </w:rPr>
              <w:t xml:space="preserve"> (disability or incapacity)</w:t>
            </w:r>
          </w:p>
        </w:tc>
      </w:tr>
      <w:tr w:rsidR="005B0B74" w:rsidRPr="00D72F95" w14:paraId="6932DDDE" w14:textId="77777777" w:rsidTr="00942714">
        <w:trPr>
          <w:gridAfter w:val="1"/>
          <w:wAfter w:w="9" w:type="pct"/>
          <w:trHeight w:val="454"/>
        </w:trPr>
        <w:sdt>
          <w:sdtPr>
            <w:rPr>
              <w:rFonts w:cs="Arial"/>
            </w:rPr>
            <w:id w:val="-147983191"/>
            <w14:checkbox>
              <w14:checked w14:val="0"/>
              <w14:checkedState w14:val="2612" w14:font="MS Gothic"/>
              <w14:uncheckedState w14:val="2610" w14:font="MS Gothic"/>
            </w14:checkbox>
          </w:sdtPr>
          <w:sdtEndPr/>
          <w:sdtContent>
            <w:tc>
              <w:tcPr>
                <w:tcW w:w="269" w:type="pct"/>
                <w:tcBorders>
                  <w:right w:val="nil"/>
                </w:tcBorders>
                <w:vAlign w:val="center"/>
              </w:tcPr>
              <w:p w14:paraId="06421A58" w14:textId="77777777" w:rsidR="005B0B74" w:rsidRPr="00D72F95" w:rsidRDefault="005B0B74" w:rsidP="00942714">
                <w:pPr>
                  <w:pStyle w:val="Header"/>
                  <w:rPr>
                    <w:rFonts w:cs="Arial"/>
                  </w:rPr>
                </w:pPr>
                <w:r>
                  <w:rPr>
                    <w:rFonts w:ascii="MS Gothic" w:eastAsia="MS Gothic" w:hAnsi="MS Gothic" w:cs="Arial" w:hint="eastAsia"/>
                  </w:rPr>
                  <w:t>☐</w:t>
                </w:r>
              </w:p>
            </w:tc>
          </w:sdtContent>
        </w:sdt>
        <w:tc>
          <w:tcPr>
            <w:tcW w:w="4723" w:type="pct"/>
            <w:gridSpan w:val="24"/>
            <w:tcBorders>
              <w:left w:val="nil"/>
            </w:tcBorders>
            <w:vAlign w:val="center"/>
          </w:tcPr>
          <w:p w14:paraId="30F95B5D" w14:textId="77777777" w:rsidR="005B0B74" w:rsidRPr="00D72F95" w:rsidRDefault="005B0B74" w:rsidP="00942714">
            <w:pPr>
              <w:pStyle w:val="Header"/>
              <w:rPr>
                <w:rFonts w:cs="Arial"/>
              </w:rPr>
            </w:pPr>
            <w:r w:rsidRPr="00D72F95">
              <w:rPr>
                <w:rFonts w:cs="Arial"/>
              </w:rPr>
              <w:t>Medical or surgical intervention to prevent life-threatening illness or injury or permanent impairment to a body structure or a body function</w:t>
            </w:r>
            <w:r>
              <w:rPr>
                <w:rFonts w:cs="Arial"/>
              </w:rPr>
              <w:t xml:space="preserve"> (disability or incapacity)</w:t>
            </w:r>
          </w:p>
        </w:tc>
      </w:tr>
      <w:tr w:rsidR="005B0B74" w:rsidRPr="00D72F95" w14:paraId="7190C3D1" w14:textId="77777777" w:rsidTr="00942714">
        <w:tblPrEx>
          <w:tblBorders>
            <w:insideV w:val="none" w:sz="0" w:space="0" w:color="auto"/>
          </w:tblBorders>
        </w:tblPrEx>
        <w:trPr>
          <w:gridAfter w:val="1"/>
          <w:wAfter w:w="9" w:type="pct"/>
          <w:trHeight w:val="454"/>
        </w:trPr>
        <w:sdt>
          <w:sdtPr>
            <w:rPr>
              <w:rFonts w:cs="Arial"/>
            </w:rPr>
            <w:id w:val="1537935923"/>
            <w14:checkbox>
              <w14:checked w14:val="0"/>
              <w14:checkedState w14:val="2612" w14:font="MS Gothic"/>
              <w14:uncheckedState w14:val="2610" w14:font="MS Gothic"/>
            </w14:checkbox>
          </w:sdtPr>
          <w:sdtEndPr/>
          <w:sdtContent>
            <w:tc>
              <w:tcPr>
                <w:tcW w:w="269" w:type="pct"/>
                <w:vAlign w:val="center"/>
              </w:tcPr>
              <w:p w14:paraId="5F767ABE" w14:textId="77777777" w:rsidR="005B0B74" w:rsidRPr="00D72F95" w:rsidRDefault="005B0B74" w:rsidP="00942714">
                <w:pPr>
                  <w:pStyle w:val="Header"/>
                  <w:rPr>
                    <w:rFonts w:cs="Arial"/>
                  </w:rPr>
                </w:pPr>
                <w:r>
                  <w:rPr>
                    <w:rFonts w:ascii="MS Gothic" w:eastAsia="MS Gothic" w:hAnsi="MS Gothic" w:cs="Arial" w:hint="eastAsia"/>
                  </w:rPr>
                  <w:t>☐</w:t>
                </w:r>
              </w:p>
            </w:tc>
          </w:sdtContent>
        </w:sdt>
        <w:tc>
          <w:tcPr>
            <w:tcW w:w="1211" w:type="pct"/>
            <w:gridSpan w:val="6"/>
            <w:vAlign w:val="center"/>
          </w:tcPr>
          <w:p w14:paraId="5F4FB6D8" w14:textId="77777777" w:rsidR="005B0B74" w:rsidRPr="00D72F95" w:rsidRDefault="005B0B74" w:rsidP="00942714">
            <w:pPr>
              <w:pStyle w:val="Header"/>
              <w:rPr>
                <w:rFonts w:cs="Arial"/>
              </w:rPr>
            </w:pPr>
            <w:r w:rsidRPr="00D72F95">
              <w:rPr>
                <w:rFonts w:cs="Arial"/>
              </w:rPr>
              <w:t>In-patient / Prolonged Hospitalisation:</w:t>
            </w:r>
          </w:p>
        </w:tc>
        <w:tc>
          <w:tcPr>
            <w:tcW w:w="725" w:type="pct"/>
            <w:gridSpan w:val="2"/>
            <w:vAlign w:val="center"/>
          </w:tcPr>
          <w:p w14:paraId="102664EC" w14:textId="77777777" w:rsidR="005B0B74" w:rsidRPr="00D72F95" w:rsidRDefault="005B0B74" w:rsidP="00942714">
            <w:pPr>
              <w:pStyle w:val="Header"/>
              <w:jc w:val="right"/>
              <w:rPr>
                <w:rFonts w:cs="Arial"/>
              </w:rPr>
            </w:pPr>
            <w:r w:rsidRPr="00D72F95">
              <w:rPr>
                <w:rFonts w:cs="Arial"/>
              </w:rPr>
              <w:t>Admit Date:</w:t>
            </w:r>
          </w:p>
        </w:tc>
        <w:tc>
          <w:tcPr>
            <w:tcW w:w="1013" w:type="pct"/>
            <w:gridSpan w:val="9"/>
          </w:tcPr>
          <w:p w14:paraId="2BFA6D27" w14:textId="77777777" w:rsidR="005B0B74" w:rsidRPr="00D72F95" w:rsidRDefault="005B0B74" w:rsidP="00942714">
            <w:pPr>
              <w:pStyle w:val="Header"/>
              <w:spacing w:before="120"/>
              <w:rPr>
                <w:rFonts w:cs="Arial"/>
              </w:rPr>
            </w:pPr>
            <w:r w:rsidRPr="00D72F95">
              <w:rPr>
                <w:rFonts w:cs="Arial"/>
              </w:rPr>
              <w:t>____/____/______</w:t>
            </w:r>
          </w:p>
          <w:p w14:paraId="413A4C95" w14:textId="77777777" w:rsidR="005B0B74" w:rsidRPr="00D72F95" w:rsidRDefault="005B0B74" w:rsidP="00942714">
            <w:pPr>
              <w:pStyle w:val="Header"/>
              <w:rPr>
                <w:rFonts w:cs="Arial"/>
              </w:rPr>
            </w:pPr>
            <w:r w:rsidRPr="00D72F95">
              <w:rPr>
                <w:rFonts w:cs="Arial"/>
              </w:rPr>
              <w:t xml:space="preserve">  </w:t>
            </w:r>
            <w:r w:rsidRPr="00D72F95">
              <w:rPr>
                <w:rFonts w:cs="Arial"/>
                <w:sz w:val="18"/>
                <w:szCs w:val="18"/>
              </w:rPr>
              <w:t>DD   MM    YYYY</w:t>
            </w:r>
          </w:p>
        </w:tc>
        <w:tc>
          <w:tcPr>
            <w:tcW w:w="747" w:type="pct"/>
            <w:gridSpan w:val="4"/>
            <w:vAlign w:val="center"/>
          </w:tcPr>
          <w:p w14:paraId="7498BAAE" w14:textId="77777777" w:rsidR="005B0B74" w:rsidRPr="00D72F95" w:rsidRDefault="005B0B74" w:rsidP="00942714">
            <w:pPr>
              <w:pStyle w:val="Header"/>
              <w:jc w:val="right"/>
              <w:rPr>
                <w:rFonts w:cs="Arial"/>
              </w:rPr>
            </w:pPr>
            <w:r w:rsidRPr="00D72F95">
              <w:rPr>
                <w:rFonts w:cs="Arial"/>
              </w:rPr>
              <w:t>Disch. Date:</w:t>
            </w:r>
          </w:p>
        </w:tc>
        <w:tc>
          <w:tcPr>
            <w:tcW w:w="1027" w:type="pct"/>
            <w:gridSpan w:val="3"/>
            <w:vAlign w:val="center"/>
          </w:tcPr>
          <w:p w14:paraId="223E9B26" w14:textId="77777777" w:rsidR="005B0B74" w:rsidRPr="00D72F95" w:rsidRDefault="005B0B74" w:rsidP="00942714">
            <w:pPr>
              <w:pStyle w:val="Header"/>
              <w:spacing w:before="120"/>
              <w:rPr>
                <w:rFonts w:cs="Arial"/>
              </w:rPr>
            </w:pPr>
            <w:r w:rsidRPr="00D72F95">
              <w:rPr>
                <w:rFonts w:cs="Arial"/>
              </w:rPr>
              <w:t>____/____/______</w:t>
            </w:r>
          </w:p>
          <w:p w14:paraId="56D2D70C" w14:textId="77777777" w:rsidR="005B0B74" w:rsidRPr="00D72F95" w:rsidRDefault="005B0B74" w:rsidP="00942714">
            <w:pPr>
              <w:pStyle w:val="Header"/>
              <w:rPr>
                <w:rFonts w:cs="Arial"/>
              </w:rPr>
            </w:pPr>
            <w:r w:rsidRPr="00D72F95">
              <w:rPr>
                <w:rFonts w:cs="Arial"/>
              </w:rPr>
              <w:t xml:space="preserve">  </w:t>
            </w:r>
            <w:r w:rsidRPr="00D72F95">
              <w:rPr>
                <w:rFonts w:cs="Arial"/>
                <w:sz w:val="18"/>
                <w:szCs w:val="18"/>
              </w:rPr>
              <w:t>DD   MM    YYYY</w:t>
            </w:r>
          </w:p>
        </w:tc>
      </w:tr>
      <w:tr w:rsidR="005B0B74" w:rsidRPr="00D72F95" w14:paraId="267F6A9F" w14:textId="77777777" w:rsidTr="00942714">
        <w:tblPrEx>
          <w:tblBorders>
            <w:insideV w:val="none" w:sz="0" w:space="0" w:color="auto"/>
          </w:tblBorders>
        </w:tblPrEx>
        <w:trPr>
          <w:gridAfter w:val="1"/>
          <w:wAfter w:w="9" w:type="pct"/>
          <w:trHeight w:val="454"/>
        </w:trPr>
        <w:tc>
          <w:tcPr>
            <w:tcW w:w="269" w:type="pct"/>
            <w:vAlign w:val="center"/>
          </w:tcPr>
          <w:p w14:paraId="59B52EAC" w14:textId="77777777" w:rsidR="005B0B74" w:rsidRPr="00D72F95" w:rsidRDefault="005B0B74" w:rsidP="00942714">
            <w:pPr>
              <w:pStyle w:val="Header"/>
              <w:rPr>
                <w:rFonts w:ascii="Wingdings 2" w:eastAsia="Wingdings 2" w:hAnsi="Wingdings 2" w:cs="Wingdings 2"/>
                <w:b/>
                <w:sz w:val="28"/>
                <w:szCs w:val="28"/>
              </w:rPr>
            </w:pPr>
          </w:p>
        </w:tc>
        <w:tc>
          <w:tcPr>
            <w:tcW w:w="1211" w:type="pct"/>
            <w:gridSpan w:val="6"/>
            <w:vAlign w:val="center"/>
          </w:tcPr>
          <w:p w14:paraId="16CC5F2B" w14:textId="77777777" w:rsidR="005B0B74" w:rsidRPr="00D72F95" w:rsidRDefault="005B0B74" w:rsidP="00942714">
            <w:pPr>
              <w:pStyle w:val="Header"/>
              <w:rPr>
                <w:rFonts w:cs="Arial"/>
              </w:rPr>
            </w:pPr>
            <w:r>
              <w:rPr>
                <w:rFonts w:cs="Arial"/>
              </w:rPr>
              <w:t>Related to:</w:t>
            </w:r>
          </w:p>
        </w:tc>
        <w:sdt>
          <w:sdtPr>
            <w:rPr>
              <w:rFonts w:cs="Arial"/>
            </w:rPr>
            <w:id w:val="-2012277561"/>
            <w14:checkbox>
              <w14:checked w14:val="0"/>
              <w14:checkedState w14:val="2612" w14:font="MS Gothic"/>
              <w14:uncheckedState w14:val="2610" w14:font="MS Gothic"/>
            </w14:checkbox>
          </w:sdtPr>
          <w:sdtEndPr/>
          <w:sdtContent>
            <w:tc>
              <w:tcPr>
                <w:tcW w:w="725" w:type="pct"/>
                <w:gridSpan w:val="2"/>
                <w:vAlign w:val="center"/>
              </w:tcPr>
              <w:p w14:paraId="396BB091" w14:textId="77777777" w:rsidR="005B0B74" w:rsidRPr="00D72F95" w:rsidRDefault="005B0B74" w:rsidP="00942714">
                <w:pPr>
                  <w:pStyle w:val="Header"/>
                  <w:jc w:val="center"/>
                  <w:rPr>
                    <w:rFonts w:cs="Arial"/>
                  </w:rPr>
                </w:pPr>
                <w:r>
                  <w:rPr>
                    <w:rFonts w:ascii="MS Gothic" w:eastAsia="MS Gothic" w:hAnsi="MS Gothic" w:cs="Arial" w:hint="eastAsia"/>
                  </w:rPr>
                  <w:t>☐</w:t>
                </w:r>
              </w:p>
            </w:tc>
          </w:sdtContent>
        </w:sdt>
        <w:tc>
          <w:tcPr>
            <w:tcW w:w="1013" w:type="pct"/>
            <w:gridSpan w:val="9"/>
          </w:tcPr>
          <w:p w14:paraId="73616A23" w14:textId="77777777" w:rsidR="005B0B74" w:rsidRPr="00D72F95" w:rsidRDefault="005B0B74" w:rsidP="00942714">
            <w:pPr>
              <w:pStyle w:val="Header"/>
              <w:spacing w:before="120"/>
              <w:rPr>
                <w:rFonts w:cs="Arial"/>
              </w:rPr>
            </w:pPr>
            <w:r>
              <w:rPr>
                <w:rFonts w:cs="Arial"/>
              </w:rPr>
              <w:t>Mental health</w:t>
            </w:r>
          </w:p>
        </w:tc>
        <w:sdt>
          <w:sdtPr>
            <w:rPr>
              <w:rFonts w:cs="Arial"/>
            </w:rPr>
            <w:id w:val="1750622647"/>
            <w14:checkbox>
              <w14:checked w14:val="0"/>
              <w14:checkedState w14:val="2612" w14:font="MS Gothic"/>
              <w14:uncheckedState w14:val="2610" w14:font="MS Gothic"/>
            </w14:checkbox>
          </w:sdtPr>
          <w:sdtEndPr/>
          <w:sdtContent>
            <w:tc>
              <w:tcPr>
                <w:tcW w:w="747" w:type="pct"/>
                <w:gridSpan w:val="4"/>
                <w:vAlign w:val="center"/>
              </w:tcPr>
              <w:p w14:paraId="7B31BB25" w14:textId="77777777" w:rsidR="005B0B74" w:rsidRPr="00D72F95" w:rsidRDefault="005B0B74" w:rsidP="00942714">
                <w:pPr>
                  <w:pStyle w:val="Header"/>
                  <w:jc w:val="center"/>
                  <w:rPr>
                    <w:rFonts w:cs="Arial"/>
                  </w:rPr>
                </w:pPr>
                <w:r>
                  <w:rPr>
                    <w:rFonts w:ascii="MS Gothic" w:eastAsia="MS Gothic" w:hAnsi="MS Gothic" w:cs="Arial" w:hint="eastAsia"/>
                  </w:rPr>
                  <w:t>☐</w:t>
                </w:r>
              </w:p>
            </w:tc>
          </w:sdtContent>
        </w:sdt>
        <w:tc>
          <w:tcPr>
            <w:tcW w:w="1027" w:type="pct"/>
            <w:gridSpan w:val="3"/>
            <w:vAlign w:val="center"/>
          </w:tcPr>
          <w:p w14:paraId="3DE57327" w14:textId="77777777" w:rsidR="005B0B74" w:rsidRPr="00D72F95" w:rsidRDefault="005B0B74" w:rsidP="00942714">
            <w:pPr>
              <w:pStyle w:val="Header"/>
              <w:spacing w:before="120"/>
              <w:rPr>
                <w:rFonts w:cs="Arial"/>
              </w:rPr>
            </w:pPr>
            <w:r>
              <w:rPr>
                <w:rFonts w:cs="Arial"/>
              </w:rPr>
              <w:t>Physical health</w:t>
            </w:r>
          </w:p>
        </w:tc>
      </w:tr>
      <w:tr w:rsidR="005B0B74" w:rsidRPr="00D72F95" w14:paraId="089E01B7" w14:textId="77777777" w:rsidTr="00942714">
        <w:trPr>
          <w:gridAfter w:val="1"/>
          <w:wAfter w:w="9" w:type="pct"/>
          <w:trHeight w:val="454"/>
        </w:trPr>
        <w:sdt>
          <w:sdtPr>
            <w:rPr>
              <w:rFonts w:cs="Arial"/>
            </w:rPr>
            <w:id w:val="199835711"/>
            <w14:checkbox>
              <w14:checked w14:val="0"/>
              <w14:checkedState w14:val="2612" w14:font="MS Gothic"/>
              <w14:uncheckedState w14:val="2610" w14:font="MS Gothic"/>
            </w14:checkbox>
          </w:sdtPr>
          <w:sdtEndPr/>
          <w:sdtContent>
            <w:tc>
              <w:tcPr>
                <w:tcW w:w="269" w:type="pct"/>
                <w:tcBorders>
                  <w:right w:val="nil"/>
                </w:tcBorders>
                <w:vAlign w:val="center"/>
              </w:tcPr>
              <w:p w14:paraId="012A2C3C" w14:textId="77777777" w:rsidR="005B0B74" w:rsidRPr="00D72F95" w:rsidRDefault="005B0B74" w:rsidP="00942714">
                <w:pPr>
                  <w:pStyle w:val="Header"/>
                  <w:rPr>
                    <w:rFonts w:cs="Arial"/>
                  </w:rPr>
                </w:pPr>
                <w:r>
                  <w:rPr>
                    <w:rFonts w:ascii="MS Gothic" w:eastAsia="MS Gothic" w:hAnsi="MS Gothic" w:cs="Arial" w:hint="eastAsia"/>
                  </w:rPr>
                  <w:t>☐</w:t>
                </w:r>
              </w:p>
            </w:tc>
          </w:sdtContent>
        </w:sdt>
        <w:tc>
          <w:tcPr>
            <w:tcW w:w="4723" w:type="pct"/>
            <w:gridSpan w:val="24"/>
            <w:tcBorders>
              <w:left w:val="nil"/>
            </w:tcBorders>
            <w:vAlign w:val="center"/>
          </w:tcPr>
          <w:p w14:paraId="49EF9E70" w14:textId="77777777" w:rsidR="005B0B74" w:rsidRPr="00D72F95" w:rsidRDefault="005B0B74" w:rsidP="00942714">
            <w:pPr>
              <w:pStyle w:val="Header"/>
              <w:rPr>
                <w:rFonts w:cs="Arial"/>
              </w:rPr>
            </w:pPr>
            <w:r w:rsidRPr="00D72F95">
              <w:rPr>
                <w:rFonts w:cs="Arial"/>
              </w:rPr>
              <w:t>Led to foetal distress, foetal death or a congenital abnormality or birth defect</w:t>
            </w:r>
          </w:p>
        </w:tc>
      </w:tr>
      <w:tr w:rsidR="005B0B74" w:rsidRPr="00D72F95" w14:paraId="5896F65B" w14:textId="77777777" w:rsidTr="00942714">
        <w:tblPrEx>
          <w:tblBorders>
            <w:insideV w:val="none" w:sz="0" w:space="0" w:color="auto"/>
          </w:tblBorders>
        </w:tblPrEx>
        <w:trPr>
          <w:gridAfter w:val="1"/>
          <w:wAfter w:w="9" w:type="pct"/>
          <w:trHeight w:val="454"/>
        </w:trPr>
        <w:sdt>
          <w:sdtPr>
            <w:rPr>
              <w:rFonts w:cs="Arial"/>
            </w:rPr>
            <w:id w:val="-150218455"/>
            <w14:checkbox>
              <w14:checked w14:val="0"/>
              <w14:checkedState w14:val="2612" w14:font="MS Gothic"/>
              <w14:uncheckedState w14:val="2610" w14:font="MS Gothic"/>
            </w14:checkbox>
          </w:sdtPr>
          <w:sdtEndPr/>
          <w:sdtContent>
            <w:tc>
              <w:tcPr>
                <w:tcW w:w="269" w:type="pct"/>
                <w:vAlign w:val="center"/>
              </w:tcPr>
              <w:p w14:paraId="30B46BF3" w14:textId="77777777" w:rsidR="005B0B74" w:rsidRPr="00D72F95" w:rsidRDefault="005B0B74" w:rsidP="00942714">
                <w:pPr>
                  <w:pStyle w:val="Header"/>
                  <w:rPr>
                    <w:rFonts w:cs="Arial"/>
                  </w:rPr>
                </w:pPr>
                <w:r>
                  <w:rPr>
                    <w:rFonts w:ascii="MS Gothic" w:eastAsia="MS Gothic" w:hAnsi="MS Gothic" w:cs="Arial" w:hint="eastAsia"/>
                  </w:rPr>
                  <w:t>☐</w:t>
                </w:r>
              </w:p>
            </w:tc>
          </w:sdtContent>
        </w:sdt>
        <w:tc>
          <w:tcPr>
            <w:tcW w:w="1369" w:type="pct"/>
            <w:gridSpan w:val="7"/>
            <w:vAlign w:val="center"/>
          </w:tcPr>
          <w:p w14:paraId="149E1209" w14:textId="77777777" w:rsidR="005B0B74" w:rsidRPr="00D72F95" w:rsidRDefault="005B0B74" w:rsidP="00942714">
            <w:pPr>
              <w:pStyle w:val="Header"/>
              <w:rPr>
                <w:rFonts w:cs="Arial"/>
              </w:rPr>
            </w:pPr>
            <w:r w:rsidRPr="00D72F95">
              <w:rPr>
                <w:rFonts w:cs="Arial"/>
              </w:rPr>
              <w:t>Other (Please Specify):</w:t>
            </w:r>
          </w:p>
        </w:tc>
        <w:tc>
          <w:tcPr>
            <w:tcW w:w="3354" w:type="pct"/>
            <w:gridSpan w:val="17"/>
            <w:vAlign w:val="center"/>
          </w:tcPr>
          <w:p w14:paraId="0F26A50F" w14:textId="77777777" w:rsidR="005B0B74" w:rsidRPr="00D72F95" w:rsidRDefault="005B0B74" w:rsidP="00942714">
            <w:pPr>
              <w:pStyle w:val="Header"/>
              <w:rPr>
                <w:rFonts w:cs="Arial"/>
              </w:rPr>
            </w:pPr>
            <w:r w:rsidRPr="00D72F95">
              <w:rPr>
                <w:rFonts w:cs="Arial"/>
              </w:rPr>
              <w:t>_____________________________________________________</w:t>
            </w:r>
          </w:p>
        </w:tc>
      </w:tr>
    </w:tbl>
    <w:p w14:paraId="3275ECF5" w14:textId="77777777" w:rsidR="005B0B74" w:rsidRPr="00D72F95" w:rsidRDefault="005B0B74" w:rsidP="005B0B74">
      <w:pPr>
        <w:pStyle w:val="Head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266"/>
        <w:gridCol w:w="596"/>
        <w:gridCol w:w="220"/>
        <w:gridCol w:w="818"/>
        <w:gridCol w:w="596"/>
        <w:gridCol w:w="90"/>
        <w:gridCol w:w="947"/>
        <w:gridCol w:w="594"/>
        <w:gridCol w:w="1119"/>
        <w:gridCol w:w="99"/>
        <w:gridCol w:w="499"/>
        <w:gridCol w:w="1195"/>
        <w:gridCol w:w="545"/>
      </w:tblGrid>
      <w:tr w:rsidR="005B0B74" w:rsidRPr="00D72F95" w14:paraId="16DCE91D" w14:textId="77777777" w:rsidTr="00942714">
        <w:trPr>
          <w:trHeight w:val="340"/>
        </w:trPr>
        <w:tc>
          <w:tcPr>
            <w:tcW w:w="5000" w:type="pct"/>
            <w:gridSpan w:val="14"/>
            <w:tcBorders>
              <w:bottom w:val="single" w:sz="4" w:space="0" w:color="auto"/>
            </w:tcBorders>
            <w:shd w:val="clear" w:color="auto" w:fill="D9D9D9" w:themeFill="background1" w:themeFillShade="D9"/>
            <w:vAlign w:val="center"/>
          </w:tcPr>
          <w:p w14:paraId="71103C0E" w14:textId="357684CB" w:rsidR="005B0B74" w:rsidRPr="00D72F95" w:rsidRDefault="005B0B74" w:rsidP="00942714">
            <w:pPr>
              <w:pStyle w:val="Header"/>
              <w:rPr>
                <w:rFonts w:cs="Arial"/>
                <w:b/>
              </w:rPr>
            </w:pPr>
            <w:r w:rsidRPr="00D72F95">
              <w:rPr>
                <w:rFonts w:cs="Arial"/>
                <w:b/>
              </w:rPr>
              <w:t>Causality, Severity, and Expectedness</w:t>
            </w:r>
            <w:r w:rsidR="00DE7D6C">
              <w:rPr>
                <w:rFonts w:cs="Arial"/>
                <w:b/>
              </w:rPr>
              <w:t xml:space="preserve"> </w:t>
            </w:r>
            <w:r w:rsidR="00DE7D6C" w:rsidRPr="00DE7D6C">
              <w:rPr>
                <w:rFonts w:cs="Arial"/>
                <w:b/>
                <w:color w:val="7030A0"/>
              </w:rPr>
              <w:t>[delete/include specific rows as relevant to the study]</w:t>
            </w:r>
          </w:p>
        </w:tc>
      </w:tr>
      <w:tr w:rsidR="005B0B74" w:rsidRPr="00D72F95" w14:paraId="255C56AB" w14:textId="77777777" w:rsidTr="00F35182">
        <w:trPr>
          <w:trHeight w:val="397"/>
        </w:trPr>
        <w:tc>
          <w:tcPr>
            <w:tcW w:w="1012" w:type="pct"/>
            <w:tcBorders>
              <w:bottom w:val="dotted" w:sz="4" w:space="0" w:color="auto"/>
              <w:right w:val="dotted" w:sz="4" w:space="0" w:color="auto"/>
            </w:tcBorders>
            <w:tcMar>
              <w:left w:w="28" w:type="dxa"/>
              <w:right w:w="28" w:type="dxa"/>
            </w:tcMar>
            <w:vAlign w:val="center"/>
          </w:tcPr>
          <w:p w14:paraId="33E7B31C" w14:textId="2E3B6796" w:rsidR="005B0B74" w:rsidRPr="001C5C1E" w:rsidRDefault="005B0B74" w:rsidP="00942714">
            <w:pPr>
              <w:pStyle w:val="Header"/>
              <w:rPr>
                <w:rFonts w:cs="Arial"/>
                <w:b/>
                <w:color w:val="7030A0"/>
              </w:rPr>
            </w:pPr>
            <w:r w:rsidRPr="001C5C1E">
              <w:rPr>
                <w:rFonts w:cs="Arial"/>
                <w:b/>
                <w:color w:val="7030A0"/>
              </w:rPr>
              <w:t xml:space="preserve">Relationship to </w:t>
            </w:r>
            <w:r w:rsidR="00A64773" w:rsidRPr="001C5C1E">
              <w:rPr>
                <w:rFonts w:cs="Arial"/>
                <w:b/>
                <w:color w:val="7030A0"/>
              </w:rPr>
              <w:t>medical device</w:t>
            </w:r>
            <w:r w:rsidRPr="001C5C1E">
              <w:rPr>
                <w:rFonts w:cs="Arial"/>
                <w:b/>
                <w:color w:val="7030A0"/>
              </w:rPr>
              <w:t>:</w:t>
            </w:r>
          </w:p>
        </w:tc>
        <w:tc>
          <w:tcPr>
            <w:tcW w:w="588" w:type="pct"/>
            <w:tcBorders>
              <w:left w:val="dotted" w:sz="4" w:space="0" w:color="auto"/>
              <w:bottom w:val="dotted" w:sz="4" w:space="0" w:color="auto"/>
              <w:right w:val="dotted" w:sz="4" w:space="0" w:color="auto"/>
            </w:tcBorders>
            <w:vAlign w:val="center"/>
          </w:tcPr>
          <w:p w14:paraId="5ACF0E24" w14:textId="77777777" w:rsidR="005B0B74" w:rsidRPr="001C5C1E" w:rsidRDefault="005B0B74" w:rsidP="00942714">
            <w:pPr>
              <w:pStyle w:val="Header"/>
              <w:jc w:val="right"/>
              <w:rPr>
                <w:rFonts w:cs="Arial"/>
                <w:color w:val="7030A0"/>
              </w:rPr>
            </w:pPr>
            <w:r w:rsidRPr="001C5C1E">
              <w:rPr>
                <w:rFonts w:cs="Arial"/>
                <w:color w:val="7030A0"/>
              </w:rPr>
              <w:t>Not Related</w:t>
            </w:r>
          </w:p>
        </w:tc>
        <w:sdt>
          <w:sdtPr>
            <w:rPr>
              <w:rFonts w:cs="Arial"/>
              <w:color w:val="7030A0"/>
            </w:rPr>
            <w:id w:val="1553503961"/>
            <w14:checkbox>
              <w14:checked w14:val="0"/>
              <w14:checkedState w14:val="2612" w14:font="MS Gothic"/>
              <w14:uncheckedState w14:val="2610" w14:font="MS Gothic"/>
            </w14:checkbox>
          </w:sdtPr>
          <w:sdtEndPr/>
          <w:sdtContent>
            <w:tc>
              <w:tcPr>
                <w:tcW w:w="277" w:type="pct"/>
                <w:tcBorders>
                  <w:left w:val="dotted" w:sz="4" w:space="0" w:color="auto"/>
                  <w:bottom w:val="dotted" w:sz="4" w:space="0" w:color="auto"/>
                  <w:right w:val="dotted" w:sz="4" w:space="0" w:color="auto"/>
                </w:tcBorders>
                <w:vAlign w:val="center"/>
              </w:tcPr>
              <w:p w14:paraId="545E542B" w14:textId="77777777" w:rsidR="005B0B74" w:rsidRPr="001C5C1E" w:rsidRDefault="005B0B74" w:rsidP="00942714">
                <w:pPr>
                  <w:pStyle w:val="Header"/>
                  <w:jc w:val="center"/>
                  <w:rPr>
                    <w:rFonts w:cs="Arial"/>
                    <w:color w:val="7030A0"/>
                  </w:rPr>
                </w:pPr>
                <w:r w:rsidRPr="001C5C1E">
                  <w:rPr>
                    <w:rFonts w:ascii="MS Gothic" w:eastAsia="MS Gothic" w:hAnsi="MS Gothic" w:cs="Arial" w:hint="eastAsia"/>
                    <w:color w:val="7030A0"/>
                  </w:rPr>
                  <w:t>☐</w:t>
                </w:r>
              </w:p>
            </w:tc>
          </w:sdtContent>
        </w:sdt>
        <w:tc>
          <w:tcPr>
            <w:tcW w:w="482" w:type="pct"/>
            <w:gridSpan w:val="2"/>
            <w:tcBorders>
              <w:left w:val="dotted" w:sz="4" w:space="0" w:color="auto"/>
              <w:bottom w:val="dotted" w:sz="4" w:space="0" w:color="auto"/>
              <w:right w:val="dotted" w:sz="4" w:space="0" w:color="auto"/>
            </w:tcBorders>
            <w:vAlign w:val="center"/>
          </w:tcPr>
          <w:p w14:paraId="41CFCE56" w14:textId="77777777" w:rsidR="005B0B74" w:rsidRPr="001C5C1E" w:rsidRDefault="005B0B74" w:rsidP="00942714">
            <w:pPr>
              <w:pStyle w:val="Header"/>
              <w:jc w:val="right"/>
              <w:rPr>
                <w:rFonts w:cs="Arial"/>
                <w:color w:val="7030A0"/>
              </w:rPr>
            </w:pPr>
            <w:r w:rsidRPr="001C5C1E">
              <w:rPr>
                <w:rFonts w:cs="Arial"/>
                <w:color w:val="7030A0"/>
              </w:rPr>
              <w:t>Unlikely</w:t>
            </w:r>
          </w:p>
        </w:tc>
        <w:sdt>
          <w:sdtPr>
            <w:rPr>
              <w:rFonts w:cs="Arial"/>
              <w:color w:val="7030A0"/>
            </w:rPr>
            <w:id w:val="1913664301"/>
            <w14:checkbox>
              <w14:checked w14:val="0"/>
              <w14:checkedState w14:val="2612" w14:font="MS Gothic"/>
              <w14:uncheckedState w14:val="2610" w14:font="MS Gothic"/>
            </w14:checkbox>
          </w:sdtPr>
          <w:sdtEndPr/>
          <w:sdtContent>
            <w:tc>
              <w:tcPr>
                <w:tcW w:w="277" w:type="pct"/>
                <w:tcBorders>
                  <w:left w:val="dotted" w:sz="4" w:space="0" w:color="auto"/>
                  <w:bottom w:val="dotted" w:sz="4" w:space="0" w:color="auto"/>
                  <w:right w:val="dotted" w:sz="4" w:space="0" w:color="auto"/>
                </w:tcBorders>
                <w:vAlign w:val="center"/>
              </w:tcPr>
              <w:p w14:paraId="5C2B957A" w14:textId="77777777" w:rsidR="005B0B74" w:rsidRPr="001C5C1E" w:rsidRDefault="005B0B74" w:rsidP="00942714">
                <w:pPr>
                  <w:pStyle w:val="Header"/>
                  <w:jc w:val="center"/>
                  <w:rPr>
                    <w:rFonts w:cs="Arial"/>
                    <w:color w:val="7030A0"/>
                  </w:rPr>
                </w:pPr>
                <w:r w:rsidRPr="001C5C1E">
                  <w:rPr>
                    <w:rFonts w:ascii="MS Gothic" w:eastAsia="MS Gothic" w:hAnsi="MS Gothic" w:cs="Arial" w:hint="eastAsia"/>
                    <w:color w:val="7030A0"/>
                  </w:rPr>
                  <w:t>☐</w:t>
                </w:r>
              </w:p>
            </w:tc>
          </w:sdtContent>
        </w:sdt>
        <w:tc>
          <w:tcPr>
            <w:tcW w:w="482" w:type="pct"/>
            <w:gridSpan w:val="2"/>
            <w:tcBorders>
              <w:left w:val="dotted" w:sz="4" w:space="0" w:color="auto"/>
              <w:bottom w:val="dotted" w:sz="4" w:space="0" w:color="auto"/>
              <w:right w:val="dotted" w:sz="4" w:space="0" w:color="auto"/>
            </w:tcBorders>
            <w:vAlign w:val="center"/>
          </w:tcPr>
          <w:p w14:paraId="0F125A2A" w14:textId="77777777" w:rsidR="005B0B74" w:rsidRPr="001C5C1E" w:rsidRDefault="005B0B74" w:rsidP="00942714">
            <w:pPr>
              <w:pStyle w:val="Header"/>
              <w:jc w:val="right"/>
              <w:rPr>
                <w:rFonts w:cs="Arial"/>
                <w:color w:val="7030A0"/>
              </w:rPr>
            </w:pPr>
            <w:r w:rsidRPr="001C5C1E">
              <w:rPr>
                <w:rFonts w:cs="Arial"/>
                <w:color w:val="7030A0"/>
              </w:rPr>
              <w:t>Possibly</w:t>
            </w:r>
          </w:p>
        </w:tc>
        <w:sdt>
          <w:sdtPr>
            <w:rPr>
              <w:rFonts w:cs="Arial"/>
              <w:color w:val="7030A0"/>
            </w:rPr>
            <w:id w:val="-1736153008"/>
            <w14:checkbox>
              <w14:checked w14:val="0"/>
              <w14:checkedState w14:val="2612" w14:font="MS Gothic"/>
              <w14:uncheckedState w14:val="2610" w14:font="MS Gothic"/>
            </w14:checkbox>
          </w:sdtPr>
          <w:sdtEndPr/>
          <w:sdtContent>
            <w:tc>
              <w:tcPr>
                <w:tcW w:w="276" w:type="pct"/>
                <w:tcBorders>
                  <w:left w:val="dotted" w:sz="4" w:space="0" w:color="auto"/>
                  <w:bottom w:val="dotted" w:sz="4" w:space="0" w:color="auto"/>
                  <w:right w:val="dotted" w:sz="4" w:space="0" w:color="auto"/>
                </w:tcBorders>
                <w:vAlign w:val="center"/>
              </w:tcPr>
              <w:p w14:paraId="4E19C5DD" w14:textId="77777777" w:rsidR="005B0B74" w:rsidRPr="001C5C1E" w:rsidRDefault="005B0B74" w:rsidP="00942714">
                <w:pPr>
                  <w:pStyle w:val="Header"/>
                  <w:jc w:val="center"/>
                  <w:rPr>
                    <w:rFonts w:cs="Arial"/>
                    <w:color w:val="7030A0"/>
                  </w:rPr>
                </w:pPr>
                <w:r w:rsidRPr="001C5C1E">
                  <w:rPr>
                    <w:rFonts w:ascii="MS Gothic" w:eastAsia="MS Gothic" w:hAnsi="MS Gothic" w:cs="Arial" w:hint="eastAsia"/>
                    <w:color w:val="7030A0"/>
                  </w:rPr>
                  <w:t>☐</w:t>
                </w:r>
              </w:p>
            </w:tc>
          </w:sdtContent>
        </w:sdt>
        <w:tc>
          <w:tcPr>
            <w:tcW w:w="520" w:type="pct"/>
            <w:tcBorders>
              <w:left w:val="dotted" w:sz="4" w:space="0" w:color="auto"/>
              <w:bottom w:val="dotted" w:sz="4" w:space="0" w:color="auto"/>
              <w:right w:val="dotted" w:sz="4" w:space="0" w:color="auto"/>
            </w:tcBorders>
            <w:vAlign w:val="center"/>
          </w:tcPr>
          <w:p w14:paraId="4DC88980" w14:textId="77777777" w:rsidR="005B0B74" w:rsidRPr="001C5C1E" w:rsidRDefault="005B0B74" w:rsidP="00942714">
            <w:pPr>
              <w:pStyle w:val="Header"/>
              <w:rPr>
                <w:rFonts w:cs="Arial"/>
                <w:color w:val="7030A0"/>
              </w:rPr>
            </w:pPr>
            <w:r w:rsidRPr="001C5C1E">
              <w:rPr>
                <w:rFonts w:cs="Arial"/>
                <w:color w:val="7030A0"/>
              </w:rPr>
              <w:t>Probably</w:t>
            </w:r>
          </w:p>
        </w:tc>
        <w:sdt>
          <w:sdtPr>
            <w:rPr>
              <w:rFonts w:cs="Arial"/>
              <w:color w:val="7030A0"/>
            </w:rPr>
            <w:id w:val="294341938"/>
            <w14:checkbox>
              <w14:checked w14:val="0"/>
              <w14:checkedState w14:val="2612" w14:font="MS Gothic"/>
              <w14:uncheckedState w14:val="2610" w14:font="MS Gothic"/>
            </w14:checkbox>
          </w:sdtPr>
          <w:sdtEndPr/>
          <w:sdtContent>
            <w:tc>
              <w:tcPr>
                <w:tcW w:w="278" w:type="pct"/>
                <w:gridSpan w:val="2"/>
                <w:tcBorders>
                  <w:left w:val="dotted" w:sz="4" w:space="0" w:color="auto"/>
                  <w:bottom w:val="dotted" w:sz="4" w:space="0" w:color="auto"/>
                  <w:right w:val="dotted" w:sz="4" w:space="0" w:color="auto"/>
                </w:tcBorders>
                <w:vAlign w:val="center"/>
              </w:tcPr>
              <w:p w14:paraId="214FC1A7" w14:textId="77777777" w:rsidR="005B0B74" w:rsidRPr="001C5C1E" w:rsidRDefault="005B0B74" w:rsidP="00942714">
                <w:pPr>
                  <w:pStyle w:val="Header"/>
                  <w:jc w:val="center"/>
                  <w:rPr>
                    <w:rFonts w:cs="Arial"/>
                    <w:color w:val="7030A0"/>
                  </w:rPr>
                </w:pPr>
                <w:r w:rsidRPr="001C5C1E">
                  <w:rPr>
                    <w:rFonts w:ascii="MS Gothic" w:eastAsia="MS Gothic" w:hAnsi="MS Gothic" w:cs="Arial" w:hint="eastAsia"/>
                    <w:color w:val="7030A0"/>
                  </w:rPr>
                  <w:t>☐</w:t>
                </w:r>
              </w:p>
            </w:tc>
          </w:sdtContent>
        </w:sdt>
        <w:tc>
          <w:tcPr>
            <w:tcW w:w="555" w:type="pct"/>
            <w:tcBorders>
              <w:left w:val="dotted" w:sz="4" w:space="0" w:color="auto"/>
              <w:bottom w:val="dotted" w:sz="4" w:space="0" w:color="auto"/>
              <w:right w:val="dotted" w:sz="4" w:space="0" w:color="auto"/>
            </w:tcBorders>
            <w:vAlign w:val="center"/>
          </w:tcPr>
          <w:p w14:paraId="0BC4E875" w14:textId="77777777" w:rsidR="005B0B74" w:rsidRPr="001C5C1E" w:rsidRDefault="005B0B74" w:rsidP="00942714">
            <w:pPr>
              <w:pStyle w:val="Header"/>
              <w:rPr>
                <w:rFonts w:cs="Arial"/>
                <w:color w:val="7030A0"/>
              </w:rPr>
            </w:pPr>
            <w:r w:rsidRPr="001C5C1E">
              <w:rPr>
                <w:rFonts w:cs="Arial"/>
                <w:color w:val="7030A0"/>
              </w:rPr>
              <w:t>Definitely</w:t>
            </w:r>
          </w:p>
        </w:tc>
        <w:sdt>
          <w:sdtPr>
            <w:rPr>
              <w:rFonts w:cs="Arial"/>
              <w:color w:val="7030A0"/>
            </w:rPr>
            <w:id w:val="-566412908"/>
            <w14:checkbox>
              <w14:checked w14:val="0"/>
              <w14:checkedState w14:val="2612" w14:font="MS Gothic"/>
              <w14:uncheckedState w14:val="2610" w14:font="MS Gothic"/>
            </w14:checkbox>
          </w:sdtPr>
          <w:sdtEndPr/>
          <w:sdtContent>
            <w:tc>
              <w:tcPr>
                <w:tcW w:w="253" w:type="pct"/>
                <w:tcBorders>
                  <w:left w:val="dotted" w:sz="4" w:space="0" w:color="auto"/>
                  <w:bottom w:val="dotted" w:sz="4" w:space="0" w:color="auto"/>
                </w:tcBorders>
                <w:vAlign w:val="center"/>
              </w:tcPr>
              <w:p w14:paraId="1C167A3E" w14:textId="77777777" w:rsidR="005B0B74" w:rsidRPr="001C5C1E" w:rsidRDefault="005B0B74" w:rsidP="00942714">
                <w:pPr>
                  <w:pStyle w:val="Header"/>
                  <w:jc w:val="center"/>
                  <w:rPr>
                    <w:rFonts w:cs="Arial"/>
                    <w:color w:val="7030A0"/>
                  </w:rPr>
                </w:pPr>
                <w:r w:rsidRPr="001C5C1E">
                  <w:rPr>
                    <w:rFonts w:ascii="MS Gothic" w:eastAsia="MS Gothic" w:hAnsi="MS Gothic" w:cs="Arial" w:hint="eastAsia"/>
                    <w:color w:val="7030A0"/>
                  </w:rPr>
                  <w:t>☐</w:t>
                </w:r>
              </w:p>
            </w:tc>
          </w:sdtContent>
        </w:sdt>
      </w:tr>
      <w:tr w:rsidR="00F35182" w:rsidRPr="00D72F95" w14:paraId="088FC5ED" w14:textId="77777777" w:rsidTr="00F35182">
        <w:trPr>
          <w:trHeight w:val="397"/>
        </w:trPr>
        <w:tc>
          <w:tcPr>
            <w:tcW w:w="1012" w:type="pct"/>
            <w:tcBorders>
              <w:top w:val="dotted" w:sz="4" w:space="0" w:color="auto"/>
              <w:bottom w:val="dotted" w:sz="4" w:space="0" w:color="auto"/>
              <w:right w:val="dotted" w:sz="4" w:space="0" w:color="auto"/>
            </w:tcBorders>
            <w:tcMar>
              <w:left w:w="28" w:type="dxa"/>
              <w:right w:w="28" w:type="dxa"/>
            </w:tcMar>
            <w:vAlign w:val="center"/>
          </w:tcPr>
          <w:p w14:paraId="4CCA1AEE" w14:textId="559B3BA7" w:rsidR="00F35182" w:rsidRPr="001C5C1E" w:rsidRDefault="00F35182" w:rsidP="00F35182">
            <w:pPr>
              <w:pStyle w:val="Header"/>
              <w:rPr>
                <w:rFonts w:cs="Arial"/>
                <w:b/>
                <w:color w:val="7030A0"/>
              </w:rPr>
            </w:pPr>
            <w:r w:rsidRPr="001C5C1E">
              <w:rPr>
                <w:rFonts w:cs="Arial"/>
                <w:b/>
                <w:color w:val="7030A0"/>
              </w:rPr>
              <w:t xml:space="preserve">Relationship to </w:t>
            </w:r>
            <w:r w:rsidR="002004D0">
              <w:rPr>
                <w:rFonts w:cs="Arial"/>
                <w:b/>
                <w:color w:val="7030A0"/>
              </w:rPr>
              <w:t>digital health intervention/tool</w:t>
            </w:r>
            <w:r w:rsidR="00A64773" w:rsidRPr="001C5C1E">
              <w:rPr>
                <w:rFonts w:cs="Arial"/>
                <w:b/>
                <w:color w:val="7030A0"/>
              </w:rPr>
              <w:t xml:space="preserve"> </w:t>
            </w:r>
            <w:r w:rsidRPr="001C5C1E">
              <w:rPr>
                <w:rFonts w:cs="Arial"/>
                <w:b/>
                <w:color w:val="7030A0"/>
              </w:rPr>
              <w:t>(</w:t>
            </w:r>
            <w:r w:rsidR="00A64773" w:rsidRPr="001C5C1E">
              <w:rPr>
                <w:rFonts w:cs="Arial"/>
                <w:b/>
                <w:color w:val="7030A0"/>
              </w:rPr>
              <w:t>software related</w:t>
            </w:r>
            <w:r w:rsidRPr="001C5C1E">
              <w:rPr>
                <w:rFonts w:cs="Arial"/>
                <w:b/>
                <w:color w:val="7030A0"/>
              </w:rPr>
              <w:t>):</w:t>
            </w:r>
          </w:p>
        </w:tc>
        <w:tc>
          <w:tcPr>
            <w:tcW w:w="588" w:type="pct"/>
            <w:tcBorders>
              <w:top w:val="dotted" w:sz="4" w:space="0" w:color="auto"/>
              <w:left w:val="dotted" w:sz="4" w:space="0" w:color="auto"/>
              <w:bottom w:val="dotted" w:sz="4" w:space="0" w:color="auto"/>
              <w:right w:val="dotted" w:sz="4" w:space="0" w:color="auto"/>
            </w:tcBorders>
            <w:vAlign w:val="center"/>
          </w:tcPr>
          <w:p w14:paraId="00780657" w14:textId="550B851C" w:rsidR="00F35182" w:rsidRPr="001C5C1E" w:rsidRDefault="00F35182" w:rsidP="00F35182">
            <w:pPr>
              <w:pStyle w:val="Header"/>
              <w:jc w:val="right"/>
              <w:rPr>
                <w:rFonts w:cs="Arial"/>
                <w:color w:val="7030A0"/>
              </w:rPr>
            </w:pPr>
            <w:r w:rsidRPr="001C5C1E">
              <w:rPr>
                <w:rFonts w:cs="Arial"/>
                <w:color w:val="7030A0"/>
              </w:rPr>
              <w:t>Not Related</w:t>
            </w:r>
          </w:p>
        </w:tc>
        <w:sdt>
          <w:sdtPr>
            <w:rPr>
              <w:rFonts w:ascii="Wingdings 2" w:eastAsia="Wingdings 2" w:hAnsi="Wingdings 2" w:cs="Wingdings 2"/>
              <w:bCs/>
              <w:color w:val="7030A0"/>
            </w:rPr>
            <w:id w:val="870180425"/>
            <w14:checkbox>
              <w14:checked w14:val="0"/>
              <w14:checkedState w14:val="2612" w14:font="MS Gothic"/>
              <w14:uncheckedState w14:val="2610" w14:font="MS Gothic"/>
            </w14:checkbox>
          </w:sdtPr>
          <w:sdtEndPr/>
          <w:sdtContent>
            <w:tc>
              <w:tcPr>
                <w:tcW w:w="277" w:type="pct"/>
                <w:tcBorders>
                  <w:top w:val="dotted" w:sz="4" w:space="0" w:color="auto"/>
                  <w:left w:val="dotted" w:sz="4" w:space="0" w:color="auto"/>
                  <w:bottom w:val="dotted" w:sz="4" w:space="0" w:color="auto"/>
                  <w:right w:val="dotted" w:sz="4" w:space="0" w:color="auto"/>
                </w:tcBorders>
                <w:vAlign w:val="center"/>
              </w:tcPr>
              <w:p w14:paraId="1797DDF9" w14:textId="35FE5AC4" w:rsidR="00F35182" w:rsidRPr="001C5C1E" w:rsidRDefault="00F35182" w:rsidP="00F35182">
                <w:pPr>
                  <w:pStyle w:val="Header"/>
                  <w:jc w:val="center"/>
                  <w:rPr>
                    <w:rFonts w:ascii="Wingdings 2" w:eastAsia="Wingdings 2" w:hAnsi="Wingdings 2" w:cs="Wingdings 2"/>
                    <w:bCs/>
                    <w:color w:val="7030A0"/>
                  </w:rPr>
                </w:pPr>
                <w:r w:rsidRPr="001C5C1E">
                  <w:rPr>
                    <w:rFonts w:ascii="MS Gothic" w:eastAsia="MS Gothic" w:hAnsi="MS Gothic" w:cs="Wingdings 2" w:hint="eastAsia"/>
                    <w:bCs/>
                    <w:color w:val="7030A0"/>
                  </w:rPr>
                  <w:t>☐</w:t>
                </w:r>
              </w:p>
            </w:tc>
          </w:sdtContent>
        </w:sdt>
        <w:tc>
          <w:tcPr>
            <w:tcW w:w="482" w:type="pct"/>
            <w:gridSpan w:val="2"/>
            <w:tcBorders>
              <w:top w:val="dotted" w:sz="4" w:space="0" w:color="auto"/>
              <w:left w:val="dotted" w:sz="4" w:space="0" w:color="auto"/>
              <w:bottom w:val="dotted" w:sz="4" w:space="0" w:color="auto"/>
              <w:right w:val="dotted" w:sz="4" w:space="0" w:color="auto"/>
            </w:tcBorders>
            <w:vAlign w:val="center"/>
          </w:tcPr>
          <w:p w14:paraId="382B4CEF" w14:textId="79ECD1A3" w:rsidR="00F35182" w:rsidRPr="001C5C1E" w:rsidRDefault="00F35182" w:rsidP="00F35182">
            <w:pPr>
              <w:pStyle w:val="Header"/>
              <w:jc w:val="right"/>
              <w:rPr>
                <w:rFonts w:cs="Arial"/>
                <w:color w:val="7030A0"/>
              </w:rPr>
            </w:pPr>
            <w:r w:rsidRPr="001C5C1E">
              <w:rPr>
                <w:rFonts w:cs="Arial"/>
                <w:color w:val="7030A0"/>
              </w:rPr>
              <w:t>Unlikely</w:t>
            </w:r>
          </w:p>
        </w:tc>
        <w:sdt>
          <w:sdtPr>
            <w:rPr>
              <w:rFonts w:ascii="Wingdings 2" w:eastAsia="Wingdings 2" w:hAnsi="Wingdings 2" w:cs="Wingdings 2"/>
              <w:bCs/>
              <w:color w:val="7030A0"/>
            </w:rPr>
            <w:id w:val="-137412563"/>
            <w14:checkbox>
              <w14:checked w14:val="0"/>
              <w14:checkedState w14:val="2612" w14:font="MS Gothic"/>
              <w14:uncheckedState w14:val="2610" w14:font="MS Gothic"/>
            </w14:checkbox>
          </w:sdtPr>
          <w:sdtEndPr/>
          <w:sdtContent>
            <w:tc>
              <w:tcPr>
                <w:tcW w:w="277" w:type="pct"/>
                <w:tcBorders>
                  <w:top w:val="dotted" w:sz="4" w:space="0" w:color="auto"/>
                  <w:left w:val="dotted" w:sz="4" w:space="0" w:color="auto"/>
                  <w:bottom w:val="dotted" w:sz="4" w:space="0" w:color="auto"/>
                  <w:right w:val="dotted" w:sz="4" w:space="0" w:color="auto"/>
                </w:tcBorders>
                <w:vAlign w:val="center"/>
              </w:tcPr>
              <w:p w14:paraId="703349FF" w14:textId="0D336283" w:rsidR="00F35182" w:rsidRPr="001C5C1E" w:rsidRDefault="00F35182" w:rsidP="00F35182">
                <w:pPr>
                  <w:pStyle w:val="Header"/>
                  <w:jc w:val="center"/>
                  <w:rPr>
                    <w:rFonts w:ascii="Wingdings 2" w:eastAsia="Wingdings 2" w:hAnsi="Wingdings 2" w:cs="Wingdings 2"/>
                    <w:bCs/>
                    <w:color w:val="7030A0"/>
                  </w:rPr>
                </w:pPr>
                <w:r w:rsidRPr="001C5C1E">
                  <w:rPr>
                    <w:rFonts w:ascii="MS Gothic" w:eastAsia="MS Gothic" w:hAnsi="MS Gothic" w:cs="Wingdings 2" w:hint="eastAsia"/>
                    <w:bCs/>
                    <w:color w:val="7030A0"/>
                  </w:rPr>
                  <w:t>☐</w:t>
                </w:r>
              </w:p>
            </w:tc>
          </w:sdtContent>
        </w:sdt>
        <w:tc>
          <w:tcPr>
            <w:tcW w:w="482" w:type="pct"/>
            <w:gridSpan w:val="2"/>
            <w:tcBorders>
              <w:top w:val="dotted" w:sz="4" w:space="0" w:color="auto"/>
              <w:left w:val="dotted" w:sz="4" w:space="0" w:color="auto"/>
              <w:bottom w:val="dotted" w:sz="4" w:space="0" w:color="auto"/>
              <w:right w:val="dotted" w:sz="4" w:space="0" w:color="auto"/>
            </w:tcBorders>
            <w:vAlign w:val="center"/>
          </w:tcPr>
          <w:p w14:paraId="7AAAA3A2" w14:textId="0756FEA8" w:rsidR="00F35182" w:rsidRPr="001C5C1E" w:rsidRDefault="00F35182" w:rsidP="00F35182">
            <w:pPr>
              <w:pStyle w:val="Header"/>
              <w:jc w:val="right"/>
              <w:rPr>
                <w:rFonts w:cs="Arial"/>
                <w:color w:val="7030A0"/>
              </w:rPr>
            </w:pPr>
            <w:r w:rsidRPr="001C5C1E">
              <w:rPr>
                <w:rFonts w:cs="Arial"/>
                <w:color w:val="7030A0"/>
              </w:rPr>
              <w:t>Possibly</w:t>
            </w:r>
          </w:p>
        </w:tc>
        <w:sdt>
          <w:sdtPr>
            <w:rPr>
              <w:rFonts w:ascii="Wingdings 2" w:eastAsia="Wingdings 2" w:hAnsi="Wingdings 2" w:cs="Wingdings 2"/>
              <w:bCs/>
              <w:color w:val="7030A0"/>
            </w:rPr>
            <w:id w:val="1062149729"/>
            <w14:checkbox>
              <w14:checked w14:val="0"/>
              <w14:checkedState w14:val="2612" w14:font="MS Gothic"/>
              <w14:uncheckedState w14:val="2610" w14:font="MS Gothic"/>
            </w14:checkbox>
          </w:sdtPr>
          <w:sdtEndPr/>
          <w:sdtContent>
            <w:tc>
              <w:tcPr>
                <w:tcW w:w="276" w:type="pct"/>
                <w:tcBorders>
                  <w:top w:val="dotted" w:sz="4" w:space="0" w:color="auto"/>
                  <w:left w:val="dotted" w:sz="4" w:space="0" w:color="auto"/>
                  <w:bottom w:val="dotted" w:sz="4" w:space="0" w:color="auto"/>
                  <w:right w:val="dotted" w:sz="4" w:space="0" w:color="auto"/>
                </w:tcBorders>
                <w:vAlign w:val="center"/>
              </w:tcPr>
              <w:p w14:paraId="7F54828C" w14:textId="2F7415F3" w:rsidR="00F35182" w:rsidRPr="001C5C1E" w:rsidRDefault="00F35182" w:rsidP="00F35182">
                <w:pPr>
                  <w:pStyle w:val="Header"/>
                  <w:rPr>
                    <w:rFonts w:ascii="Wingdings 2" w:eastAsia="Wingdings 2" w:hAnsi="Wingdings 2" w:cs="Wingdings 2"/>
                    <w:bCs/>
                    <w:color w:val="7030A0"/>
                  </w:rPr>
                </w:pPr>
                <w:r w:rsidRPr="001C5C1E">
                  <w:rPr>
                    <w:rFonts w:ascii="MS Gothic" w:eastAsia="MS Gothic" w:hAnsi="MS Gothic" w:cs="Wingdings 2" w:hint="eastAsia"/>
                    <w:bCs/>
                    <w:color w:val="7030A0"/>
                  </w:rPr>
                  <w:t>☐</w:t>
                </w:r>
              </w:p>
            </w:tc>
          </w:sdtContent>
        </w:sdt>
        <w:tc>
          <w:tcPr>
            <w:tcW w:w="520" w:type="pct"/>
            <w:tcBorders>
              <w:top w:val="dotted" w:sz="4" w:space="0" w:color="auto"/>
              <w:left w:val="dotted" w:sz="4" w:space="0" w:color="auto"/>
              <w:bottom w:val="dotted" w:sz="4" w:space="0" w:color="auto"/>
              <w:right w:val="dotted" w:sz="4" w:space="0" w:color="auto"/>
            </w:tcBorders>
            <w:vAlign w:val="center"/>
          </w:tcPr>
          <w:p w14:paraId="68212912" w14:textId="137AD77C" w:rsidR="00F35182" w:rsidRPr="001C5C1E" w:rsidRDefault="00F35182" w:rsidP="00F35182">
            <w:pPr>
              <w:pStyle w:val="Header"/>
              <w:rPr>
                <w:rFonts w:cs="Arial"/>
                <w:color w:val="7030A0"/>
              </w:rPr>
            </w:pPr>
            <w:r w:rsidRPr="001C5C1E">
              <w:rPr>
                <w:rFonts w:cs="Arial"/>
                <w:color w:val="7030A0"/>
              </w:rPr>
              <w:t>Probably</w:t>
            </w:r>
          </w:p>
        </w:tc>
        <w:sdt>
          <w:sdtPr>
            <w:rPr>
              <w:rFonts w:cs="Arial"/>
              <w:color w:val="7030A0"/>
            </w:rPr>
            <w:id w:val="-1287345550"/>
            <w14:checkbox>
              <w14:checked w14:val="0"/>
              <w14:checkedState w14:val="2612" w14:font="MS Gothic"/>
              <w14:uncheckedState w14:val="2610" w14:font="MS Gothic"/>
            </w14:checkbox>
          </w:sdtPr>
          <w:sdtEndPr/>
          <w:sdtContent>
            <w:tc>
              <w:tcPr>
                <w:tcW w:w="278" w:type="pct"/>
                <w:gridSpan w:val="2"/>
                <w:tcBorders>
                  <w:top w:val="dotted" w:sz="4" w:space="0" w:color="auto"/>
                  <w:left w:val="dotted" w:sz="4" w:space="0" w:color="auto"/>
                  <w:bottom w:val="dotted" w:sz="4" w:space="0" w:color="auto"/>
                  <w:right w:val="dotted" w:sz="4" w:space="0" w:color="auto"/>
                </w:tcBorders>
                <w:vAlign w:val="center"/>
              </w:tcPr>
              <w:p w14:paraId="5B318D40" w14:textId="6AA9591B" w:rsidR="00F35182" w:rsidRPr="001C5C1E" w:rsidRDefault="00F35182" w:rsidP="00F35182">
                <w:pPr>
                  <w:pStyle w:val="Header"/>
                  <w:rPr>
                    <w:rFonts w:cs="Arial"/>
                    <w:color w:val="7030A0"/>
                  </w:rPr>
                </w:pPr>
                <w:r w:rsidRPr="001C5C1E">
                  <w:rPr>
                    <w:rFonts w:ascii="MS Gothic" w:eastAsia="MS Gothic" w:hAnsi="MS Gothic" w:cs="Arial" w:hint="eastAsia"/>
                    <w:color w:val="7030A0"/>
                  </w:rPr>
                  <w:t>☐</w:t>
                </w:r>
              </w:p>
            </w:tc>
          </w:sdtContent>
        </w:sdt>
        <w:tc>
          <w:tcPr>
            <w:tcW w:w="555" w:type="pct"/>
            <w:tcBorders>
              <w:top w:val="dotted" w:sz="4" w:space="0" w:color="auto"/>
              <w:left w:val="dotted" w:sz="4" w:space="0" w:color="auto"/>
              <w:bottom w:val="dotted" w:sz="4" w:space="0" w:color="auto"/>
              <w:right w:val="dotted" w:sz="4" w:space="0" w:color="auto"/>
            </w:tcBorders>
            <w:vAlign w:val="center"/>
          </w:tcPr>
          <w:p w14:paraId="1704B7CE" w14:textId="7DCC4F53" w:rsidR="00F35182" w:rsidRPr="001C5C1E" w:rsidRDefault="00F35182" w:rsidP="00F35182">
            <w:pPr>
              <w:pStyle w:val="Header"/>
              <w:rPr>
                <w:rFonts w:cs="Arial"/>
                <w:color w:val="7030A0"/>
              </w:rPr>
            </w:pPr>
            <w:r w:rsidRPr="001C5C1E">
              <w:rPr>
                <w:rFonts w:cs="Arial"/>
                <w:color w:val="7030A0"/>
              </w:rPr>
              <w:t>Definitely</w:t>
            </w:r>
          </w:p>
        </w:tc>
        <w:sdt>
          <w:sdtPr>
            <w:rPr>
              <w:rFonts w:cs="Arial"/>
              <w:color w:val="7030A0"/>
            </w:rPr>
            <w:id w:val="1078871714"/>
            <w14:checkbox>
              <w14:checked w14:val="0"/>
              <w14:checkedState w14:val="2612" w14:font="MS Gothic"/>
              <w14:uncheckedState w14:val="2610" w14:font="MS Gothic"/>
            </w14:checkbox>
          </w:sdtPr>
          <w:sdtEndPr/>
          <w:sdtContent>
            <w:tc>
              <w:tcPr>
                <w:tcW w:w="253" w:type="pct"/>
                <w:tcBorders>
                  <w:top w:val="dotted" w:sz="4" w:space="0" w:color="auto"/>
                  <w:left w:val="dotted" w:sz="4" w:space="0" w:color="auto"/>
                  <w:bottom w:val="dotted" w:sz="4" w:space="0" w:color="auto"/>
                </w:tcBorders>
                <w:vAlign w:val="center"/>
              </w:tcPr>
              <w:p w14:paraId="2B0C0E5D" w14:textId="0D6A333A" w:rsidR="00F35182" w:rsidRPr="001C5C1E" w:rsidRDefault="00F35182" w:rsidP="00F35182">
                <w:pPr>
                  <w:pStyle w:val="Header"/>
                  <w:rPr>
                    <w:rFonts w:cs="Arial"/>
                    <w:color w:val="7030A0"/>
                  </w:rPr>
                </w:pPr>
                <w:r w:rsidRPr="001C5C1E">
                  <w:rPr>
                    <w:rFonts w:ascii="MS Gothic" w:eastAsia="MS Gothic" w:hAnsi="MS Gothic" w:cs="Arial" w:hint="eastAsia"/>
                    <w:color w:val="7030A0"/>
                  </w:rPr>
                  <w:t>☐</w:t>
                </w:r>
              </w:p>
            </w:tc>
          </w:sdtContent>
        </w:sdt>
      </w:tr>
      <w:tr w:rsidR="005B0B74" w:rsidRPr="00D72F95" w14:paraId="53ECAC5D" w14:textId="77777777" w:rsidTr="00F35182">
        <w:trPr>
          <w:trHeight w:val="397"/>
        </w:trPr>
        <w:tc>
          <w:tcPr>
            <w:tcW w:w="1012" w:type="pct"/>
            <w:tcBorders>
              <w:top w:val="dotted" w:sz="4" w:space="0" w:color="auto"/>
              <w:bottom w:val="dotted" w:sz="4" w:space="0" w:color="auto"/>
              <w:right w:val="dotted" w:sz="4" w:space="0" w:color="auto"/>
            </w:tcBorders>
            <w:tcMar>
              <w:left w:w="28" w:type="dxa"/>
              <w:right w:w="28" w:type="dxa"/>
            </w:tcMar>
            <w:vAlign w:val="center"/>
          </w:tcPr>
          <w:p w14:paraId="6275B629" w14:textId="41069009" w:rsidR="005B0B74" w:rsidRPr="001C5C1E" w:rsidRDefault="005B0B74" w:rsidP="00942714">
            <w:pPr>
              <w:pStyle w:val="Header"/>
              <w:rPr>
                <w:rFonts w:cs="Arial"/>
                <w:b/>
                <w:color w:val="7030A0"/>
              </w:rPr>
            </w:pPr>
            <w:r w:rsidRPr="001C5C1E">
              <w:rPr>
                <w:rFonts w:cs="Arial"/>
                <w:b/>
                <w:color w:val="7030A0"/>
              </w:rPr>
              <w:t xml:space="preserve">Relationship to </w:t>
            </w:r>
            <w:r w:rsidR="004B2C9F" w:rsidRPr="001C5C1E">
              <w:rPr>
                <w:rFonts w:cs="Arial"/>
                <w:b/>
                <w:color w:val="7030A0"/>
              </w:rPr>
              <w:t>s</w:t>
            </w:r>
            <w:r w:rsidRPr="001C5C1E">
              <w:rPr>
                <w:rFonts w:cs="Arial"/>
                <w:b/>
                <w:color w:val="7030A0"/>
              </w:rPr>
              <w:t xml:space="preserve">tudy </w:t>
            </w:r>
            <w:r w:rsidR="001C5C1E" w:rsidRPr="001C5C1E">
              <w:rPr>
                <w:rFonts w:cs="Arial"/>
                <w:b/>
                <w:color w:val="7030A0"/>
              </w:rPr>
              <w:t>h</w:t>
            </w:r>
            <w:r w:rsidRPr="001C5C1E">
              <w:rPr>
                <w:rFonts w:cs="Arial"/>
                <w:b/>
                <w:color w:val="7030A0"/>
              </w:rPr>
              <w:t>ardware (</w:t>
            </w:r>
            <w:r w:rsidR="001C5C1E" w:rsidRPr="001C5C1E">
              <w:rPr>
                <w:rFonts w:cs="Arial"/>
                <w:b/>
                <w:color w:val="7030A0"/>
              </w:rPr>
              <w:t xml:space="preserve">phone </w:t>
            </w:r>
            <w:r w:rsidRPr="001C5C1E">
              <w:rPr>
                <w:rFonts w:cs="Arial"/>
                <w:b/>
                <w:color w:val="7030A0"/>
              </w:rPr>
              <w:t>handset, network</w:t>
            </w:r>
            <w:r w:rsidR="00DE7D6C" w:rsidRPr="001C5C1E">
              <w:rPr>
                <w:rFonts w:cs="Arial"/>
                <w:b/>
                <w:color w:val="7030A0"/>
              </w:rPr>
              <w:t>)</w:t>
            </w:r>
            <w:r w:rsidRPr="001C5C1E">
              <w:rPr>
                <w:rFonts w:cs="Arial"/>
                <w:b/>
                <w:color w:val="7030A0"/>
              </w:rPr>
              <w:t>:</w:t>
            </w:r>
          </w:p>
        </w:tc>
        <w:tc>
          <w:tcPr>
            <w:tcW w:w="588" w:type="pct"/>
            <w:tcBorders>
              <w:top w:val="dotted" w:sz="4" w:space="0" w:color="auto"/>
              <w:left w:val="dotted" w:sz="4" w:space="0" w:color="auto"/>
              <w:bottom w:val="dotted" w:sz="4" w:space="0" w:color="auto"/>
              <w:right w:val="dotted" w:sz="4" w:space="0" w:color="auto"/>
            </w:tcBorders>
            <w:vAlign w:val="center"/>
          </w:tcPr>
          <w:p w14:paraId="58DA2D24" w14:textId="77777777" w:rsidR="005B0B74" w:rsidRPr="001C5C1E" w:rsidRDefault="005B0B74" w:rsidP="00942714">
            <w:pPr>
              <w:pStyle w:val="Header"/>
              <w:jc w:val="right"/>
              <w:rPr>
                <w:rFonts w:cs="Arial"/>
                <w:color w:val="7030A0"/>
              </w:rPr>
            </w:pPr>
            <w:r w:rsidRPr="001C5C1E">
              <w:rPr>
                <w:rFonts w:cs="Arial"/>
                <w:color w:val="7030A0"/>
              </w:rPr>
              <w:t>Not Related</w:t>
            </w:r>
          </w:p>
        </w:tc>
        <w:sdt>
          <w:sdtPr>
            <w:rPr>
              <w:rFonts w:ascii="Wingdings 2" w:eastAsia="Wingdings 2" w:hAnsi="Wingdings 2" w:cs="Wingdings 2"/>
              <w:bCs/>
              <w:color w:val="7030A0"/>
            </w:rPr>
            <w:id w:val="799340152"/>
            <w14:checkbox>
              <w14:checked w14:val="0"/>
              <w14:checkedState w14:val="2612" w14:font="MS Gothic"/>
              <w14:uncheckedState w14:val="2610" w14:font="MS Gothic"/>
            </w14:checkbox>
          </w:sdtPr>
          <w:sdtEndPr/>
          <w:sdtContent>
            <w:tc>
              <w:tcPr>
                <w:tcW w:w="277" w:type="pct"/>
                <w:tcBorders>
                  <w:top w:val="dotted" w:sz="4" w:space="0" w:color="auto"/>
                  <w:left w:val="dotted" w:sz="4" w:space="0" w:color="auto"/>
                  <w:bottom w:val="dotted" w:sz="4" w:space="0" w:color="auto"/>
                  <w:right w:val="dotted" w:sz="4" w:space="0" w:color="auto"/>
                </w:tcBorders>
                <w:vAlign w:val="center"/>
              </w:tcPr>
              <w:p w14:paraId="4502ADA5" w14:textId="77777777" w:rsidR="005B0B74" w:rsidRPr="001C5C1E" w:rsidRDefault="005B0B74" w:rsidP="00942714">
                <w:pPr>
                  <w:pStyle w:val="Header"/>
                  <w:jc w:val="center"/>
                  <w:rPr>
                    <w:rFonts w:ascii="Wingdings 2" w:eastAsia="Wingdings 2" w:hAnsi="Wingdings 2" w:cs="Wingdings 2"/>
                    <w:b/>
                    <w:color w:val="7030A0"/>
                    <w:sz w:val="28"/>
                    <w:szCs w:val="28"/>
                  </w:rPr>
                </w:pPr>
                <w:r w:rsidRPr="001C5C1E">
                  <w:rPr>
                    <w:rFonts w:ascii="MS Gothic" w:eastAsia="MS Gothic" w:hAnsi="MS Gothic" w:cs="Wingdings 2" w:hint="eastAsia"/>
                    <w:bCs/>
                    <w:color w:val="7030A0"/>
                  </w:rPr>
                  <w:t>☐</w:t>
                </w:r>
              </w:p>
            </w:tc>
          </w:sdtContent>
        </w:sdt>
        <w:tc>
          <w:tcPr>
            <w:tcW w:w="482" w:type="pct"/>
            <w:gridSpan w:val="2"/>
            <w:tcBorders>
              <w:top w:val="dotted" w:sz="4" w:space="0" w:color="auto"/>
              <w:left w:val="dotted" w:sz="4" w:space="0" w:color="auto"/>
              <w:bottom w:val="dotted" w:sz="4" w:space="0" w:color="auto"/>
              <w:right w:val="dotted" w:sz="4" w:space="0" w:color="auto"/>
            </w:tcBorders>
            <w:vAlign w:val="center"/>
          </w:tcPr>
          <w:p w14:paraId="12CC7E8B" w14:textId="77777777" w:rsidR="005B0B74" w:rsidRPr="001C5C1E" w:rsidRDefault="005B0B74" w:rsidP="00942714">
            <w:pPr>
              <w:pStyle w:val="Header"/>
              <w:jc w:val="right"/>
              <w:rPr>
                <w:rFonts w:cs="Arial"/>
                <w:color w:val="7030A0"/>
              </w:rPr>
            </w:pPr>
            <w:r w:rsidRPr="001C5C1E">
              <w:rPr>
                <w:rFonts w:cs="Arial"/>
                <w:color w:val="7030A0"/>
              </w:rPr>
              <w:t>Unlikely</w:t>
            </w:r>
          </w:p>
        </w:tc>
        <w:sdt>
          <w:sdtPr>
            <w:rPr>
              <w:rFonts w:ascii="Wingdings 2" w:eastAsia="Wingdings 2" w:hAnsi="Wingdings 2" w:cs="Wingdings 2"/>
              <w:bCs/>
              <w:color w:val="7030A0"/>
            </w:rPr>
            <w:id w:val="-1212883993"/>
            <w14:checkbox>
              <w14:checked w14:val="0"/>
              <w14:checkedState w14:val="2612" w14:font="MS Gothic"/>
              <w14:uncheckedState w14:val="2610" w14:font="MS Gothic"/>
            </w14:checkbox>
          </w:sdtPr>
          <w:sdtEndPr/>
          <w:sdtContent>
            <w:tc>
              <w:tcPr>
                <w:tcW w:w="277" w:type="pct"/>
                <w:tcBorders>
                  <w:top w:val="dotted" w:sz="4" w:space="0" w:color="auto"/>
                  <w:left w:val="dotted" w:sz="4" w:space="0" w:color="auto"/>
                  <w:bottom w:val="dotted" w:sz="4" w:space="0" w:color="auto"/>
                  <w:right w:val="dotted" w:sz="4" w:space="0" w:color="auto"/>
                </w:tcBorders>
                <w:vAlign w:val="center"/>
              </w:tcPr>
              <w:p w14:paraId="4A1F47AD" w14:textId="77777777" w:rsidR="005B0B74" w:rsidRPr="001C5C1E" w:rsidRDefault="005B0B74" w:rsidP="00942714">
                <w:pPr>
                  <w:pStyle w:val="Header"/>
                  <w:jc w:val="center"/>
                  <w:rPr>
                    <w:rFonts w:ascii="Wingdings 2" w:eastAsia="Wingdings 2" w:hAnsi="Wingdings 2" w:cs="Wingdings 2"/>
                    <w:b/>
                    <w:color w:val="7030A0"/>
                    <w:sz w:val="28"/>
                    <w:szCs w:val="28"/>
                  </w:rPr>
                </w:pPr>
                <w:r w:rsidRPr="001C5C1E">
                  <w:rPr>
                    <w:rFonts w:ascii="MS Gothic" w:eastAsia="MS Gothic" w:hAnsi="MS Gothic" w:cs="Wingdings 2" w:hint="eastAsia"/>
                    <w:bCs/>
                    <w:color w:val="7030A0"/>
                  </w:rPr>
                  <w:t>☐</w:t>
                </w:r>
              </w:p>
            </w:tc>
          </w:sdtContent>
        </w:sdt>
        <w:tc>
          <w:tcPr>
            <w:tcW w:w="482" w:type="pct"/>
            <w:gridSpan w:val="2"/>
            <w:tcBorders>
              <w:top w:val="dotted" w:sz="4" w:space="0" w:color="auto"/>
              <w:left w:val="dotted" w:sz="4" w:space="0" w:color="auto"/>
              <w:bottom w:val="dotted" w:sz="4" w:space="0" w:color="auto"/>
              <w:right w:val="dotted" w:sz="4" w:space="0" w:color="auto"/>
            </w:tcBorders>
            <w:vAlign w:val="center"/>
          </w:tcPr>
          <w:p w14:paraId="2D0DA5FE" w14:textId="77777777" w:rsidR="005B0B74" w:rsidRPr="001C5C1E" w:rsidRDefault="005B0B74" w:rsidP="00942714">
            <w:pPr>
              <w:pStyle w:val="Header"/>
              <w:jc w:val="right"/>
              <w:rPr>
                <w:rFonts w:cs="Arial"/>
                <w:color w:val="7030A0"/>
              </w:rPr>
            </w:pPr>
            <w:r w:rsidRPr="001C5C1E">
              <w:rPr>
                <w:rFonts w:cs="Arial"/>
                <w:color w:val="7030A0"/>
              </w:rPr>
              <w:t>Possibly</w:t>
            </w:r>
          </w:p>
        </w:tc>
        <w:sdt>
          <w:sdtPr>
            <w:rPr>
              <w:rFonts w:ascii="Wingdings 2" w:eastAsia="Wingdings 2" w:hAnsi="Wingdings 2" w:cs="Wingdings 2"/>
              <w:bCs/>
              <w:color w:val="7030A0"/>
            </w:rPr>
            <w:id w:val="-1551376360"/>
            <w14:checkbox>
              <w14:checked w14:val="0"/>
              <w14:checkedState w14:val="2612" w14:font="MS Gothic"/>
              <w14:uncheckedState w14:val="2610" w14:font="MS Gothic"/>
            </w14:checkbox>
          </w:sdtPr>
          <w:sdtEndPr/>
          <w:sdtContent>
            <w:tc>
              <w:tcPr>
                <w:tcW w:w="276" w:type="pct"/>
                <w:tcBorders>
                  <w:top w:val="dotted" w:sz="4" w:space="0" w:color="auto"/>
                  <w:left w:val="dotted" w:sz="4" w:space="0" w:color="auto"/>
                  <w:bottom w:val="dotted" w:sz="4" w:space="0" w:color="auto"/>
                  <w:right w:val="dotted" w:sz="4" w:space="0" w:color="auto"/>
                </w:tcBorders>
                <w:vAlign w:val="center"/>
              </w:tcPr>
              <w:p w14:paraId="7FA5DB8F" w14:textId="77777777" w:rsidR="005B0B74" w:rsidRPr="001C5C1E" w:rsidRDefault="005B0B74" w:rsidP="00942714">
                <w:pPr>
                  <w:pStyle w:val="Header"/>
                  <w:rPr>
                    <w:rFonts w:ascii="Wingdings 2" w:eastAsia="Wingdings 2" w:hAnsi="Wingdings 2" w:cs="Wingdings 2"/>
                    <w:b/>
                    <w:color w:val="7030A0"/>
                    <w:sz w:val="28"/>
                    <w:szCs w:val="28"/>
                  </w:rPr>
                </w:pPr>
                <w:r w:rsidRPr="001C5C1E">
                  <w:rPr>
                    <w:rFonts w:ascii="MS Gothic" w:eastAsia="MS Gothic" w:hAnsi="MS Gothic" w:cs="Wingdings 2" w:hint="eastAsia"/>
                    <w:bCs/>
                    <w:color w:val="7030A0"/>
                  </w:rPr>
                  <w:t>☐</w:t>
                </w:r>
              </w:p>
            </w:tc>
          </w:sdtContent>
        </w:sdt>
        <w:tc>
          <w:tcPr>
            <w:tcW w:w="520" w:type="pct"/>
            <w:tcBorders>
              <w:top w:val="dotted" w:sz="4" w:space="0" w:color="auto"/>
              <w:left w:val="dotted" w:sz="4" w:space="0" w:color="auto"/>
              <w:bottom w:val="dotted" w:sz="4" w:space="0" w:color="auto"/>
              <w:right w:val="dotted" w:sz="4" w:space="0" w:color="auto"/>
            </w:tcBorders>
            <w:vAlign w:val="center"/>
          </w:tcPr>
          <w:p w14:paraId="18E4F86F" w14:textId="77777777" w:rsidR="005B0B74" w:rsidRPr="001C5C1E" w:rsidRDefault="005B0B74" w:rsidP="00942714">
            <w:pPr>
              <w:pStyle w:val="Header"/>
              <w:rPr>
                <w:rFonts w:cs="Arial"/>
                <w:color w:val="7030A0"/>
              </w:rPr>
            </w:pPr>
            <w:r w:rsidRPr="001C5C1E">
              <w:rPr>
                <w:rFonts w:cs="Arial"/>
                <w:color w:val="7030A0"/>
              </w:rPr>
              <w:t>Probably</w:t>
            </w:r>
          </w:p>
        </w:tc>
        <w:sdt>
          <w:sdtPr>
            <w:rPr>
              <w:rFonts w:cs="Arial"/>
              <w:color w:val="7030A0"/>
            </w:rPr>
            <w:id w:val="1507863091"/>
            <w14:checkbox>
              <w14:checked w14:val="0"/>
              <w14:checkedState w14:val="2612" w14:font="MS Gothic"/>
              <w14:uncheckedState w14:val="2610" w14:font="MS Gothic"/>
            </w14:checkbox>
          </w:sdtPr>
          <w:sdtEndPr/>
          <w:sdtContent>
            <w:tc>
              <w:tcPr>
                <w:tcW w:w="278" w:type="pct"/>
                <w:gridSpan w:val="2"/>
                <w:tcBorders>
                  <w:top w:val="dotted" w:sz="4" w:space="0" w:color="auto"/>
                  <w:left w:val="dotted" w:sz="4" w:space="0" w:color="auto"/>
                  <w:bottom w:val="dotted" w:sz="4" w:space="0" w:color="auto"/>
                  <w:right w:val="dotted" w:sz="4" w:space="0" w:color="auto"/>
                </w:tcBorders>
                <w:vAlign w:val="center"/>
              </w:tcPr>
              <w:p w14:paraId="231B7AFD" w14:textId="77777777" w:rsidR="005B0B74" w:rsidRPr="001C5C1E" w:rsidRDefault="005B0B74" w:rsidP="00942714">
                <w:pPr>
                  <w:pStyle w:val="Header"/>
                  <w:rPr>
                    <w:rFonts w:cs="Arial"/>
                    <w:color w:val="7030A0"/>
                  </w:rPr>
                </w:pPr>
                <w:r w:rsidRPr="001C5C1E">
                  <w:rPr>
                    <w:rFonts w:ascii="MS Gothic" w:eastAsia="MS Gothic" w:hAnsi="MS Gothic" w:cs="Arial" w:hint="eastAsia"/>
                    <w:color w:val="7030A0"/>
                  </w:rPr>
                  <w:t>☐</w:t>
                </w:r>
              </w:p>
            </w:tc>
          </w:sdtContent>
        </w:sdt>
        <w:tc>
          <w:tcPr>
            <w:tcW w:w="555" w:type="pct"/>
            <w:tcBorders>
              <w:top w:val="dotted" w:sz="4" w:space="0" w:color="auto"/>
              <w:left w:val="dotted" w:sz="4" w:space="0" w:color="auto"/>
              <w:bottom w:val="dotted" w:sz="4" w:space="0" w:color="auto"/>
              <w:right w:val="dotted" w:sz="4" w:space="0" w:color="auto"/>
            </w:tcBorders>
            <w:vAlign w:val="center"/>
          </w:tcPr>
          <w:p w14:paraId="704A0C61" w14:textId="77777777" w:rsidR="005B0B74" w:rsidRPr="001C5C1E" w:rsidRDefault="005B0B74" w:rsidP="00942714">
            <w:pPr>
              <w:pStyle w:val="Header"/>
              <w:rPr>
                <w:rFonts w:cs="Arial"/>
                <w:color w:val="7030A0"/>
              </w:rPr>
            </w:pPr>
            <w:r w:rsidRPr="001C5C1E">
              <w:rPr>
                <w:rFonts w:cs="Arial"/>
                <w:color w:val="7030A0"/>
              </w:rPr>
              <w:t>Definitely</w:t>
            </w:r>
          </w:p>
        </w:tc>
        <w:sdt>
          <w:sdtPr>
            <w:rPr>
              <w:rFonts w:cs="Arial"/>
              <w:color w:val="7030A0"/>
            </w:rPr>
            <w:id w:val="762121450"/>
            <w14:checkbox>
              <w14:checked w14:val="0"/>
              <w14:checkedState w14:val="2612" w14:font="MS Gothic"/>
              <w14:uncheckedState w14:val="2610" w14:font="MS Gothic"/>
            </w14:checkbox>
          </w:sdtPr>
          <w:sdtEndPr/>
          <w:sdtContent>
            <w:tc>
              <w:tcPr>
                <w:tcW w:w="253" w:type="pct"/>
                <w:tcBorders>
                  <w:top w:val="dotted" w:sz="4" w:space="0" w:color="auto"/>
                  <w:left w:val="dotted" w:sz="4" w:space="0" w:color="auto"/>
                  <w:bottom w:val="dotted" w:sz="4" w:space="0" w:color="auto"/>
                </w:tcBorders>
                <w:vAlign w:val="center"/>
              </w:tcPr>
              <w:p w14:paraId="63C9E896" w14:textId="6AA37225" w:rsidR="005B0B74" w:rsidRPr="001C5C1E" w:rsidRDefault="00F35182" w:rsidP="00942714">
                <w:pPr>
                  <w:pStyle w:val="Header"/>
                  <w:rPr>
                    <w:rFonts w:cs="Arial"/>
                    <w:color w:val="7030A0"/>
                  </w:rPr>
                </w:pPr>
                <w:r w:rsidRPr="001C5C1E">
                  <w:rPr>
                    <w:rFonts w:ascii="MS Gothic" w:eastAsia="MS Gothic" w:hAnsi="MS Gothic" w:cs="Arial" w:hint="eastAsia"/>
                    <w:color w:val="7030A0"/>
                  </w:rPr>
                  <w:t>☐</w:t>
                </w:r>
              </w:p>
            </w:tc>
          </w:sdtContent>
        </w:sdt>
      </w:tr>
      <w:tr w:rsidR="005B0B74" w:rsidRPr="00D72F95" w14:paraId="65A393AF" w14:textId="77777777" w:rsidTr="00F35182">
        <w:trPr>
          <w:trHeight w:val="397"/>
        </w:trPr>
        <w:tc>
          <w:tcPr>
            <w:tcW w:w="1012" w:type="pct"/>
            <w:tcBorders>
              <w:top w:val="dotted" w:sz="4" w:space="0" w:color="auto"/>
              <w:bottom w:val="dotted" w:sz="4" w:space="0" w:color="auto"/>
              <w:right w:val="dotted" w:sz="4" w:space="0" w:color="auto"/>
            </w:tcBorders>
            <w:tcMar>
              <w:left w:w="28" w:type="dxa"/>
              <w:right w:w="28" w:type="dxa"/>
            </w:tcMar>
            <w:vAlign w:val="center"/>
          </w:tcPr>
          <w:p w14:paraId="399D5EE0" w14:textId="77777777" w:rsidR="005B0B74" w:rsidRPr="001C5C1E" w:rsidRDefault="005B0B74" w:rsidP="00942714">
            <w:pPr>
              <w:pStyle w:val="Header"/>
              <w:rPr>
                <w:rFonts w:cs="Arial"/>
                <w:b/>
                <w:color w:val="7030A0"/>
              </w:rPr>
            </w:pPr>
            <w:r w:rsidRPr="001C5C1E">
              <w:rPr>
                <w:rFonts w:cs="Arial"/>
                <w:b/>
                <w:color w:val="7030A0"/>
              </w:rPr>
              <w:t>Relationship to Study Procedure:</w:t>
            </w:r>
          </w:p>
        </w:tc>
        <w:tc>
          <w:tcPr>
            <w:tcW w:w="588" w:type="pct"/>
            <w:tcBorders>
              <w:top w:val="dotted" w:sz="4" w:space="0" w:color="auto"/>
              <w:left w:val="dotted" w:sz="4" w:space="0" w:color="auto"/>
              <w:bottom w:val="dotted" w:sz="4" w:space="0" w:color="auto"/>
              <w:right w:val="dotted" w:sz="4" w:space="0" w:color="auto"/>
            </w:tcBorders>
            <w:vAlign w:val="center"/>
          </w:tcPr>
          <w:p w14:paraId="654D9136" w14:textId="77777777" w:rsidR="005B0B74" w:rsidRPr="001C5C1E" w:rsidRDefault="005B0B74" w:rsidP="00942714">
            <w:pPr>
              <w:pStyle w:val="Header"/>
              <w:jc w:val="right"/>
              <w:rPr>
                <w:rFonts w:cs="Arial"/>
                <w:color w:val="7030A0"/>
              </w:rPr>
            </w:pPr>
            <w:r w:rsidRPr="001C5C1E">
              <w:rPr>
                <w:rFonts w:cs="Arial"/>
                <w:color w:val="7030A0"/>
              </w:rPr>
              <w:t>Not Related</w:t>
            </w:r>
          </w:p>
        </w:tc>
        <w:sdt>
          <w:sdtPr>
            <w:rPr>
              <w:rFonts w:ascii="Wingdings 2" w:eastAsia="Wingdings 2" w:hAnsi="Wingdings 2" w:cs="Wingdings 2"/>
              <w:bCs/>
              <w:color w:val="7030A0"/>
            </w:rPr>
            <w:id w:val="-987936554"/>
            <w14:checkbox>
              <w14:checked w14:val="0"/>
              <w14:checkedState w14:val="2612" w14:font="MS Gothic"/>
              <w14:uncheckedState w14:val="2610" w14:font="MS Gothic"/>
            </w14:checkbox>
          </w:sdtPr>
          <w:sdtEndPr/>
          <w:sdtContent>
            <w:tc>
              <w:tcPr>
                <w:tcW w:w="277" w:type="pct"/>
                <w:tcBorders>
                  <w:top w:val="dotted" w:sz="4" w:space="0" w:color="auto"/>
                  <w:left w:val="dotted" w:sz="4" w:space="0" w:color="auto"/>
                  <w:bottom w:val="dotted" w:sz="4" w:space="0" w:color="auto"/>
                  <w:right w:val="dotted" w:sz="4" w:space="0" w:color="auto"/>
                </w:tcBorders>
                <w:vAlign w:val="center"/>
              </w:tcPr>
              <w:p w14:paraId="6BC8BCA6" w14:textId="77777777" w:rsidR="005B0B74" w:rsidRPr="001C5C1E" w:rsidRDefault="005B0B74" w:rsidP="00942714">
                <w:pPr>
                  <w:pStyle w:val="Header"/>
                  <w:jc w:val="center"/>
                  <w:rPr>
                    <w:rFonts w:ascii="Wingdings 2" w:eastAsia="Wingdings 2" w:hAnsi="Wingdings 2" w:cs="Wingdings 2"/>
                    <w:b/>
                    <w:color w:val="7030A0"/>
                    <w:sz w:val="28"/>
                    <w:szCs w:val="28"/>
                  </w:rPr>
                </w:pPr>
                <w:r w:rsidRPr="001C5C1E">
                  <w:rPr>
                    <w:rFonts w:ascii="MS Gothic" w:eastAsia="MS Gothic" w:hAnsi="MS Gothic" w:cs="Wingdings 2" w:hint="eastAsia"/>
                    <w:bCs/>
                    <w:color w:val="7030A0"/>
                  </w:rPr>
                  <w:t>☐</w:t>
                </w:r>
              </w:p>
            </w:tc>
          </w:sdtContent>
        </w:sdt>
        <w:tc>
          <w:tcPr>
            <w:tcW w:w="482" w:type="pct"/>
            <w:gridSpan w:val="2"/>
            <w:tcBorders>
              <w:top w:val="dotted" w:sz="4" w:space="0" w:color="auto"/>
              <w:left w:val="dotted" w:sz="4" w:space="0" w:color="auto"/>
              <w:bottom w:val="dotted" w:sz="4" w:space="0" w:color="auto"/>
              <w:right w:val="dotted" w:sz="4" w:space="0" w:color="auto"/>
            </w:tcBorders>
            <w:vAlign w:val="center"/>
          </w:tcPr>
          <w:p w14:paraId="0EFA2C10" w14:textId="77777777" w:rsidR="005B0B74" w:rsidRPr="001C5C1E" w:rsidRDefault="005B0B74" w:rsidP="00942714">
            <w:pPr>
              <w:pStyle w:val="Header"/>
              <w:jc w:val="right"/>
              <w:rPr>
                <w:rFonts w:cs="Arial"/>
                <w:color w:val="7030A0"/>
              </w:rPr>
            </w:pPr>
            <w:r w:rsidRPr="001C5C1E">
              <w:rPr>
                <w:rFonts w:cs="Arial"/>
                <w:color w:val="7030A0"/>
              </w:rPr>
              <w:t>Unlikely</w:t>
            </w:r>
          </w:p>
        </w:tc>
        <w:sdt>
          <w:sdtPr>
            <w:rPr>
              <w:rFonts w:ascii="Wingdings 2" w:eastAsia="Wingdings 2" w:hAnsi="Wingdings 2" w:cs="Wingdings 2"/>
              <w:bCs/>
              <w:color w:val="7030A0"/>
            </w:rPr>
            <w:id w:val="2090721108"/>
            <w14:checkbox>
              <w14:checked w14:val="0"/>
              <w14:checkedState w14:val="2612" w14:font="MS Gothic"/>
              <w14:uncheckedState w14:val="2610" w14:font="MS Gothic"/>
            </w14:checkbox>
          </w:sdtPr>
          <w:sdtEndPr/>
          <w:sdtContent>
            <w:tc>
              <w:tcPr>
                <w:tcW w:w="277" w:type="pct"/>
                <w:tcBorders>
                  <w:top w:val="dotted" w:sz="4" w:space="0" w:color="auto"/>
                  <w:left w:val="dotted" w:sz="4" w:space="0" w:color="auto"/>
                  <w:bottom w:val="dotted" w:sz="4" w:space="0" w:color="auto"/>
                  <w:right w:val="dotted" w:sz="4" w:space="0" w:color="auto"/>
                </w:tcBorders>
                <w:vAlign w:val="center"/>
              </w:tcPr>
              <w:p w14:paraId="2E7909C0" w14:textId="77777777" w:rsidR="005B0B74" w:rsidRPr="001C5C1E" w:rsidRDefault="005B0B74" w:rsidP="00942714">
                <w:pPr>
                  <w:pStyle w:val="Header"/>
                  <w:jc w:val="center"/>
                  <w:rPr>
                    <w:rFonts w:ascii="Wingdings 2" w:eastAsia="Wingdings 2" w:hAnsi="Wingdings 2" w:cs="Wingdings 2"/>
                    <w:b/>
                    <w:color w:val="7030A0"/>
                    <w:sz w:val="28"/>
                    <w:szCs w:val="28"/>
                  </w:rPr>
                </w:pPr>
                <w:r w:rsidRPr="001C5C1E">
                  <w:rPr>
                    <w:rFonts w:ascii="MS Gothic" w:eastAsia="MS Gothic" w:hAnsi="MS Gothic" w:cs="Wingdings 2" w:hint="eastAsia"/>
                    <w:bCs/>
                    <w:color w:val="7030A0"/>
                  </w:rPr>
                  <w:t>☐</w:t>
                </w:r>
              </w:p>
            </w:tc>
          </w:sdtContent>
        </w:sdt>
        <w:tc>
          <w:tcPr>
            <w:tcW w:w="482" w:type="pct"/>
            <w:gridSpan w:val="2"/>
            <w:tcBorders>
              <w:top w:val="dotted" w:sz="4" w:space="0" w:color="auto"/>
              <w:left w:val="dotted" w:sz="4" w:space="0" w:color="auto"/>
              <w:bottom w:val="dotted" w:sz="4" w:space="0" w:color="auto"/>
              <w:right w:val="dotted" w:sz="4" w:space="0" w:color="auto"/>
            </w:tcBorders>
            <w:vAlign w:val="center"/>
          </w:tcPr>
          <w:p w14:paraId="7477DD78" w14:textId="77777777" w:rsidR="005B0B74" w:rsidRPr="001C5C1E" w:rsidRDefault="005B0B74" w:rsidP="00942714">
            <w:pPr>
              <w:pStyle w:val="Header"/>
              <w:jc w:val="right"/>
              <w:rPr>
                <w:rFonts w:cs="Arial"/>
                <w:color w:val="7030A0"/>
              </w:rPr>
            </w:pPr>
            <w:r w:rsidRPr="001C5C1E">
              <w:rPr>
                <w:rFonts w:cs="Arial"/>
                <w:color w:val="7030A0"/>
              </w:rPr>
              <w:t>Possibly</w:t>
            </w:r>
          </w:p>
        </w:tc>
        <w:sdt>
          <w:sdtPr>
            <w:rPr>
              <w:rFonts w:ascii="Wingdings 2" w:eastAsia="Wingdings 2" w:hAnsi="Wingdings 2" w:cs="Wingdings 2"/>
              <w:bCs/>
              <w:color w:val="7030A0"/>
            </w:rPr>
            <w:id w:val="-40374023"/>
            <w14:checkbox>
              <w14:checked w14:val="0"/>
              <w14:checkedState w14:val="2612" w14:font="MS Gothic"/>
              <w14:uncheckedState w14:val="2610" w14:font="MS Gothic"/>
            </w14:checkbox>
          </w:sdtPr>
          <w:sdtEndPr/>
          <w:sdtContent>
            <w:tc>
              <w:tcPr>
                <w:tcW w:w="276" w:type="pct"/>
                <w:tcBorders>
                  <w:top w:val="dotted" w:sz="4" w:space="0" w:color="auto"/>
                  <w:left w:val="dotted" w:sz="4" w:space="0" w:color="auto"/>
                  <w:bottom w:val="dotted" w:sz="4" w:space="0" w:color="auto"/>
                  <w:right w:val="dotted" w:sz="4" w:space="0" w:color="auto"/>
                </w:tcBorders>
                <w:vAlign w:val="center"/>
              </w:tcPr>
              <w:p w14:paraId="357832D0" w14:textId="77777777" w:rsidR="005B0B74" w:rsidRPr="001C5C1E" w:rsidRDefault="005B0B74" w:rsidP="00942714">
                <w:pPr>
                  <w:pStyle w:val="Header"/>
                  <w:rPr>
                    <w:rFonts w:ascii="Wingdings 2" w:eastAsia="Wingdings 2" w:hAnsi="Wingdings 2" w:cs="Wingdings 2"/>
                    <w:b/>
                    <w:color w:val="7030A0"/>
                    <w:sz w:val="28"/>
                    <w:szCs w:val="28"/>
                  </w:rPr>
                </w:pPr>
                <w:r w:rsidRPr="001C5C1E">
                  <w:rPr>
                    <w:rFonts w:ascii="MS Gothic" w:eastAsia="MS Gothic" w:hAnsi="MS Gothic" w:cs="Wingdings 2" w:hint="eastAsia"/>
                    <w:bCs/>
                    <w:color w:val="7030A0"/>
                  </w:rPr>
                  <w:t>☐</w:t>
                </w:r>
              </w:p>
            </w:tc>
          </w:sdtContent>
        </w:sdt>
        <w:tc>
          <w:tcPr>
            <w:tcW w:w="520" w:type="pct"/>
            <w:tcBorders>
              <w:top w:val="dotted" w:sz="4" w:space="0" w:color="auto"/>
              <w:left w:val="dotted" w:sz="4" w:space="0" w:color="auto"/>
              <w:bottom w:val="dotted" w:sz="4" w:space="0" w:color="auto"/>
              <w:right w:val="dotted" w:sz="4" w:space="0" w:color="auto"/>
            </w:tcBorders>
            <w:vAlign w:val="center"/>
          </w:tcPr>
          <w:p w14:paraId="5F4236E5" w14:textId="77777777" w:rsidR="005B0B74" w:rsidRPr="001C5C1E" w:rsidRDefault="005B0B74" w:rsidP="00942714">
            <w:pPr>
              <w:pStyle w:val="Header"/>
              <w:rPr>
                <w:rFonts w:cs="Arial"/>
                <w:color w:val="7030A0"/>
              </w:rPr>
            </w:pPr>
            <w:r w:rsidRPr="001C5C1E">
              <w:rPr>
                <w:rFonts w:cs="Arial"/>
                <w:color w:val="7030A0"/>
              </w:rPr>
              <w:t>Probably</w:t>
            </w:r>
          </w:p>
        </w:tc>
        <w:sdt>
          <w:sdtPr>
            <w:rPr>
              <w:rFonts w:cs="Arial"/>
              <w:color w:val="7030A0"/>
            </w:rPr>
            <w:id w:val="-246574619"/>
            <w14:checkbox>
              <w14:checked w14:val="0"/>
              <w14:checkedState w14:val="2612" w14:font="MS Gothic"/>
              <w14:uncheckedState w14:val="2610" w14:font="MS Gothic"/>
            </w14:checkbox>
          </w:sdtPr>
          <w:sdtEndPr/>
          <w:sdtContent>
            <w:tc>
              <w:tcPr>
                <w:tcW w:w="278" w:type="pct"/>
                <w:gridSpan w:val="2"/>
                <w:tcBorders>
                  <w:top w:val="dotted" w:sz="4" w:space="0" w:color="auto"/>
                  <w:left w:val="dotted" w:sz="4" w:space="0" w:color="auto"/>
                  <w:bottom w:val="dotted" w:sz="4" w:space="0" w:color="auto"/>
                  <w:right w:val="dotted" w:sz="4" w:space="0" w:color="auto"/>
                </w:tcBorders>
                <w:vAlign w:val="center"/>
              </w:tcPr>
              <w:p w14:paraId="0A40C729" w14:textId="77777777" w:rsidR="005B0B74" w:rsidRPr="001C5C1E" w:rsidRDefault="005B0B74" w:rsidP="00942714">
                <w:pPr>
                  <w:pStyle w:val="Header"/>
                  <w:rPr>
                    <w:rFonts w:cs="Arial"/>
                    <w:color w:val="7030A0"/>
                  </w:rPr>
                </w:pPr>
                <w:r w:rsidRPr="001C5C1E">
                  <w:rPr>
                    <w:rFonts w:ascii="MS Gothic" w:eastAsia="MS Gothic" w:hAnsi="MS Gothic" w:cs="Arial" w:hint="eastAsia"/>
                    <w:color w:val="7030A0"/>
                  </w:rPr>
                  <w:t>☐</w:t>
                </w:r>
              </w:p>
            </w:tc>
          </w:sdtContent>
        </w:sdt>
        <w:tc>
          <w:tcPr>
            <w:tcW w:w="555" w:type="pct"/>
            <w:tcBorders>
              <w:top w:val="dotted" w:sz="4" w:space="0" w:color="auto"/>
              <w:left w:val="dotted" w:sz="4" w:space="0" w:color="auto"/>
              <w:bottom w:val="dotted" w:sz="4" w:space="0" w:color="auto"/>
              <w:right w:val="dotted" w:sz="4" w:space="0" w:color="auto"/>
            </w:tcBorders>
            <w:vAlign w:val="center"/>
          </w:tcPr>
          <w:p w14:paraId="72252CCF" w14:textId="77777777" w:rsidR="005B0B74" w:rsidRPr="001C5C1E" w:rsidRDefault="005B0B74" w:rsidP="00942714">
            <w:pPr>
              <w:pStyle w:val="Header"/>
              <w:rPr>
                <w:rFonts w:cs="Arial"/>
                <w:color w:val="7030A0"/>
              </w:rPr>
            </w:pPr>
            <w:r w:rsidRPr="001C5C1E">
              <w:rPr>
                <w:rFonts w:cs="Arial"/>
                <w:color w:val="7030A0"/>
              </w:rPr>
              <w:t>Definitely</w:t>
            </w:r>
          </w:p>
        </w:tc>
        <w:sdt>
          <w:sdtPr>
            <w:rPr>
              <w:rFonts w:cs="Arial"/>
              <w:color w:val="7030A0"/>
            </w:rPr>
            <w:id w:val="1271507588"/>
            <w14:checkbox>
              <w14:checked w14:val="0"/>
              <w14:checkedState w14:val="2612" w14:font="MS Gothic"/>
              <w14:uncheckedState w14:val="2610" w14:font="MS Gothic"/>
            </w14:checkbox>
          </w:sdtPr>
          <w:sdtEndPr/>
          <w:sdtContent>
            <w:tc>
              <w:tcPr>
                <w:tcW w:w="253" w:type="pct"/>
                <w:tcBorders>
                  <w:top w:val="dotted" w:sz="4" w:space="0" w:color="auto"/>
                  <w:left w:val="dotted" w:sz="4" w:space="0" w:color="auto"/>
                  <w:bottom w:val="dotted" w:sz="4" w:space="0" w:color="auto"/>
                </w:tcBorders>
                <w:vAlign w:val="center"/>
              </w:tcPr>
              <w:p w14:paraId="1734F4E4" w14:textId="77777777" w:rsidR="005B0B74" w:rsidRPr="001C5C1E" w:rsidRDefault="005B0B74" w:rsidP="00942714">
                <w:pPr>
                  <w:pStyle w:val="Header"/>
                  <w:rPr>
                    <w:rFonts w:cs="Arial"/>
                    <w:color w:val="7030A0"/>
                  </w:rPr>
                </w:pPr>
                <w:r w:rsidRPr="001C5C1E">
                  <w:rPr>
                    <w:rFonts w:ascii="MS Gothic" w:eastAsia="MS Gothic" w:hAnsi="MS Gothic" w:cs="Arial" w:hint="eastAsia"/>
                    <w:color w:val="7030A0"/>
                  </w:rPr>
                  <w:t>☐</w:t>
                </w:r>
              </w:p>
            </w:tc>
          </w:sdtContent>
        </w:sdt>
      </w:tr>
      <w:tr w:rsidR="005B0B74" w:rsidRPr="00D72F95" w14:paraId="5265645F" w14:textId="77777777" w:rsidTr="00F35182">
        <w:trPr>
          <w:trHeight w:val="397"/>
        </w:trPr>
        <w:tc>
          <w:tcPr>
            <w:tcW w:w="1012" w:type="pct"/>
            <w:tcBorders>
              <w:top w:val="dotted" w:sz="4" w:space="0" w:color="auto"/>
              <w:bottom w:val="dotted" w:sz="4" w:space="0" w:color="auto"/>
              <w:right w:val="dotted" w:sz="4" w:space="0" w:color="auto"/>
            </w:tcBorders>
            <w:tcMar>
              <w:left w:w="28" w:type="dxa"/>
              <w:right w:w="28" w:type="dxa"/>
            </w:tcMar>
            <w:vAlign w:val="center"/>
          </w:tcPr>
          <w:p w14:paraId="4F659E01" w14:textId="77777777" w:rsidR="005B0B74" w:rsidRPr="001C5C1E" w:rsidRDefault="005B0B74" w:rsidP="00942714">
            <w:pPr>
              <w:pStyle w:val="Header"/>
              <w:rPr>
                <w:rFonts w:cs="Arial"/>
                <w:b/>
                <w:bCs/>
                <w:color w:val="7030A0"/>
              </w:rPr>
            </w:pPr>
            <w:r w:rsidRPr="001C5C1E">
              <w:rPr>
                <w:rFonts w:cs="Arial"/>
                <w:b/>
                <w:bCs/>
                <w:color w:val="7030A0"/>
              </w:rPr>
              <w:t>Relationship to Therapy:</w:t>
            </w:r>
          </w:p>
        </w:tc>
        <w:tc>
          <w:tcPr>
            <w:tcW w:w="588" w:type="pct"/>
            <w:tcBorders>
              <w:top w:val="dotted" w:sz="4" w:space="0" w:color="auto"/>
              <w:left w:val="dotted" w:sz="4" w:space="0" w:color="auto"/>
              <w:bottom w:val="dotted" w:sz="4" w:space="0" w:color="auto"/>
              <w:right w:val="dotted" w:sz="4" w:space="0" w:color="auto"/>
            </w:tcBorders>
            <w:vAlign w:val="center"/>
          </w:tcPr>
          <w:p w14:paraId="086B68C1" w14:textId="77777777" w:rsidR="005B0B74" w:rsidRPr="001C5C1E" w:rsidRDefault="005B0B74" w:rsidP="00942714">
            <w:pPr>
              <w:pStyle w:val="Header"/>
              <w:jc w:val="right"/>
              <w:rPr>
                <w:rFonts w:cs="Arial"/>
                <w:color w:val="7030A0"/>
              </w:rPr>
            </w:pPr>
            <w:r w:rsidRPr="001C5C1E">
              <w:rPr>
                <w:rFonts w:cs="Arial"/>
                <w:color w:val="7030A0"/>
              </w:rPr>
              <w:t>Not Related</w:t>
            </w:r>
          </w:p>
        </w:tc>
        <w:sdt>
          <w:sdtPr>
            <w:rPr>
              <w:rFonts w:ascii="Wingdings 2" w:eastAsia="Wingdings 2" w:hAnsi="Wingdings 2" w:cs="Wingdings 2"/>
              <w:bCs/>
              <w:color w:val="7030A0"/>
            </w:rPr>
            <w:id w:val="-376320403"/>
            <w14:checkbox>
              <w14:checked w14:val="0"/>
              <w14:checkedState w14:val="2612" w14:font="MS Gothic"/>
              <w14:uncheckedState w14:val="2610" w14:font="MS Gothic"/>
            </w14:checkbox>
          </w:sdtPr>
          <w:sdtEndPr/>
          <w:sdtContent>
            <w:tc>
              <w:tcPr>
                <w:tcW w:w="277" w:type="pct"/>
                <w:tcBorders>
                  <w:top w:val="dotted" w:sz="4" w:space="0" w:color="auto"/>
                  <w:left w:val="dotted" w:sz="4" w:space="0" w:color="auto"/>
                  <w:bottom w:val="dotted" w:sz="4" w:space="0" w:color="auto"/>
                  <w:right w:val="dotted" w:sz="4" w:space="0" w:color="auto"/>
                </w:tcBorders>
                <w:vAlign w:val="center"/>
              </w:tcPr>
              <w:p w14:paraId="1B9E662B" w14:textId="77777777" w:rsidR="005B0B74" w:rsidRPr="001C5C1E" w:rsidRDefault="005B0B74" w:rsidP="00942714">
                <w:pPr>
                  <w:pStyle w:val="Header"/>
                  <w:jc w:val="center"/>
                  <w:rPr>
                    <w:rFonts w:ascii="Wingdings 2" w:eastAsia="Wingdings 2" w:hAnsi="Wingdings 2" w:cs="Wingdings 2"/>
                    <w:bCs/>
                    <w:color w:val="7030A0"/>
                  </w:rPr>
                </w:pPr>
                <w:r w:rsidRPr="001C5C1E">
                  <w:rPr>
                    <w:rFonts w:ascii="MS Gothic" w:eastAsia="MS Gothic" w:hAnsi="MS Gothic" w:cs="Wingdings 2" w:hint="eastAsia"/>
                    <w:bCs/>
                    <w:color w:val="7030A0"/>
                  </w:rPr>
                  <w:t>☐</w:t>
                </w:r>
              </w:p>
            </w:tc>
          </w:sdtContent>
        </w:sdt>
        <w:tc>
          <w:tcPr>
            <w:tcW w:w="482" w:type="pct"/>
            <w:gridSpan w:val="2"/>
            <w:tcBorders>
              <w:top w:val="dotted" w:sz="4" w:space="0" w:color="auto"/>
              <w:left w:val="dotted" w:sz="4" w:space="0" w:color="auto"/>
              <w:bottom w:val="dotted" w:sz="4" w:space="0" w:color="auto"/>
              <w:right w:val="dotted" w:sz="4" w:space="0" w:color="auto"/>
            </w:tcBorders>
            <w:vAlign w:val="center"/>
          </w:tcPr>
          <w:p w14:paraId="26C23FFD" w14:textId="77777777" w:rsidR="005B0B74" w:rsidRPr="001C5C1E" w:rsidRDefault="005B0B74" w:rsidP="00942714">
            <w:pPr>
              <w:pStyle w:val="Header"/>
              <w:jc w:val="right"/>
              <w:rPr>
                <w:rFonts w:cs="Arial"/>
                <w:color w:val="7030A0"/>
              </w:rPr>
            </w:pPr>
            <w:r w:rsidRPr="001C5C1E">
              <w:rPr>
                <w:rFonts w:cs="Arial"/>
                <w:color w:val="7030A0"/>
              </w:rPr>
              <w:t>Unlikely</w:t>
            </w:r>
          </w:p>
        </w:tc>
        <w:sdt>
          <w:sdtPr>
            <w:rPr>
              <w:rFonts w:ascii="Wingdings 2" w:eastAsia="Wingdings 2" w:hAnsi="Wingdings 2" w:cs="Wingdings 2"/>
              <w:bCs/>
              <w:color w:val="7030A0"/>
            </w:rPr>
            <w:id w:val="-1996331162"/>
            <w14:checkbox>
              <w14:checked w14:val="0"/>
              <w14:checkedState w14:val="2612" w14:font="MS Gothic"/>
              <w14:uncheckedState w14:val="2610" w14:font="MS Gothic"/>
            </w14:checkbox>
          </w:sdtPr>
          <w:sdtEndPr/>
          <w:sdtContent>
            <w:tc>
              <w:tcPr>
                <w:tcW w:w="277" w:type="pct"/>
                <w:tcBorders>
                  <w:top w:val="dotted" w:sz="4" w:space="0" w:color="auto"/>
                  <w:left w:val="dotted" w:sz="4" w:space="0" w:color="auto"/>
                  <w:bottom w:val="dotted" w:sz="4" w:space="0" w:color="auto"/>
                  <w:right w:val="dotted" w:sz="4" w:space="0" w:color="auto"/>
                </w:tcBorders>
                <w:vAlign w:val="center"/>
              </w:tcPr>
              <w:p w14:paraId="051D8184" w14:textId="77777777" w:rsidR="005B0B74" w:rsidRPr="001C5C1E" w:rsidRDefault="005B0B74" w:rsidP="00942714">
                <w:pPr>
                  <w:pStyle w:val="Header"/>
                  <w:jc w:val="center"/>
                  <w:rPr>
                    <w:rFonts w:ascii="Wingdings 2" w:eastAsia="Wingdings 2" w:hAnsi="Wingdings 2" w:cs="Wingdings 2"/>
                    <w:bCs/>
                    <w:color w:val="7030A0"/>
                  </w:rPr>
                </w:pPr>
                <w:r w:rsidRPr="001C5C1E">
                  <w:rPr>
                    <w:rFonts w:ascii="MS Gothic" w:eastAsia="MS Gothic" w:hAnsi="MS Gothic" w:cs="Wingdings 2" w:hint="eastAsia"/>
                    <w:bCs/>
                    <w:color w:val="7030A0"/>
                  </w:rPr>
                  <w:t>☐</w:t>
                </w:r>
              </w:p>
            </w:tc>
          </w:sdtContent>
        </w:sdt>
        <w:tc>
          <w:tcPr>
            <w:tcW w:w="482" w:type="pct"/>
            <w:gridSpan w:val="2"/>
            <w:tcBorders>
              <w:top w:val="dotted" w:sz="4" w:space="0" w:color="auto"/>
              <w:left w:val="dotted" w:sz="4" w:space="0" w:color="auto"/>
              <w:bottom w:val="dotted" w:sz="4" w:space="0" w:color="auto"/>
              <w:right w:val="dotted" w:sz="4" w:space="0" w:color="auto"/>
            </w:tcBorders>
            <w:vAlign w:val="center"/>
          </w:tcPr>
          <w:p w14:paraId="57FE45B2" w14:textId="77777777" w:rsidR="005B0B74" w:rsidRPr="001C5C1E" w:rsidRDefault="005B0B74" w:rsidP="00942714">
            <w:pPr>
              <w:pStyle w:val="Header"/>
              <w:jc w:val="right"/>
              <w:rPr>
                <w:rFonts w:cs="Arial"/>
                <w:color w:val="7030A0"/>
              </w:rPr>
            </w:pPr>
            <w:r w:rsidRPr="001C5C1E">
              <w:rPr>
                <w:rFonts w:cs="Arial"/>
                <w:color w:val="7030A0"/>
              </w:rPr>
              <w:t>Possibly</w:t>
            </w:r>
          </w:p>
        </w:tc>
        <w:sdt>
          <w:sdtPr>
            <w:rPr>
              <w:rFonts w:ascii="Wingdings 2" w:eastAsia="Wingdings 2" w:hAnsi="Wingdings 2" w:cs="Wingdings 2"/>
              <w:bCs/>
              <w:color w:val="7030A0"/>
            </w:rPr>
            <w:id w:val="350699678"/>
            <w14:checkbox>
              <w14:checked w14:val="0"/>
              <w14:checkedState w14:val="2612" w14:font="MS Gothic"/>
              <w14:uncheckedState w14:val="2610" w14:font="MS Gothic"/>
            </w14:checkbox>
          </w:sdtPr>
          <w:sdtEndPr/>
          <w:sdtContent>
            <w:tc>
              <w:tcPr>
                <w:tcW w:w="276" w:type="pct"/>
                <w:tcBorders>
                  <w:top w:val="dotted" w:sz="4" w:space="0" w:color="auto"/>
                  <w:left w:val="dotted" w:sz="4" w:space="0" w:color="auto"/>
                  <w:bottom w:val="dotted" w:sz="4" w:space="0" w:color="auto"/>
                  <w:right w:val="dotted" w:sz="4" w:space="0" w:color="auto"/>
                </w:tcBorders>
                <w:vAlign w:val="center"/>
              </w:tcPr>
              <w:p w14:paraId="50C4A5F7" w14:textId="77777777" w:rsidR="005B0B74" w:rsidRPr="001C5C1E" w:rsidRDefault="005B0B74" w:rsidP="00942714">
                <w:pPr>
                  <w:pStyle w:val="Header"/>
                  <w:rPr>
                    <w:rFonts w:ascii="Wingdings 2" w:eastAsia="Wingdings 2" w:hAnsi="Wingdings 2" w:cs="Wingdings 2"/>
                    <w:bCs/>
                    <w:color w:val="7030A0"/>
                  </w:rPr>
                </w:pPr>
                <w:r w:rsidRPr="001C5C1E">
                  <w:rPr>
                    <w:rFonts w:ascii="MS Gothic" w:eastAsia="MS Gothic" w:hAnsi="MS Gothic" w:cs="Wingdings 2" w:hint="eastAsia"/>
                    <w:bCs/>
                    <w:color w:val="7030A0"/>
                  </w:rPr>
                  <w:t>☐</w:t>
                </w:r>
              </w:p>
            </w:tc>
          </w:sdtContent>
        </w:sdt>
        <w:tc>
          <w:tcPr>
            <w:tcW w:w="520" w:type="pct"/>
            <w:tcBorders>
              <w:top w:val="dotted" w:sz="4" w:space="0" w:color="auto"/>
              <w:left w:val="dotted" w:sz="4" w:space="0" w:color="auto"/>
              <w:bottom w:val="dotted" w:sz="4" w:space="0" w:color="auto"/>
              <w:right w:val="dotted" w:sz="4" w:space="0" w:color="auto"/>
            </w:tcBorders>
            <w:vAlign w:val="center"/>
          </w:tcPr>
          <w:p w14:paraId="231FC894" w14:textId="77777777" w:rsidR="005B0B74" w:rsidRPr="001C5C1E" w:rsidRDefault="005B0B74" w:rsidP="00942714">
            <w:pPr>
              <w:pStyle w:val="Header"/>
              <w:rPr>
                <w:rFonts w:cs="Arial"/>
                <w:color w:val="7030A0"/>
              </w:rPr>
            </w:pPr>
            <w:r w:rsidRPr="001C5C1E">
              <w:rPr>
                <w:rFonts w:cs="Arial"/>
                <w:color w:val="7030A0"/>
              </w:rPr>
              <w:t>Probably</w:t>
            </w:r>
          </w:p>
        </w:tc>
        <w:sdt>
          <w:sdtPr>
            <w:rPr>
              <w:rFonts w:cs="Arial"/>
              <w:color w:val="7030A0"/>
            </w:rPr>
            <w:id w:val="809527501"/>
            <w14:checkbox>
              <w14:checked w14:val="0"/>
              <w14:checkedState w14:val="2612" w14:font="MS Gothic"/>
              <w14:uncheckedState w14:val="2610" w14:font="MS Gothic"/>
            </w14:checkbox>
          </w:sdtPr>
          <w:sdtEndPr/>
          <w:sdtContent>
            <w:tc>
              <w:tcPr>
                <w:tcW w:w="278" w:type="pct"/>
                <w:gridSpan w:val="2"/>
                <w:tcBorders>
                  <w:top w:val="dotted" w:sz="4" w:space="0" w:color="auto"/>
                  <w:left w:val="dotted" w:sz="4" w:space="0" w:color="auto"/>
                  <w:bottom w:val="dotted" w:sz="4" w:space="0" w:color="auto"/>
                  <w:right w:val="dotted" w:sz="4" w:space="0" w:color="auto"/>
                </w:tcBorders>
                <w:vAlign w:val="center"/>
              </w:tcPr>
              <w:p w14:paraId="155E930F" w14:textId="77777777" w:rsidR="005B0B74" w:rsidRPr="001C5C1E" w:rsidRDefault="005B0B74" w:rsidP="00942714">
                <w:pPr>
                  <w:pStyle w:val="Header"/>
                  <w:rPr>
                    <w:rFonts w:cs="Arial"/>
                    <w:color w:val="7030A0"/>
                  </w:rPr>
                </w:pPr>
                <w:r w:rsidRPr="001C5C1E">
                  <w:rPr>
                    <w:rFonts w:ascii="MS Gothic" w:eastAsia="MS Gothic" w:hAnsi="MS Gothic" w:cs="Arial" w:hint="eastAsia"/>
                    <w:color w:val="7030A0"/>
                  </w:rPr>
                  <w:t>☐</w:t>
                </w:r>
              </w:p>
            </w:tc>
          </w:sdtContent>
        </w:sdt>
        <w:tc>
          <w:tcPr>
            <w:tcW w:w="555" w:type="pct"/>
            <w:tcBorders>
              <w:top w:val="dotted" w:sz="4" w:space="0" w:color="auto"/>
              <w:left w:val="dotted" w:sz="4" w:space="0" w:color="auto"/>
              <w:bottom w:val="dotted" w:sz="4" w:space="0" w:color="auto"/>
              <w:right w:val="dotted" w:sz="4" w:space="0" w:color="auto"/>
            </w:tcBorders>
            <w:vAlign w:val="center"/>
          </w:tcPr>
          <w:p w14:paraId="683C7040" w14:textId="77777777" w:rsidR="005B0B74" w:rsidRPr="001C5C1E" w:rsidRDefault="005B0B74" w:rsidP="00942714">
            <w:pPr>
              <w:pStyle w:val="Header"/>
              <w:rPr>
                <w:rFonts w:cs="Arial"/>
                <w:color w:val="7030A0"/>
              </w:rPr>
            </w:pPr>
            <w:r w:rsidRPr="001C5C1E">
              <w:rPr>
                <w:rFonts w:cs="Arial"/>
                <w:color w:val="7030A0"/>
              </w:rPr>
              <w:t>Definitely</w:t>
            </w:r>
          </w:p>
        </w:tc>
        <w:sdt>
          <w:sdtPr>
            <w:rPr>
              <w:rFonts w:cs="Arial"/>
              <w:color w:val="7030A0"/>
            </w:rPr>
            <w:id w:val="-831520477"/>
            <w14:checkbox>
              <w14:checked w14:val="0"/>
              <w14:checkedState w14:val="2612" w14:font="MS Gothic"/>
              <w14:uncheckedState w14:val="2610" w14:font="MS Gothic"/>
            </w14:checkbox>
          </w:sdtPr>
          <w:sdtEndPr/>
          <w:sdtContent>
            <w:tc>
              <w:tcPr>
                <w:tcW w:w="253" w:type="pct"/>
                <w:tcBorders>
                  <w:top w:val="dotted" w:sz="4" w:space="0" w:color="auto"/>
                  <w:left w:val="dotted" w:sz="4" w:space="0" w:color="auto"/>
                  <w:bottom w:val="dotted" w:sz="4" w:space="0" w:color="auto"/>
                </w:tcBorders>
                <w:vAlign w:val="center"/>
              </w:tcPr>
              <w:p w14:paraId="71AB443A" w14:textId="77777777" w:rsidR="005B0B74" w:rsidRPr="001C5C1E" w:rsidRDefault="005B0B74" w:rsidP="00942714">
                <w:pPr>
                  <w:pStyle w:val="Header"/>
                  <w:rPr>
                    <w:rFonts w:cs="Arial"/>
                    <w:color w:val="7030A0"/>
                  </w:rPr>
                </w:pPr>
                <w:r w:rsidRPr="001C5C1E">
                  <w:rPr>
                    <w:rFonts w:ascii="MS Gothic" w:eastAsia="MS Gothic" w:hAnsi="MS Gothic" w:cs="Arial" w:hint="eastAsia"/>
                    <w:color w:val="7030A0"/>
                  </w:rPr>
                  <w:t>☐</w:t>
                </w:r>
              </w:p>
            </w:tc>
          </w:sdtContent>
        </w:sdt>
      </w:tr>
      <w:tr w:rsidR="005B0B74" w:rsidRPr="00D72F95" w14:paraId="14D56978" w14:textId="77777777" w:rsidTr="00F35182">
        <w:trPr>
          <w:trHeight w:val="397"/>
        </w:trPr>
        <w:tc>
          <w:tcPr>
            <w:tcW w:w="1012" w:type="pct"/>
            <w:tcBorders>
              <w:top w:val="dotted" w:sz="4" w:space="0" w:color="auto"/>
              <w:bottom w:val="dotted" w:sz="4" w:space="0" w:color="auto"/>
              <w:right w:val="dotted" w:sz="4" w:space="0" w:color="auto"/>
            </w:tcBorders>
            <w:tcMar>
              <w:left w:w="28" w:type="dxa"/>
              <w:right w:w="28" w:type="dxa"/>
            </w:tcMar>
            <w:vAlign w:val="center"/>
          </w:tcPr>
          <w:p w14:paraId="16C881BB" w14:textId="77777777" w:rsidR="005B0B74" w:rsidRPr="001C5C1E" w:rsidRDefault="005B0B74" w:rsidP="00942714">
            <w:pPr>
              <w:pStyle w:val="Header"/>
              <w:rPr>
                <w:rFonts w:cs="Arial"/>
                <w:b/>
                <w:color w:val="7030A0"/>
              </w:rPr>
            </w:pPr>
            <w:r w:rsidRPr="001C5C1E">
              <w:rPr>
                <w:rFonts w:cs="Arial"/>
                <w:b/>
                <w:color w:val="7030A0"/>
              </w:rPr>
              <w:t>Relationship to Research Assessment:</w:t>
            </w:r>
          </w:p>
        </w:tc>
        <w:tc>
          <w:tcPr>
            <w:tcW w:w="588" w:type="pct"/>
            <w:tcBorders>
              <w:top w:val="dotted" w:sz="4" w:space="0" w:color="auto"/>
              <w:left w:val="dotted" w:sz="4" w:space="0" w:color="auto"/>
              <w:bottom w:val="dotted" w:sz="4" w:space="0" w:color="auto"/>
              <w:right w:val="dotted" w:sz="4" w:space="0" w:color="auto"/>
            </w:tcBorders>
            <w:vAlign w:val="center"/>
          </w:tcPr>
          <w:p w14:paraId="2525A805" w14:textId="77777777" w:rsidR="005B0B74" w:rsidRPr="001C5C1E" w:rsidRDefault="005B0B74" w:rsidP="00942714">
            <w:pPr>
              <w:pStyle w:val="Header"/>
              <w:jc w:val="right"/>
              <w:rPr>
                <w:rFonts w:cs="Arial"/>
                <w:color w:val="7030A0"/>
              </w:rPr>
            </w:pPr>
            <w:r w:rsidRPr="001C5C1E">
              <w:rPr>
                <w:rFonts w:cs="Arial"/>
                <w:color w:val="7030A0"/>
              </w:rPr>
              <w:t>Not Related</w:t>
            </w:r>
          </w:p>
        </w:tc>
        <w:sdt>
          <w:sdtPr>
            <w:rPr>
              <w:rFonts w:ascii="Wingdings 2" w:eastAsia="Wingdings 2" w:hAnsi="Wingdings 2" w:cs="Wingdings 2"/>
              <w:bCs/>
              <w:color w:val="7030A0"/>
            </w:rPr>
            <w:id w:val="-372612959"/>
            <w14:checkbox>
              <w14:checked w14:val="0"/>
              <w14:checkedState w14:val="2612" w14:font="MS Gothic"/>
              <w14:uncheckedState w14:val="2610" w14:font="MS Gothic"/>
            </w14:checkbox>
          </w:sdtPr>
          <w:sdtEndPr/>
          <w:sdtContent>
            <w:tc>
              <w:tcPr>
                <w:tcW w:w="277" w:type="pct"/>
                <w:tcBorders>
                  <w:top w:val="dotted" w:sz="4" w:space="0" w:color="auto"/>
                  <w:left w:val="dotted" w:sz="4" w:space="0" w:color="auto"/>
                  <w:bottom w:val="dotted" w:sz="4" w:space="0" w:color="auto"/>
                  <w:right w:val="dotted" w:sz="4" w:space="0" w:color="auto"/>
                </w:tcBorders>
                <w:vAlign w:val="center"/>
              </w:tcPr>
              <w:p w14:paraId="30AB8D6D" w14:textId="77777777" w:rsidR="005B0B74" w:rsidRPr="001C5C1E" w:rsidRDefault="005B0B74" w:rsidP="00942714">
                <w:pPr>
                  <w:pStyle w:val="Header"/>
                  <w:jc w:val="center"/>
                  <w:rPr>
                    <w:rFonts w:ascii="Wingdings 2" w:eastAsia="Wingdings 2" w:hAnsi="Wingdings 2" w:cs="Wingdings 2"/>
                    <w:bCs/>
                    <w:color w:val="7030A0"/>
                  </w:rPr>
                </w:pPr>
                <w:r w:rsidRPr="001C5C1E">
                  <w:rPr>
                    <w:rFonts w:ascii="MS Gothic" w:eastAsia="MS Gothic" w:hAnsi="MS Gothic" w:cs="Wingdings 2" w:hint="eastAsia"/>
                    <w:bCs/>
                    <w:color w:val="7030A0"/>
                  </w:rPr>
                  <w:t>☐</w:t>
                </w:r>
              </w:p>
            </w:tc>
          </w:sdtContent>
        </w:sdt>
        <w:tc>
          <w:tcPr>
            <w:tcW w:w="482" w:type="pct"/>
            <w:gridSpan w:val="2"/>
            <w:tcBorders>
              <w:top w:val="dotted" w:sz="4" w:space="0" w:color="auto"/>
              <w:left w:val="dotted" w:sz="4" w:space="0" w:color="auto"/>
              <w:bottom w:val="dotted" w:sz="4" w:space="0" w:color="auto"/>
              <w:right w:val="dotted" w:sz="4" w:space="0" w:color="auto"/>
            </w:tcBorders>
            <w:vAlign w:val="center"/>
          </w:tcPr>
          <w:p w14:paraId="405D5E9F" w14:textId="77777777" w:rsidR="005B0B74" w:rsidRPr="001C5C1E" w:rsidRDefault="005B0B74" w:rsidP="00942714">
            <w:pPr>
              <w:pStyle w:val="Header"/>
              <w:jc w:val="right"/>
              <w:rPr>
                <w:rFonts w:cs="Arial"/>
                <w:color w:val="7030A0"/>
              </w:rPr>
            </w:pPr>
            <w:r w:rsidRPr="001C5C1E">
              <w:rPr>
                <w:rFonts w:cs="Arial"/>
                <w:color w:val="7030A0"/>
              </w:rPr>
              <w:t>Unlikely</w:t>
            </w:r>
          </w:p>
        </w:tc>
        <w:sdt>
          <w:sdtPr>
            <w:rPr>
              <w:rFonts w:ascii="Wingdings 2" w:eastAsia="Wingdings 2" w:hAnsi="Wingdings 2" w:cs="Wingdings 2"/>
              <w:bCs/>
              <w:color w:val="7030A0"/>
            </w:rPr>
            <w:id w:val="1499302776"/>
            <w14:checkbox>
              <w14:checked w14:val="0"/>
              <w14:checkedState w14:val="2612" w14:font="MS Gothic"/>
              <w14:uncheckedState w14:val="2610" w14:font="MS Gothic"/>
            </w14:checkbox>
          </w:sdtPr>
          <w:sdtEndPr/>
          <w:sdtContent>
            <w:tc>
              <w:tcPr>
                <w:tcW w:w="277" w:type="pct"/>
                <w:tcBorders>
                  <w:top w:val="dotted" w:sz="4" w:space="0" w:color="auto"/>
                  <w:left w:val="dotted" w:sz="4" w:space="0" w:color="auto"/>
                  <w:bottom w:val="dotted" w:sz="4" w:space="0" w:color="auto"/>
                  <w:right w:val="dotted" w:sz="4" w:space="0" w:color="auto"/>
                </w:tcBorders>
                <w:vAlign w:val="center"/>
              </w:tcPr>
              <w:p w14:paraId="5903D34D" w14:textId="77777777" w:rsidR="005B0B74" w:rsidRPr="001C5C1E" w:rsidRDefault="005B0B74" w:rsidP="00942714">
                <w:pPr>
                  <w:pStyle w:val="Header"/>
                  <w:jc w:val="center"/>
                  <w:rPr>
                    <w:rFonts w:ascii="Wingdings 2" w:eastAsia="Wingdings 2" w:hAnsi="Wingdings 2" w:cs="Wingdings 2"/>
                    <w:bCs/>
                    <w:color w:val="7030A0"/>
                  </w:rPr>
                </w:pPr>
                <w:r w:rsidRPr="001C5C1E">
                  <w:rPr>
                    <w:rFonts w:ascii="MS Gothic" w:eastAsia="MS Gothic" w:hAnsi="MS Gothic" w:cs="Wingdings 2" w:hint="eastAsia"/>
                    <w:bCs/>
                    <w:color w:val="7030A0"/>
                  </w:rPr>
                  <w:t>☐</w:t>
                </w:r>
              </w:p>
            </w:tc>
          </w:sdtContent>
        </w:sdt>
        <w:tc>
          <w:tcPr>
            <w:tcW w:w="482" w:type="pct"/>
            <w:gridSpan w:val="2"/>
            <w:tcBorders>
              <w:top w:val="dotted" w:sz="4" w:space="0" w:color="auto"/>
              <w:left w:val="dotted" w:sz="4" w:space="0" w:color="auto"/>
              <w:bottom w:val="dotted" w:sz="4" w:space="0" w:color="auto"/>
              <w:right w:val="dotted" w:sz="4" w:space="0" w:color="auto"/>
            </w:tcBorders>
            <w:vAlign w:val="center"/>
          </w:tcPr>
          <w:p w14:paraId="02CE0D23" w14:textId="77777777" w:rsidR="005B0B74" w:rsidRPr="001C5C1E" w:rsidRDefault="005B0B74" w:rsidP="00942714">
            <w:pPr>
              <w:pStyle w:val="Header"/>
              <w:jc w:val="right"/>
              <w:rPr>
                <w:rFonts w:cs="Arial"/>
                <w:color w:val="7030A0"/>
              </w:rPr>
            </w:pPr>
            <w:r w:rsidRPr="001C5C1E">
              <w:rPr>
                <w:rFonts w:cs="Arial"/>
                <w:color w:val="7030A0"/>
              </w:rPr>
              <w:t>Possibly</w:t>
            </w:r>
          </w:p>
        </w:tc>
        <w:sdt>
          <w:sdtPr>
            <w:rPr>
              <w:rFonts w:ascii="Wingdings 2" w:eastAsia="Wingdings 2" w:hAnsi="Wingdings 2" w:cs="Wingdings 2"/>
              <w:bCs/>
              <w:color w:val="7030A0"/>
            </w:rPr>
            <w:id w:val="-899750232"/>
            <w14:checkbox>
              <w14:checked w14:val="0"/>
              <w14:checkedState w14:val="2612" w14:font="MS Gothic"/>
              <w14:uncheckedState w14:val="2610" w14:font="MS Gothic"/>
            </w14:checkbox>
          </w:sdtPr>
          <w:sdtEndPr/>
          <w:sdtContent>
            <w:tc>
              <w:tcPr>
                <w:tcW w:w="276" w:type="pct"/>
                <w:tcBorders>
                  <w:top w:val="dotted" w:sz="4" w:space="0" w:color="auto"/>
                  <w:left w:val="dotted" w:sz="4" w:space="0" w:color="auto"/>
                  <w:bottom w:val="dotted" w:sz="4" w:space="0" w:color="auto"/>
                  <w:right w:val="dotted" w:sz="4" w:space="0" w:color="auto"/>
                </w:tcBorders>
                <w:vAlign w:val="center"/>
              </w:tcPr>
              <w:p w14:paraId="35DABB3A" w14:textId="77777777" w:rsidR="005B0B74" w:rsidRPr="001C5C1E" w:rsidRDefault="005B0B74" w:rsidP="00942714">
                <w:pPr>
                  <w:pStyle w:val="Header"/>
                  <w:rPr>
                    <w:rFonts w:ascii="Wingdings 2" w:eastAsia="Wingdings 2" w:hAnsi="Wingdings 2" w:cs="Wingdings 2"/>
                    <w:bCs/>
                    <w:color w:val="7030A0"/>
                  </w:rPr>
                </w:pPr>
                <w:r w:rsidRPr="001C5C1E">
                  <w:rPr>
                    <w:rFonts w:ascii="MS Gothic" w:eastAsia="MS Gothic" w:hAnsi="MS Gothic" w:cs="Wingdings 2" w:hint="eastAsia"/>
                    <w:bCs/>
                    <w:color w:val="7030A0"/>
                  </w:rPr>
                  <w:t>☐</w:t>
                </w:r>
              </w:p>
            </w:tc>
          </w:sdtContent>
        </w:sdt>
        <w:tc>
          <w:tcPr>
            <w:tcW w:w="520" w:type="pct"/>
            <w:tcBorders>
              <w:top w:val="dotted" w:sz="4" w:space="0" w:color="auto"/>
              <w:left w:val="dotted" w:sz="4" w:space="0" w:color="auto"/>
              <w:bottom w:val="dotted" w:sz="4" w:space="0" w:color="auto"/>
              <w:right w:val="dotted" w:sz="4" w:space="0" w:color="auto"/>
            </w:tcBorders>
            <w:vAlign w:val="center"/>
          </w:tcPr>
          <w:p w14:paraId="234D6CCD" w14:textId="77777777" w:rsidR="005B0B74" w:rsidRPr="001C5C1E" w:rsidRDefault="005B0B74" w:rsidP="00942714">
            <w:pPr>
              <w:pStyle w:val="Header"/>
              <w:rPr>
                <w:rFonts w:cs="Arial"/>
                <w:color w:val="7030A0"/>
              </w:rPr>
            </w:pPr>
            <w:r w:rsidRPr="001C5C1E">
              <w:rPr>
                <w:rFonts w:cs="Arial"/>
                <w:color w:val="7030A0"/>
              </w:rPr>
              <w:t>Probably</w:t>
            </w:r>
          </w:p>
        </w:tc>
        <w:sdt>
          <w:sdtPr>
            <w:rPr>
              <w:rFonts w:cs="Arial"/>
              <w:color w:val="7030A0"/>
            </w:rPr>
            <w:id w:val="359797173"/>
            <w14:checkbox>
              <w14:checked w14:val="0"/>
              <w14:checkedState w14:val="2612" w14:font="MS Gothic"/>
              <w14:uncheckedState w14:val="2610" w14:font="MS Gothic"/>
            </w14:checkbox>
          </w:sdtPr>
          <w:sdtEndPr/>
          <w:sdtContent>
            <w:tc>
              <w:tcPr>
                <w:tcW w:w="278" w:type="pct"/>
                <w:gridSpan w:val="2"/>
                <w:tcBorders>
                  <w:top w:val="dotted" w:sz="4" w:space="0" w:color="auto"/>
                  <w:left w:val="dotted" w:sz="4" w:space="0" w:color="auto"/>
                  <w:bottom w:val="dotted" w:sz="4" w:space="0" w:color="auto"/>
                  <w:right w:val="dotted" w:sz="4" w:space="0" w:color="auto"/>
                </w:tcBorders>
                <w:vAlign w:val="center"/>
              </w:tcPr>
              <w:p w14:paraId="6C53BEF3" w14:textId="77777777" w:rsidR="005B0B74" w:rsidRPr="001C5C1E" w:rsidRDefault="005B0B74" w:rsidP="00942714">
                <w:pPr>
                  <w:pStyle w:val="Header"/>
                  <w:rPr>
                    <w:rFonts w:cs="Arial"/>
                    <w:color w:val="7030A0"/>
                  </w:rPr>
                </w:pPr>
                <w:r w:rsidRPr="001C5C1E">
                  <w:rPr>
                    <w:rFonts w:ascii="MS Gothic" w:eastAsia="MS Gothic" w:hAnsi="MS Gothic" w:cs="Arial" w:hint="eastAsia"/>
                    <w:color w:val="7030A0"/>
                  </w:rPr>
                  <w:t>☐</w:t>
                </w:r>
              </w:p>
            </w:tc>
          </w:sdtContent>
        </w:sdt>
        <w:tc>
          <w:tcPr>
            <w:tcW w:w="555" w:type="pct"/>
            <w:tcBorders>
              <w:top w:val="dotted" w:sz="4" w:space="0" w:color="auto"/>
              <w:left w:val="dotted" w:sz="4" w:space="0" w:color="auto"/>
              <w:bottom w:val="dotted" w:sz="4" w:space="0" w:color="auto"/>
              <w:right w:val="dotted" w:sz="4" w:space="0" w:color="auto"/>
            </w:tcBorders>
            <w:vAlign w:val="center"/>
          </w:tcPr>
          <w:p w14:paraId="63D15F3F" w14:textId="77777777" w:rsidR="005B0B74" w:rsidRPr="001C5C1E" w:rsidRDefault="005B0B74" w:rsidP="00942714">
            <w:pPr>
              <w:pStyle w:val="Header"/>
              <w:rPr>
                <w:rFonts w:cs="Arial"/>
                <w:color w:val="7030A0"/>
              </w:rPr>
            </w:pPr>
            <w:r w:rsidRPr="001C5C1E">
              <w:rPr>
                <w:rFonts w:cs="Arial"/>
                <w:color w:val="7030A0"/>
              </w:rPr>
              <w:t>Definitely</w:t>
            </w:r>
          </w:p>
        </w:tc>
        <w:sdt>
          <w:sdtPr>
            <w:rPr>
              <w:rFonts w:cs="Arial"/>
              <w:color w:val="7030A0"/>
            </w:rPr>
            <w:id w:val="-1648738830"/>
            <w14:checkbox>
              <w14:checked w14:val="0"/>
              <w14:checkedState w14:val="2612" w14:font="MS Gothic"/>
              <w14:uncheckedState w14:val="2610" w14:font="MS Gothic"/>
            </w14:checkbox>
          </w:sdtPr>
          <w:sdtEndPr/>
          <w:sdtContent>
            <w:tc>
              <w:tcPr>
                <w:tcW w:w="253" w:type="pct"/>
                <w:tcBorders>
                  <w:top w:val="dotted" w:sz="4" w:space="0" w:color="auto"/>
                  <w:left w:val="dotted" w:sz="4" w:space="0" w:color="auto"/>
                  <w:bottom w:val="dotted" w:sz="4" w:space="0" w:color="auto"/>
                </w:tcBorders>
                <w:vAlign w:val="center"/>
              </w:tcPr>
              <w:p w14:paraId="723FCE2C" w14:textId="77777777" w:rsidR="005B0B74" w:rsidRPr="001C5C1E" w:rsidRDefault="005B0B74" w:rsidP="00942714">
                <w:pPr>
                  <w:pStyle w:val="Header"/>
                  <w:rPr>
                    <w:rFonts w:cs="Arial"/>
                    <w:color w:val="7030A0"/>
                  </w:rPr>
                </w:pPr>
                <w:r w:rsidRPr="001C5C1E">
                  <w:rPr>
                    <w:rFonts w:ascii="MS Gothic" w:eastAsia="MS Gothic" w:hAnsi="MS Gothic" w:cs="Arial" w:hint="eastAsia"/>
                    <w:color w:val="7030A0"/>
                  </w:rPr>
                  <w:t>☐</w:t>
                </w:r>
              </w:p>
            </w:tc>
          </w:sdtContent>
        </w:sdt>
      </w:tr>
      <w:tr w:rsidR="005B0B74" w:rsidRPr="00D72F95" w14:paraId="367497CB" w14:textId="77777777" w:rsidTr="00F35182">
        <w:trPr>
          <w:trHeight w:val="397"/>
        </w:trPr>
        <w:tc>
          <w:tcPr>
            <w:tcW w:w="1012" w:type="pct"/>
            <w:tcBorders>
              <w:top w:val="dotted" w:sz="4" w:space="0" w:color="auto"/>
              <w:bottom w:val="dotted" w:sz="4" w:space="0" w:color="auto"/>
              <w:right w:val="dotted" w:sz="4" w:space="0" w:color="auto"/>
            </w:tcBorders>
            <w:tcMar>
              <w:left w:w="28" w:type="dxa"/>
              <w:right w:w="28" w:type="dxa"/>
            </w:tcMar>
            <w:vAlign w:val="center"/>
          </w:tcPr>
          <w:p w14:paraId="5A3BE141" w14:textId="7DD06C5E" w:rsidR="005B0B74" w:rsidRPr="001C5C1E" w:rsidRDefault="005B0B74" w:rsidP="00942714">
            <w:pPr>
              <w:pStyle w:val="Header"/>
              <w:rPr>
                <w:rFonts w:cs="Arial"/>
                <w:b/>
                <w:color w:val="7030A0"/>
              </w:rPr>
            </w:pPr>
            <w:r w:rsidRPr="001C5C1E">
              <w:rPr>
                <w:rFonts w:cs="Arial"/>
                <w:b/>
                <w:color w:val="7030A0"/>
              </w:rPr>
              <w:t>Relationship to Remote Delivery</w:t>
            </w:r>
          </w:p>
        </w:tc>
        <w:tc>
          <w:tcPr>
            <w:tcW w:w="588" w:type="pct"/>
            <w:tcBorders>
              <w:top w:val="dotted" w:sz="4" w:space="0" w:color="auto"/>
              <w:left w:val="dotted" w:sz="4" w:space="0" w:color="auto"/>
              <w:bottom w:val="dotted" w:sz="4" w:space="0" w:color="auto"/>
              <w:right w:val="dotted" w:sz="4" w:space="0" w:color="auto"/>
            </w:tcBorders>
            <w:vAlign w:val="center"/>
          </w:tcPr>
          <w:p w14:paraId="463D7173" w14:textId="77777777" w:rsidR="005B0B74" w:rsidRPr="001C5C1E" w:rsidRDefault="005B0B74" w:rsidP="00942714">
            <w:pPr>
              <w:pStyle w:val="Header"/>
              <w:jc w:val="right"/>
              <w:rPr>
                <w:rFonts w:cs="Arial"/>
                <w:color w:val="7030A0"/>
              </w:rPr>
            </w:pPr>
            <w:r w:rsidRPr="001C5C1E">
              <w:rPr>
                <w:rFonts w:cs="Arial"/>
                <w:color w:val="7030A0"/>
              </w:rPr>
              <w:t>Not Related</w:t>
            </w:r>
          </w:p>
        </w:tc>
        <w:sdt>
          <w:sdtPr>
            <w:rPr>
              <w:rFonts w:ascii="Wingdings 2" w:eastAsia="Wingdings 2" w:hAnsi="Wingdings 2" w:cs="Wingdings 2"/>
              <w:bCs/>
              <w:color w:val="7030A0"/>
            </w:rPr>
            <w:id w:val="-950697473"/>
            <w14:checkbox>
              <w14:checked w14:val="0"/>
              <w14:checkedState w14:val="2612" w14:font="MS Gothic"/>
              <w14:uncheckedState w14:val="2610" w14:font="MS Gothic"/>
            </w14:checkbox>
          </w:sdtPr>
          <w:sdtEndPr/>
          <w:sdtContent>
            <w:tc>
              <w:tcPr>
                <w:tcW w:w="277" w:type="pct"/>
                <w:tcBorders>
                  <w:top w:val="dotted" w:sz="4" w:space="0" w:color="auto"/>
                  <w:left w:val="dotted" w:sz="4" w:space="0" w:color="auto"/>
                  <w:bottom w:val="dotted" w:sz="4" w:space="0" w:color="auto"/>
                  <w:right w:val="dotted" w:sz="4" w:space="0" w:color="auto"/>
                </w:tcBorders>
                <w:vAlign w:val="center"/>
              </w:tcPr>
              <w:p w14:paraId="3E3625C4" w14:textId="77777777" w:rsidR="005B0B74" w:rsidRPr="001C5C1E" w:rsidRDefault="005B0B74" w:rsidP="00942714">
                <w:pPr>
                  <w:pStyle w:val="Header"/>
                  <w:jc w:val="center"/>
                  <w:rPr>
                    <w:rFonts w:ascii="Wingdings 2" w:eastAsia="Wingdings 2" w:hAnsi="Wingdings 2" w:cs="Wingdings 2"/>
                    <w:bCs/>
                    <w:color w:val="7030A0"/>
                  </w:rPr>
                </w:pPr>
                <w:r w:rsidRPr="001C5C1E">
                  <w:rPr>
                    <w:rFonts w:ascii="MS Gothic" w:eastAsia="MS Gothic" w:hAnsi="MS Gothic" w:cs="Wingdings 2" w:hint="eastAsia"/>
                    <w:bCs/>
                    <w:color w:val="7030A0"/>
                  </w:rPr>
                  <w:t>☐</w:t>
                </w:r>
              </w:p>
            </w:tc>
          </w:sdtContent>
        </w:sdt>
        <w:tc>
          <w:tcPr>
            <w:tcW w:w="482" w:type="pct"/>
            <w:gridSpan w:val="2"/>
            <w:tcBorders>
              <w:top w:val="dotted" w:sz="4" w:space="0" w:color="auto"/>
              <w:left w:val="dotted" w:sz="4" w:space="0" w:color="auto"/>
              <w:bottom w:val="dotted" w:sz="4" w:space="0" w:color="auto"/>
              <w:right w:val="dotted" w:sz="4" w:space="0" w:color="auto"/>
            </w:tcBorders>
            <w:vAlign w:val="center"/>
          </w:tcPr>
          <w:p w14:paraId="3E5393A4" w14:textId="77777777" w:rsidR="005B0B74" w:rsidRPr="001C5C1E" w:rsidRDefault="005B0B74" w:rsidP="00942714">
            <w:pPr>
              <w:pStyle w:val="Header"/>
              <w:jc w:val="right"/>
              <w:rPr>
                <w:rFonts w:cs="Arial"/>
                <w:color w:val="7030A0"/>
              </w:rPr>
            </w:pPr>
            <w:r w:rsidRPr="001C5C1E">
              <w:rPr>
                <w:rFonts w:cs="Arial"/>
                <w:color w:val="7030A0"/>
              </w:rPr>
              <w:t>Unlikely</w:t>
            </w:r>
          </w:p>
        </w:tc>
        <w:sdt>
          <w:sdtPr>
            <w:rPr>
              <w:rFonts w:ascii="Wingdings 2" w:eastAsia="Wingdings 2" w:hAnsi="Wingdings 2" w:cs="Wingdings 2"/>
              <w:bCs/>
              <w:color w:val="7030A0"/>
            </w:rPr>
            <w:id w:val="2097663409"/>
            <w14:checkbox>
              <w14:checked w14:val="0"/>
              <w14:checkedState w14:val="2612" w14:font="MS Gothic"/>
              <w14:uncheckedState w14:val="2610" w14:font="MS Gothic"/>
            </w14:checkbox>
          </w:sdtPr>
          <w:sdtEndPr/>
          <w:sdtContent>
            <w:tc>
              <w:tcPr>
                <w:tcW w:w="277" w:type="pct"/>
                <w:tcBorders>
                  <w:top w:val="dotted" w:sz="4" w:space="0" w:color="auto"/>
                  <w:left w:val="dotted" w:sz="4" w:space="0" w:color="auto"/>
                  <w:bottom w:val="dotted" w:sz="4" w:space="0" w:color="auto"/>
                  <w:right w:val="dotted" w:sz="4" w:space="0" w:color="auto"/>
                </w:tcBorders>
                <w:vAlign w:val="center"/>
              </w:tcPr>
              <w:p w14:paraId="2753C057" w14:textId="77777777" w:rsidR="005B0B74" w:rsidRPr="001C5C1E" w:rsidRDefault="005B0B74" w:rsidP="00942714">
                <w:pPr>
                  <w:pStyle w:val="Header"/>
                  <w:jc w:val="center"/>
                  <w:rPr>
                    <w:rFonts w:ascii="Wingdings 2" w:eastAsia="Wingdings 2" w:hAnsi="Wingdings 2" w:cs="Wingdings 2"/>
                    <w:bCs/>
                    <w:color w:val="7030A0"/>
                  </w:rPr>
                </w:pPr>
                <w:r w:rsidRPr="001C5C1E">
                  <w:rPr>
                    <w:rFonts w:ascii="MS Gothic" w:eastAsia="MS Gothic" w:hAnsi="MS Gothic" w:cs="Wingdings 2" w:hint="eastAsia"/>
                    <w:bCs/>
                    <w:color w:val="7030A0"/>
                  </w:rPr>
                  <w:t>☐</w:t>
                </w:r>
              </w:p>
            </w:tc>
          </w:sdtContent>
        </w:sdt>
        <w:tc>
          <w:tcPr>
            <w:tcW w:w="482" w:type="pct"/>
            <w:gridSpan w:val="2"/>
            <w:tcBorders>
              <w:top w:val="dotted" w:sz="4" w:space="0" w:color="auto"/>
              <w:left w:val="dotted" w:sz="4" w:space="0" w:color="auto"/>
              <w:bottom w:val="dotted" w:sz="4" w:space="0" w:color="auto"/>
              <w:right w:val="dotted" w:sz="4" w:space="0" w:color="auto"/>
            </w:tcBorders>
            <w:vAlign w:val="center"/>
          </w:tcPr>
          <w:p w14:paraId="53068134" w14:textId="77777777" w:rsidR="005B0B74" w:rsidRPr="001C5C1E" w:rsidRDefault="005B0B74" w:rsidP="00942714">
            <w:pPr>
              <w:pStyle w:val="Header"/>
              <w:jc w:val="right"/>
              <w:rPr>
                <w:rFonts w:cs="Arial"/>
                <w:color w:val="7030A0"/>
              </w:rPr>
            </w:pPr>
            <w:r w:rsidRPr="001C5C1E">
              <w:rPr>
                <w:rFonts w:cs="Arial"/>
                <w:color w:val="7030A0"/>
              </w:rPr>
              <w:t>Possibly</w:t>
            </w:r>
          </w:p>
        </w:tc>
        <w:sdt>
          <w:sdtPr>
            <w:rPr>
              <w:rFonts w:ascii="Wingdings 2" w:eastAsia="Wingdings 2" w:hAnsi="Wingdings 2" w:cs="Wingdings 2"/>
              <w:bCs/>
              <w:color w:val="7030A0"/>
            </w:rPr>
            <w:id w:val="1941948526"/>
            <w14:checkbox>
              <w14:checked w14:val="0"/>
              <w14:checkedState w14:val="2612" w14:font="MS Gothic"/>
              <w14:uncheckedState w14:val="2610" w14:font="MS Gothic"/>
            </w14:checkbox>
          </w:sdtPr>
          <w:sdtEndPr/>
          <w:sdtContent>
            <w:tc>
              <w:tcPr>
                <w:tcW w:w="276" w:type="pct"/>
                <w:tcBorders>
                  <w:top w:val="dotted" w:sz="4" w:space="0" w:color="auto"/>
                  <w:left w:val="dotted" w:sz="4" w:space="0" w:color="auto"/>
                  <w:bottom w:val="dotted" w:sz="4" w:space="0" w:color="auto"/>
                  <w:right w:val="dotted" w:sz="4" w:space="0" w:color="auto"/>
                </w:tcBorders>
                <w:vAlign w:val="center"/>
              </w:tcPr>
              <w:p w14:paraId="3B977930" w14:textId="77777777" w:rsidR="005B0B74" w:rsidRPr="001C5C1E" w:rsidRDefault="005B0B74" w:rsidP="00942714">
                <w:pPr>
                  <w:pStyle w:val="Header"/>
                  <w:rPr>
                    <w:rFonts w:ascii="Wingdings 2" w:eastAsia="Wingdings 2" w:hAnsi="Wingdings 2" w:cs="Wingdings 2"/>
                    <w:bCs/>
                    <w:color w:val="7030A0"/>
                  </w:rPr>
                </w:pPr>
                <w:r w:rsidRPr="001C5C1E">
                  <w:rPr>
                    <w:rFonts w:ascii="MS Gothic" w:eastAsia="MS Gothic" w:hAnsi="MS Gothic" w:cs="Wingdings 2" w:hint="eastAsia"/>
                    <w:bCs/>
                    <w:color w:val="7030A0"/>
                  </w:rPr>
                  <w:t>☐</w:t>
                </w:r>
              </w:p>
            </w:tc>
          </w:sdtContent>
        </w:sdt>
        <w:tc>
          <w:tcPr>
            <w:tcW w:w="520" w:type="pct"/>
            <w:tcBorders>
              <w:top w:val="dotted" w:sz="4" w:space="0" w:color="auto"/>
              <w:left w:val="dotted" w:sz="4" w:space="0" w:color="auto"/>
              <w:bottom w:val="dotted" w:sz="4" w:space="0" w:color="auto"/>
              <w:right w:val="dotted" w:sz="4" w:space="0" w:color="auto"/>
            </w:tcBorders>
            <w:vAlign w:val="center"/>
          </w:tcPr>
          <w:p w14:paraId="3D110359" w14:textId="77777777" w:rsidR="005B0B74" w:rsidRPr="001C5C1E" w:rsidRDefault="005B0B74" w:rsidP="00942714">
            <w:pPr>
              <w:pStyle w:val="Header"/>
              <w:rPr>
                <w:rFonts w:cs="Arial"/>
                <w:color w:val="7030A0"/>
              </w:rPr>
            </w:pPr>
            <w:r w:rsidRPr="001C5C1E">
              <w:rPr>
                <w:rFonts w:cs="Arial"/>
                <w:color w:val="7030A0"/>
              </w:rPr>
              <w:t>Probably</w:t>
            </w:r>
          </w:p>
        </w:tc>
        <w:sdt>
          <w:sdtPr>
            <w:rPr>
              <w:rFonts w:cs="Arial"/>
              <w:color w:val="7030A0"/>
            </w:rPr>
            <w:id w:val="-2067338142"/>
            <w14:checkbox>
              <w14:checked w14:val="0"/>
              <w14:checkedState w14:val="2612" w14:font="MS Gothic"/>
              <w14:uncheckedState w14:val="2610" w14:font="MS Gothic"/>
            </w14:checkbox>
          </w:sdtPr>
          <w:sdtEndPr/>
          <w:sdtContent>
            <w:tc>
              <w:tcPr>
                <w:tcW w:w="278" w:type="pct"/>
                <w:gridSpan w:val="2"/>
                <w:tcBorders>
                  <w:top w:val="dotted" w:sz="4" w:space="0" w:color="auto"/>
                  <w:left w:val="dotted" w:sz="4" w:space="0" w:color="auto"/>
                  <w:bottom w:val="dotted" w:sz="4" w:space="0" w:color="auto"/>
                  <w:right w:val="dotted" w:sz="4" w:space="0" w:color="auto"/>
                </w:tcBorders>
                <w:vAlign w:val="center"/>
              </w:tcPr>
              <w:p w14:paraId="50BA5029" w14:textId="77777777" w:rsidR="005B0B74" w:rsidRPr="001C5C1E" w:rsidRDefault="005B0B74" w:rsidP="00942714">
                <w:pPr>
                  <w:pStyle w:val="Header"/>
                  <w:rPr>
                    <w:rFonts w:cs="Arial"/>
                    <w:color w:val="7030A0"/>
                  </w:rPr>
                </w:pPr>
                <w:r w:rsidRPr="001C5C1E">
                  <w:rPr>
                    <w:rFonts w:ascii="MS Gothic" w:eastAsia="MS Gothic" w:hAnsi="MS Gothic" w:cs="Arial" w:hint="eastAsia"/>
                    <w:color w:val="7030A0"/>
                  </w:rPr>
                  <w:t>☐</w:t>
                </w:r>
              </w:p>
            </w:tc>
          </w:sdtContent>
        </w:sdt>
        <w:tc>
          <w:tcPr>
            <w:tcW w:w="555" w:type="pct"/>
            <w:tcBorders>
              <w:top w:val="dotted" w:sz="4" w:space="0" w:color="auto"/>
              <w:left w:val="dotted" w:sz="4" w:space="0" w:color="auto"/>
              <w:bottom w:val="dotted" w:sz="4" w:space="0" w:color="auto"/>
              <w:right w:val="dotted" w:sz="4" w:space="0" w:color="auto"/>
            </w:tcBorders>
            <w:vAlign w:val="center"/>
          </w:tcPr>
          <w:p w14:paraId="16A22524" w14:textId="77777777" w:rsidR="005B0B74" w:rsidRPr="001C5C1E" w:rsidRDefault="005B0B74" w:rsidP="00942714">
            <w:pPr>
              <w:pStyle w:val="Header"/>
              <w:rPr>
                <w:rFonts w:cs="Arial"/>
                <w:color w:val="7030A0"/>
              </w:rPr>
            </w:pPr>
            <w:r w:rsidRPr="001C5C1E">
              <w:rPr>
                <w:rFonts w:cs="Arial"/>
                <w:color w:val="7030A0"/>
              </w:rPr>
              <w:t>Definitely</w:t>
            </w:r>
          </w:p>
        </w:tc>
        <w:sdt>
          <w:sdtPr>
            <w:rPr>
              <w:rFonts w:cs="Arial"/>
              <w:color w:val="7030A0"/>
            </w:rPr>
            <w:id w:val="-657079378"/>
            <w14:checkbox>
              <w14:checked w14:val="0"/>
              <w14:checkedState w14:val="2612" w14:font="MS Gothic"/>
              <w14:uncheckedState w14:val="2610" w14:font="MS Gothic"/>
            </w14:checkbox>
          </w:sdtPr>
          <w:sdtEndPr/>
          <w:sdtContent>
            <w:tc>
              <w:tcPr>
                <w:tcW w:w="253" w:type="pct"/>
                <w:tcBorders>
                  <w:top w:val="dotted" w:sz="4" w:space="0" w:color="auto"/>
                  <w:left w:val="dotted" w:sz="4" w:space="0" w:color="auto"/>
                  <w:bottom w:val="dotted" w:sz="4" w:space="0" w:color="auto"/>
                </w:tcBorders>
                <w:vAlign w:val="center"/>
              </w:tcPr>
              <w:p w14:paraId="65778D4C" w14:textId="77777777" w:rsidR="005B0B74" w:rsidRPr="001C5C1E" w:rsidRDefault="005B0B74" w:rsidP="00942714">
                <w:pPr>
                  <w:pStyle w:val="Header"/>
                  <w:rPr>
                    <w:rFonts w:cs="Arial"/>
                    <w:color w:val="7030A0"/>
                  </w:rPr>
                </w:pPr>
                <w:r w:rsidRPr="001C5C1E">
                  <w:rPr>
                    <w:rFonts w:ascii="MS Gothic" w:eastAsia="MS Gothic" w:hAnsi="MS Gothic" w:cs="Arial" w:hint="eastAsia"/>
                    <w:color w:val="7030A0"/>
                  </w:rPr>
                  <w:t>☐</w:t>
                </w:r>
              </w:p>
            </w:tc>
          </w:sdtContent>
        </w:sdt>
      </w:tr>
      <w:tr w:rsidR="005B0B74" w:rsidRPr="00D72F95" w14:paraId="65B0BEC8" w14:textId="77777777" w:rsidTr="00F35182">
        <w:trPr>
          <w:trHeight w:val="454"/>
        </w:trPr>
        <w:tc>
          <w:tcPr>
            <w:tcW w:w="1979" w:type="pct"/>
            <w:gridSpan w:val="4"/>
            <w:tcBorders>
              <w:right w:val="nil"/>
            </w:tcBorders>
            <w:tcMar>
              <w:left w:w="28" w:type="dxa"/>
              <w:right w:w="28" w:type="dxa"/>
            </w:tcMar>
            <w:vAlign w:val="center"/>
          </w:tcPr>
          <w:p w14:paraId="31F011E6" w14:textId="77777777" w:rsidR="005B0B74" w:rsidRPr="00D72F95" w:rsidRDefault="005B0B74" w:rsidP="00942714">
            <w:pPr>
              <w:pStyle w:val="Header"/>
              <w:rPr>
                <w:rFonts w:cs="Arial"/>
                <w:b/>
              </w:rPr>
            </w:pPr>
            <w:r w:rsidRPr="00D72F95">
              <w:rPr>
                <w:rFonts w:cs="Arial"/>
                <w:b/>
              </w:rPr>
              <w:t>Severity Grade:</w:t>
            </w:r>
          </w:p>
        </w:tc>
        <w:tc>
          <w:tcPr>
            <w:tcW w:w="699" w:type="pct"/>
            <w:gridSpan w:val="3"/>
            <w:tcBorders>
              <w:left w:val="nil"/>
              <w:right w:val="nil"/>
            </w:tcBorders>
            <w:vAlign w:val="center"/>
          </w:tcPr>
          <w:p w14:paraId="61EB8583" w14:textId="77777777" w:rsidR="005B0B74" w:rsidRPr="00D72F95" w:rsidRDefault="005B0B74" w:rsidP="00942714">
            <w:pPr>
              <w:pStyle w:val="Header"/>
              <w:jc w:val="right"/>
              <w:rPr>
                <w:rFonts w:cs="Arial"/>
              </w:rPr>
            </w:pPr>
            <w:r w:rsidRPr="00D72F95">
              <w:rPr>
                <w:rFonts w:cs="Arial"/>
              </w:rPr>
              <w:t>Mild</w:t>
            </w:r>
          </w:p>
        </w:tc>
        <w:sdt>
          <w:sdtPr>
            <w:rPr>
              <w:rFonts w:cs="Arial"/>
            </w:rPr>
            <w:id w:val="1253394144"/>
            <w14:checkbox>
              <w14:checked w14:val="0"/>
              <w14:checkedState w14:val="2612" w14:font="MS Gothic"/>
              <w14:uncheckedState w14:val="2610" w14:font="MS Gothic"/>
            </w14:checkbox>
          </w:sdtPr>
          <w:sdtEndPr/>
          <w:sdtContent>
            <w:tc>
              <w:tcPr>
                <w:tcW w:w="440" w:type="pct"/>
                <w:tcBorders>
                  <w:left w:val="nil"/>
                  <w:right w:val="nil"/>
                </w:tcBorders>
                <w:vAlign w:val="center"/>
              </w:tcPr>
              <w:p w14:paraId="236DCE14" w14:textId="77777777" w:rsidR="005B0B74" w:rsidRPr="00D72F95" w:rsidRDefault="005B0B74" w:rsidP="00942714">
                <w:pPr>
                  <w:pStyle w:val="Header"/>
                  <w:jc w:val="center"/>
                  <w:rPr>
                    <w:rFonts w:cs="Arial"/>
                  </w:rPr>
                </w:pPr>
                <w:r>
                  <w:rPr>
                    <w:rFonts w:ascii="MS Gothic" w:eastAsia="MS Gothic" w:hAnsi="MS Gothic" w:cs="Arial" w:hint="eastAsia"/>
                  </w:rPr>
                  <w:t>☐</w:t>
                </w:r>
              </w:p>
            </w:tc>
          </w:sdtContent>
        </w:sdt>
        <w:tc>
          <w:tcPr>
            <w:tcW w:w="842" w:type="pct"/>
            <w:gridSpan w:val="3"/>
            <w:tcBorders>
              <w:left w:val="nil"/>
              <w:right w:val="nil"/>
            </w:tcBorders>
            <w:vAlign w:val="center"/>
          </w:tcPr>
          <w:p w14:paraId="4687A6CA" w14:textId="77777777" w:rsidR="005B0B74" w:rsidRPr="00D72F95" w:rsidRDefault="005B0B74" w:rsidP="00942714">
            <w:pPr>
              <w:pStyle w:val="Header"/>
              <w:jc w:val="right"/>
              <w:rPr>
                <w:rFonts w:cs="Arial"/>
              </w:rPr>
            </w:pPr>
            <w:r w:rsidRPr="00D72F95">
              <w:rPr>
                <w:rFonts w:cs="Arial"/>
              </w:rPr>
              <w:t>Moderate</w:t>
            </w:r>
          </w:p>
        </w:tc>
        <w:sdt>
          <w:sdtPr>
            <w:rPr>
              <w:rFonts w:cs="Arial"/>
            </w:rPr>
            <w:id w:val="1104993515"/>
            <w14:checkbox>
              <w14:checked w14:val="0"/>
              <w14:checkedState w14:val="2612" w14:font="MS Gothic"/>
              <w14:uncheckedState w14:val="2610" w14:font="MS Gothic"/>
            </w14:checkbox>
          </w:sdtPr>
          <w:sdtEndPr/>
          <w:sdtContent>
            <w:tc>
              <w:tcPr>
                <w:tcW w:w="232" w:type="pct"/>
                <w:tcBorders>
                  <w:left w:val="nil"/>
                  <w:right w:val="nil"/>
                </w:tcBorders>
                <w:vAlign w:val="center"/>
              </w:tcPr>
              <w:p w14:paraId="5D165ED6" w14:textId="77777777" w:rsidR="005B0B74" w:rsidRPr="00D72F95" w:rsidRDefault="005B0B74" w:rsidP="00942714">
                <w:pPr>
                  <w:pStyle w:val="Header"/>
                  <w:jc w:val="center"/>
                  <w:rPr>
                    <w:rFonts w:cs="Arial"/>
                  </w:rPr>
                </w:pPr>
                <w:r>
                  <w:rPr>
                    <w:rFonts w:ascii="MS Gothic" w:eastAsia="MS Gothic" w:hAnsi="MS Gothic" w:cs="Arial" w:hint="eastAsia"/>
                  </w:rPr>
                  <w:t>☐</w:t>
                </w:r>
              </w:p>
            </w:tc>
          </w:sdtContent>
        </w:sdt>
        <w:tc>
          <w:tcPr>
            <w:tcW w:w="555" w:type="pct"/>
            <w:tcBorders>
              <w:left w:val="nil"/>
              <w:right w:val="nil"/>
            </w:tcBorders>
            <w:vAlign w:val="center"/>
          </w:tcPr>
          <w:p w14:paraId="3E410E36" w14:textId="77777777" w:rsidR="005B0B74" w:rsidRPr="00D72F95" w:rsidRDefault="005B0B74" w:rsidP="00942714">
            <w:pPr>
              <w:pStyle w:val="Header"/>
              <w:jc w:val="right"/>
              <w:rPr>
                <w:rFonts w:cs="Arial"/>
              </w:rPr>
            </w:pPr>
            <w:r w:rsidRPr="00D72F95">
              <w:rPr>
                <w:rFonts w:cs="Arial"/>
              </w:rPr>
              <w:t>Severe</w:t>
            </w:r>
          </w:p>
        </w:tc>
        <w:sdt>
          <w:sdtPr>
            <w:rPr>
              <w:rFonts w:cs="Arial"/>
            </w:rPr>
            <w:id w:val="-1818638558"/>
            <w14:checkbox>
              <w14:checked w14:val="0"/>
              <w14:checkedState w14:val="2612" w14:font="MS Gothic"/>
              <w14:uncheckedState w14:val="2610" w14:font="MS Gothic"/>
            </w14:checkbox>
          </w:sdtPr>
          <w:sdtEndPr/>
          <w:sdtContent>
            <w:tc>
              <w:tcPr>
                <w:tcW w:w="253" w:type="pct"/>
                <w:tcBorders>
                  <w:left w:val="nil"/>
                </w:tcBorders>
                <w:vAlign w:val="center"/>
              </w:tcPr>
              <w:p w14:paraId="60CAF89E" w14:textId="77777777" w:rsidR="005B0B74" w:rsidRPr="00D72F95" w:rsidRDefault="005B0B74" w:rsidP="00942714">
                <w:pPr>
                  <w:pStyle w:val="Header"/>
                  <w:rPr>
                    <w:rFonts w:cs="Arial"/>
                  </w:rPr>
                </w:pPr>
                <w:r>
                  <w:rPr>
                    <w:rFonts w:ascii="MS Gothic" w:eastAsia="MS Gothic" w:hAnsi="MS Gothic" w:cs="Arial" w:hint="eastAsia"/>
                  </w:rPr>
                  <w:t>☐</w:t>
                </w:r>
              </w:p>
            </w:tc>
          </w:sdtContent>
        </w:sdt>
      </w:tr>
      <w:tr w:rsidR="005B0B74" w:rsidRPr="00D72F95" w14:paraId="3F1901EA" w14:textId="77777777" w:rsidTr="00F35182">
        <w:trPr>
          <w:trHeight w:val="454"/>
        </w:trPr>
        <w:tc>
          <w:tcPr>
            <w:tcW w:w="1979" w:type="pct"/>
            <w:gridSpan w:val="4"/>
            <w:tcBorders>
              <w:right w:val="nil"/>
            </w:tcBorders>
            <w:tcMar>
              <w:left w:w="28" w:type="dxa"/>
              <w:right w:w="28" w:type="dxa"/>
            </w:tcMar>
            <w:vAlign w:val="center"/>
          </w:tcPr>
          <w:p w14:paraId="4893E263" w14:textId="77777777" w:rsidR="005B0B74" w:rsidRPr="00D72F95" w:rsidRDefault="005B0B74" w:rsidP="00942714">
            <w:pPr>
              <w:pStyle w:val="Header"/>
              <w:rPr>
                <w:rFonts w:cs="Arial"/>
                <w:b/>
              </w:rPr>
            </w:pPr>
            <w:r w:rsidRPr="00D72F95">
              <w:rPr>
                <w:rFonts w:cs="Arial"/>
                <w:b/>
              </w:rPr>
              <w:t>Expectedness:</w:t>
            </w:r>
          </w:p>
        </w:tc>
        <w:tc>
          <w:tcPr>
            <w:tcW w:w="699" w:type="pct"/>
            <w:gridSpan w:val="3"/>
            <w:tcBorders>
              <w:left w:val="nil"/>
              <w:right w:val="nil"/>
            </w:tcBorders>
            <w:vAlign w:val="center"/>
          </w:tcPr>
          <w:p w14:paraId="6C60C0BC" w14:textId="77777777" w:rsidR="005B0B74" w:rsidRPr="00D72F95" w:rsidRDefault="005B0B74" w:rsidP="00942714">
            <w:pPr>
              <w:pStyle w:val="Header"/>
              <w:jc w:val="right"/>
              <w:rPr>
                <w:rFonts w:cs="Arial"/>
              </w:rPr>
            </w:pPr>
            <w:r w:rsidRPr="00D72F95">
              <w:rPr>
                <w:rFonts w:cs="Arial"/>
              </w:rPr>
              <w:t>Anticipated</w:t>
            </w:r>
          </w:p>
        </w:tc>
        <w:sdt>
          <w:sdtPr>
            <w:rPr>
              <w:rFonts w:cs="Arial"/>
            </w:rPr>
            <w:id w:val="-628856219"/>
            <w14:checkbox>
              <w14:checked w14:val="0"/>
              <w14:checkedState w14:val="2612" w14:font="MS Gothic"/>
              <w14:uncheckedState w14:val="2610" w14:font="MS Gothic"/>
            </w14:checkbox>
          </w:sdtPr>
          <w:sdtEndPr/>
          <w:sdtContent>
            <w:tc>
              <w:tcPr>
                <w:tcW w:w="440" w:type="pct"/>
                <w:tcBorders>
                  <w:left w:val="nil"/>
                  <w:right w:val="nil"/>
                </w:tcBorders>
                <w:vAlign w:val="center"/>
              </w:tcPr>
              <w:p w14:paraId="56CEE528" w14:textId="77777777" w:rsidR="005B0B74" w:rsidRPr="00D72F95" w:rsidRDefault="005B0B74" w:rsidP="00942714">
                <w:pPr>
                  <w:pStyle w:val="Header"/>
                  <w:jc w:val="center"/>
                  <w:rPr>
                    <w:rFonts w:cs="Arial"/>
                  </w:rPr>
                </w:pPr>
                <w:r>
                  <w:rPr>
                    <w:rFonts w:ascii="MS Gothic" w:eastAsia="MS Gothic" w:hAnsi="MS Gothic" w:cs="Arial" w:hint="eastAsia"/>
                  </w:rPr>
                  <w:t>☐</w:t>
                </w:r>
              </w:p>
            </w:tc>
          </w:sdtContent>
        </w:sdt>
        <w:tc>
          <w:tcPr>
            <w:tcW w:w="842" w:type="pct"/>
            <w:gridSpan w:val="3"/>
            <w:tcBorders>
              <w:left w:val="nil"/>
              <w:right w:val="nil"/>
            </w:tcBorders>
            <w:vAlign w:val="center"/>
          </w:tcPr>
          <w:p w14:paraId="5A3A08EB" w14:textId="77777777" w:rsidR="005B0B74" w:rsidRPr="00D72F95" w:rsidRDefault="005B0B74" w:rsidP="00942714">
            <w:pPr>
              <w:pStyle w:val="Header"/>
              <w:jc w:val="right"/>
              <w:rPr>
                <w:rFonts w:cs="Arial"/>
              </w:rPr>
            </w:pPr>
            <w:r w:rsidRPr="00D72F95">
              <w:rPr>
                <w:rFonts w:cs="Arial"/>
              </w:rPr>
              <w:t>Unanticipated</w:t>
            </w:r>
          </w:p>
        </w:tc>
        <w:sdt>
          <w:sdtPr>
            <w:rPr>
              <w:rFonts w:cs="Arial"/>
            </w:rPr>
            <w:id w:val="-191220723"/>
            <w14:checkbox>
              <w14:checked w14:val="0"/>
              <w14:checkedState w14:val="2612" w14:font="MS Gothic"/>
              <w14:uncheckedState w14:val="2610" w14:font="MS Gothic"/>
            </w14:checkbox>
          </w:sdtPr>
          <w:sdtEndPr/>
          <w:sdtContent>
            <w:tc>
              <w:tcPr>
                <w:tcW w:w="232" w:type="pct"/>
                <w:tcBorders>
                  <w:left w:val="nil"/>
                  <w:right w:val="nil"/>
                </w:tcBorders>
                <w:vAlign w:val="center"/>
              </w:tcPr>
              <w:p w14:paraId="7F7513F5" w14:textId="77777777" w:rsidR="005B0B74" w:rsidRPr="00D72F95" w:rsidRDefault="005B0B74" w:rsidP="00942714">
                <w:pPr>
                  <w:pStyle w:val="Header"/>
                  <w:jc w:val="center"/>
                  <w:rPr>
                    <w:rFonts w:cs="Arial"/>
                  </w:rPr>
                </w:pPr>
                <w:r>
                  <w:rPr>
                    <w:rFonts w:ascii="MS Gothic" w:eastAsia="MS Gothic" w:hAnsi="MS Gothic" w:cs="Arial" w:hint="eastAsia"/>
                  </w:rPr>
                  <w:t>☐</w:t>
                </w:r>
              </w:p>
            </w:tc>
          </w:sdtContent>
        </w:sdt>
        <w:tc>
          <w:tcPr>
            <w:tcW w:w="555" w:type="pct"/>
            <w:tcBorders>
              <w:left w:val="nil"/>
              <w:right w:val="nil"/>
            </w:tcBorders>
            <w:vAlign w:val="center"/>
          </w:tcPr>
          <w:p w14:paraId="498B901F" w14:textId="77777777" w:rsidR="005B0B74" w:rsidRPr="00D72F95" w:rsidRDefault="005B0B74" w:rsidP="00942714">
            <w:pPr>
              <w:pStyle w:val="Header"/>
              <w:jc w:val="right"/>
              <w:rPr>
                <w:rFonts w:cs="Arial"/>
              </w:rPr>
            </w:pPr>
          </w:p>
        </w:tc>
        <w:tc>
          <w:tcPr>
            <w:tcW w:w="253" w:type="pct"/>
            <w:tcBorders>
              <w:left w:val="nil"/>
            </w:tcBorders>
            <w:vAlign w:val="center"/>
          </w:tcPr>
          <w:p w14:paraId="0A24C151" w14:textId="77777777" w:rsidR="005B0B74" w:rsidRPr="00D72F95" w:rsidRDefault="005B0B74" w:rsidP="00942714">
            <w:pPr>
              <w:pStyle w:val="Header"/>
              <w:rPr>
                <w:rFonts w:cs="Arial"/>
                <w:b/>
                <w:sz w:val="28"/>
                <w:szCs w:val="28"/>
              </w:rPr>
            </w:pPr>
          </w:p>
        </w:tc>
      </w:tr>
    </w:tbl>
    <w:p w14:paraId="3D6B3E68" w14:textId="77777777" w:rsidR="005B0B74" w:rsidRPr="00D72F95" w:rsidRDefault="005B0B74" w:rsidP="005B0B74">
      <w:pPr>
        <w:pStyle w:val="Header"/>
      </w:pP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396"/>
        <w:gridCol w:w="1398"/>
        <w:gridCol w:w="1396"/>
        <w:gridCol w:w="1396"/>
        <w:gridCol w:w="1396"/>
        <w:gridCol w:w="1396"/>
        <w:gridCol w:w="1396"/>
      </w:tblGrid>
      <w:tr w:rsidR="005B0B74" w:rsidRPr="00D72F95" w14:paraId="545A0D07" w14:textId="77777777" w:rsidTr="00942714">
        <w:trPr>
          <w:trHeight w:val="340"/>
        </w:trPr>
        <w:tc>
          <w:tcPr>
            <w:tcW w:w="5000" w:type="pct"/>
            <w:gridSpan w:val="8"/>
            <w:tcBorders>
              <w:bottom w:val="single" w:sz="4" w:space="0" w:color="auto"/>
            </w:tcBorders>
            <w:shd w:val="clear" w:color="auto" w:fill="D9D9D9"/>
            <w:vAlign w:val="center"/>
          </w:tcPr>
          <w:p w14:paraId="5645F1CC" w14:textId="6F72451E" w:rsidR="005B0B74" w:rsidRPr="00D72F95" w:rsidRDefault="005B0B74" w:rsidP="00942714">
            <w:pPr>
              <w:pStyle w:val="Header"/>
              <w:rPr>
                <w:rFonts w:cs="Arial"/>
                <w:b/>
              </w:rPr>
            </w:pPr>
            <w:r w:rsidRPr="00D72F95">
              <w:rPr>
                <w:rFonts w:cs="Arial"/>
                <w:b/>
              </w:rPr>
              <w:t>Event Narrative</w:t>
            </w:r>
            <w:r>
              <w:rPr>
                <w:rFonts w:cs="Arial"/>
                <w:b/>
              </w:rPr>
              <w:t xml:space="preserve"> </w:t>
            </w:r>
            <w:r w:rsidR="00EF62F4">
              <w:rPr>
                <w:rFonts w:cs="Arial"/>
                <w:b/>
              </w:rPr>
              <w:t>(</w:t>
            </w:r>
            <w:r>
              <w:rPr>
                <w:rFonts w:cs="Arial"/>
                <w:b/>
              </w:rPr>
              <w:t>provide a description of the event</w:t>
            </w:r>
            <w:r w:rsidR="00EF62F4">
              <w:rPr>
                <w:rFonts w:cs="Arial"/>
                <w:b/>
              </w:rPr>
              <w:t>)</w:t>
            </w:r>
          </w:p>
        </w:tc>
      </w:tr>
      <w:tr w:rsidR="005B0B74" w:rsidRPr="00D72F95" w14:paraId="6B48455D" w14:textId="77777777" w:rsidTr="00942714">
        <w:trPr>
          <w:trHeight w:val="340"/>
        </w:trPr>
        <w:tc>
          <w:tcPr>
            <w:tcW w:w="5000" w:type="pct"/>
            <w:gridSpan w:val="8"/>
            <w:tcBorders>
              <w:bottom w:val="nil"/>
            </w:tcBorders>
            <w:vAlign w:val="center"/>
          </w:tcPr>
          <w:p w14:paraId="1DB2B14B" w14:textId="77777777" w:rsidR="005B0B74" w:rsidRPr="00D72F95" w:rsidRDefault="005B0B74" w:rsidP="00942714">
            <w:pPr>
              <w:pStyle w:val="Header"/>
              <w:rPr>
                <w:rFonts w:cs="Arial"/>
              </w:rPr>
            </w:pPr>
            <w:r w:rsidRPr="00D72F95">
              <w:rPr>
                <w:rFonts w:cs="Arial"/>
              </w:rPr>
              <w:t>(e.g. onset of symptoms, treatment, medications, outcome, reason for causality assessment)</w:t>
            </w:r>
          </w:p>
        </w:tc>
      </w:tr>
      <w:tr w:rsidR="005B0B74" w:rsidRPr="00D72F95" w14:paraId="0133C8FB" w14:textId="77777777" w:rsidTr="00942714">
        <w:trPr>
          <w:trHeight w:val="369"/>
        </w:trPr>
        <w:tc>
          <w:tcPr>
            <w:tcW w:w="5000" w:type="pct"/>
            <w:gridSpan w:val="8"/>
            <w:tcBorders>
              <w:top w:val="nil"/>
              <w:bottom w:val="nil"/>
            </w:tcBorders>
            <w:vAlign w:val="center"/>
          </w:tcPr>
          <w:p w14:paraId="4E99E6B0" w14:textId="77777777" w:rsidR="005B0B74" w:rsidRPr="00D72F95" w:rsidRDefault="005B0B74" w:rsidP="00942714">
            <w:pPr>
              <w:pStyle w:val="Header"/>
              <w:rPr>
                <w:rFonts w:cs="Arial"/>
              </w:rPr>
            </w:pPr>
            <w:r w:rsidRPr="00D72F95">
              <w:rPr>
                <w:rFonts w:cs="Arial"/>
                <w:b/>
              </w:rPr>
              <w:t>_________________________________________________________________________________</w:t>
            </w:r>
          </w:p>
        </w:tc>
      </w:tr>
      <w:tr w:rsidR="005B0B74" w:rsidRPr="00D72F95" w14:paraId="56D9F15F" w14:textId="77777777" w:rsidTr="00942714">
        <w:trPr>
          <w:trHeight w:val="369"/>
        </w:trPr>
        <w:tc>
          <w:tcPr>
            <w:tcW w:w="5000" w:type="pct"/>
            <w:gridSpan w:val="8"/>
            <w:tcBorders>
              <w:top w:val="nil"/>
              <w:bottom w:val="nil"/>
            </w:tcBorders>
            <w:vAlign w:val="center"/>
          </w:tcPr>
          <w:p w14:paraId="3AB1ECE5"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r w:rsidR="005B0B74" w:rsidRPr="00D72F95" w14:paraId="6120BB47" w14:textId="77777777" w:rsidTr="00942714">
        <w:trPr>
          <w:trHeight w:val="369"/>
        </w:trPr>
        <w:tc>
          <w:tcPr>
            <w:tcW w:w="5000" w:type="pct"/>
            <w:gridSpan w:val="8"/>
            <w:tcBorders>
              <w:top w:val="nil"/>
              <w:bottom w:val="nil"/>
            </w:tcBorders>
            <w:vAlign w:val="center"/>
          </w:tcPr>
          <w:p w14:paraId="020DA933" w14:textId="77777777" w:rsidR="005B0B74" w:rsidRPr="00D72F95" w:rsidRDefault="005B0B74" w:rsidP="00942714">
            <w:pPr>
              <w:pStyle w:val="Header"/>
              <w:rPr>
                <w:rFonts w:cs="Arial"/>
              </w:rPr>
            </w:pPr>
            <w:r w:rsidRPr="00D72F95">
              <w:rPr>
                <w:rFonts w:cs="Arial"/>
              </w:rPr>
              <w:lastRenderedPageBreak/>
              <w:t>_________________________________________________________________________________</w:t>
            </w:r>
          </w:p>
        </w:tc>
      </w:tr>
      <w:tr w:rsidR="005B0B74" w:rsidRPr="00D72F95" w14:paraId="647E432D" w14:textId="77777777" w:rsidTr="00942714">
        <w:trPr>
          <w:trHeight w:val="369"/>
        </w:trPr>
        <w:tc>
          <w:tcPr>
            <w:tcW w:w="5000" w:type="pct"/>
            <w:gridSpan w:val="8"/>
            <w:tcBorders>
              <w:top w:val="nil"/>
              <w:bottom w:val="nil"/>
            </w:tcBorders>
            <w:vAlign w:val="center"/>
          </w:tcPr>
          <w:p w14:paraId="3FBD8403"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r w:rsidR="005B0B74" w:rsidRPr="00D72F95" w14:paraId="76B7A675" w14:textId="77777777" w:rsidTr="00942714">
        <w:trPr>
          <w:trHeight w:val="369"/>
        </w:trPr>
        <w:tc>
          <w:tcPr>
            <w:tcW w:w="5000" w:type="pct"/>
            <w:gridSpan w:val="8"/>
            <w:tcBorders>
              <w:top w:val="nil"/>
              <w:bottom w:val="single" w:sz="4" w:space="0" w:color="auto"/>
            </w:tcBorders>
            <w:vAlign w:val="center"/>
          </w:tcPr>
          <w:p w14:paraId="5AE3F840"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r w:rsidR="005B0B74" w:rsidRPr="00D72F95" w14:paraId="23205039" w14:textId="77777777" w:rsidTr="00942714">
        <w:trPr>
          <w:trHeight w:val="340"/>
        </w:trPr>
        <w:tc>
          <w:tcPr>
            <w:tcW w:w="5000" w:type="pct"/>
            <w:gridSpan w:val="8"/>
            <w:tcBorders>
              <w:bottom w:val="nil"/>
            </w:tcBorders>
            <w:vAlign w:val="center"/>
          </w:tcPr>
          <w:p w14:paraId="7E79D654" w14:textId="77777777" w:rsidR="005B0B74" w:rsidRPr="00D72F95" w:rsidRDefault="005B0B74" w:rsidP="00942714">
            <w:pPr>
              <w:pStyle w:val="Header"/>
              <w:rPr>
                <w:rFonts w:cs="Arial"/>
              </w:rPr>
            </w:pPr>
            <w:r w:rsidRPr="00D72F95">
              <w:rPr>
                <w:rFonts w:cs="Arial"/>
                <w:b/>
              </w:rPr>
              <w:t xml:space="preserve">Relevant Medical History: </w:t>
            </w:r>
            <w:r w:rsidRPr="00D72F95">
              <w:rPr>
                <w:rFonts w:cs="Arial"/>
              </w:rPr>
              <w:t>(please state any relevant pre-existing conditions)</w:t>
            </w:r>
          </w:p>
        </w:tc>
      </w:tr>
      <w:tr w:rsidR="005B0B74" w:rsidRPr="00D72F95" w14:paraId="3D8CF7C6" w14:textId="77777777" w:rsidTr="00942714">
        <w:trPr>
          <w:trHeight w:val="369"/>
        </w:trPr>
        <w:tc>
          <w:tcPr>
            <w:tcW w:w="5000" w:type="pct"/>
            <w:gridSpan w:val="8"/>
            <w:tcBorders>
              <w:top w:val="nil"/>
              <w:bottom w:val="nil"/>
            </w:tcBorders>
            <w:vAlign w:val="center"/>
          </w:tcPr>
          <w:p w14:paraId="29B2705A" w14:textId="77777777" w:rsidR="005B0B74" w:rsidRPr="00D72F95" w:rsidRDefault="005B0B74" w:rsidP="00942714">
            <w:pPr>
              <w:pStyle w:val="Header"/>
              <w:rPr>
                <w:rFonts w:cs="Arial"/>
              </w:rPr>
            </w:pPr>
            <w:r w:rsidRPr="00D72F95">
              <w:rPr>
                <w:rFonts w:cs="Arial"/>
                <w:b/>
              </w:rPr>
              <w:t>_________________________________________________________________________________</w:t>
            </w:r>
          </w:p>
        </w:tc>
      </w:tr>
      <w:tr w:rsidR="005B0B74" w:rsidRPr="00D72F95" w14:paraId="786956FA" w14:textId="77777777" w:rsidTr="00942714">
        <w:trPr>
          <w:trHeight w:val="369"/>
        </w:trPr>
        <w:tc>
          <w:tcPr>
            <w:tcW w:w="5000" w:type="pct"/>
            <w:gridSpan w:val="8"/>
            <w:tcBorders>
              <w:top w:val="nil"/>
              <w:bottom w:val="nil"/>
            </w:tcBorders>
            <w:vAlign w:val="center"/>
          </w:tcPr>
          <w:p w14:paraId="640A40EB"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r w:rsidR="005B0B74" w:rsidRPr="00D72F95" w14:paraId="71F207ED" w14:textId="77777777" w:rsidTr="00942714">
        <w:trPr>
          <w:trHeight w:val="369"/>
        </w:trPr>
        <w:tc>
          <w:tcPr>
            <w:tcW w:w="5000" w:type="pct"/>
            <w:gridSpan w:val="8"/>
            <w:tcBorders>
              <w:top w:val="nil"/>
              <w:bottom w:val="nil"/>
            </w:tcBorders>
            <w:vAlign w:val="center"/>
          </w:tcPr>
          <w:p w14:paraId="7C3AAC54"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r w:rsidR="005B0B74" w:rsidRPr="00D72F95" w14:paraId="0C666709" w14:textId="77777777" w:rsidTr="00942714">
        <w:trPr>
          <w:trHeight w:val="369"/>
        </w:trPr>
        <w:tc>
          <w:tcPr>
            <w:tcW w:w="5000" w:type="pct"/>
            <w:gridSpan w:val="8"/>
            <w:tcBorders>
              <w:top w:val="nil"/>
              <w:bottom w:val="single" w:sz="4" w:space="0" w:color="auto"/>
            </w:tcBorders>
            <w:vAlign w:val="center"/>
          </w:tcPr>
          <w:p w14:paraId="6D270136"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r w:rsidR="005B0B74" w:rsidRPr="00D72F95" w14:paraId="4FF45848" w14:textId="77777777" w:rsidTr="00942714">
        <w:trPr>
          <w:trHeight w:val="369"/>
        </w:trPr>
        <w:tc>
          <w:tcPr>
            <w:tcW w:w="5000" w:type="pct"/>
            <w:gridSpan w:val="8"/>
            <w:tcBorders>
              <w:top w:val="single" w:sz="4" w:space="0" w:color="auto"/>
              <w:bottom w:val="single" w:sz="4" w:space="0" w:color="auto"/>
            </w:tcBorders>
            <w:vAlign w:val="center"/>
          </w:tcPr>
          <w:p w14:paraId="4F8B85D5" w14:textId="77777777" w:rsidR="005B0B74" w:rsidRPr="009375B1" w:rsidRDefault="005B0B74" w:rsidP="00942714">
            <w:pPr>
              <w:pStyle w:val="Header"/>
              <w:rPr>
                <w:rFonts w:cs="Arial"/>
                <w:b/>
                <w:bCs/>
              </w:rPr>
            </w:pPr>
            <w:r w:rsidRPr="009375B1">
              <w:rPr>
                <w:rFonts w:cs="Arial"/>
                <w:b/>
                <w:bCs/>
              </w:rPr>
              <w:t>Where did the event take place?</w:t>
            </w:r>
          </w:p>
          <w:p w14:paraId="369A13BF" w14:textId="77777777" w:rsidR="005B0B74" w:rsidRPr="002029C7" w:rsidRDefault="005B0B74" w:rsidP="00942714">
            <w:pPr>
              <w:pStyle w:val="Header"/>
              <w:jc w:val="center"/>
              <w:rPr>
                <w:rFonts w:ascii="Wingdings 2" w:eastAsia="Wingdings 2" w:hAnsi="Wingdings 2" w:cs="Wingdings 2"/>
                <w:b/>
                <w:color w:val="7030A0"/>
                <w:sz w:val="28"/>
                <w:szCs w:val="28"/>
              </w:rPr>
            </w:pPr>
          </w:p>
        </w:tc>
      </w:tr>
      <w:tr w:rsidR="005B0B74" w:rsidRPr="00D72F95" w14:paraId="15725948" w14:textId="77777777" w:rsidTr="00942714">
        <w:trPr>
          <w:trHeight w:val="369"/>
        </w:trPr>
        <w:tc>
          <w:tcPr>
            <w:tcW w:w="624" w:type="pct"/>
            <w:tcBorders>
              <w:top w:val="single" w:sz="4" w:space="0" w:color="auto"/>
            </w:tcBorders>
            <w:vAlign w:val="center"/>
          </w:tcPr>
          <w:p w14:paraId="6BEBB073" w14:textId="77777777" w:rsidR="005B0B74" w:rsidRPr="002029C7" w:rsidRDefault="005B0B74" w:rsidP="00942714">
            <w:pPr>
              <w:pStyle w:val="Header"/>
              <w:jc w:val="center"/>
              <w:rPr>
                <w:rFonts w:ascii="Wingdings 2" w:eastAsia="Wingdings 2" w:hAnsi="Wingdings 2" w:cs="Wingdings 2"/>
                <w:b/>
                <w:color w:val="7030A0"/>
                <w:sz w:val="28"/>
                <w:szCs w:val="28"/>
              </w:rPr>
            </w:pPr>
            <w:r>
              <w:rPr>
                <w:rFonts w:cs="Arial"/>
              </w:rPr>
              <w:t>In therapy</w:t>
            </w:r>
          </w:p>
        </w:tc>
        <w:sdt>
          <w:sdtPr>
            <w:rPr>
              <w:rFonts w:ascii="Wingdings 2" w:eastAsia="Wingdings 2" w:hAnsi="Wingdings 2" w:cs="Wingdings 2"/>
              <w:bCs/>
              <w:sz w:val="22"/>
              <w:szCs w:val="22"/>
            </w:rPr>
            <w:id w:val="810523685"/>
            <w14:checkbox>
              <w14:checked w14:val="0"/>
              <w14:checkedState w14:val="2612" w14:font="MS Gothic"/>
              <w14:uncheckedState w14:val="2610" w14:font="MS Gothic"/>
            </w14:checkbox>
          </w:sdtPr>
          <w:sdtEndPr/>
          <w:sdtContent>
            <w:tc>
              <w:tcPr>
                <w:tcW w:w="625" w:type="pct"/>
                <w:tcBorders>
                  <w:top w:val="single" w:sz="4" w:space="0" w:color="auto"/>
                </w:tcBorders>
                <w:vAlign w:val="center"/>
              </w:tcPr>
              <w:p w14:paraId="4BDD1401" w14:textId="77777777" w:rsidR="005B0B74" w:rsidRPr="002029C7" w:rsidRDefault="005B0B74" w:rsidP="00942714">
                <w:pPr>
                  <w:pStyle w:val="Header"/>
                  <w:jc w:val="center"/>
                  <w:rPr>
                    <w:rFonts w:ascii="Wingdings 2" w:eastAsia="Wingdings 2" w:hAnsi="Wingdings 2" w:cs="Wingdings 2"/>
                    <w:b/>
                    <w:color w:val="7030A0"/>
                    <w:sz w:val="28"/>
                    <w:szCs w:val="28"/>
                  </w:rPr>
                </w:pPr>
                <w:r>
                  <w:rPr>
                    <w:rFonts w:ascii="MS Gothic" w:eastAsia="MS Gothic" w:hAnsi="MS Gothic" w:cs="Wingdings 2" w:hint="eastAsia"/>
                    <w:bCs/>
                    <w:sz w:val="22"/>
                    <w:szCs w:val="22"/>
                  </w:rPr>
                  <w:t>☐</w:t>
                </w:r>
              </w:p>
            </w:tc>
          </w:sdtContent>
        </w:sdt>
        <w:tc>
          <w:tcPr>
            <w:tcW w:w="626" w:type="pct"/>
            <w:tcBorders>
              <w:top w:val="single" w:sz="4" w:space="0" w:color="auto"/>
            </w:tcBorders>
            <w:vAlign w:val="center"/>
          </w:tcPr>
          <w:p w14:paraId="7B553750" w14:textId="77777777" w:rsidR="005B0B74" w:rsidRPr="002029C7" w:rsidRDefault="005B0B74" w:rsidP="00942714">
            <w:pPr>
              <w:pStyle w:val="Header"/>
              <w:jc w:val="center"/>
              <w:rPr>
                <w:rFonts w:ascii="Wingdings 2" w:eastAsia="Wingdings 2" w:hAnsi="Wingdings 2" w:cs="Wingdings 2"/>
                <w:b/>
                <w:color w:val="7030A0"/>
                <w:sz w:val="28"/>
                <w:szCs w:val="28"/>
              </w:rPr>
            </w:pPr>
            <w:r>
              <w:rPr>
                <w:rFonts w:cs="Arial"/>
              </w:rPr>
              <w:t>At home</w:t>
            </w:r>
          </w:p>
        </w:tc>
        <w:sdt>
          <w:sdtPr>
            <w:rPr>
              <w:rFonts w:ascii="Wingdings 2" w:eastAsia="Wingdings 2" w:hAnsi="Wingdings 2" w:cs="Wingdings 2"/>
              <w:bCs/>
              <w:sz w:val="22"/>
              <w:szCs w:val="22"/>
            </w:rPr>
            <w:id w:val="-1894583829"/>
            <w14:checkbox>
              <w14:checked w14:val="0"/>
              <w14:checkedState w14:val="2612" w14:font="MS Gothic"/>
              <w14:uncheckedState w14:val="2610" w14:font="MS Gothic"/>
            </w14:checkbox>
          </w:sdtPr>
          <w:sdtEndPr/>
          <w:sdtContent>
            <w:tc>
              <w:tcPr>
                <w:tcW w:w="625" w:type="pct"/>
                <w:tcBorders>
                  <w:top w:val="single" w:sz="4" w:space="0" w:color="auto"/>
                </w:tcBorders>
                <w:vAlign w:val="center"/>
              </w:tcPr>
              <w:p w14:paraId="0F37E6CF" w14:textId="77777777" w:rsidR="005B0B74" w:rsidRPr="002029C7" w:rsidRDefault="005B0B74" w:rsidP="00942714">
                <w:pPr>
                  <w:pStyle w:val="Header"/>
                  <w:jc w:val="center"/>
                  <w:rPr>
                    <w:rFonts w:ascii="Wingdings 2" w:eastAsia="Wingdings 2" w:hAnsi="Wingdings 2" w:cs="Wingdings 2"/>
                    <w:b/>
                    <w:color w:val="7030A0"/>
                    <w:sz w:val="28"/>
                    <w:szCs w:val="28"/>
                  </w:rPr>
                </w:pPr>
                <w:r w:rsidRPr="00E06E0F">
                  <w:rPr>
                    <w:rFonts w:ascii="MS Gothic" w:eastAsia="MS Gothic" w:hAnsi="MS Gothic" w:cs="Wingdings 2" w:hint="eastAsia"/>
                    <w:bCs/>
                    <w:sz w:val="22"/>
                    <w:szCs w:val="22"/>
                  </w:rPr>
                  <w:t>☐</w:t>
                </w:r>
              </w:p>
            </w:tc>
          </w:sdtContent>
        </w:sdt>
        <w:tc>
          <w:tcPr>
            <w:tcW w:w="625" w:type="pct"/>
            <w:tcBorders>
              <w:top w:val="single" w:sz="4" w:space="0" w:color="auto"/>
            </w:tcBorders>
            <w:vAlign w:val="center"/>
          </w:tcPr>
          <w:p w14:paraId="6E9E58A8" w14:textId="77777777" w:rsidR="005B0B74" w:rsidRPr="002029C7" w:rsidRDefault="005B0B74" w:rsidP="00942714">
            <w:pPr>
              <w:pStyle w:val="Header"/>
              <w:jc w:val="center"/>
              <w:rPr>
                <w:rFonts w:ascii="Wingdings 2" w:eastAsia="Wingdings 2" w:hAnsi="Wingdings 2" w:cs="Wingdings 2"/>
                <w:b/>
                <w:color w:val="7030A0"/>
                <w:sz w:val="28"/>
                <w:szCs w:val="28"/>
              </w:rPr>
            </w:pPr>
            <w:r w:rsidRPr="009A25D1">
              <w:rPr>
                <w:rFonts w:cs="Arial"/>
                <w:color w:val="7030A0"/>
              </w:rPr>
              <w:t>[insert other study/trial information here]</w:t>
            </w:r>
          </w:p>
        </w:tc>
        <w:sdt>
          <w:sdtPr>
            <w:rPr>
              <w:rFonts w:ascii="Wingdings 2" w:eastAsia="Wingdings 2" w:hAnsi="Wingdings 2" w:cs="Wingdings 2"/>
              <w:bCs/>
              <w:sz w:val="22"/>
              <w:szCs w:val="22"/>
            </w:rPr>
            <w:id w:val="876203051"/>
            <w14:checkbox>
              <w14:checked w14:val="0"/>
              <w14:checkedState w14:val="2612" w14:font="MS Gothic"/>
              <w14:uncheckedState w14:val="2610" w14:font="MS Gothic"/>
            </w14:checkbox>
          </w:sdtPr>
          <w:sdtEndPr/>
          <w:sdtContent>
            <w:tc>
              <w:tcPr>
                <w:tcW w:w="625" w:type="pct"/>
                <w:tcBorders>
                  <w:top w:val="single" w:sz="4" w:space="0" w:color="auto"/>
                </w:tcBorders>
                <w:vAlign w:val="center"/>
              </w:tcPr>
              <w:p w14:paraId="4BBC0D7B" w14:textId="77777777" w:rsidR="005B0B74" w:rsidRPr="002029C7" w:rsidRDefault="005B0B74" w:rsidP="00942714">
                <w:pPr>
                  <w:pStyle w:val="Header"/>
                  <w:jc w:val="center"/>
                  <w:rPr>
                    <w:rFonts w:ascii="Wingdings 2" w:eastAsia="Wingdings 2" w:hAnsi="Wingdings 2" w:cs="Wingdings 2"/>
                    <w:b/>
                    <w:color w:val="7030A0"/>
                    <w:sz w:val="28"/>
                    <w:szCs w:val="28"/>
                  </w:rPr>
                </w:pPr>
                <w:r w:rsidRPr="00E06E0F">
                  <w:rPr>
                    <w:rFonts w:ascii="MS Gothic" w:eastAsia="MS Gothic" w:hAnsi="MS Gothic" w:cs="Wingdings 2" w:hint="eastAsia"/>
                    <w:bCs/>
                    <w:sz w:val="22"/>
                    <w:szCs w:val="22"/>
                  </w:rPr>
                  <w:t>☐</w:t>
                </w:r>
              </w:p>
            </w:tc>
          </w:sdtContent>
        </w:sdt>
        <w:tc>
          <w:tcPr>
            <w:tcW w:w="625" w:type="pct"/>
            <w:tcBorders>
              <w:top w:val="single" w:sz="4" w:space="0" w:color="auto"/>
            </w:tcBorders>
            <w:vAlign w:val="center"/>
          </w:tcPr>
          <w:p w14:paraId="085E099E" w14:textId="77777777" w:rsidR="005B0B74" w:rsidRPr="002029C7" w:rsidRDefault="005B0B74" w:rsidP="00942714">
            <w:pPr>
              <w:pStyle w:val="Header"/>
              <w:jc w:val="center"/>
              <w:rPr>
                <w:rFonts w:ascii="Wingdings 2" w:eastAsia="Wingdings 2" w:hAnsi="Wingdings 2" w:cs="Wingdings 2"/>
                <w:b/>
                <w:color w:val="7030A0"/>
                <w:sz w:val="28"/>
                <w:szCs w:val="28"/>
              </w:rPr>
            </w:pPr>
            <w:r>
              <w:rPr>
                <w:rFonts w:cs="Arial"/>
              </w:rPr>
              <w:t>Other</w:t>
            </w:r>
          </w:p>
        </w:tc>
        <w:sdt>
          <w:sdtPr>
            <w:rPr>
              <w:rFonts w:ascii="Wingdings 2" w:eastAsia="Wingdings 2" w:hAnsi="Wingdings 2" w:cs="Wingdings 2"/>
              <w:bCs/>
              <w:sz w:val="22"/>
              <w:szCs w:val="22"/>
            </w:rPr>
            <w:id w:val="-148520718"/>
            <w14:checkbox>
              <w14:checked w14:val="0"/>
              <w14:checkedState w14:val="2612" w14:font="MS Gothic"/>
              <w14:uncheckedState w14:val="2610" w14:font="MS Gothic"/>
            </w14:checkbox>
          </w:sdtPr>
          <w:sdtEndPr/>
          <w:sdtContent>
            <w:tc>
              <w:tcPr>
                <w:tcW w:w="625" w:type="pct"/>
                <w:tcBorders>
                  <w:top w:val="single" w:sz="4" w:space="0" w:color="auto"/>
                </w:tcBorders>
                <w:vAlign w:val="center"/>
              </w:tcPr>
              <w:p w14:paraId="1AA3B563" w14:textId="77777777" w:rsidR="005B0B74" w:rsidRPr="002029C7" w:rsidRDefault="005B0B74" w:rsidP="00942714">
                <w:pPr>
                  <w:pStyle w:val="Header"/>
                  <w:jc w:val="center"/>
                  <w:rPr>
                    <w:rFonts w:ascii="Wingdings 2" w:eastAsia="Wingdings 2" w:hAnsi="Wingdings 2" w:cs="Wingdings 2"/>
                    <w:b/>
                    <w:color w:val="7030A0"/>
                    <w:sz w:val="28"/>
                    <w:szCs w:val="28"/>
                  </w:rPr>
                </w:pPr>
                <w:r w:rsidRPr="00E06E0F">
                  <w:rPr>
                    <w:rFonts w:ascii="MS Gothic" w:eastAsia="MS Gothic" w:hAnsi="MS Gothic" w:cs="Wingdings 2" w:hint="eastAsia"/>
                    <w:bCs/>
                    <w:sz w:val="22"/>
                    <w:szCs w:val="22"/>
                  </w:rPr>
                  <w:t>☐</w:t>
                </w:r>
              </w:p>
            </w:tc>
          </w:sdtContent>
        </w:sdt>
      </w:tr>
    </w:tbl>
    <w:p w14:paraId="5ED7C91D" w14:textId="77777777" w:rsidR="005B0B74" w:rsidRDefault="005B0B74" w:rsidP="005B0B74">
      <w:pPr>
        <w:pStyle w:val="Header"/>
      </w:pPr>
    </w:p>
    <w:p w14:paraId="174B52F3" w14:textId="77777777" w:rsidR="005B0B74" w:rsidRDefault="005B0B74" w:rsidP="005B0B74">
      <w:pPr>
        <w:pStyle w:val="Head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5B0B74" w:rsidRPr="00D72F95" w14:paraId="5D9D1F03" w14:textId="77777777" w:rsidTr="00942714">
        <w:trPr>
          <w:trHeight w:val="340"/>
        </w:trPr>
        <w:tc>
          <w:tcPr>
            <w:tcW w:w="5000" w:type="pct"/>
            <w:tcBorders>
              <w:bottom w:val="single" w:sz="4" w:space="0" w:color="auto"/>
            </w:tcBorders>
            <w:shd w:val="clear" w:color="auto" w:fill="D9D9D9" w:themeFill="background1" w:themeFillShade="D9"/>
            <w:vAlign w:val="center"/>
          </w:tcPr>
          <w:p w14:paraId="3FB9FFF5" w14:textId="77777777" w:rsidR="005B0B74" w:rsidRPr="00D72F95" w:rsidRDefault="005B0B74" w:rsidP="00942714">
            <w:pPr>
              <w:pStyle w:val="Header"/>
              <w:rPr>
                <w:rFonts w:cs="Arial"/>
                <w:b/>
                <w:bCs/>
              </w:rPr>
            </w:pPr>
            <w:r w:rsidRPr="72E290EB">
              <w:rPr>
                <w:rFonts w:cs="Arial"/>
                <w:b/>
                <w:bCs/>
              </w:rPr>
              <w:t>Details of team discussion:</w:t>
            </w:r>
          </w:p>
        </w:tc>
      </w:tr>
      <w:tr w:rsidR="005B0B74" w:rsidRPr="00D72F95" w14:paraId="0B39BBDE" w14:textId="77777777" w:rsidTr="00942714">
        <w:trPr>
          <w:trHeight w:val="340"/>
        </w:trPr>
        <w:tc>
          <w:tcPr>
            <w:tcW w:w="5000" w:type="pct"/>
            <w:tcBorders>
              <w:bottom w:val="nil"/>
            </w:tcBorders>
            <w:vAlign w:val="center"/>
          </w:tcPr>
          <w:p w14:paraId="6FBB9B17" w14:textId="77777777" w:rsidR="005B0B74" w:rsidRPr="00D72F95" w:rsidRDefault="005B0B74" w:rsidP="00942714">
            <w:pPr>
              <w:pStyle w:val="Header"/>
              <w:rPr>
                <w:rFonts w:cs="Arial"/>
              </w:rPr>
            </w:pPr>
            <w:r w:rsidRPr="00D72F95">
              <w:rPr>
                <w:rFonts w:cs="Arial"/>
              </w:rPr>
              <w:t>(</w:t>
            </w:r>
            <w:r>
              <w:rPr>
                <w:rFonts w:cs="Arial"/>
              </w:rPr>
              <w:t>To include date of discussion, who was present and decision</w:t>
            </w:r>
            <w:r w:rsidRPr="00D72F95">
              <w:rPr>
                <w:rFonts w:cs="Arial"/>
              </w:rPr>
              <w:t>)</w:t>
            </w:r>
          </w:p>
        </w:tc>
      </w:tr>
      <w:tr w:rsidR="005B0B74" w:rsidRPr="00D72F95" w14:paraId="41E08955" w14:textId="77777777" w:rsidTr="00942714">
        <w:trPr>
          <w:trHeight w:val="369"/>
        </w:trPr>
        <w:tc>
          <w:tcPr>
            <w:tcW w:w="5000" w:type="pct"/>
            <w:tcBorders>
              <w:top w:val="nil"/>
              <w:bottom w:val="nil"/>
            </w:tcBorders>
            <w:vAlign w:val="center"/>
          </w:tcPr>
          <w:p w14:paraId="40E8E686" w14:textId="77777777" w:rsidR="005B0B74" w:rsidRPr="00D72F95" w:rsidRDefault="005B0B74" w:rsidP="00942714">
            <w:pPr>
              <w:pStyle w:val="Header"/>
              <w:rPr>
                <w:rFonts w:cs="Arial"/>
              </w:rPr>
            </w:pPr>
            <w:r w:rsidRPr="00D72F95">
              <w:rPr>
                <w:rFonts w:cs="Arial"/>
                <w:b/>
              </w:rPr>
              <w:t>_________________________________________________________________________________</w:t>
            </w:r>
          </w:p>
        </w:tc>
      </w:tr>
      <w:tr w:rsidR="005B0B74" w:rsidRPr="00D72F95" w14:paraId="74483D9A" w14:textId="77777777" w:rsidTr="00942714">
        <w:trPr>
          <w:trHeight w:val="369"/>
        </w:trPr>
        <w:tc>
          <w:tcPr>
            <w:tcW w:w="5000" w:type="pct"/>
            <w:tcBorders>
              <w:top w:val="nil"/>
              <w:bottom w:val="nil"/>
            </w:tcBorders>
            <w:vAlign w:val="center"/>
          </w:tcPr>
          <w:p w14:paraId="5E0155DF"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r w:rsidR="005B0B74" w:rsidRPr="00D72F95" w14:paraId="73435673" w14:textId="77777777" w:rsidTr="00942714">
        <w:trPr>
          <w:trHeight w:val="369"/>
        </w:trPr>
        <w:tc>
          <w:tcPr>
            <w:tcW w:w="5000" w:type="pct"/>
            <w:tcBorders>
              <w:top w:val="nil"/>
              <w:bottom w:val="nil"/>
            </w:tcBorders>
            <w:vAlign w:val="center"/>
          </w:tcPr>
          <w:p w14:paraId="127024E0"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r w:rsidR="005B0B74" w:rsidRPr="00D72F95" w14:paraId="522705B0" w14:textId="77777777" w:rsidTr="00942714">
        <w:trPr>
          <w:trHeight w:val="369"/>
        </w:trPr>
        <w:tc>
          <w:tcPr>
            <w:tcW w:w="5000" w:type="pct"/>
            <w:tcBorders>
              <w:top w:val="nil"/>
              <w:bottom w:val="nil"/>
            </w:tcBorders>
            <w:vAlign w:val="center"/>
          </w:tcPr>
          <w:p w14:paraId="79587901"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r w:rsidR="005B0B74" w:rsidRPr="00D72F95" w14:paraId="53C45685" w14:textId="77777777" w:rsidTr="00942714">
        <w:trPr>
          <w:trHeight w:val="369"/>
        </w:trPr>
        <w:tc>
          <w:tcPr>
            <w:tcW w:w="5000" w:type="pct"/>
            <w:tcBorders>
              <w:top w:val="nil"/>
              <w:bottom w:val="single" w:sz="4" w:space="0" w:color="auto"/>
            </w:tcBorders>
            <w:vAlign w:val="center"/>
          </w:tcPr>
          <w:p w14:paraId="3E120130"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bl>
    <w:p w14:paraId="2E37FC1E" w14:textId="77777777" w:rsidR="005B0B74" w:rsidRPr="00D72F95" w:rsidRDefault="005B0B74" w:rsidP="005B0B74">
      <w:pPr>
        <w:pStyle w:val="Head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5B0B74" w:rsidRPr="00D72F95" w14:paraId="23597CEF" w14:textId="77777777" w:rsidTr="00942714">
        <w:trPr>
          <w:trHeight w:val="340"/>
        </w:trPr>
        <w:tc>
          <w:tcPr>
            <w:tcW w:w="5000" w:type="pct"/>
            <w:tcBorders>
              <w:bottom w:val="single" w:sz="4" w:space="0" w:color="auto"/>
            </w:tcBorders>
            <w:shd w:val="clear" w:color="auto" w:fill="D9D9D9"/>
            <w:vAlign w:val="center"/>
          </w:tcPr>
          <w:p w14:paraId="34CFCF89" w14:textId="77777777" w:rsidR="005B0B74" w:rsidRPr="00D72F95" w:rsidRDefault="005B0B74" w:rsidP="00942714">
            <w:pPr>
              <w:pStyle w:val="Header"/>
              <w:rPr>
                <w:rFonts w:cs="Arial"/>
                <w:b/>
              </w:rPr>
            </w:pPr>
            <w:r>
              <w:rPr>
                <w:rFonts w:cs="Arial"/>
                <w:b/>
              </w:rPr>
              <w:t>Guidance from Study Oversight Committee (e.g. Data Monitoring and Ethics Committee)</w:t>
            </w:r>
          </w:p>
        </w:tc>
      </w:tr>
      <w:tr w:rsidR="005B0B74" w:rsidRPr="00D72F95" w14:paraId="075AB1EA" w14:textId="77777777" w:rsidTr="00942714">
        <w:trPr>
          <w:trHeight w:val="369"/>
        </w:trPr>
        <w:tc>
          <w:tcPr>
            <w:tcW w:w="5000" w:type="pct"/>
            <w:tcBorders>
              <w:top w:val="nil"/>
              <w:bottom w:val="nil"/>
            </w:tcBorders>
            <w:vAlign w:val="center"/>
          </w:tcPr>
          <w:p w14:paraId="3B1A9F36" w14:textId="77777777" w:rsidR="005B0B74" w:rsidRPr="00D72F95" w:rsidRDefault="005B0B74" w:rsidP="00942714">
            <w:pPr>
              <w:pStyle w:val="Header"/>
              <w:rPr>
                <w:rFonts w:cs="Arial"/>
              </w:rPr>
            </w:pPr>
            <w:r w:rsidRPr="00D72F95">
              <w:rPr>
                <w:rFonts w:cs="Arial"/>
                <w:b/>
              </w:rPr>
              <w:t>_________________________________________________________________________________</w:t>
            </w:r>
          </w:p>
        </w:tc>
      </w:tr>
      <w:tr w:rsidR="005B0B74" w:rsidRPr="00D72F95" w14:paraId="5A378D74" w14:textId="77777777" w:rsidTr="00942714">
        <w:trPr>
          <w:trHeight w:val="369"/>
        </w:trPr>
        <w:tc>
          <w:tcPr>
            <w:tcW w:w="5000" w:type="pct"/>
            <w:tcBorders>
              <w:top w:val="nil"/>
              <w:bottom w:val="nil"/>
            </w:tcBorders>
            <w:vAlign w:val="center"/>
          </w:tcPr>
          <w:p w14:paraId="3D680293"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r w:rsidR="005B0B74" w:rsidRPr="00D72F95" w14:paraId="7FC01AAB" w14:textId="77777777" w:rsidTr="00942714">
        <w:trPr>
          <w:trHeight w:val="369"/>
        </w:trPr>
        <w:tc>
          <w:tcPr>
            <w:tcW w:w="5000" w:type="pct"/>
            <w:tcBorders>
              <w:top w:val="nil"/>
              <w:bottom w:val="nil"/>
            </w:tcBorders>
            <w:vAlign w:val="center"/>
          </w:tcPr>
          <w:p w14:paraId="203A82FE"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r w:rsidR="005B0B74" w:rsidRPr="00D72F95" w14:paraId="3A55326C" w14:textId="77777777" w:rsidTr="00942714">
        <w:trPr>
          <w:trHeight w:val="369"/>
        </w:trPr>
        <w:tc>
          <w:tcPr>
            <w:tcW w:w="5000" w:type="pct"/>
            <w:tcBorders>
              <w:top w:val="nil"/>
              <w:bottom w:val="nil"/>
            </w:tcBorders>
            <w:vAlign w:val="center"/>
          </w:tcPr>
          <w:p w14:paraId="07CC0E81"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r w:rsidR="005B0B74" w:rsidRPr="00D72F95" w14:paraId="41AF74E1" w14:textId="77777777" w:rsidTr="00942714">
        <w:trPr>
          <w:trHeight w:val="369"/>
        </w:trPr>
        <w:tc>
          <w:tcPr>
            <w:tcW w:w="5000" w:type="pct"/>
            <w:tcBorders>
              <w:top w:val="nil"/>
              <w:bottom w:val="single" w:sz="4" w:space="0" w:color="auto"/>
            </w:tcBorders>
            <w:vAlign w:val="center"/>
          </w:tcPr>
          <w:p w14:paraId="717C1E9E"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bl>
    <w:p w14:paraId="0323C1B8" w14:textId="77777777" w:rsidR="005B0B74" w:rsidRDefault="005B0B74" w:rsidP="005B0B74">
      <w:pPr>
        <w:pStyle w:val="Head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5B0B74" w:rsidRPr="00D72F95" w14:paraId="4FE7645E" w14:textId="77777777" w:rsidTr="00942714">
        <w:trPr>
          <w:trHeight w:val="340"/>
        </w:trPr>
        <w:tc>
          <w:tcPr>
            <w:tcW w:w="5000" w:type="pct"/>
            <w:tcBorders>
              <w:bottom w:val="single" w:sz="4" w:space="0" w:color="auto"/>
            </w:tcBorders>
            <w:shd w:val="clear" w:color="auto" w:fill="D9D9D9" w:themeFill="background1" w:themeFillShade="D9"/>
            <w:vAlign w:val="center"/>
          </w:tcPr>
          <w:p w14:paraId="0DCB6B7D" w14:textId="77777777" w:rsidR="005B0B74" w:rsidRPr="00D72F95" w:rsidRDefault="005B0B74" w:rsidP="00942714">
            <w:pPr>
              <w:pStyle w:val="Header"/>
              <w:rPr>
                <w:rFonts w:cs="Arial"/>
                <w:b/>
              </w:rPr>
            </w:pPr>
            <w:r>
              <w:rPr>
                <w:rFonts w:cs="Arial"/>
                <w:b/>
              </w:rPr>
              <w:t>Follow-up (if not resolved at time of completing from)</w:t>
            </w:r>
          </w:p>
        </w:tc>
      </w:tr>
      <w:tr w:rsidR="005B0B74" w:rsidRPr="00D72F95" w14:paraId="2044DA9A" w14:textId="77777777" w:rsidTr="00942714">
        <w:trPr>
          <w:trHeight w:val="369"/>
        </w:trPr>
        <w:tc>
          <w:tcPr>
            <w:tcW w:w="5000" w:type="pct"/>
            <w:tcBorders>
              <w:top w:val="nil"/>
              <w:bottom w:val="nil"/>
            </w:tcBorders>
            <w:vAlign w:val="center"/>
          </w:tcPr>
          <w:p w14:paraId="7B023F57" w14:textId="77777777" w:rsidR="005B0B74" w:rsidRPr="00D72F95" w:rsidRDefault="005B0B74" w:rsidP="00942714">
            <w:pPr>
              <w:pStyle w:val="Header"/>
              <w:rPr>
                <w:rFonts w:cs="Arial"/>
              </w:rPr>
            </w:pPr>
            <w:r w:rsidRPr="00D72F95">
              <w:rPr>
                <w:rFonts w:cs="Arial"/>
                <w:b/>
              </w:rPr>
              <w:t>_________________________________________________________________________________</w:t>
            </w:r>
          </w:p>
        </w:tc>
      </w:tr>
      <w:tr w:rsidR="005B0B74" w:rsidRPr="00D72F95" w14:paraId="1B61CAF9" w14:textId="77777777" w:rsidTr="00942714">
        <w:trPr>
          <w:trHeight w:val="369"/>
        </w:trPr>
        <w:tc>
          <w:tcPr>
            <w:tcW w:w="5000" w:type="pct"/>
            <w:tcBorders>
              <w:top w:val="nil"/>
              <w:bottom w:val="nil"/>
            </w:tcBorders>
            <w:vAlign w:val="center"/>
          </w:tcPr>
          <w:p w14:paraId="0C83124D"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r w:rsidR="005B0B74" w:rsidRPr="00D72F95" w14:paraId="52947E07" w14:textId="77777777" w:rsidTr="00942714">
        <w:trPr>
          <w:trHeight w:val="369"/>
        </w:trPr>
        <w:tc>
          <w:tcPr>
            <w:tcW w:w="5000" w:type="pct"/>
            <w:tcBorders>
              <w:top w:val="nil"/>
              <w:bottom w:val="nil"/>
            </w:tcBorders>
            <w:vAlign w:val="center"/>
          </w:tcPr>
          <w:p w14:paraId="11B47260"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r w:rsidR="005B0B74" w:rsidRPr="00D72F95" w14:paraId="79CEF2ED" w14:textId="77777777" w:rsidTr="00942714">
        <w:trPr>
          <w:trHeight w:val="369"/>
        </w:trPr>
        <w:tc>
          <w:tcPr>
            <w:tcW w:w="5000" w:type="pct"/>
            <w:tcBorders>
              <w:top w:val="nil"/>
              <w:bottom w:val="nil"/>
            </w:tcBorders>
            <w:vAlign w:val="center"/>
          </w:tcPr>
          <w:p w14:paraId="25B3B261" w14:textId="77777777" w:rsidR="005B0B74" w:rsidRPr="00D72F95" w:rsidRDefault="005B0B74" w:rsidP="00942714">
            <w:pPr>
              <w:pStyle w:val="Header"/>
              <w:rPr>
                <w:rFonts w:cs="Arial"/>
              </w:rPr>
            </w:pPr>
            <w:r w:rsidRPr="00D72F95">
              <w:rPr>
                <w:rFonts w:cs="Arial"/>
              </w:rPr>
              <w:t>_________________________________________________________________________________</w:t>
            </w:r>
          </w:p>
        </w:tc>
      </w:tr>
      <w:tr w:rsidR="005B0B74" w:rsidRPr="00D72F95" w14:paraId="25FB39D0" w14:textId="77777777" w:rsidTr="00942714">
        <w:trPr>
          <w:trHeight w:val="369"/>
        </w:trPr>
        <w:tc>
          <w:tcPr>
            <w:tcW w:w="5000" w:type="pct"/>
            <w:tcBorders>
              <w:top w:val="nil"/>
              <w:bottom w:val="single" w:sz="4" w:space="0" w:color="auto"/>
            </w:tcBorders>
            <w:vAlign w:val="center"/>
          </w:tcPr>
          <w:p w14:paraId="134A5713" w14:textId="77777777" w:rsidR="005B0B74" w:rsidRPr="00D72F95" w:rsidRDefault="005B0B74" w:rsidP="00942714">
            <w:pPr>
              <w:pStyle w:val="Header"/>
              <w:rPr>
                <w:rFonts w:cs="Arial"/>
              </w:rPr>
            </w:pPr>
            <w:r w:rsidRPr="72E290EB">
              <w:rPr>
                <w:rFonts w:cs="Arial"/>
              </w:rPr>
              <w:t>_________________________________________________________________________________</w:t>
            </w:r>
          </w:p>
        </w:tc>
      </w:tr>
    </w:tbl>
    <w:p w14:paraId="31E5A619" w14:textId="77777777" w:rsidR="005B0B74" w:rsidRDefault="005B0B74" w:rsidP="005B0B74">
      <w:pPr>
        <w:pStyle w:val="Header"/>
      </w:pPr>
    </w:p>
    <w:tbl>
      <w:tblPr>
        <w:tblW w:w="0" w:type="auto"/>
        <w:tblLook w:val="04A0" w:firstRow="1" w:lastRow="0" w:firstColumn="1" w:lastColumn="0" w:noHBand="0" w:noVBand="1"/>
      </w:tblPr>
      <w:tblGrid>
        <w:gridCol w:w="242"/>
        <w:gridCol w:w="3142"/>
        <w:gridCol w:w="278"/>
        <w:gridCol w:w="2870"/>
        <w:gridCol w:w="280"/>
        <w:gridCol w:w="1955"/>
        <w:gridCol w:w="249"/>
      </w:tblGrid>
      <w:tr w:rsidR="005B0B74" w:rsidRPr="00D72F95" w14:paraId="7720DA5F" w14:textId="77777777" w:rsidTr="00942714">
        <w:trPr>
          <w:trHeight w:val="340"/>
        </w:trPr>
        <w:tc>
          <w:tcPr>
            <w:tcW w:w="9016" w:type="dxa"/>
            <w:gridSpan w:val="7"/>
            <w:tcBorders>
              <w:top w:val="single" w:sz="4" w:space="0" w:color="auto"/>
              <w:left w:val="single" w:sz="4" w:space="0" w:color="auto"/>
              <w:bottom w:val="single" w:sz="4" w:space="0" w:color="auto"/>
              <w:right w:val="single" w:sz="4" w:space="0" w:color="auto"/>
            </w:tcBorders>
            <w:shd w:val="clear" w:color="auto" w:fill="D9D9D9"/>
          </w:tcPr>
          <w:p w14:paraId="5221D623" w14:textId="77777777" w:rsidR="005B0B74" w:rsidRPr="00D72F95" w:rsidRDefault="005B0B74" w:rsidP="00942714">
            <w:pPr>
              <w:pStyle w:val="Header"/>
              <w:rPr>
                <w:b/>
              </w:rPr>
            </w:pPr>
            <w:r w:rsidRPr="00D72F95">
              <w:rPr>
                <w:b/>
              </w:rPr>
              <w:t>Investigator Signature:</w:t>
            </w:r>
          </w:p>
        </w:tc>
      </w:tr>
      <w:tr w:rsidR="005B0B74" w:rsidRPr="00D72F95" w14:paraId="30FA5BC7" w14:textId="77777777" w:rsidTr="00942714">
        <w:trPr>
          <w:trHeight w:val="567"/>
        </w:trPr>
        <w:tc>
          <w:tcPr>
            <w:tcW w:w="242" w:type="dxa"/>
            <w:tcBorders>
              <w:top w:val="single" w:sz="4" w:space="0" w:color="auto"/>
              <w:left w:val="single" w:sz="4" w:space="0" w:color="auto"/>
            </w:tcBorders>
            <w:shd w:val="clear" w:color="auto" w:fill="auto"/>
            <w:tcMar>
              <w:left w:w="57" w:type="dxa"/>
              <w:right w:w="57" w:type="dxa"/>
            </w:tcMar>
          </w:tcPr>
          <w:p w14:paraId="426670AA" w14:textId="77777777" w:rsidR="005B0B74" w:rsidRPr="00D72F95" w:rsidRDefault="005B0B74" w:rsidP="00942714"/>
        </w:tc>
        <w:tc>
          <w:tcPr>
            <w:tcW w:w="3142" w:type="dxa"/>
            <w:tcBorders>
              <w:top w:val="single" w:sz="4" w:space="0" w:color="auto"/>
              <w:left w:val="nil"/>
              <w:bottom w:val="single" w:sz="4" w:space="0" w:color="auto"/>
            </w:tcBorders>
            <w:shd w:val="clear" w:color="auto" w:fill="auto"/>
          </w:tcPr>
          <w:p w14:paraId="6EFCF0DD" w14:textId="77777777" w:rsidR="005B0B74" w:rsidRPr="00D72F95" w:rsidRDefault="005B0B74" w:rsidP="00942714">
            <w:pPr>
              <w:pStyle w:val="Header"/>
            </w:pPr>
          </w:p>
        </w:tc>
        <w:tc>
          <w:tcPr>
            <w:tcW w:w="278" w:type="dxa"/>
            <w:tcBorders>
              <w:top w:val="single" w:sz="4" w:space="0" w:color="auto"/>
            </w:tcBorders>
            <w:shd w:val="clear" w:color="auto" w:fill="auto"/>
          </w:tcPr>
          <w:p w14:paraId="78B13695" w14:textId="77777777" w:rsidR="005B0B74" w:rsidRPr="00D72F95" w:rsidRDefault="005B0B74" w:rsidP="00942714">
            <w:pPr>
              <w:pStyle w:val="Header"/>
            </w:pPr>
          </w:p>
        </w:tc>
        <w:tc>
          <w:tcPr>
            <w:tcW w:w="2870" w:type="dxa"/>
            <w:tcBorders>
              <w:top w:val="single" w:sz="4" w:space="0" w:color="auto"/>
              <w:bottom w:val="single" w:sz="4" w:space="0" w:color="auto"/>
            </w:tcBorders>
            <w:shd w:val="clear" w:color="auto" w:fill="auto"/>
          </w:tcPr>
          <w:p w14:paraId="4187EC56" w14:textId="77777777" w:rsidR="005B0B74" w:rsidRPr="00D72F95" w:rsidRDefault="005B0B74" w:rsidP="00942714">
            <w:pPr>
              <w:pStyle w:val="Header"/>
            </w:pPr>
          </w:p>
        </w:tc>
        <w:tc>
          <w:tcPr>
            <w:tcW w:w="280" w:type="dxa"/>
            <w:tcBorders>
              <w:top w:val="single" w:sz="4" w:space="0" w:color="auto"/>
            </w:tcBorders>
            <w:shd w:val="clear" w:color="auto" w:fill="auto"/>
          </w:tcPr>
          <w:p w14:paraId="168282F9" w14:textId="77777777" w:rsidR="005B0B74" w:rsidRPr="00D72F95" w:rsidRDefault="005B0B74" w:rsidP="00942714">
            <w:pPr>
              <w:pStyle w:val="Header"/>
            </w:pPr>
          </w:p>
        </w:tc>
        <w:tc>
          <w:tcPr>
            <w:tcW w:w="1955" w:type="dxa"/>
            <w:tcBorders>
              <w:top w:val="single" w:sz="4" w:space="0" w:color="auto"/>
              <w:bottom w:val="single" w:sz="4" w:space="0" w:color="auto"/>
            </w:tcBorders>
            <w:shd w:val="clear" w:color="auto" w:fill="auto"/>
          </w:tcPr>
          <w:p w14:paraId="27E75B3B" w14:textId="77777777" w:rsidR="005B0B74" w:rsidRPr="00D72F95" w:rsidRDefault="005B0B74" w:rsidP="00942714">
            <w:pPr>
              <w:pStyle w:val="Header"/>
            </w:pPr>
          </w:p>
        </w:tc>
        <w:tc>
          <w:tcPr>
            <w:tcW w:w="249" w:type="dxa"/>
            <w:tcBorders>
              <w:top w:val="single" w:sz="4" w:space="0" w:color="auto"/>
              <w:right w:val="single" w:sz="4" w:space="0" w:color="auto"/>
            </w:tcBorders>
            <w:shd w:val="clear" w:color="auto" w:fill="auto"/>
          </w:tcPr>
          <w:p w14:paraId="71A3B8ED" w14:textId="77777777" w:rsidR="005B0B74" w:rsidRPr="00D72F95" w:rsidRDefault="005B0B74" w:rsidP="00942714"/>
        </w:tc>
      </w:tr>
      <w:tr w:rsidR="005B0B74" w:rsidRPr="00D72F95" w14:paraId="4287A7D6" w14:textId="77777777" w:rsidTr="00942714">
        <w:trPr>
          <w:trHeight w:val="340"/>
        </w:trPr>
        <w:tc>
          <w:tcPr>
            <w:tcW w:w="242" w:type="dxa"/>
            <w:tcBorders>
              <w:left w:val="single" w:sz="4" w:space="0" w:color="auto"/>
            </w:tcBorders>
            <w:shd w:val="clear" w:color="auto" w:fill="auto"/>
            <w:tcMar>
              <w:left w:w="57" w:type="dxa"/>
              <w:right w:w="57" w:type="dxa"/>
            </w:tcMar>
          </w:tcPr>
          <w:p w14:paraId="0F9FA88E" w14:textId="77777777" w:rsidR="005B0B74" w:rsidRPr="00D72F95" w:rsidRDefault="005B0B74" w:rsidP="00942714"/>
        </w:tc>
        <w:tc>
          <w:tcPr>
            <w:tcW w:w="3142" w:type="dxa"/>
            <w:tcBorders>
              <w:top w:val="single" w:sz="4" w:space="0" w:color="auto"/>
              <w:left w:val="nil"/>
              <w:bottom w:val="single" w:sz="4" w:space="0" w:color="auto"/>
            </w:tcBorders>
            <w:shd w:val="clear" w:color="auto" w:fill="auto"/>
          </w:tcPr>
          <w:p w14:paraId="7B11F918" w14:textId="77777777" w:rsidR="005B0B74" w:rsidRPr="00D72F95" w:rsidRDefault="005B0B74" w:rsidP="00942714">
            <w:pPr>
              <w:pStyle w:val="Header"/>
            </w:pPr>
            <w:r w:rsidRPr="00D72F95">
              <w:t>Name</w:t>
            </w:r>
          </w:p>
        </w:tc>
        <w:tc>
          <w:tcPr>
            <w:tcW w:w="278" w:type="dxa"/>
            <w:shd w:val="clear" w:color="auto" w:fill="auto"/>
          </w:tcPr>
          <w:p w14:paraId="7B8DFFAE" w14:textId="77777777" w:rsidR="005B0B74" w:rsidRPr="00D72F95" w:rsidRDefault="005B0B74" w:rsidP="00942714">
            <w:pPr>
              <w:pStyle w:val="Header"/>
            </w:pPr>
          </w:p>
        </w:tc>
        <w:tc>
          <w:tcPr>
            <w:tcW w:w="2870" w:type="dxa"/>
            <w:tcBorders>
              <w:top w:val="single" w:sz="4" w:space="0" w:color="auto"/>
              <w:bottom w:val="single" w:sz="4" w:space="0" w:color="auto"/>
            </w:tcBorders>
            <w:shd w:val="clear" w:color="auto" w:fill="auto"/>
          </w:tcPr>
          <w:p w14:paraId="1196C10E" w14:textId="77777777" w:rsidR="005B0B74" w:rsidRPr="00D72F95" w:rsidRDefault="005B0B74" w:rsidP="00942714">
            <w:pPr>
              <w:pStyle w:val="Header"/>
            </w:pPr>
            <w:r w:rsidRPr="00D72F95">
              <w:t>Signature</w:t>
            </w:r>
          </w:p>
        </w:tc>
        <w:tc>
          <w:tcPr>
            <w:tcW w:w="280" w:type="dxa"/>
            <w:shd w:val="clear" w:color="auto" w:fill="auto"/>
          </w:tcPr>
          <w:p w14:paraId="5F78FFE4" w14:textId="77777777" w:rsidR="005B0B74" w:rsidRPr="00D72F95" w:rsidRDefault="005B0B74" w:rsidP="00942714">
            <w:pPr>
              <w:pStyle w:val="Header"/>
            </w:pPr>
          </w:p>
        </w:tc>
        <w:tc>
          <w:tcPr>
            <w:tcW w:w="1955" w:type="dxa"/>
            <w:tcBorders>
              <w:top w:val="single" w:sz="4" w:space="0" w:color="auto"/>
              <w:bottom w:val="single" w:sz="4" w:space="0" w:color="auto"/>
            </w:tcBorders>
            <w:shd w:val="clear" w:color="auto" w:fill="auto"/>
          </w:tcPr>
          <w:p w14:paraId="3FFDA472" w14:textId="77777777" w:rsidR="005B0B74" w:rsidRPr="00D72F95" w:rsidRDefault="005B0B74" w:rsidP="00942714">
            <w:pPr>
              <w:pStyle w:val="Header"/>
            </w:pPr>
            <w:r w:rsidRPr="00D72F95">
              <w:t>Date (dd/mm/</w:t>
            </w:r>
            <w:proofErr w:type="spellStart"/>
            <w:r w:rsidRPr="00D72F95">
              <w:t>yyyy</w:t>
            </w:r>
            <w:proofErr w:type="spellEnd"/>
            <w:r w:rsidRPr="00D72F95">
              <w:t>)</w:t>
            </w:r>
          </w:p>
        </w:tc>
        <w:tc>
          <w:tcPr>
            <w:tcW w:w="249" w:type="dxa"/>
            <w:tcBorders>
              <w:right w:val="single" w:sz="4" w:space="0" w:color="auto"/>
            </w:tcBorders>
            <w:shd w:val="clear" w:color="auto" w:fill="auto"/>
          </w:tcPr>
          <w:p w14:paraId="009A825C" w14:textId="77777777" w:rsidR="005B0B74" w:rsidRPr="00D72F95" w:rsidRDefault="005B0B74" w:rsidP="00942714"/>
        </w:tc>
      </w:tr>
      <w:tr w:rsidR="005B0B74" w:rsidRPr="00D72F95" w14:paraId="1F435A94" w14:textId="77777777" w:rsidTr="00942714">
        <w:trPr>
          <w:trHeight w:val="340"/>
        </w:trPr>
        <w:tc>
          <w:tcPr>
            <w:tcW w:w="242" w:type="dxa"/>
            <w:tcBorders>
              <w:left w:val="single" w:sz="4" w:space="0" w:color="auto"/>
            </w:tcBorders>
            <w:shd w:val="clear" w:color="auto" w:fill="auto"/>
            <w:tcMar>
              <w:left w:w="57" w:type="dxa"/>
              <w:right w:w="57" w:type="dxa"/>
            </w:tcMar>
          </w:tcPr>
          <w:p w14:paraId="693EA138" w14:textId="77777777" w:rsidR="005B0B74" w:rsidRPr="00D72F95" w:rsidRDefault="005B0B74" w:rsidP="00942714"/>
        </w:tc>
        <w:tc>
          <w:tcPr>
            <w:tcW w:w="8774" w:type="dxa"/>
            <w:gridSpan w:val="6"/>
            <w:tcBorders>
              <w:top w:val="single" w:sz="4" w:space="0" w:color="auto"/>
              <w:left w:val="nil"/>
              <w:bottom w:val="single" w:sz="4" w:space="0" w:color="auto"/>
              <w:right w:val="single" w:sz="4" w:space="0" w:color="auto"/>
            </w:tcBorders>
            <w:shd w:val="clear" w:color="auto" w:fill="auto"/>
          </w:tcPr>
          <w:p w14:paraId="22BBDCE7" w14:textId="77777777" w:rsidR="005B0B74" w:rsidRDefault="005B0B74" w:rsidP="00942714">
            <w:pPr>
              <w:pStyle w:val="Header"/>
            </w:pPr>
          </w:p>
          <w:p w14:paraId="1C16518D" w14:textId="77777777" w:rsidR="005B0B74" w:rsidRPr="00D72F95" w:rsidRDefault="005B0B74" w:rsidP="00942714"/>
        </w:tc>
      </w:tr>
      <w:tr w:rsidR="005B0B74" w:rsidRPr="00D72F95" w14:paraId="4F525F7D" w14:textId="77777777" w:rsidTr="00942714">
        <w:trPr>
          <w:trHeight w:val="340"/>
        </w:trPr>
        <w:tc>
          <w:tcPr>
            <w:tcW w:w="242" w:type="dxa"/>
            <w:tcBorders>
              <w:left w:val="single" w:sz="4" w:space="0" w:color="auto"/>
              <w:bottom w:val="single" w:sz="4" w:space="0" w:color="auto"/>
            </w:tcBorders>
            <w:shd w:val="clear" w:color="auto" w:fill="auto"/>
            <w:tcMar>
              <w:left w:w="57" w:type="dxa"/>
              <w:right w:w="57" w:type="dxa"/>
            </w:tcMar>
          </w:tcPr>
          <w:p w14:paraId="75F696C3" w14:textId="77777777" w:rsidR="005B0B74" w:rsidRPr="00D72F95" w:rsidRDefault="005B0B74" w:rsidP="00942714"/>
        </w:tc>
        <w:tc>
          <w:tcPr>
            <w:tcW w:w="8774" w:type="dxa"/>
            <w:gridSpan w:val="6"/>
            <w:tcBorders>
              <w:top w:val="single" w:sz="4" w:space="0" w:color="auto"/>
              <w:left w:val="nil"/>
              <w:bottom w:val="single" w:sz="4" w:space="0" w:color="auto"/>
              <w:right w:val="single" w:sz="4" w:space="0" w:color="auto"/>
            </w:tcBorders>
            <w:shd w:val="clear" w:color="auto" w:fill="auto"/>
          </w:tcPr>
          <w:p w14:paraId="10029D1F" w14:textId="77777777" w:rsidR="005B0B74" w:rsidRPr="00412DD7" w:rsidRDefault="005B0B74" w:rsidP="00942714">
            <w:pPr>
              <w:rPr>
                <w:sz w:val="20"/>
                <w:szCs w:val="20"/>
              </w:rPr>
            </w:pPr>
            <w:r w:rsidRPr="00412DD7">
              <w:rPr>
                <w:sz w:val="20"/>
                <w:szCs w:val="20"/>
              </w:rPr>
              <w:t>Date reported to sponsor/REC:</w:t>
            </w:r>
          </w:p>
        </w:tc>
      </w:tr>
    </w:tbl>
    <w:p w14:paraId="26262537" w14:textId="77777777" w:rsidR="005B0B74" w:rsidRDefault="005B0B74" w:rsidP="005B0B74"/>
    <w:p w14:paraId="206E6A8D" w14:textId="77777777" w:rsidR="005B0B74" w:rsidRDefault="005B0B74" w:rsidP="005B0B74">
      <w:pPr>
        <w:rPr>
          <w:rFonts w:asciiTheme="majorHAnsi" w:eastAsiaTheme="majorEastAsia" w:hAnsiTheme="majorHAnsi" w:cstheme="majorBidi"/>
          <w:color w:val="2F5496" w:themeColor="accent1" w:themeShade="BF"/>
          <w:sz w:val="32"/>
          <w:szCs w:val="32"/>
        </w:rPr>
      </w:pPr>
    </w:p>
    <w:p w14:paraId="46FA6635" w14:textId="77777777" w:rsidR="005B0B74" w:rsidRDefault="005B0B74" w:rsidP="005B0B74">
      <w:pPr>
        <w:rPr>
          <w:i/>
          <w:iCs/>
        </w:rPr>
      </w:pPr>
    </w:p>
    <w:p w14:paraId="3BE165C9" w14:textId="77777777" w:rsidR="005B0B74" w:rsidRDefault="005B0B74" w:rsidP="005B0B74">
      <w:pPr>
        <w:pStyle w:val="Heading2"/>
      </w:pPr>
      <w:bookmarkStart w:id="83" w:name="_Toc168062804"/>
      <w:r w:rsidRPr="4553B2D2">
        <w:t>Device Deficiency form</w:t>
      </w:r>
      <w:bookmarkEnd w:id="83"/>
    </w:p>
    <w:p w14:paraId="510A9F11" w14:textId="77777777" w:rsidR="005B0B74" w:rsidRPr="00D72BA6" w:rsidRDefault="005B0B74" w:rsidP="005B0B74">
      <w:pPr>
        <w:jc w:val="center"/>
        <w:rPr>
          <w:rFonts w:cstheme="minorHAnsi"/>
          <w:bCs/>
          <w:sz w:val="20"/>
          <w:szCs w:val="20"/>
        </w:rPr>
      </w:pPr>
      <w:r w:rsidRPr="00D72BA6">
        <w:rPr>
          <w:rFonts w:cstheme="minorHAnsi"/>
          <w:bCs/>
          <w:sz w:val="20"/>
          <w:szCs w:val="20"/>
        </w:rPr>
        <w:t>Please return completed reports to [</w:t>
      </w:r>
      <w:r>
        <w:rPr>
          <w:rFonts w:cstheme="minorHAnsi"/>
          <w:bCs/>
          <w:sz w:val="20"/>
          <w:szCs w:val="20"/>
        </w:rPr>
        <w:t>name and contact details that form should be sent to for this study</w:t>
      </w:r>
      <w:r w:rsidRPr="00D72BA6">
        <w:rPr>
          <w:rFonts w:cstheme="minorHAnsi"/>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509"/>
      </w:tblGrid>
      <w:tr w:rsidR="005B0B74" w:rsidRPr="00701274" w14:paraId="5623C65A" w14:textId="77777777" w:rsidTr="00942714">
        <w:trPr>
          <w:trHeight w:val="284"/>
        </w:trPr>
        <w:tc>
          <w:tcPr>
            <w:tcW w:w="5000" w:type="pct"/>
            <w:gridSpan w:val="2"/>
            <w:shd w:val="clear" w:color="auto" w:fill="DBDBDB" w:themeFill="accent3" w:themeFillTint="66"/>
            <w:vAlign w:val="center"/>
          </w:tcPr>
          <w:p w14:paraId="1F854138" w14:textId="77777777" w:rsidR="005B0B74" w:rsidRPr="00701274" w:rsidRDefault="005B0B74" w:rsidP="00942714">
            <w:pPr>
              <w:tabs>
                <w:tab w:val="center" w:pos="4320"/>
                <w:tab w:val="right" w:pos="8640"/>
              </w:tabs>
              <w:jc w:val="center"/>
              <w:rPr>
                <w:rFonts w:cstheme="minorHAnsi"/>
                <w:b/>
                <w:sz w:val="20"/>
                <w:szCs w:val="20"/>
              </w:rPr>
            </w:pPr>
            <w:r w:rsidRPr="00701274">
              <w:rPr>
                <w:rFonts w:cstheme="minorHAnsi"/>
                <w:b/>
                <w:sz w:val="20"/>
                <w:szCs w:val="20"/>
              </w:rPr>
              <w:t>Study Information</w:t>
            </w:r>
          </w:p>
        </w:tc>
      </w:tr>
      <w:tr w:rsidR="005B0B74" w:rsidRPr="00701274" w14:paraId="4EFB2326" w14:textId="77777777" w:rsidTr="00942714">
        <w:trPr>
          <w:trHeight w:val="340"/>
        </w:trPr>
        <w:tc>
          <w:tcPr>
            <w:tcW w:w="1976" w:type="pct"/>
            <w:shd w:val="clear" w:color="auto" w:fill="FFFFFF" w:themeFill="background1"/>
            <w:vAlign w:val="center"/>
          </w:tcPr>
          <w:p w14:paraId="357D4FB3" w14:textId="77777777" w:rsidR="005B0B74" w:rsidRPr="00701274" w:rsidRDefault="005B0B74" w:rsidP="00942714">
            <w:pPr>
              <w:tabs>
                <w:tab w:val="center" w:pos="4320"/>
                <w:tab w:val="right" w:pos="8640"/>
              </w:tabs>
              <w:jc w:val="right"/>
              <w:rPr>
                <w:rFonts w:cstheme="minorHAnsi"/>
                <w:b/>
                <w:sz w:val="20"/>
                <w:szCs w:val="20"/>
              </w:rPr>
            </w:pPr>
            <w:r w:rsidRPr="00701274">
              <w:rPr>
                <w:rFonts w:cstheme="minorHAnsi"/>
                <w:b/>
                <w:sz w:val="20"/>
                <w:szCs w:val="20"/>
              </w:rPr>
              <w:t>Protocol Number:</w:t>
            </w:r>
          </w:p>
        </w:tc>
        <w:tc>
          <w:tcPr>
            <w:tcW w:w="3024" w:type="pct"/>
            <w:vAlign w:val="center"/>
          </w:tcPr>
          <w:p w14:paraId="23675A2D" w14:textId="77777777" w:rsidR="005B0B74" w:rsidRPr="00701274" w:rsidRDefault="005B0B74" w:rsidP="00942714">
            <w:pPr>
              <w:tabs>
                <w:tab w:val="center" w:pos="4320"/>
                <w:tab w:val="right" w:pos="8640"/>
              </w:tabs>
              <w:rPr>
                <w:rFonts w:cstheme="minorHAnsi"/>
                <w:sz w:val="20"/>
                <w:szCs w:val="20"/>
              </w:rPr>
            </w:pPr>
          </w:p>
        </w:tc>
      </w:tr>
      <w:tr w:rsidR="005B0B74" w:rsidRPr="00701274" w14:paraId="624BF4E5" w14:textId="77777777" w:rsidTr="00942714">
        <w:trPr>
          <w:trHeight w:val="340"/>
        </w:trPr>
        <w:tc>
          <w:tcPr>
            <w:tcW w:w="1976" w:type="pct"/>
            <w:shd w:val="clear" w:color="auto" w:fill="FFFFFF" w:themeFill="background1"/>
            <w:vAlign w:val="center"/>
          </w:tcPr>
          <w:p w14:paraId="1380487E" w14:textId="77777777" w:rsidR="005B0B74" w:rsidRPr="00701274" w:rsidRDefault="005B0B74" w:rsidP="00942714">
            <w:pPr>
              <w:tabs>
                <w:tab w:val="center" w:pos="4320"/>
                <w:tab w:val="right" w:pos="8640"/>
              </w:tabs>
              <w:jc w:val="right"/>
              <w:rPr>
                <w:rFonts w:cstheme="minorHAnsi"/>
                <w:b/>
                <w:sz w:val="20"/>
                <w:szCs w:val="20"/>
              </w:rPr>
            </w:pPr>
            <w:r w:rsidRPr="00701274">
              <w:rPr>
                <w:rFonts w:cstheme="minorHAnsi"/>
                <w:b/>
                <w:sz w:val="20"/>
                <w:szCs w:val="20"/>
              </w:rPr>
              <w:t>Investigational Device Name:</w:t>
            </w:r>
          </w:p>
        </w:tc>
        <w:tc>
          <w:tcPr>
            <w:tcW w:w="3024" w:type="pct"/>
            <w:vAlign w:val="center"/>
          </w:tcPr>
          <w:p w14:paraId="3B69BB87" w14:textId="77777777" w:rsidR="005B0B74" w:rsidRPr="00701274" w:rsidRDefault="005B0B74" w:rsidP="00942714">
            <w:pPr>
              <w:tabs>
                <w:tab w:val="center" w:pos="4320"/>
                <w:tab w:val="right" w:pos="8640"/>
              </w:tabs>
              <w:rPr>
                <w:rFonts w:cstheme="minorHAnsi"/>
                <w:sz w:val="20"/>
                <w:szCs w:val="20"/>
              </w:rPr>
            </w:pPr>
          </w:p>
        </w:tc>
      </w:tr>
      <w:tr w:rsidR="005B0B74" w:rsidRPr="00701274" w14:paraId="5C593676" w14:textId="77777777" w:rsidTr="00942714">
        <w:trPr>
          <w:trHeight w:val="340"/>
        </w:trPr>
        <w:tc>
          <w:tcPr>
            <w:tcW w:w="1976" w:type="pct"/>
            <w:shd w:val="clear" w:color="auto" w:fill="FFFFFF" w:themeFill="background1"/>
            <w:vAlign w:val="center"/>
          </w:tcPr>
          <w:p w14:paraId="16FEE0A4" w14:textId="77777777" w:rsidR="005B0B74" w:rsidRPr="00701274" w:rsidRDefault="005B0B74" w:rsidP="00942714">
            <w:pPr>
              <w:tabs>
                <w:tab w:val="center" w:pos="4320"/>
                <w:tab w:val="right" w:pos="8640"/>
              </w:tabs>
              <w:jc w:val="right"/>
              <w:rPr>
                <w:rFonts w:cstheme="minorHAnsi"/>
                <w:b/>
                <w:sz w:val="20"/>
                <w:szCs w:val="20"/>
              </w:rPr>
            </w:pPr>
            <w:r w:rsidRPr="00701274">
              <w:rPr>
                <w:rFonts w:cstheme="minorHAnsi"/>
                <w:b/>
                <w:sz w:val="20"/>
                <w:szCs w:val="20"/>
              </w:rPr>
              <w:t>Investigator Name:</w:t>
            </w:r>
          </w:p>
        </w:tc>
        <w:tc>
          <w:tcPr>
            <w:tcW w:w="3024" w:type="pct"/>
            <w:vAlign w:val="center"/>
          </w:tcPr>
          <w:p w14:paraId="4AFCB930" w14:textId="77777777" w:rsidR="005B0B74" w:rsidRPr="00701274" w:rsidRDefault="005B0B74" w:rsidP="00942714">
            <w:pPr>
              <w:tabs>
                <w:tab w:val="center" w:pos="4320"/>
                <w:tab w:val="right" w:pos="8640"/>
              </w:tabs>
              <w:rPr>
                <w:rFonts w:cstheme="minorHAnsi"/>
                <w:sz w:val="20"/>
                <w:szCs w:val="20"/>
              </w:rPr>
            </w:pPr>
          </w:p>
        </w:tc>
      </w:tr>
      <w:tr w:rsidR="005B0B74" w:rsidRPr="00701274" w14:paraId="7C9AEA6C" w14:textId="77777777" w:rsidTr="00942714">
        <w:trPr>
          <w:trHeight w:val="340"/>
        </w:trPr>
        <w:tc>
          <w:tcPr>
            <w:tcW w:w="1976" w:type="pct"/>
            <w:shd w:val="clear" w:color="auto" w:fill="FFFFFF" w:themeFill="background1"/>
            <w:vAlign w:val="center"/>
          </w:tcPr>
          <w:p w14:paraId="658B2668" w14:textId="77777777" w:rsidR="005B0B74" w:rsidRPr="00701274" w:rsidRDefault="005B0B74" w:rsidP="00942714">
            <w:pPr>
              <w:tabs>
                <w:tab w:val="center" w:pos="4320"/>
                <w:tab w:val="right" w:pos="8640"/>
              </w:tabs>
              <w:jc w:val="right"/>
              <w:rPr>
                <w:rFonts w:cstheme="minorHAnsi"/>
                <w:b/>
                <w:sz w:val="20"/>
                <w:szCs w:val="20"/>
              </w:rPr>
            </w:pPr>
            <w:r w:rsidRPr="00701274">
              <w:rPr>
                <w:rFonts w:cstheme="minorHAnsi"/>
                <w:b/>
                <w:sz w:val="20"/>
                <w:szCs w:val="20"/>
              </w:rPr>
              <w:t>Site Name:</w:t>
            </w:r>
          </w:p>
        </w:tc>
        <w:tc>
          <w:tcPr>
            <w:tcW w:w="3024" w:type="pct"/>
            <w:vAlign w:val="center"/>
          </w:tcPr>
          <w:p w14:paraId="264D3FF2" w14:textId="77777777" w:rsidR="005B0B74" w:rsidRPr="00701274" w:rsidRDefault="005B0B74" w:rsidP="00942714">
            <w:pPr>
              <w:tabs>
                <w:tab w:val="center" w:pos="4320"/>
                <w:tab w:val="right" w:pos="8640"/>
              </w:tabs>
              <w:rPr>
                <w:rFonts w:cstheme="minorHAnsi"/>
                <w:sz w:val="20"/>
                <w:szCs w:val="20"/>
              </w:rPr>
            </w:pPr>
          </w:p>
        </w:tc>
      </w:tr>
    </w:tbl>
    <w:p w14:paraId="5E202453" w14:textId="77777777" w:rsidR="005B0B74" w:rsidRPr="00701274" w:rsidRDefault="005B0B74" w:rsidP="005B0B74">
      <w:pPr>
        <w:pStyle w:val="Header"/>
        <w:ind w:hanging="1800"/>
        <w:rPr>
          <w:rFonts w:asciiTheme="minorHAnsi" w:hAnsiTheme="minorHAnsi" w:cstheme="min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509"/>
      </w:tblGrid>
      <w:tr w:rsidR="005B0B74" w:rsidRPr="00701274" w14:paraId="3208AAF2" w14:textId="77777777" w:rsidTr="00942714">
        <w:trPr>
          <w:trHeight w:val="284"/>
        </w:trPr>
        <w:tc>
          <w:tcPr>
            <w:tcW w:w="5000" w:type="pct"/>
            <w:gridSpan w:val="2"/>
            <w:shd w:val="clear" w:color="auto" w:fill="D9D9D9"/>
            <w:vAlign w:val="center"/>
          </w:tcPr>
          <w:p w14:paraId="121E5DFF" w14:textId="77777777" w:rsidR="005B0B74" w:rsidRPr="00701274" w:rsidRDefault="005B0B74" w:rsidP="00942714">
            <w:pPr>
              <w:tabs>
                <w:tab w:val="center" w:pos="4320"/>
                <w:tab w:val="right" w:pos="8640"/>
              </w:tabs>
              <w:jc w:val="center"/>
              <w:rPr>
                <w:rFonts w:cstheme="minorHAnsi"/>
                <w:b/>
                <w:sz w:val="20"/>
                <w:szCs w:val="20"/>
              </w:rPr>
            </w:pPr>
            <w:r w:rsidRPr="00701274">
              <w:rPr>
                <w:rFonts w:cstheme="minorHAnsi"/>
                <w:b/>
                <w:sz w:val="20"/>
                <w:szCs w:val="20"/>
              </w:rPr>
              <w:t>Participant &amp; Device Information</w:t>
            </w:r>
          </w:p>
        </w:tc>
      </w:tr>
      <w:tr w:rsidR="005B0B74" w:rsidRPr="00701274" w14:paraId="31B03D11" w14:textId="77777777" w:rsidTr="00942714">
        <w:trPr>
          <w:trHeight w:val="340"/>
        </w:trPr>
        <w:tc>
          <w:tcPr>
            <w:tcW w:w="1976" w:type="pct"/>
            <w:shd w:val="clear" w:color="auto" w:fill="FFFFFF" w:themeFill="background1"/>
            <w:vAlign w:val="center"/>
          </w:tcPr>
          <w:p w14:paraId="1192DF4F" w14:textId="77777777" w:rsidR="005B0B74" w:rsidRPr="00701274" w:rsidRDefault="005B0B74" w:rsidP="00942714">
            <w:pPr>
              <w:tabs>
                <w:tab w:val="center" w:pos="4320"/>
                <w:tab w:val="right" w:pos="8640"/>
              </w:tabs>
              <w:jc w:val="right"/>
              <w:rPr>
                <w:rFonts w:cstheme="minorHAnsi"/>
                <w:b/>
                <w:sz w:val="20"/>
                <w:szCs w:val="20"/>
              </w:rPr>
            </w:pPr>
            <w:r w:rsidRPr="00701274">
              <w:rPr>
                <w:rFonts w:cstheme="minorHAnsi"/>
                <w:b/>
                <w:sz w:val="20"/>
                <w:szCs w:val="20"/>
              </w:rPr>
              <w:t>Participant ID:</w:t>
            </w:r>
          </w:p>
        </w:tc>
        <w:tc>
          <w:tcPr>
            <w:tcW w:w="3024" w:type="pct"/>
            <w:vAlign w:val="center"/>
          </w:tcPr>
          <w:p w14:paraId="4A8D8190" w14:textId="77777777" w:rsidR="005B0B74" w:rsidRPr="00701274" w:rsidRDefault="005B0B74" w:rsidP="00942714">
            <w:pPr>
              <w:tabs>
                <w:tab w:val="center" w:pos="4320"/>
                <w:tab w:val="right" w:pos="8640"/>
              </w:tabs>
              <w:rPr>
                <w:rFonts w:cstheme="minorHAnsi"/>
                <w:b/>
                <w:sz w:val="20"/>
                <w:szCs w:val="20"/>
              </w:rPr>
            </w:pPr>
          </w:p>
        </w:tc>
      </w:tr>
      <w:tr w:rsidR="005B0B74" w:rsidRPr="00701274" w14:paraId="626F453D" w14:textId="77777777" w:rsidTr="00942714">
        <w:trPr>
          <w:trHeight w:val="340"/>
        </w:trPr>
        <w:tc>
          <w:tcPr>
            <w:tcW w:w="1976" w:type="pct"/>
            <w:shd w:val="clear" w:color="auto" w:fill="FFFFFF" w:themeFill="background1"/>
            <w:vAlign w:val="center"/>
          </w:tcPr>
          <w:p w14:paraId="51238127" w14:textId="77777777" w:rsidR="005B0B74" w:rsidRPr="00701274" w:rsidRDefault="005B0B74" w:rsidP="00942714">
            <w:pPr>
              <w:tabs>
                <w:tab w:val="center" w:pos="4320"/>
                <w:tab w:val="right" w:pos="8640"/>
              </w:tabs>
              <w:jc w:val="right"/>
              <w:rPr>
                <w:rFonts w:cstheme="minorHAnsi"/>
                <w:b/>
                <w:sz w:val="20"/>
                <w:szCs w:val="20"/>
              </w:rPr>
            </w:pPr>
            <w:r w:rsidRPr="00701274">
              <w:rPr>
                <w:rFonts w:cstheme="minorHAnsi"/>
                <w:b/>
                <w:sz w:val="20"/>
                <w:szCs w:val="20"/>
              </w:rPr>
              <w:t>Device Available for Evaluation?</w:t>
            </w:r>
          </w:p>
        </w:tc>
        <w:tc>
          <w:tcPr>
            <w:tcW w:w="3024" w:type="pct"/>
            <w:vAlign w:val="center"/>
          </w:tcPr>
          <w:p w14:paraId="5A1E960D" w14:textId="77777777" w:rsidR="005B0B74" w:rsidRPr="00701274" w:rsidRDefault="005B0B74" w:rsidP="00942714">
            <w:pPr>
              <w:tabs>
                <w:tab w:val="center" w:pos="4320"/>
                <w:tab w:val="right" w:pos="8640"/>
              </w:tabs>
              <w:rPr>
                <w:rFonts w:cstheme="minorHAnsi"/>
                <w:b/>
                <w:sz w:val="20"/>
                <w:szCs w:val="20"/>
              </w:rPr>
            </w:pPr>
          </w:p>
        </w:tc>
      </w:tr>
    </w:tbl>
    <w:p w14:paraId="61C0312A" w14:textId="77777777" w:rsidR="005B0B74" w:rsidRPr="00701274" w:rsidRDefault="005B0B74" w:rsidP="005B0B74">
      <w:pPr>
        <w:pStyle w:val="Header"/>
        <w:ind w:hanging="1800"/>
        <w:rPr>
          <w:rFonts w:asciiTheme="minorHAnsi" w:hAnsiTheme="minorHAnsi" w:cstheme="min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509"/>
      </w:tblGrid>
      <w:tr w:rsidR="005B0B74" w:rsidRPr="00701274" w14:paraId="7F1FF203" w14:textId="77777777" w:rsidTr="00942714">
        <w:trPr>
          <w:trHeight w:val="284"/>
        </w:trPr>
        <w:tc>
          <w:tcPr>
            <w:tcW w:w="5000" w:type="pct"/>
            <w:gridSpan w:val="2"/>
            <w:shd w:val="clear" w:color="auto" w:fill="D9D9D9"/>
            <w:vAlign w:val="center"/>
          </w:tcPr>
          <w:p w14:paraId="252B09B4" w14:textId="77777777" w:rsidR="005B0B74" w:rsidRPr="00701274" w:rsidRDefault="005B0B74" w:rsidP="00942714">
            <w:pPr>
              <w:tabs>
                <w:tab w:val="center" w:pos="4320"/>
                <w:tab w:val="right" w:pos="8640"/>
              </w:tabs>
              <w:jc w:val="center"/>
              <w:rPr>
                <w:rFonts w:cstheme="minorHAnsi"/>
                <w:b/>
                <w:sz w:val="20"/>
                <w:szCs w:val="20"/>
              </w:rPr>
            </w:pPr>
            <w:r w:rsidRPr="00701274">
              <w:rPr>
                <w:rFonts w:cstheme="minorHAnsi"/>
                <w:b/>
                <w:sz w:val="20"/>
                <w:szCs w:val="20"/>
              </w:rPr>
              <w:t>Incident Information</w:t>
            </w:r>
          </w:p>
        </w:tc>
      </w:tr>
      <w:tr w:rsidR="005B0B74" w:rsidRPr="00701274" w14:paraId="0F550558" w14:textId="77777777" w:rsidTr="00942714">
        <w:trPr>
          <w:trHeight w:val="284"/>
        </w:trPr>
        <w:tc>
          <w:tcPr>
            <w:tcW w:w="1976" w:type="pct"/>
            <w:shd w:val="clear" w:color="auto" w:fill="FFFFFF" w:themeFill="background1"/>
          </w:tcPr>
          <w:p w14:paraId="07946311" w14:textId="77777777" w:rsidR="005B0B74" w:rsidRPr="00701274" w:rsidRDefault="005B0B74" w:rsidP="00942714">
            <w:pPr>
              <w:tabs>
                <w:tab w:val="center" w:pos="4320"/>
                <w:tab w:val="right" w:pos="8640"/>
              </w:tabs>
              <w:spacing w:before="120"/>
              <w:jc w:val="right"/>
              <w:rPr>
                <w:rFonts w:cstheme="minorHAnsi"/>
                <w:b/>
                <w:sz w:val="20"/>
                <w:szCs w:val="20"/>
              </w:rPr>
            </w:pPr>
            <w:r w:rsidRPr="00701274">
              <w:rPr>
                <w:rFonts w:cstheme="minorHAnsi"/>
                <w:b/>
                <w:sz w:val="20"/>
                <w:szCs w:val="20"/>
              </w:rPr>
              <w:t>Performance endpoint:</w:t>
            </w:r>
          </w:p>
        </w:tc>
        <w:tc>
          <w:tcPr>
            <w:tcW w:w="3024" w:type="pct"/>
            <w:tcBorders>
              <w:bottom w:val="nil"/>
            </w:tcBorders>
            <w:vAlign w:val="center"/>
          </w:tcPr>
          <w:p w14:paraId="62A92DF5" w14:textId="77777777" w:rsidR="005B0B74" w:rsidRPr="00701274" w:rsidRDefault="005B0B74" w:rsidP="00942714">
            <w:pPr>
              <w:jc w:val="both"/>
              <w:rPr>
                <w:rFonts w:cstheme="minorHAnsi"/>
                <w:sz w:val="20"/>
                <w:szCs w:val="20"/>
              </w:rPr>
            </w:pPr>
          </w:p>
        </w:tc>
      </w:tr>
      <w:tr w:rsidR="005B0B74" w:rsidRPr="00701274" w14:paraId="10F5873D" w14:textId="77777777" w:rsidTr="00942714">
        <w:trPr>
          <w:trHeight w:val="284"/>
        </w:trPr>
        <w:tc>
          <w:tcPr>
            <w:tcW w:w="1976" w:type="pct"/>
            <w:vMerge w:val="restart"/>
            <w:shd w:val="clear" w:color="auto" w:fill="FFFFFF" w:themeFill="background1"/>
          </w:tcPr>
          <w:p w14:paraId="4BBAC5AD" w14:textId="77777777" w:rsidR="005B0B74" w:rsidRPr="00701274" w:rsidRDefault="005B0B74" w:rsidP="00942714">
            <w:pPr>
              <w:tabs>
                <w:tab w:val="center" w:pos="4320"/>
                <w:tab w:val="right" w:pos="8640"/>
              </w:tabs>
              <w:spacing w:before="120"/>
              <w:jc w:val="right"/>
              <w:rPr>
                <w:rFonts w:cstheme="minorHAnsi"/>
                <w:b/>
                <w:sz w:val="20"/>
                <w:szCs w:val="20"/>
              </w:rPr>
            </w:pPr>
            <w:r w:rsidRPr="00701274">
              <w:rPr>
                <w:rFonts w:cstheme="minorHAnsi"/>
                <w:b/>
                <w:sz w:val="20"/>
                <w:szCs w:val="20"/>
              </w:rPr>
              <w:t>Type of Incident:</w:t>
            </w:r>
          </w:p>
        </w:tc>
        <w:tc>
          <w:tcPr>
            <w:tcW w:w="3024" w:type="pct"/>
            <w:tcBorders>
              <w:bottom w:val="nil"/>
            </w:tcBorders>
            <w:vAlign w:val="center"/>
          </w:tcPr>
          <w:p w14:paraId="573E6D57" w14:textId="77777777" w:rsidR="005B0B74" w:rsidRPr="000627B5" w:rsidRDefault="00371B13" w:rsidP="00942714">
            <w:pPr>
              <w:tabs>
                <w:tab w:val="center" w:pos="4320"/>
                <w:tab w:val="right" w:pos="8640"/>
              </w:tabs>
              <w:spacing w:before="120"/>
              <w:rPr>
                <w:rFonts w:cstheme="minorHAnsi"/>
                <w:b/>
                <w:sz w:val="20"/>
                <w:szCs w:val="20"/>
              </w:rPr>
            </w:pPr>
            <w:sdt>
              <w:sdtPr>
                <w:rPr>
                  <w:rFonts w:eastAsia="Wingdings 2" w:cstheme="minorHAnsi"/>
                  <w:b/>
                  <w:sz w:val="20"/>
                  <w:szCs w:val="20"/>
                </w:rPr>
                <w:id w:val="-1435587024"/>
                <w14:checkbox>
                  <w14:checked w14:val="0"/>
                  <w14:checkedState w14:val="2612" w14:font="MS Gothic"/>
                  <w14:uncheckedState w14:val="2610" w14:font="MS Gothic"/>
                </w14:checkbox>
              </w:sdtPr>
              <w:sdtEndPr/>
              <w:sdtContent>
                <w:r w:rsidR="005B0B74">
                  <w:rPr>
                    <w:rFonts w:ascii="MS Gothic" w:eastAsia="MS Gothic" w:hAnsi="MS Gothic" w:cstheme="minorHAnsi" w:hint="eastAsia"/>
                    <w:b/>
                    <w:sz w:val="20"/>
                    <w:szCs w:val="20"/>
                  </w:rPr>
                  <w:t>☐</w:t>
                </w:r>
              </w:sdtContent>
            </w:sdt>
            <w:r w:rsidR="005B0B74" w:rsidRPr="000627B5">
              <w:rPr>
                <w:rFonts w:eastAsia="Wingdings 2" w:cstheme="minorHAnsi"/>
                <w:b/>
                <w:sz w:val="20"/>
                <w:szCs w:val="20"/>
              </w:rPr>
              <w:t xml:space="preserve"> </w:t>
            </w:r>
            <w:r w:rsidR="005B0B74" w:rsidRPr="000627B5">
              <w:rPr>
                <w:rFonts w:cstheme="minorHAnsi"/>
                <w:b/>
                <w:sz w:val="20"/>
                <w:szCs w:val="20"/>
              </w:rPr>
              <w:t>Device Malfunction</w:t>
            </w:r>
            <w:r w:rsidR="005B0B74" w:rsidRPr="000627B5">
              <w:rPr>
                <w:rFonts w:cstheme="minorHAnsi"/>
                <w:b/>
                <w:sz w:val="20"/>
                <w:szCs w:val="20"/>
              </w:rPr>
              <w:tab/>
            </w:r>
            <w:r w:rsidR="005B0B74" w:rsidRPr="000627B5">
              <w:rPr>
                <w:rFonts w:cstheme="minorHAnsi"/>
                <w:b/>
                <w:sz w:val="20"/>
                <w:szCs w:val="20"/>
              </w:rPr>
              <w:tab/>
            </w:r>
          </w:p>
        </w:tc>
      </w:tr>
      <w:tr w:rsidR="005B0B74" w:rsidRPr="00701274" w14:paraId="3914D707" w14:textId="77777777" w:rsidTr="00942714">
        <w:trPr>
          <w:trHeight w:val="284"/>
        </w:trPr>
        <w:tc>
          <w:tcPr>
            <w:tcW w:w="1976" w:type="pct"/>
            <w:vMerge/>
            <w:shd w:val="clear" w:color="auto" w:fill="FFFFFF" w:themeFill="background1"/>
          </w:tcPr>
          <w:p w14:paraId="3651E077" w14:textId="77777777" w:rsidR="005B0B74" w:rsidRPr="00701274" w:rsidRDefault="005B0B74" w:rsidP="00942714">
            <w:pPr>
              <w:tabs>
                <w:tab w:val="center" w:pos="4320"/>
                <w:tab w:val="right" w:pos="8640"/>
              </w:tabs>
              <w:jc w:val="right"/>
              <w:rPr>
                <w:rFonts w:cstheme="minorHAnsi"/>
                <w:b/>
                <w:sz w:val="20"/>
                <w:szCs w:val="20"/>
              </w:rPr>
            </w:pPr>
          </w:p>
        </w:tc>
        <w:tc>
          <w:tcPr>
            <w:tcW w:w="3024" w:type="pct"/>
            <w:tcBorders>
              <w:top w:val="nil"/>
              <w:bottom w:val="nil"/>
            </w:tcBorders>
            <w:vAlign w:val="center"/>
          </w:tcPr>
          <w:p w14:paraId="7E1CFCA2" w14:textId="77777777" w:rsidR="005B0B74" w:rsidRPr="000627B5" w:rsidRDefault="00371B13" w:rsidP="00942714">
            <w:pPr>
              <w:tabs>
                <w:tab w:val="center" w:pos="4320"/>
                <w:tab w:val="right" w:pos="8640"/>
              </w:tabs>
              <w:rPr>
                <w:rFonts w:cstheme="minorHAnsi"/>
                <w:b/>
                <w:sz w:val="20"/>
                <w:szCs w:val="20"/>
              </w:rPr>
            </w:pPr>
            <w:sdt>
              <w:sdtPr>
                <w:rPr>
                  <w:rFonts w:eastAsia="Wingdings 2" w:cstheme="minorHAnsi"/>
                  <w:b/>
                  <w:sz w:val="20"/>
                  <w:szCs w:val="20"/>
                </w:rPr>
                <w:id w:val="220568313"/>
                <w14:checkbox>
                  <w14:checked w14:val="0"/>
                  <w14:checkedState w14:val="2612" w14:font="MS Gothic"/>
                  <w14:uncheckedState w14:val="2610" w14:font="MS Gothic"/>
                </w14:checkbox>
              </w:sdtPr>
              <w:sdtEndPr/>
              <w:sdtContent>
                <w:r w:rsidR="005B0B74">
                  <w:rPr>
                    <w:rFonts w:ascii="MS Gothic" w:eastAsia="MS Gothic" w:hAnsi="MS Gothic" w:cstheme="minorHAnsi" w:hint="eastAsia"/>
                    <w:b/>
                    <w:sz w:val="20"/>
                    <w:szCs w:val="20"/>
                  </w:rPr>
                  <w:t>☐</w:t>
                </w:r>
              </w:sdtContent>
            </w:sdt>
            <w:r w:rsidR="005B0B74" w:rsidRPr="000627B5">
              <w:rPr>
                <w:rFonts w:eastAsia="Wingdings 2" w:cstheme="minorHAnsi"/>
                <w:b/>
                <w:sz w:val="20"/>
                <w:szCs w:val="20"/>
              </w:rPr>
              <w:t xml:space="preserve"> </w:t>
            </w:r>
            <w:r w:rsidR="005B0B74" w:rsidRPr="000627B5">
              <w:rPr>
                <w:rFonts w:cstheme="minorHAnsi"/>
                <w:b/>
                <w:sz w:val="20"/>
                <w:szCs w:val="20"/>
              </w:rPr>
              <w:t>Manufacture Defect</w:t>
            </w:r>
          </w:p>
        </w:tc>
      </w:tr>
      <w:tr w:rsidR="005B0B74" w:rsidRPr="00701274" w14:paraId="03CEE5C6" w14:textId="77777777" w:rsidTr="00942714">
        <w:trPr>
          <w:trHeight w:val="284"/>
        </w:trPr>
        <w:tc>
          <w:tcPr>
            <w:tcW w:w="1976" w:type="pct"/>
            <w:vMerge/>
            <w:shd w:val="clear" w:color="auto" w:fill="FFFFFF" w:themeFill="background1"/>
          </w:tcPr>
          <w:p w14:paraId="6F89EAE7" w14:textId="77777777" w:rsidR="005B0B74" w:rsidRPr="00701274" w:rsidRDefault="005B0B74" w:rsidP="00942714">
            <w:pPr>
              <w:tabs>
                <w:tab w:val="center" w:pos="4320"/>
                <w:tab w:val="right" w:pos="8640"/>
              </w:tabs>
              <w:jc w:val="right"/>
              <w:rPr>
                <w:rFonts w:cstheme="minorHAnsi"/>
                <w:b/>
                <w:sz w:val="20"/>
                <w:szCs w:val="20"/>
              </w:rPr>
            </w:pPr>
          </w:p>
        </w:tc>
        <w:tc>
          <w:tcPr>
            <w:tcW w:w="3024" w:type="pct"/>
            <w:tcBorders>
              <w:top w:val="nil"/>
              <w:bottom w:val="nil"/>
            </w:tcBorders>
            <w:vAlign w:val="center"/>
          </w:tcPr>
          <w:p w14:paraId="19058513" w14:textId="77777777" w:rsidR="005B0B74" w:rsidRPr="000627B5" w:rsidRDefault="00371B13" w:rsidP="00942714">
            <w:pPr>
              <w:tabs>
                <w:tab w:val="center" w:pos="4320"/>
                <w:tab w:val="right" w:pos="8640"/>
              </w:tabs>
              <w:rPr>
                <w:rFonts w:cstheme="minorHAnsi"/>
                <w:b/>
                <w:sz w:val="20"/>
                <w:szCs w:val="20"/>
              </w:rPr>
            </w:pPr>
            <w:sdt>
              <w:sdtPr>
                <w:rPr>
                  <w:rFonts w:eastAsia="Wingdings 2" w:cstheme="minorHAnsi"/>
                  <w:b/>
                  <w:sz w:val="20"/>
                  <w:szCs w:val="20"/>
                </w:rPr>
                <w:id w:val="1583568161"/>
                <w14:checkbox>
                  <w14:checked w14:val="0"/>
                  <w14:checkedState w14:val="2612" w14:font="MS Gothic"/>
                  <w14:uncheckedState w14:val="2610" w14:font="MS Gothic"/>
                </w14:checkbox>
              </w:sdtPr>
              <w:sdtEndPr/>
              <w:sdtContent>
                <w:r w:rsidR="005B0B74">
                  <w:rPr>
                    <w:rFonts w:ascii="MS Gothic" w:eastAsia="MS Gothic" w:hAnsi="MS Gothic" w:cstheme="minorHAnsi" w:hint="eastAsia"/>
                    <w:b/>
                    <w:sz w:val="20"/>
                    <w:szCs w:val="20"/>
                  </w:rPr>
                  <w:t>☐</w:t>
                </w:r>
              </w:sdtContent>
            </w:sdt>
            <w:r w:rsidR="005B0B74" w:rsidRPr="000627B5">
              <w:rPr>
                <w:rFonts w:eastAsia="Wingdings 2" w:cstheme="minorHAnsi"/>
                <w:b/>
                <w:sz w:val="20"/>
                <w:szCs w:val="20"/>
              </w:rPr>
              <w:t xml:space="preserve"> </w:t>
            </w:r>
            <w:r w:rsidR="005B0B74" w:rsidRPr="000627B5">
              <w:rPr>
                <w:rFonts w:cstheme="minorHAnsi"/>
                <w:b/>
                <w:sz w:val="20"/>
                <w:szCs w:val="20"/>
              </w:rPr>
              <w:t xml:space="preserve">Labelling </w:t>
            </w:r>
            <w:r w:rsidR="005B0B74" w:rsidRPr="000627B5">
              <w:rPr>
                <w:rFonts w:cstheme="minorHAnsi"/>
                <w:sz w:val="20"/>
                <w:szCs w:val="20"/>
              </w:rPr>
              <w:t>(insufficient / inadequate instructions)</w:t>
            </w:r>
          </w:p>
        </w:tc>
      </w:tr>
      <w:tr w:rsidR="005B0B74" w:rsidRPr="00701274" w14:paraId="7A816D34" w14:textId="77777777" w:rsidTr="00942714">
        <w:trPr>
          <w:trHeight w:val="284"/>
        </w:trPr>
        <w:tc>
          <w:tcPr>
            <w:tcW w:w="1976" w:type="pct"/>
            <w:vMerge/>
            <w:shd w:val="clear" w:color="auto" w:fill="FFFFFF" w:themeFill="background1"/>
          </w:tcPr>
          <w:p w14:paraId="3351956D" w14:textId="77777777" w:rsidR="005B0B74" w:rsidRPr="00701274" w:rsidRDefault="005B0B74" w:rsidP="00942714">
            <w:pPr>
              <w:tabs>
                <w:tab w:val="center" w:pos="4320"/>
                <w:tab w:val="right" w:pos="8640"/>
              </w:tabs>
              <w:jc w:val="right"/>
              <w:rPr>
                <w:rFonts w:cstheme="minorHAnsi"/>
                <w:b/>
                <w:sz w:val="20"/>
                <w:szCs w:val="20"/>
              </w:rPr>
            </w:pPr>
          </w:p>
        </w:tc>
        <w:tc>
          <w:tcPr>
            <w:tcW w:w="3024" w:type="pct"/>
            <w:tcBorders>
              <w:top w:val="nil"/>
              <w:bottom w:val="nil"/>
            </w:tcBorders>
            <w:vAlign w:val="center"/>
          </w:tcPr>
          <w:p w14:paraId="5BDE4EC9" w14:textId="77777777" w:rsidR="005B0B74" w:rsidRPr="000627B5" w:rsidRDefault="00371B13" w:rsidP="00942714">
            <w:pPr>
              <w:tabs>
                <w:tab w:val="center" w:pos="4320"/>
                <w:tab w:val="right" w:pos="8640"/>
              </w:tabs>
              <w:rPr>
                <w:rFonts w:cstheme="minorHAnsi"/>
                <w:b/>
                <w:sz w:val="20"/>
                <w:szCs w:val="20"/>
              </w:rPr>
            </w:pPr>
            <w:sdt>
              <w:sdtPr>
                <w:rPr>
                  <w:rFonts w:eastAsia="Wingdings 2" w:cstheme="minorHAnsi"/>
                  <w:b/>
                  <w:sz w:val="20"/>
                  <w:szCs w:val="20"/>
                </w:rPr>
                <w:id w:val="1776205541"/>
                <w14:checkbox>
                  <w14:checked w14:val="0"/>
                  <w14:checkedState w14:val="2612" w14:font="MS Gothic"/>
                  <w14:uncheckedState w14:val="2610" w14:font="MS Gothic"/>
                </w14:checkbox>
              </w:sdtPr>
              <w:sdtEndPr/>
              <w:sdtContent>
                <w:r w:rsidR="005B0B74">
                  <w:rPr>
                    <w:rFonts w:ascii="MS Gothic" w:eastAsia="MS Gothic" w:hAnsi="MS Gothic" w:cstheme="minorHAnsi" w:hint="eastAsia"/>
                    <w:b/>
                    <w:sz w:val="20"/>
                    <w:szCs w:val="20"/>
                  </w:rPr>
                  <w:t>☐</w:t>
                </w:r>
              </w:sdtContent>
            </w:sdt>
            <w:r w:rsidR="005B0B74" w:rsidRPr="000627B5">
              <w:rPr>
                <w:rFonts w:eastAsia="Wingdings 2" w:cstheme="minorHAnsi"/>
                <w:b/>
                <w:sz w:val="20"/>
                <w:szCs w:val="20"/>
              </w:rPr>
              <w:t xml:space="preserve"> </w:t>
            </w:r>
            <w:r w:rsidR="005B0B74" w:rsidRPr="000627B5">
              <w:rPr>
                <w:rFonts w:cstheme="minorHAnsi"/>
                <w:b/>
                <w:sz w:val="20"/>
                <w:szCs w:val="20"/>
              </w:rPr>
              <w:t>Use Error</w:t>
            </w:r>
          </w:p>
        </w:tc>
      </w:tr>
      <w:tr w:rsidR="005B0B74" w:rsidRPr="00701274" w14:paraId="476167E3" w14:textId="77777777" w:rsidTr="00942714">
        <w:trPr>
          <w:trHeight w:val="284"/>
        </w:trPr>
        <w:tc>
          <w:tcPr>
            <w:tcW w:w="1976" w:type="pct"/>
            <w:vMerge/>
            <w:shd w:val="clear" w:color="auto" w:fill="FFFFFF" w:themeFill="background1"/>
          </w:tcPr>
          <w:p w14:paraId="52474B37" w14:textId="77777777" w:rsidR="005B0B74" w:rsidRPr="00701274" w:rsidRDefault="005B0B74" w:rsidP="00942714">
            <w:pPr>
              <w:tabs>
                <w:tab w:val="center" w:pos="4320"/>
                <w:tab w:val="right" w:pos="8640"/>
              </w:tabs>
              <w:jc w:val="right"/>
              <w:rPr>
                <w:rFonts w:cstheme="minorHAnsi"/>
                <w:b/>
                <w:sz w:val="20"/>
                <w:szCs w:val="20"/>
              </w:rPr>
            </w:pPr>
          </w:p>
        </w:tc>
        <w:tc>
          <w:tcPr>
            <w:tcW w:w="3024" w:type="pct"/>
            <w:tcBorders>
              <w:top w:val="nil"/>
            </w:tcBorders>
            <w:vAlign w:val="center"/>
          </w:tcPr>
          <w:p w14:paraId="141D6968" w14:textId="77777777" w:rsidR="005B0B74" w:rsidRPr="000627B5" w:rsidRDefault="00371B13" w:rsidP="00942714">
            <w:pPr>
              <w:tabs>
                <w:tab w:val="center" w:pos="4320"/>
                <w:tab w:val="right" w:pos="8640"/>
              </w:tabs>
              <w:spacing w:after="120"/>
              <w:rPr>
                <w:rFonts w:cstheme="minorHAnsi"/>
                <w:b/>
                <w:sz w:val="20"/>
                <w:szCs w:val="20"/>
              </w:rPr>
            </w:pPr>
            <w:sdt>
              <w:sdtPr>
                <w:rPr>
                  <w:rFonts w:eastAsia="Wingdings 2" w:cstheme="minorHAnsi"/>
                  <w:b/>
                  <w:sz w:val="20"/>
                  <w:szCs w:val="20"/>
                </w:rPr>
                <w:id w:val="1190880949"/>
                <w14:checkbox>
                  <w14:checked w14:val="0"/>
                  <w14:checkedState w14:val="2612" w14:font="MS Gothic"/>
                  <w14:uncheckedState w14:val="2610" w14:font="MS Gothic"/>
                </w14:checkbox>
              </w:sdtPr>
              <w:sdtEndPr/>
              <w:sdtContent>
                <w:r w:rsidR="005B0B74">
                  <w:rPr>
                    <w:rFonts w:ascii="MS Gothic" w:eastAsia="MS Gothic" w:hAnsi="MS Gothic" w:cstheme="minorHAnsi" w:hint="eastAsia"/>
                    <w:b/>
                    <w:sz w:val="20"/>
                    <w:szCs w:val="20"/>
                  </w:rPr>
                  <w:t>☐</w:t>
                </w:r>
              </w:sdtContent>
            </w:sdt>
            <w:r w:rsidR="005B0B74" w:rsidRPr="000627B5">
              <w:rPr>
                <w:rFonts w:eastAsia="Wingdings 2" w:cstheme="minorHAnsi"/>
                <w:b/>
                <w:sz w:val="20"/>
                <w:szCs w:val="20"/>
              </w:rPr>
              <w:t xml:space="preserve"> </w:t>
            </w:r>
            <w:r w:rsidR="005B0B74" w:rsidRPr="000627B5">
              <w:rPr>
                <w:rFonts w:cstheme="minorHAnsi"/>
                <w:b/>
                <w:sz w:val="20"/>
                <w:szCs w:val="20"/>
              </w:rPr>
              <w:t xml:space="preserve">Procedure </w:t>
            </w:r>
            <w:r w:rsidR="005B0B74" w:rsidRPr="000627B5">
              <w:rPr>
                <w:rFonts w:cstheme="minorHAnsi"/>
                <w:sz w:val="20"/>
                <w:szCs w:val="20"/>
              </w:rPr>
              <w:t>(deployment, implantation, installation)</w:t>
            </w:r>
          </w:p>
        </w:tc>
      </w:tr>
      <w:tr w:rsidR="005B0B74" w:rsidRPr="00701274" w14:paraId="0092BE99" w14:textId="77777777" w:rsidTr="00942714">
        <w:trPr>
          <w:trHeight w:val="284"/>
        </w:trPr>
        <w:tc>
          <w:tcPr>
            <w:tcW w:w="1976" w:type="pct"/>
            <w:shd w:val="clear" w:color="auto" w:fill="FFFFFF" w:themeFill="background1"/>
          </w:tcPr>
          <w:p w14:paraId="7EDB56A3" w14:textId="7C869017" w:rsidR="005B0B74" w:rsidRPr="00701274" w:rsidRDefault="005B0B74" w:rsidP="00942714">
            <w:pPr>
              <w:tabs>
                <w:tab w:val="center" w:pos="4320"/>
                <w:tab w:val="right" w:pos="8640"/>
              </w:tabs>
              <w:spacing w:before="120"/>
              <w:jc w:val="right"/>
              <w:rPr>
                <w:rFonts w:cstheme="minorHAnsi"/>
                <w:b/>
                <w:sz w:val="20"/>
                <w:szCs w:val="20"/>
              </w:rPr>
            </w:pPr>
            <w:r w:rsidRPr="00701274">
              <w:rPr>
                <w:rFonts w:cstheme="minorHAnsi"/>
                <w:b/>
                <w:sz w:val="20"/>
                <w:szCs w:val="20"/>
              </w:rPr>
              <w:t>Did the incident result in an A</w:t>
            </w:r>
            <w:r>
              <w:rPr>
                <w:rFonts w:cstheme="minorHAnsi"/>
                <w:b/>
                <w:sz w:val="20"/>
                <w:szCs w:val="20"/>
              </w:rPr>
              <w:t xml:space="preserve">dverse </w:t>
            </w:r>
            <w:r w:rsidRPr="00701274">
              <w:rPr>
                <w:rFonts w:cstheme="minorHAnsi"/>
                <w:b/>
                <w:sz w:val="20"/>
                <w:szCs w:val="20"/>
              </w:rPr>
              <w:t>D</w:t>
            </w:r>
            <w:r>
              <w:rPr>
                <w:rFonts w:cstheme="minorHAnsi"/>
                <w:b/>
                <w:sz w:val="20"/>
                <w:szCs w:val="20"/>
              </w:rPr>
              <w:t xml:space="preserve">evice </w:t>
            </w:r>
            <w:r w:rsidRPr="00701274">
              <w:rPr>
                <w:rFonts w:cstheme="minorHAnsi"/>
                <w:b/>
                <w:sz w:val="20"/>
                <w:szCs w:val="20"/>
              </w:rPr>
              <w:t>E</w:t>
            </w:r>
            <w:r>
              <w:rPr>
                <w:rFonts w:cstheme="minorHAnsi"/>
                <w:b/>
                <w:sz w:val="20"/>
                <w:szCs w:val="20"/>
              </w:rPr>
              <w:t>ffect (ADE)</w:t>
            </w:r>
            <w:r w:rsidRPr="00701274">
              <w:rPr>
                <w:rFonts w:cstheme="minorHAnsi"/>
                <w:b/>
                <w:sz w:val="20"/>
                <w:szCs w:val="20"/>
              </w:rPr>
              <w:t xml:space="preserve">? </w:t>
            </w:r>
            <w:r w:rsidRPr="00701274">
              <w:rPr>
                <w:rFonts w:cstheme="minorHAnsi"/>
                <w:sz w:val="20"/>
                <w:szCs w:val="20"/>
              </w:rPr>
              <w:t xml:space="preserve">(see section </w:t>
            </w:r>
            <w:r w:rsidR="00133403">
              <w:rPr>
                <w:rFonts w:cstheme="minorHAnsi"/>
                <w:sz w:val="20"/>
                <w:szCs w:val="20"/>
              </w:rPr>
              <w:t>3</w:t>
            </w:r>
            <w:r w:rsidRPr="00701274">
              <w:rPr>
                <w:rFonts w:cstheme="minorHAnsi"/>
                <w:sz w:val="20"/>
                <w:szCs w:val="20"/>
              </w:rPr>
              <w:t xml:space="preserve"> for definition)</w:t>
            </w:r>
          </w:p>
        </w:tc>
        <w:tc>
          <w:tcPr>
            <w:tcW w:w="3024" w:type="pct"/>
            <w:vAlign w:val="center"/>
          </w:tcPr>
          <w:p w14:paraId="3F97AFFD" w14:textId="77777777" w:rsidR="005B0B74" w:rsidRPr="00701274" w:rsidRDefault="00371B13" w:rsidP="00942714">
            <w:pPr>
              <w:tabs>
                <w:tab w:val="center" w:pos="4320"/>
                <w:tab w:val="right" w:pos="8640"/>
              </w:tabs>
              <w:spacing w:before="120"/>
              <w:rPr>
                <w:rFonts w:cstheme="minorHAnsi"/>
                <w:b/>
                <w:sz w:val="20"/>
                <w:szCs w:val="20"/>
              </w:rPr>
            </w:pPr>
            <w:sdt>
              <w:sdtPr>
                <w:rPr>
                  <w:rFonts w:ascii="Wingdings 2" w:eastAsia="Wingdings 2" w:hAnsi="Wingdings 2" w:cs="Wingdings 2"/>
                  <w:b/>
                </w:rPr>
                <w:id w:val="62306458"/>
                <w14:checkbox>
                  <w14:checked w14:val="0"/>
                  <w14:checkedState w14:val="2612" w14:font="MS Gothic"/>
                  <w14:uncheckedState w14:val="2610" w14:font="MS Gothic"/>
                </w14:checkbox>
              </w:sdtPr>
              <w:sdtEndPr/>
              <w:sdtContent>
                <w:r w:rsidR="005B0B74" w:rsidRPr="000627B5">
                  <w:rPr>
                    <w:rFonts w:ascii="MS Gothic" w:eastAsia="MS Gothic" w:hAnsi="MS Gothic" w:cs="Wingdings 2" w:hint="eastAsia"/>
                    <w:b/>
                  </w:rPr>
                  <w:t>☐</w:t>
                </w:r>
              </w:sdtContent>
            </w:sdt>
            <w:r w:rsidR="005B0B74">
              <w:rPr>
                <w:rFonts w:ascii="Wingdings 2" w:eastAsia="Wingdings 2" w:hAnsi="Wingdings 2" w:cs="Wingdings 2"/>
                <w:b/>
                <w:sz w:val="28"/>
                <w:szCs w:val="28"/>
              </w:rPr>
              <w:t></w:t>
            </w:r>
            <w:r w:rsidR="005B0B74" w:rsidRPr="00701274">
              <w:rPr>
                <w:rFonts w:cstheme="minorHAnsi"/>
                <w:b/>
                <w:sz w:val="20"/>
                <w:szCs w:val="20"/>
              </w:rPr>
              <w:t xml:space="preserve">Yes                 </w:t>
            </w:r>
            <w:sdt>
              <w:sdtPr>
                <w:rPr>
                  <w:rFonts w:cstheme="minorHAnsi"/>
                  <w:b/>
                  <w:sz w:val="20"/>
                  <w:szCs w:val="20"/>
                </w:rPr>
                <w:id w:val="1819921025"/>
                <w14:checkbox>
                  <w14:checked w14:val="0"/>
                  <w14:checkedState w14:val="2612" w14:font="MS Gothic"/>
                  <w14:uncheckedState w14:val="2610" w14:font="MS Gothic"/>
                </w14:checkbox>
              </w:sdtPr>
              <w:sdtEndPr/>
              <w:sdtContent>
                <w:r w:rsidR="005B0B74">
                  <w:rPr>
                    <w:rFonts w:ascii="MS Gothic" w:eastAsia="MS Gothic" w:hAnsi="MS Gothic" w:cstheme="minorHAnsi" w:hint="eastAsia"/>
                    <w:b/>
                    <w:sz w:val="20"/>
                    <w:szCs w:val="20"/>
                  </w:rPr>
                  <w:t>☐</w:t>
                </w:r>
              </w:sdtContent>
            </w:sdt>
            <w:r w:rsidR="005B0B74">
              <w:rPr>
                <w:rFonts w:ascii="Wingdings 2" w:eastAsia="Wingdings 2" w:hAnsi="Wingdings 2" w:cs="Wingdings 2"/>
                <w:b/>
                <w:sz w:val="28"/>
                <w:szCs w:val="28"/>
              </w:rPr>
              <w:t></w:t>
            </w:r>
            <w:r w:rsidR="005B0B74" w:rsidRPr="00701274">
              <w:rPr>
                <w:rFonts w:cstheme="minorHAnsi"/>
                <w:b/>
                <w:sz w:val="20"/>
                <w:szCs w:val="20"/>
              </w:rPr>
              <w:t>No</w:t>
            </w:r>
          </w:p>
          <w:p w14:paraId="394751A8" w14:textId="77777777" w:rsidR="005B0B74" w:rsidRPr="00701274" w:rsidRDefault="005B0B74" w:rsidP="00942714">
            <w:pPr>
              <w:tabs>
                <w:tab w:val="center" w:pos="4320"/>
                <w:tab w:val="right" w:pos="8640"/>
              </w:tabs>
              <w:rPr>
                <w:rFonts w:cstheme="minorHAnsi"/>
                <w:b/>
                <w:sz w:val="20"/>
                <w:szCs w:val="20"/>
              </w:rPr>
            </w:pPr>
          </w:p>
          <w:p w14:paraId="00145E38" w14:textId="77777777" w:rsidR="005B0B74" w:rsidRPr="00701274" w:rsidRDefault="005B0B74" w:rsidP="00942714">
            <w:pPr>
              <w:tabs>
                <w:tab w:val="center" w:pos="4320"/>
                <w:tab w:val="right" w:pos="8640"/>
              </w:tabs>
              <w:rPr>
                <w:rFonts w:cstheme="minorHAnsi"/>
                <w:b/>
                <w:sz w:val="20"/>
                <w:szCs w:val="20"/>
              </w:rPr>
            </w:pPr>
            <w:r w:rsidRPr="00701274">
              <w:rPr>
                <w:rFonts w:cstheme="minorHAnsi"/>
                <w:b/>
                <w:sz w:val="20"/>
                <w:szCs w:val="20"/>
              </w:rPr>
              <w:t xml:space="preserve">If </w:t>
            </w:r>
            <w:proofErr w:type="gramStart"/>
            <w:r w:rsidRPr="00701274">
              <w:rPr>
                <w:rFonts w:cstheme="minorHAnsi"/>
                <w:b/>
                <w:sz w:val="20"/>
                <w:szCs w:val="20"/>
              </w:rPr>
              <w:t>Yes</w:t>
            </w:r>
            <w:proofErr w:type="gramEnd"/>
            <w:r w:rsidRPr="00701274">
              <w:rPr>
                <w:rFonts w:cstheme="minorHAnsi"/>
                <w:b/>
                <w:sz w:val="20"/>
                <w:szCs w:val="20"/>
              </w:rPr>
              <w:t>, please record:</w:t>
            </w:r>
          </w:p>
          <w:p w14:paraId="286F490F" w14:textId="77777777" w:rsidR="005B0B74" w:rsidRPr="00701274" w:rsidRDefault="005B0B74" w:rsidP="00942714">
            <w:pPr>
              <w:tabs>
                <w:tab w:val="center" w:pos="4320"/>
                <w:tab w:val="right" w:pos="8640"/>
              </w:tabs>
              <w:rPr>
                <w:rFonts w:cstheme="minorHAnsi"/>
                <w:b/>
                <w:sz w:val="20"/>
                <w:szCs w:val="20"/>
              </w:rPr>
            </w:pPr>
          </w:p>
          <w:p w14:paraId="50529F90" w14:textId="77777777" w:rsidR="005B0B74" w:rsidRPr="00701274" w:rsidRDefault="005B0B74" w:rsidP="00942714">
            <w:pPr>
              <w:tabs>
                <w:tab w:val="center" w:pos="4320"/>
                <w:tab w:val="right" w:pos="8640"/>
              </w:tabs>
              <w:rPr>
                <w:rFonts w:cstheme="minorHAnsi"/>
                <w:b/>
                <w:sz w:val="20"/>
                <w:szCs w:val="20"/>
              </w:rPr>
            </w:pPr>
            <w:r w:rsidRPr="00701274">
              <w:rPr>
                <w:rFonts w:cstheme="minorHAnsi"/>
                <w:b/>
                <w:sz w:val="20"/>
                <w:szCs w:val="20"/>
              </w:rPr>
              <w:t>ADE term: ___________________________________</w:t>
            </w:r>
          </w:p>
          <w:p w14:paraId="0CC039FF" w14:textId="77777777" w:rsidR="005B0B74" w:rsidRPr="00701274" w:rsidRDefault="005B0B74" w:rsidP="00942714">
            <w:pPr>
              <w:tabs>
                <w:tab w:val="center" w:pos="4320"/>
                <w:tab w:val="right" w:pos="8640"/>
              </w:tabs>
              <w:rPr>
                <w:rFonts w:cstheme="minorHAnsi"/>
                <w:b/>
                <w:sz w:val="20"/>
                <w:szCs w:val="20"/>
              </w:rPr>
            </w:pPr>
          </w:p>
          <w:p w14:paraId="457DA794" w14:textId="77777777" w:rsidR="005B0B74" w:rsidRPr="00701274" w:rsidRDefault="005B0B74" w:rsidP="00942714">
            <w:pPr>
              <w:tabs>
                <w:tab w:val="center" w:pos="4320"/>
                <w:tab w:val="right" w:pos="8640"/>
              </w:tabs>
              <w:spacing w:after="120"/>
              <w:rPr>
                <w:rFonts w:cstheme="minorHAnsi"/>
                <w:b/>
                <w:sz w:val="20"/>
                <w:szCs w:val="20"/>
              </w:rPr>
            </w:pPr>
            <w:r w:rsidRPr="00701274">
              <w:rPr>
                <w:rFonts w:cstheme="minorHAnsi"/>
                <w:b/>
                <w:sz w:val="20"/>
                <w:szCs w:val="20"/>
              </w:rPr>
              <w:t>Onset date: ___________________</w:t>
            </w:r>
          </w:p>
        </w:tc>
      </w:tr>
      <w:tr w:rsidR="005B0B74" w:rsidRPr="00701274" w14:paraId="3FD001F7" w14:textId="77777777" w:rsidTr="00942714">
        <w:trPr>
          <w:trHeight w:val="284"/>
        </w:trPr>
        <w:tc>
          <w:tcPr>
            <w:tcW w:w="1976" w:type="pct"/>
            <w:shd w:val="clear" w:color="auto" w:fill="FFFFFF" w:themeFill="background1"/>
          </w:tcPr>
          <w:p w14:paraId="18A6A14B" w14:textId="77777777" w:rsidR="005B0B74" w:rsidRPr="00701274" w:rsidRDefault="005B0B74" w:rsidP="00942714">
            <w:pPr>
              <w:tabs>
                <w:tab w:val="center" w:pos="4320"/>
                <w:tab w:val="right" w:pos="8640"/>
              </w:tabs>
              <w:spacing w:before="120"/>
              <w:jc w:val="right"/>
              <w:rPr>
                <w:rFonts w:cstheme="minorHAnsi"/>
                <w:b/>
                <w:sz w:val="20"/>
                <w:szCs w:val="20"/>
              </w:rPr>
            </w:pPr>
            <w:r w:rsidRPr="00701274">
              <w:rPr>
                <w:rFonts w:cstheme="minorHAnsi"/>
                <w:b/>
                <w:sz w:val="20"/>
                <w:szCs w:val="20"/>
              </w:rPr>
              <w:t>If there was an ADE, was the incident Serious?</w:t>
            </w:r>
          </w:p>
        </w:tc>
        <w:tc>
          <w:tcPr>
            <w:tcW w:w="3024" w:type="pct"/>
            <w:vAlign w:val="center"/>
          </w:tcPr>
          <w:p w14:paraId="4B866614" w14:textId="77777777" w:rsidR="005B0B74" w:rsidRPr="00701274" w:rsidRDefault="00371B13" w:rsidP="00942714">
            <w:pPr>
              <w:tabs>
                <w:tab w:val="center" w:pos="4320"/>
                <w:tab w:val="right" w:pos="8640"/>
              </w:tabs>
              <w:spacing w:before="120"/>
              <w:rPr>
                <w:rFonts w:cstheme="minorHAnsi"/>
                <w:b/>
                <w:sz w:val="20"/>
                <w:szCs w:val="20"/>
              </w:rPr>
            </w:pPr>
            <w:sdt>
              <w:sdtPr>
                <w:rPr>
                  <w:rFonts w:ascii="Wingdings 2" w:eastAsia="Wingdings 2" w:hAnsi="Wingdings 2" w:cs="Wingdings 2"/>
                  <w:b/>
                </w:rPr>
                <w:id w:val="-1323969607"/>
                <w14:checkbox>
                  <w14:checked w14:val="0"/>
                  <w14:checkedState w14:val="2612" w14:font="MS Gothic"/>
                  <w14:uncheckedState w14:val="2610" w14:font="MS Gothic"/>
                </w14:checkbox>
              </w:sdtPr>
              <w:sdtEndPr/>
              <w:sdtContent>
                <w:r w:rsidR="005B0B74" w:rsidRPr="000627B5">
                  <w:rPr>
                    <w:rFonts w:ascii="MS Gothic" w:eastAsia="MS Gothic" w:hAnsi="MS Gothic" w:cs="Wingdings 2" w:hint="eastAsia"/>
                    <w:b/>
                  </w:rPr>
                  <w:t>☐</w:t>
                </w:r>
              </w:sdtContent>
            </w:sdt>
            <w:r w:rsidR="005B0B74">
              <w:rPr>
                <w:rFonts w:ascii="Wingdings 2" w:eastAsia="Wingdings 2" w:hAnsi="Wingdings 2" w:cs="Wingdings 2"/>
                <w:b/>
                <w:sz w:val="28"/>
                <w:szCs w:val="28"/>
              </w:rPr>
              <w:t></w:t>
            </w:r>
            <w:r w:rsidR="005B0B74" w:rsidRPr="00701274">
              <w:rPr>
                <w:rFonts w:cstheme="minorHAnsi"/>
                <w:b/>
                <w:sz w:val="20"/>
                <w:szCs w:val="20"/>
              </w:rPr>
              <w:t xml:space="preserve"> Yes – </w:t>
            </w:r>
            <w:r w:rsidR="005B0B74" w:rsidRPr="00701274">
              <w:rPr>
                <w:rFonts w:cstheme="minorHAnsi"/>
                <w:sz w:val="20"/>
                <w:szCs w:val="20"/>
              </w:rPr>
              <w:t>complete the Safety Event Report Form and return to the PV office</w:t>
            </w:r>
          </w:p>
          <w:p w14:paraId="7E06FC91" w14:textId="77777777" w:rsidR="005B0B74" w:rsidRDefault="005B0B74" w:rsidP="00942714">
            <w:pPr>
              <w:tabs>
                <w:tab w:val="center" w:pos="4320"/>
                <w:tab w:val="right" w:pos="8640"/>
              </w:tabs>
              <w:spacing w:after="120"/>
              <w:rPr>
                <w:rFonts w:cstheme="minorHAnsi"/>
                <w:b/>
                <w:sz w:val="20"/>
                <w:szCs w:val="20"/>
              </w:rPr>
            </w:pPr>
          </w:p>
          <w:p w14:paraId="6D145364" w14:textId="77777777" w:rsidR="005B0B74" w:rsidRPr="00701274" w:rsidRDefault="00371B13" w:rsidP="00942714">
            <w:pPr>
              <w:tabs>
                <w:tab w:val="center" w:pos="4320"/>
                <w:tab w:val="right" w:pos="8640"/>
              </w:tabs>
              <w:spacing w:after="120"/>
              <w:rPr>
                <w:rFonts w:cstheme="minorHAnsi"/>
                <w:b/>
                <w:sz w:val="20"/>
                <w:szCs w:val="20"/>
              </w:rPr>
            </w:pPr>
            <w:sdt>
              <w:sdtPr>
                <w:rPr>
                  <w:rFonts w:ascii="Wingdings 2" w:eastAsia="Wingdings 2" w:hAnsi="Wingdings 2" w:cs="Wingdings 2"/>
                  <w:bCs/>
                </w:rPr>
                <w:id w:val="-1478988563"/>
                <w14:checkbox>
                  <w14:checked w14:val="0"/>
                  <w14:checkedState w14:val="2612" w14:font="MS Gothic"/>
                  <w14:uncheckedState w14:val="2610" w14:font="MS Gothic"/>
                </w14:checkbox>
              </w:sdtPr>
              <w:sdtEndPr/>
              <w:sdtContent>
                <w:r w:rsidR="005B0B74" w:rsidRPr="000627B5">
                  <w:rPr>
                    <w:rFonts w:ascii="MS Gothic" w:eastAsia="MS Gothic" w:hAnsi="MS Gothic" w:cs="Wingdings 2" w:hint="eastAsia"/>
                    <w:bCs/>
                  </w:rPr>
                  <w:t>☐</w:t>
                </w:r>
              </w:sdtContent>
            </w:sdt>
            <w:r w:rsidR="005B0B74">
              <w:rPr>
                <w:rFonts w:ascii="Wingdings 2" w:eastAsia="Wingdings 2" w:hAnsi="Wingdings 2" w:cs="Wingdings 2"/>
                <w:b/>
                <w:sz w:val="28"/>
                <w:szCs w:val="28"/>
              </w:rPr>
              <w:t></w:t>
            </w:r>
            <w:r w:rsidR="005B0B74" w:rsidRPr="00701274">
              <w:rPr>
                <w:rFonts w:cstheme="minorHAnsi"/>
                <w:b/>
                <w:sz w:val="20"/>
                <w:szCs w:val="20"/>
              </w:rPr>
              <w:t xml:space="preserve"> No – </w:t>
            </w:r>
            <w:r w:rsidR="005B0B74" w:rsidRPr="00701274">
              <w:rPr>
                <w:rFonts w:cstheme="minorHAnsi"/>
                <w:sz w:val="20"/>
                <w:szCs w:val="20"/>
              </w:rPr>
              <w:t>record the incident in the CRF / eCRF only</w:t>
            </w:r>
          </w:p>
        </w:tc>
      </w:tr>
      <w:tr w:rsidR="005B0B74" w:rsidRPr="00701274" w14:paraId="4D407B32" w14:textId="77777777" w:rsidTr="00942714">
        <w:trPr>
          <w:trHeight w:val="284"/>
        </w:trPr>
        <w:tc>
          <w:tcPr>
            <w:tcW w:w="1976" w:type="pct"/>
            <w:shd w:val="clear" w:color="auto" w:fill="FFFFFF" w:themeFill="background1"/>
            <w:vAlign w:val="center"/>
          </w:tcPr>
          <w:p w14:paraId="29E82418" w14:textId="77777777" w:rsidR="005B0B74" w:rsidRPr="00701274" w:rsidRDefault="005B0B74" w:rsidP="00942714">
            <w:pPr>
              <w:tabs>
                <w:tab w:val="center" w:pos="4320"/>
                <w:tab w:val="right" w:pos="8640"/>
              </w:tabs>
              <w:spacing w:before="120" w:after="120"/>
              <w:jc w:val="right"/>
              <w:rPr>
                <w:rFonts w:cstheme="minorHAnsi"/>
                <w:b/>
                <w:sz w:val="20"/>
                <w:szCs w:val="20"/>
              </w:rPr>
            </w:pPr>
            <w:r w:rsidRPr="00701274">
              <w:rPr>
                <w:rFonts w:cstheme="minorHAnsi"/>
                <w:b/>
                <w:sz w:val="20"/>
                <w:szCs w:val="20"/>
              </w:rPr>
              <w:t>Could this incident have led to an SAE if suitable action had not been taken, or intervention had not been made or circumstances had been less fortunate?</w:t>
            </w:r>
          </w:p>
        </w:tc>
        <w:tc>
          <w:tcPr>
            <w:tcW w:w="3024" w:type="pct"/>
            <w:vAlign w:val="center"/>
          </w:tcPr>
          <w:p w14:paraId="49BD6B82" w14:textId="77777777" w:rsidR="005B0B74" w:rsidRPr="00701274" w:rsidRDefault="00371B13" w:rsidP="00942714">
            <w:pPr>
              <w:tabs>
                <w:tab w:val="center" w:pos="4320"/>
                <w:tab w:val="right" w:pos="8640"/>
              </w:tabs>
              <w:rPr>
                <w:rFonts w:cstheme="minorHAnsi"/>
                <w:b/>
                <w:sz w:val="20"/>
                <w:szCs w:val="20"/>
              </w:rPr>
            </w:pPr>
            <w:sdt>
              <w:sdtPr>
                <w:rPr>
                  <w:rFonts w:ascii="Wingdings 2" w:eastAsia="Wingdings 2" w:hAnsi="Wingdings 2" w:cs="Wingdings 2"/>
                  <w:b/>
                </w:rPr>
                <w:id w:val="117886031"/>
                <w14:checkbox>
                  <w14:checked w14:val="0"/>
                  <w14:checkedState w14:val="2612" w14:font="MS Gothic"/>
                  <w14:uncheckedState w14:val="2610" w14:font="MS Gothic"/>
                </w14:checkbox>
              </w:sdtPr>
              <w:sdtEndPr/>
              <w:sdtContent>
                <w:r w:rsidR="005B0B74" w:rsidRPr="007138D0">
                  <w:rPr>
                    <w:rFonts w:ascii="MS Gothic" w:eastAsia="MS Gothic" w:hAnsi="MS Gothic" w:cs="Wingdings 2" w:hint="eastAsia"/>
                    <w:b/>
                  </w:rPr>
                  <w:t>☐</w:t>
                </w:r>
              </w:sdtContent>
            </w:sdt>
            <w:r w:rsidR="005B0B74">
              <w:rPr>
                <w:rFonts w:ascii="Wingdings 2" w:eastAsia="Wingdings 2" w:hAnsi="Wingdings 2" w:cs="Wingdings 2"/>
                <w:b/>
                <w:sz w:val="28"/>
                <w:szCs w:val="28"/>
              </w:rPr>
              <w:t></w:t>
            </w:r>
            <w:r w:rsidR="005B0B74" w:rsidRPr="00701274">
              <w:rPr>
                <w:rFonts w:cstheme="minorHAnsi"/>
                <w:b/>
                <w:sz w:val="20"/>
                <w:szCs w:val="20"/>
              </w:rPr>
              <w:t xml:space="preserve">Yes – </w:t>
            </w:r>
            <w:r w:rsidR="005B0B74" w:rsidRPr="00701274">
              <w:rPr>
                <w:rFonts w:cstheme="minorHAnsi"/>
                <w:sz w:val="20"/>
                <w:szCs w:val="20"/>
              </w:rPr>
              <w:t>complete the “Incident that may have led to an SAE” Section</w:t>
            </w:r>
          </w:p>
          <w:p w14:paraId="02D23C50" w14:textId="77777777" w:rsidR="005B0B74" w:rsidRPr="00701274" w:rsidRDefault="005B0B74" w:rsidP="00942714">
            <w:pPr>
              <w:tabs>
                <w:tab w:val="center" w:pos="4320"/>
                <w:tab w:val="right" w:pos="8640"/>
              </w:tabs>
              <w:rPr>
                <w:rFonts w:cstheme="minorHAnsi"/>
                <w:b/>
                <w:sz w:val="20"/>
                <w:szCs w:val="20"/>
              </w:rPr>
            </w:pPr>
          </w:p>
          <w:p w14:paraId="5660739F" w14:textId="77777777" w:rsidR="005B0B74" w:rsidRPr="00701274" w:rsidRDefault="00371B13" w:rsidP="00942714">
            <w:pPr>
              <w:tabs>
                <w:tab w:val="center" w:pos="4320"/>
                <w:tab w:val="right" w:pos="8640"/>
              </w:tabs>
              <w:rPr>
                <w:rFonts w:cstheme="minorHAnsi"/>
                <w:b/>
                <w:sz w:val="20"/>
                <w:szCs w:val="20"/>
              </w:rPr>
            </w:pPr>
            <w:sdt>
              <w:sdtPr>
                <w:rPr>
                  <w:rFonts w:ascii="Wingdings 2" w:eastAsia="Wingdings 2" w:hAnsi="Wingdings 2" w:cs="Wingdings 2"/>
                  <w:b/>
                </w:rPr>
                <w:id w:val="-1290820059"/>
                <w14:checkbox>
                  <w14:checked w14:val="0"/>
                  <w14:checkedState w14:val="2612" w14:font="MS Gothic"/>
                  <w14:uncheckedState w14:val="2610" w14:font="MS Gothic"/>
                </w14:checkbox>
              </w:sdtPr>
              <w:sdtEndPr/>
              <w:sdtContent>
                <w:r w:rsidR="005B0B74" w:rsidRPr="007138D0">
                  <w:rPr>
                    <w:rFonts w:ascii="MS Gothic" w:eastAsia="MS Gothic" w:hAnsi="MS Gothic" w:cs="Wingdings 2" w:hint="eastAsia"/>
                    <w:b/>
                  </w:rPr>
                  <w:t>☐</w:t>
                </w:r>
              </w:sdtContent>
            </w:sdt>
            <w:r w:rsidR="005B0B74">
              <w:rPr>
                <w:rFonts w:ascii="Wingdings 2" w:eastAsia="Wingdings 2" w:hAnsi="Wingdings 2" w:cs="Wingdings 2"/>
                <w:b/>
                <w:sz w:val="28"/>
                <w:szCs w:val="28"/>
              </w:rPr>
              <w:t></w:t>
            </w:r>
            <w:r w:rsidR="005B0B74" w:rsidRPr="00701274">
              <w:rPr>
                <w:rFonts w:cstheme="minorHAnsi"/>
                <w:b/>
                <w:sz w:val="20"/>
                <w:szCs w:val="20"/>
              </w:rPr>
              <w:t xml:space="preserve"> No </w:t>
            </w:r>
          </w:p>
        </w:tc>
      </w:tr>
      <w:tr w:rsidR="005B0B74" w:rsidRPr="00701274" w14:paraId="4408A3DB" w14:textId="77777777" w:rsidTr="00942714">
        <w:trPr>
          <w:trHeight w:val="284"/>
        </w:trPr>
        <w:tc>
          <w:tcPr>
            <w:tcW w:w="1976" w:type="pct"/>
            <w:shd w:val="clear" w:color="auto" w:fill="FFFFFF" w:themeFill="background1"/>
          </w:tcPr>
          <w:p w14:paraId="3DC3153D" w14:textId="77777777" w:rsidR="005B0B74" w:rsidRDefault="005B0B74" w:rsidP="00942714">
            <w:pPr>
              <w:tabs>
                <w:tab w:val="center" w:pos="4320"/>
                <w:tab w:val="right" w:pos="8640"/>
              </w:tabs>
              <w:jc w:val="right"/>
              <w:rPr>
                <w:rFonts w:cstheme="minorHAnsi"/>
                <w:b/>
                <w:sz w:val="20"/>
                <w:szCs w:val="20"/>
              </w:rPr>
            </w:pPr>
            <w:r w:rsidRPr="00701274">
              <w:rPr>
                <w:rFonts w:cstheme="minorHAnsi"/>
                <w:b/>
                <w:sz w:val="20"/>
                <w:szCs w:val="20"/>
              </w:rPr>
              <w:t>Detailed Description of Incident:</w:t>
            </w:r>
          </w:p>
          <w:p w14:paraId="0012AA78" w14:textId="77777777" w:rsidR="005B0B74" w:rsidRDefault="005B0B74" w:rsidP="00942714">
            <w:pPr>
              <w:tabs>
                <w:tab w:val="center" w:pos="4320"/>
                <w:tab w:val="right" w:pos="8640"/>
              </w:tabs>
              <w:jc w:val="right"/>
              <w:rPr>
                <w:rFonts w:cstheme="minorHAnsi"/>
                <w:b/>
                <w:color w:val="FF0000"/>
                <w:sz w:val="20"/>
                <w:szCs w:val="20"/>
              </w:rPr>
            </w:pPr>
            <w:r w:rsidRPr="00701274">
              <w:rPr>
                <w:rFonts w:cstheme="minorHAnsi"/>
                <w:b/>
                <w:color w:val="FF0000"/>
                <w:sz w:val="20"/>
                <w:szCs w:val="20"/>
              </w:rPr>
              <w:t xml:space="preserve">Please Complete </w:t>
            </w:r>
            <w:proofErr w:type="gramStart"/>
            <w:r w:rsidRPr="00701274">
              <w:rPr>
                <w:rFonts w:cstheme="minorHAnsi"/>
                <w:b/>
                <w:color w:val="FF0000"/>
                <w:sz w:val="20"/>
                <w:szCs w:val="20"/>
              </w:rPr>
              <w:t>For</w:t>
            </w:r>
            <w:proofErr w:type="gramEnd"/>
            <w:r w:rsidRPr="00701274">
              <w:rPr>
                <w:rFonts w:cstheme="minorHAnsi"/>
                <w:b/>
                <w:color w:val="FF0000"/>
                <w:sz w:val="20"/>
                <w:szCs w:val="20"/>
              </w:rPr>
              <w:t xml:space="preserve"> All Device Deficiencies </w:t>
            </w:r>
          </w:p>
          <w:p w14:paraId="672260E2" w14:textId="77777777" w:rsidR="005B0B74" w:rsidRPr="00701274" w:rsidRDefault="005B0B74" w:rsidP="00942714">
            <w:pPr>
              <w:tabs>
                <w:tab w:val="center" w:pos="4320"/>
                <w:tab w:val="right" w:pos="8640"/>
              </w:tabs>
              <w:jc w:val="right"/>
              <w:rPr>
                <w:rFonts w:cstheme="minorHAnsi"/>
                <w:sz w:val="20"/>
                <w:szCs w:val="20"/>
              </w:rPr>
            </w:pPr>
            <w:r w:rsidRPr="00701274">
              <w:rPr>
                <w:rFonts w:cstheme="minorHAnsi"/>
                <w:sz w:val="20"/>
                <w:szCs w:val="20"/>
              </w:rPr>
              <w:t>(Attach separate sheets if necessary)</w:t>
            </w:r>
          </w:p>
          <w:p w14:paraId="2CEBAD26" w14:textId="77777777" w:rsidR="005B0B74" w:rsidRPr="00FE1EA6" w:rsidRDefault="005B0B74" w:rsidP="00942714">
            <w:pPr>
              <w:tabs>
                <w:tab w:val="center" w:pos="4320"/>
                <w:tab w:val="right" w:pos="8640"/>
              </w:tabs>
              <w:jc w:val="right"/>
              <w:rPr>
                <w:rFonts w:cstheme="minorHAnsi"/>
                <w:b/>
                <w:sz w:val="20"/>
                <w:szCs w:val="20"/>
              </w:rPr>
            </w:pPr>
          </w:p>
        </w:tc>
        <w:tc>
          <w:tcPr>
            <w:tcW w:w="3024" w:type="pct"/>
            <w:vAlign w:val="center"/>
          </w:tcPr>
          <w:p w14:paraId="685E5342" w14:textId="77777777" w:rsidR="005B0B74" w:rsidRPr="00701274" w:rsidRDefault="005B0B74" w:rsidP="00942714">
            <w:pPr>
              <w:tabs>
                <w:tab w:val="center" w:pos="4320"/>
                <w:tab w:val="right" w:pos="8640"/>
              </w:tabs>
              <w:rPr>
                <w:rFonts w:cstheme="minorHAnsi"/>
                <w:b/>
                <w:sz w:val="20"/>
                <w:szCs w:val="20"/>
              </w:rPr>
            </w:pPr>
          </w:p>
          <w:p w14:paraId="05ACFD9F" w14:textId="77777777" w:rsidR="005B0B74" w:rsidRPr="00701274" w:rsidRDefault="005B0B74" w:rsidP="00942714">
            <w:pPr>
              <w:tabs>
                <w:tab w:val="center" w:pos="4320"/>
                <w:tab w:val="right" w:pos="8640"/>
              </w:tabs>
              <w:rPr>
                <w:rFonts w:cstheme="minorHAnsi"/>
                <w:b/>
                <w:sz w:val="20"/>
                <w:szCs w:val="20"/>
              </w:rPr>
            </w:pPr>
          </w:p>
          <w:p w14:paraId="588A6CCA" w14:textId="77777777" w:rsidR="005B0B74" w:rsidRPr="00701274" w:rsidRDefault="005B0B74" w:rsidP="00942714">
            <w:pPr>
              <w:tabs>
                <w:tab w:val="center" w:pos="4320"/>
                <w:tab w:val="right" w:pos="8640"/>
              </w:tabs>
              <w:rPr>
                <w:rFonts w:cstheme="minorHAnsi"/>
                <w:b/>
                <w:sz w:val="20"/>
                <w:szCs w:val="20"/>
              </w:rPr>
            </w:pPr>
          </w:p>
          <w:p w14:paraId="517C6BC8" w14:textId="77777777" w:rsidR="005B0B74" w:rsidRPr="00701274" w:rsidRDefault="005B0B74" w:rsidP="00942714">
            <w:pPr>
              <w:tabs>
                <w:tab w:val="center" w:pos="4320"/>
                <w:tab w:val="right" w:pos="8640"/>
              </w:tabs>
              <w:rPr>
                <w:rFonts w:cstheme="minorHAnsi"/>
                <w:b/>
                <w:sz w:val="20"/>
                <w:szCs w:val="20"/>
              </w:rPr>
            </w:pPr>
          </w:p>
          <w:p w14:paraId="2D3FAECD" w14:textId="77777777" w:rsidR="005B0B74" w:rsidRPr="00701274" w:rsidRDefault="005B0B74" w:rsidP="00942714">
            <w:pPr>
              <w:tabs>
                <w:tab w:val="center" w:pos="4320"/>
                <w:tab w:val="right" w:pos="8640"/>
              </w:tabs>
              <w:rPr>
                <w:rFonts w:cstheme="minorHAnsi"/>
                <w:b/>
                <w:sz w:val="20"/>
                <w:szCs w:val="20"/>
              </w:rPr>
            </w:pPr>
          </w:p>
          <w:p w14:paraId="7F21AB76" w14:textId="77777777" w:rsidR="005B0B74" w:rsidRPr="00701274" w:rsidRDefault="005B0B74" w:rsidP="00942714">
            <w:pPr>
              <w:tabs>
                <w:tab w:val="center" w:pos="4320"/>
                <w:tab w:val="right" w:pos="8640"/>
              </w:tabs>
              <w:rPr>
                <w:rFonts w:cstheme="minorHAnsi"/>
                <w:b/>
                <w:sz w:val="20"/>
                <w:szCs w:val="20"/>
              </w:rPr>
            </w:pPr>
          </w:p>
          <w:p w14:paraId="49BBC886" w14:textId="77777777" w:rsidR="005B0B74" w:rsidRPr="00701274" w:rsidRDefault="005B0B74" w:rsidP="00942714">
            <w:pPr>
              <w:tabs>
                <w:tab w:val="center" w:pos="4320"/>
                <w:tab w:val="right" w:pos="8640"/>
              </w:tabs>
              <w:rPr>
                <w:rFonts w:cstheme="minorHAnsi"/>
                <w:b/>
                <w:sz w:val="20"/>
                <w:szCs w:val="20"/>
              </w:rPr>
            </w:pPr>
          </w:p>
        </w:tc>
      </w:tr>
    </w:tbl>
    <w:p w14:paraId="1A82E6F9" w14:textId="77777777" w:rsidR="005B0B74" w:rsidRPr="00701274" w:rsidRDefault="005B0B74" w:rsidP="005B0B74">
      <w:pPr>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509"/>
      </w:tblGrid>
      <w:tr w:rsidR="005B0B74" w:rsidRPr="00701274" w14:paraId="769ED84A" w14:textId="77777777" w:rsidTr="00942714">
        <w:trPr>
          <w:trHeight w:val="284"/>
        </w:trPr>
        <w:tc>
          <w:tcPr>
            <w:tcW w:w="5000" w:type="pct"/>
            <w:gridSpan w:val="2"/>
            <w:shd w:val="clear" w:color="auto" w:fill="D9D9D9"/>
            <w:vAlign w:val="center"/>
          </w:tcPr>
          <w:p w14:paraId="2AE38CD7" w14:textId="77777777" w:rsidR="005B0B74" w:rsidRPr="00701274" w:rsidRDefault="005B0B74" w:rsidP="00942714">
            <w:pPr>
              <w:tabs>
                <w:tab w:val="center" w:pos="4320"/>
                <w:tab w:val="right" w:pos="8640"/>
              </w:tabs>
              <w:jc w:val="center"/>
              <w:rPr>
                <w:rFonts w:cstheme="minorHAnsi"/>
                <w:b/>
                <w:sz w:val="20"/>
                <w:szCs w:val="20"/>
              </w:rPr>
            </w:pPr>
            <w:r w:rsidRPr="00701274">
              <w:rPr>
                <w:rFonts w:cstheme="minorHAnsi"/>
                <w:b/>
                <w:sz w:val="20"/>
                <w:szCs w:val="20"/>
              </w:rPr>
              <w:t>Incident that May Have Led to an SAE</w:t>
            </w:r>
          </w:p>
        </w:tc>
      </w:tr>
      <w:tr w:rsidR="005B0B74" w:rsidRPr="00701274" w14:paraId="0E7F469A" w14:textId="77777777" w:rsidTr="00942714">
        <w:trPr>
          <w:trHeight w:val="397"/>
        </w:trPr>
        <w:tc>
          <w:tcPr>
            <w:tcW w:w="1976" w:type="pct"/>
            <w:shd w:val="clear" w:color="auto" w:fill="FFFFFF" w:themeFill="background1"/>
            <w:vAlign w:val="center"/>
          </w:tcPr>
          <w:p w14:paraId="46DC73F6" w14:textId="77777777" w:rsidR="005B0B74" w:rsidRPr="00701274" w:rsidRDefault="005B0B74" w:rsidP="00942714">
            <w:pPr>
              <w:tabs>
                <w:tab w:val="center" w:pos="4320"/>
                <w:tab w:val="right" w:pos="8640"/>
              </w:tabs>
              <w:jc w:val="right"/>
              <w:rPr>
                <w:rFonts w:cstheme="minorHAnsi"/>
                <w:b/>
                <w:sz w:val="20"/>
                <w:szCs w:val="20"/>
              </w:rPr>
            </w:pPr>
            <w:r w:rsidRPr="00701274">
              <w:rPr>
                <w:rFonts w:cstheme="minorHAnsi"/>
                <w:b/>
                <w:sz w:val="20"/>
                <w:szCs w:val="20"/>
              </w:rPr>
              <w:t>Date and Time of Event Onset:</w:t>
            </w:r>
          </w:p>
        </w:tc>
        <w:tc>
          <w:tcPr>
            <w:tcW w:w="3024" w:type="pct"/>
            <w:vAlign w:val="center"/>
          </w:tcPr>
          <w:p w14:paraId="12597F8F" w14:textId="77777777" w:rsidR="005B0B74" w:rsidRPr="00701274" w:rsidRDefault="005B0B74" w:rsidP="00942714">
            <w:pPr>
              <w:tabs>
                <w:tab w:val="center" w:pos="4320"/>
                <w:tab w:val="right" w:pos="8640"/>
              </w:tabs>
              <w:rPr>
                <w:rFonts w:cstheme="minorHAnsi"/>
                <w:b/>
                <w:sz w:val="20"/>
                <w:szCs w:val="20"/>
              </w:rPr>
            </w:pPr>
          </w:p>
        </w:tc>
      </w:tr>
      <w:tr w:rsidR="005B0B74" w:rsidRPr="00701274" w14:paraId="6A389FAF" w14:textId="77777777" w:rsidTr="00942714">
        <w:trPr>
          <w:trHeight w:val="284"/>
        </w:trPr>
        <w:tc>
          <w:tcPr>
            <w:tcW w:w="1976" w:type="pct"/>
            <w:shd w:val="clear" w:color="auto" w:fill="FFFFFF" w:themeFill="background1"/>
          </w:tcPr>
          <w:p w14:paraId="43C43785" w14:textId="77777777" w:rsidR="005B0B74" w:rsidRPr="00701274" w:rsidRDefault="005B0B74" w:rsidP="00942714">
            <w:pPr>
              <w:tabs>
                <w:tab w:val="center" w:pos="4320"/>
                <w:tab w:val="right" w:pos="8640"/>
              </w:tabs>
              <w:jc w:val="right"/>
              <w:rPr>
                <w:rFonts w:cstheme="minorHAnsi"/>
                <w:b/>
                <w:sz w:val="20"/>
                <w:szCs w:val="20"/>
              </w:rPr>
            </w:pPr>
            <w:r w:rsidRPr="00701274">
              <w:rPr>
                <w:rFonts w:cstheme="minorHAnsi"/>
                <w:b/>
                <w:sz w:val="20"/>
                <w:szCs w:val="20"/>
              </w:rPr>
              <w:t>Action / Treatment / Outcome:</w:t>
            </w:r>
          </w:p>
        </w:tc>
        <w:tc>
          <w:tcPr>
            <w:tcW w:w="3024" w:type="pct"/>
            <w:vAlign w:val="center"/>
          </w:tcPr>
          <w:p w14:paraId="5992BE49" w14:textId="77777777" w:rsidR="005B0B74" w:rsidRPr="00701274" w:rsidRDefault="005B0B74" w:rsidP="00942714">
            <w:pPr>
              <w:tabs>
                <w:tab w:val="center" w:pos="4320"/>
                <w:tab w:val="right" w:pos="8640"/>
              </w:tabs>
              <w:rPr>
                <w:rFonts w:cstheme="minorHAnsi"/>
                <w:b/>
                <w:sz w:val="20"/>
                <w:szCs w:val="20"/>
              </w:rPr>
            </w:pPr>
          </w:p>
          <w:p w14:paraId="6D9ACF9B" w14:textId="77777777" w:rsidR="005B0B74" w:rsidRPr="00701274" w:rsidRDefault="005B0B74" w:rsidP="00942714">
            <w:pPr>
              <w:tabs>
                <w:tab w:val="center" w:pos="4320"/>
                <w:tab w:val="right" w:pos="8640"/>
              </w:tabs>
              <w:rPr>
                <w:rFonts w:cstheme="minorHAnsi"/>
                <w:b/>
                <w:sz w:val="20"/>
                <w:szCs w:val="20"/>
              </w:rPr>
            </w:pPr>
          </w:p>
          <w:p w14:paraId="671B6C63" w14:textId="77777777" w:rsidR="005B0B74" w:rsidRPr="00701274" w:rsidRDefault="005B0B74" w:rsidP="00942714">
            <w:pPr>
              <w:tabs>
                <w:tab w:val="center" w:pos="4320"/>
                <w:tab w:val="right" w:pos="8640"/>
              </w:tabs>
              <w:rPr>
                <w:rFonts w:cstheme="minorHAnsi"/>
                <w:b/>
                <w:sz w:val="20"/>
                <w:szCs w:val="20"/>
              </w:rPr>
            </w:pPr>
          </w:p>
          <w:p w14:paraId="2219EE34" w14:textId="77777777" w:rsidR="005B0B74" w:rsidRPr="00701274" w:rsidRDefault="005B0B74" w:rsidP="00942714">
            <w:pPr>
              <w:tabs>
                <w:tab w:val="center" w:pos="4320"/>
                <w:tab w:val="right" w:pos="8640"/>
              </w:tabs>
              <w:rPr>
                <w:rFonts w:cstheme="minorHAnsi"/>
                <w:b/>
                <w:sz w:val="20"/>
                <w:szCs w:val="20"/>
              </w:rPr>
            </w:pPr>
          </w:p>
          <w:p w14:paraId="57D40B5E" w14:textId="77777777" w:rsidR="005B0B74" w:rsidRPr="00701274" w:rsidRDefault="005B0B74" w:rsidP="00942714">
            <w:pPr>
              <w:tabs>
                <w:tab w:val="center" w:pos="4320"/>
                <w:tab w:val="right" w:pos="8640"/>
              </w:tabs>
              <w:rPr>
                <w:rFonts w:cstheme="minorHAnsi"/>
                <w:b/>
                <w:sz w:val="20"/>
                <w:szCs w:val="20"/>
              </w:rPr>
            </w:pPr>
          </w:p>
          <w:p w14:paraId="7CC5041D" w14:textId="77777777" w:rsidR="005B0B74" w:rsidRPr="00701274" w:rsidRDefault="005B0B74" w:rsidP="00942714">
            <w:pPr>
              <w:tabs>
                <w:tab w:val="center" w:pos="4320"/>
                <w:tab w:val="right" w:pos="8640"/>
              </w:tabs>
              <w:rPr>
                <w:rFonts w:cstheme="minorHAnsi"/>
                <w:b/>
                <w:sz w:val="20"/>
                <w:szCs w:val="20"/>
              </w:rPr>
            </w:pPr>
          </w:p>
          <w:p w14:paraId="2D3BCD1D" w14:textId="77777777" w:rsidR="005B0B74" w:rsidRPr="00701274" w:rsidRDefault="005B0B74" w:rsidP="00942714">
            <w:pPr>
              <w:tabs>
                <w:tab w:val="center" w:pos="4320"/>
                <w:tab w:val="right" w:pos="8640"/>
              </w:tabs>
              <w:rPr>
                <w:rFonts w:cstheme="minorHAnsi"/>
                <w:b/>
                <w:sz w:val="20"/>
                <w:szCs w:val="20"/>
              </w:rPr>
            </w:pPr>
          </w:p>
        </w:tc>
      </w:tr>
      <w:tr w:rsidR="005B0B74" w:rsidRPr="00701274" w14:paraId="6CCAB4D7" w14:textId="77777777" w:rsidTr="00942714">
        <w:trPr>
          <w:trHeight w:val="310"/>
        </w:trPr>
        <w:tc>
          <w:tcPr>
            <w:tcW w:w="1976" w:type="pct"/>
            <w:vMerge w:val="restart"/>
            <w:shd w:val="clear" w:color="auto" w:fill="FFFFFF" w:themeFill="background1"/>
          </w:tcPr>
          <w:p w14:paraId="1952E7B9" w14:textId="77777777" w:rsidR="005B0B74" w:rsidRPr="00701274" w:rsidRDefault="005B0B74" w:rsidP="00942714">
            <w:pPr>
              <w:tabs>
                <w:tab w:val="center" w:pos="4320"/>
                <w:tab w:val="right" w:pos="8640"/>
              </w:tabs>
              <w:spacing w:before="120"/>
              <w:jc w:val="right"/>
              <w:rPr>
                <w:rFonts w:cstheme="minorHAnsi"/>
                <w:b/>
                <w:sz w:val="20"/>
                <w:szCs w:val="20"/>
              </w:rPr>
            </w:pPr>
            <w:r w:rsidRPr="00701274">
              <w:rPr>
                <w:rFonts w:cstheme="minorHAnsi"/>
                <w:b/>
                <w:sz w:val="20"/>
                <w:szCs w:val="20"/>
              </w:rPr>
              <w:lastRenderedPageBreak/>
              <w:t>Related to Procedure:</w:t>
            </w:r>
          </w:p>
        </w:tc>
        <w:tc>
          <w:tcPr>
            <w:tcW w:w="3024" w:type="pct"/>
            <w:tcBorders>
              <w:bottom w:val="nil"/>
            </w:tcBorders>
            <w:vAlign w:val="center"/>
          </w:tcPr>
          <w:p w14:paraId="1C90744F" w14:textId="77777777" w:rsidR="005B0B74" w:rsidRPr="00701274" w:rsidRDefault="00371B13" w:rsidP="00942714">
            <w:pPr>
              <w:tabs>
                <w:tab w:val="center" w:pos="4320"/>
                <w:tab w:val="right" w:pos="8640"/>
              </w:tabs>
              <w:spacing w:before="120"/>
              <w:rPr>
                <w:rFonts w:cstheme="minorHAnsi"/>
                <w:b/>
                <w:sz w:val="20"/>
                <w:szCs w:val="20"/>
              </w:rPr>
            </w:pPr>
            <w:sdt>
              <w:sdtPr>
                <w:rPr>
                  <w:rFonts w:ascii="Wingdings 2" w:eastAsia="Wingdings 2" w:hAnsi="Wingdings 2" w:cs="Wingdings 2"/>
                  <w:b/>
                </w:rPr>
                <w:id w:val="729892546"/>
                <w14:checkbox>
                  <w14:checked w14:val="0"/>
                  <w14:checkedState w14:val="2612" w14:font="MS Gothic"/>
                  <w14:uncheckedState w14:val="2610" w14:font="MS Gothic"/>
                </w14:checkbox>
              </w:sdtPr>
              <w:sdtEndPr/>
              <w:sdtContent>
                <w:r w:rsidR="005B0B74" w:rsidRPr="007138D0">
                  <w:rPr>
                    <w:rFonts w:ascii="MS Gothic" w:eastAsia="MS Gothic" w:hAnsi="MS Gothic" w:cs="Wingdings 2" w:hint="eastAsia"/>
                    <w:b/>
                  </w:rPr>
                  <w:t>☐</w:t>
                </w:r>
              </w:sdtContent>
            </w:sdt>
            <w:r w:rsidR="005B0B74">
              <w:rPr>
                <w:rFonts w:ascii="Wingdings 2" w:eastAsia="Wingdings 2" w:hAnsi="Wingdings 2" w:cs="Wingdings 2"/>
                <w:b/>
                <w:sz w:val="28"/>
                <w:szCs w:val="28"/>
              </w:rPr>
              <w:t></w:t>
            </w:r>
            <w:r w:rsidR="005B0B74" w:rsidRPr="00701274">
              <w:rPr>
                <w:rFonts w:cstheme="minorHAnsi"/>
                <w:b/>
                <w:sz w:val="20"/>
                <w:szCs w:val="20"/>
              </w:rPr>
              <w:t>Related</w:t>
            </w:r>
            <w:r w:rsidR="005B0B74" w:rsidRPr="00701274">
              <w:rPr>
                <w:rFonts w:cstheme="minorHAnsi"/>
                <w:b/>
                <w:sz w:val="20"/>
                <w:szCs w:val="20"/>
              </w:rPr>
              <w:tab/>
            </w:r>
            <w:r w:rsidR="005B0B74" w:rsidRPr="00701274">
              <w:rPr>
                <w:rFonts w:cstheme="minorHAnsi"/>
                <w:b/>
                <w:sz w:val="20"/>
                <w:szCs w:val="20"/>
              </w:rPr>
              <w:tab/>
            </w:r>
          </w:p>
        </w:tc>
      </w:tr>
      <w:tr w:rsidR="005B0B74" w:rsidRPr="00701274" w14:paraId="1ED78C66" w14:textId="77777777" w:rsidTr="00942714">
        <w:trPr>
          <w:trHeight w:val="310"/>
        </w:trPr>
        <w:tc>
          <w:tcPr>
            <w:tcW w:w="1976" w:type="pct"/>
            <w:vMerge/>
            <w:shd w:val="clear" w:color="auto" w:fill="FFFFFF" w:themeFill="background1"/>
          </w:tcPr>
          <w:p w14:paraId="37889A83" w14:textId="77777777" w:rsidR="005B0B74" w:rsidRPr="00701274" w:rsidRDefault="005B0B74" w:rsidP="00942714">
            <w:pPr>
              <w:tabs>
                <w:tab w:val="center" w:pos="4320"/>
                <w:tab w:val="right" w:pos="8640"/>
              </w:tabs>
              <w:spacing w:before="120"/>
              <w:jc w:val="right"/>
              <w:rPr>
                <w:rFonts w:cstheme="minorHAnsi"/>
                <w:b/>
                <w:sz w:val="20"/>
                <w:szCs w:val="20"/>
              </w:rPr>
            </w:pPr>
          </w:p>
        </w:tc>
        <w:tc>
          <w:tcPr>
            <w:tcW w:w="3024" w:type="pct"/>
            <w:tcBorders>
              <w:top w:val="nil"/>
              <w:bottom w:val="nil"/>
            </w:tcBorders>
            <w:vAlign w:val="center"/>
          </w:tcPr>
          <w:p w14:paraId="0E9C578E" w14:textId="77777777" w:rsidR="005B0B74" w:rsidRPr="00701274" w:rsidRDefault="00371B13" w:rsidP="00942714">
            <w:pPr>
              <w:tabs>
                <w:tab w:val="center" w:pos="4320"/>
                <w:tab w:val="right" w:pos="8640"/>
              </w:tabs>
              <w:rPr>
                <w:rFonts w:cstheme="minorHAnsi"/>
                <w:b/>
                <w:sz w:val="20"/>
                <w:szCs w:val="20"/>
              </w:rPr>
            </w:pPr>
            <w:sdt>
              <w:sdtPr>
                <w:rPr>
                  <w:rFonts w:ascii="Wingdings 2" w:eastAsia="Wingdings 2" w:hAnsi="Wingdings 2" w:cs="Wingdings 2"/>
                  <w:b/>
                </w:rPr>
                <w:id w:val="76405244"/>
                <w14:checkbox>
                  <w14:checked w14:val="0"/>
                  <w14:checkedState w14:val="2612" w14:font="MS Gothic"/>
                  <w14:uncheckedState w14:val="2610" w14:font="MS Gothic"/>
                </w14:checkbox>
              </w:sdtPr>
              <w:sdtEndPr/>
              <w:sdtContent>
                <w:r w:rsidR="005B0B74" w:rsidRPr="007138D0">
                  <w:rPr>
                    <w:rFonts w:ascii="MS Gothic" w:eastAsia="MS Gothic" w:hAnsi="MS Gothic" w:cs="Wingdings 2" w:hint="eastAsia"/>
                    <w:b/>
                  </w:rPr>
                  <w:t>☐</w:t>
                </w:r>
              </w:sdtContent>
            </w:sdt>
            <w:r w:rsidR="005B0B74">
              <w:rPr>
                <w:rFonts w:ascii="Wingdings 2" w:eastAsia="Wingdings 2" w:hAnsi="Wingdings 2" w:cs="Wingdings 2"/>
                <w:b/>
                <w:sz w:val="28"/>
                <w:szCs w:val="28"/>
              </w:rPr>
              <w:t></w:t>
            </w:r>
            <w:r w:rsidR="005B0B74" w:rsidRPr="00701274">
              <w:rPr>
                <w:rFonts w:cstheme="minorHAnsi"/>
                <w:b/>
                <w:sz w:val="20"/>
                <w:szCs w:val="20"/>
              </w:rPr>
              <w:t>Not related</w:t>
            </w:r>
            <w:r w:rsidR="005B0B74" w:rsidRPr="00701274">
              <w:rPr>
                <w:rFonts w:cstheme="minorHAnsi"/>
                <w:b/>
                <w:sz w:val="20"/>
                <w:szCs w:val="20"/>
              </w:rPr>
              <w:tab/>
            </w:r>
          </w:p>
        </w:tc>
      </w:tr>
      <w:tr w:rsidR="005B0B74" w:rsidRPr="00701274" w14:paraId="235B3FC2" w14:textId="77777777" w:rsidTr="00942714">
        <w:trPr>
          <w:trHeight w:val="310"/>
        </w:trPr>
        <w:tc>
          <w:tcPr>
            <w:tcW w:w="1976" w:type="pct"/>
            <w:vMerge/>
            <w:shd w:val="clear" w:color="auto" w:fill="FFFFFF" w:themeFill="background1"/>
          </w:tcPr>
          <w:p w14:paraId="4E31E62B" w14:textId="77777777" w:rsidR="005B0B74" w:rsidRPr="00701274" w:rsidRDefault="005B0B74" w:rsidP="00942714">
            <w:pPr>
              <w:tabs>
                <w:tab w:val="center" w:pos="4320"/>
                <w:tab w:val="right" w:pos="8640"/>
              </w:tabs>
              <w:spacing w:before="120"/>
              <w:jc w:val="right"/>
              <w:rPr>
                <w:rFonts w:cstheme="minorHAnsi"/>
                <w:b/>
                <w:sz w:val="20"/>
                <w:szCs w:val="20"/>
              </w:rPr>
            </w:pPr>
          </w:p>
        </w:tc>
        <w:tc>
          <w:tcPr>
            <w:tcW w:w="3024" w:type="pct"/>
            <w:tcBorders>
              <w:top w:val="nil"/>
              <w:bottom w:val="single" w:sz="4" w:space="0" w:color="auto"/>
            </w:tcBorders>
            <w:vAlign w:val="center"/>
          </w:tcPr>
          <w:p w14:paraId="6B57D38A" w14:textId="77777777" w:rsidR="005B0B74" w:rsidRPr="00701274" w:rsidRDefault="00371B13" w:rsidP="00942714">
            <w:pPr>
              <w:tabs>
                <w:tab w:val="center" w:pos="4320"/>
                <w:tab w:val="right" w:pos="8640"/>
              </w:tabs>
              <w:spacing w:after="120"/>
              <w:rPr>
                <w:rFonts w:cstheme="minorHAnsi"/>
                <w:b/>
                <w:sz w:val="20"/>
                <w:szCs w:val="20"/>
              </w:rPr>
            </w:pPr>
            <w:sdt>
              <w:sdtPr>
                <w:rPr>
                  <w:rFonts w:ascii="Wingdings 2" w:eastAsia="Wingdings 2" w:hAnsi="Wingdings 2" w:cs="Wingdings 2"/>
                  <w:b/>
                </w:rPr>
                <w:id w:val="-1115597426"/>
                <w14:checkbox>
                  <w14:checked w14:val="0"/>
                  <w14:checkedState w14:val="2612" w14:font="MS Gothic"/>
                  <w14:uncheckedState w14:val="2610" w14:font="MS Gothic"/>
                </w14:checkbox>
              </w:sdtPr>
              <w:sdtEndPr/>
              <w:sdtContent>
                <w:r w:rsidR="005B0B74" w:rsidRPr="007138D0">
                  <w:rPr>
                    <w:rFonts w:ascii="MS Gothic" w:eastAsia="MS Gothic" w:hAnsi="MS Gothic" w:cs="Wingdings 2" w:hint="eastAsia"/>
                    <w:b/>
                  </w:rPr>
                  <w:t>☐</w:t>
                </w:r>
              </w:sdtContent>
            </w:sdt>
            <w:r w:rsidR="005B0B74">
              <w:rPr>
                <w:rFonts w:ascii="Wingdings 2" w:eastAsia="Wingdings 2" w:hAnsi="Wingdings 2" w:cs="Wingdings 2"/>
                <w:b/>
                <w:sz w:val="28"/>
                <w:szCs w:val="28"/>
              </w:rPr>
              <w:t></w:t>
            </w:r>
            <w:r w:rsidR="005B0B74" w:rsidRPr="00701274">
              <w:rPr>
                <w:rFonts w:cstheme="minorHAnsi"/>
                <w:b/>
                <w:sz w:val="20"/>
                <w:szCs w:val="20"/>
              </w:rPr>
              <w:t>Possibly related</w:t>
            </w:r>
          </w:p>
        </w:tc>
      </w:tr>
      <w:tr w:rsidR="005B0B74" w:rsidRPr="00701274" w14:paraId="77EF45EC" w14:textId="77777777" w:rsidTr="00942714">
        <w:trPr>
          <w:trHeight w:val="310"/>
        </w:trPr>
        <w:tc>
          <w:tcPr>
            <w:tcW w:w="1976" w:type="pct"/>
            <w:vMerge w:val="restart"/>
            <w:shd w:val="clear" w:color="auto" w:fill="FFFFFF" w:themeFill="background1"/>
          </w:tcPr>
          <w:p w14:paraId="7EA9BB3B" w14:textId="77777777" w:rsidR="005B0B74" w:rsidRPr="00701274" w:rsidRDefault="005B0B74" w:rsidP="00942714">
            <w:pPr>
              <w:tabs>
                <w:tab w:val="center" w:pos="4320"/>
                <w:tab w:val="right" w:pos="8640"/>
              </w:tabs>
              <w:spacing w:before="120"/>
              <w:jc w:val="right"/>
              <w:rPr>
                <w:rFonts w:cstheme="minorHAnsi"/>
                <w:b/>
                <w:sz w:val="20"/>
                <w:szCs w:val="20"/>
              </w:rPr>
            </w:pPr>
            <w:r w:rsidRPr="00701274">
              <w:rPr>
                <w:rFonts w:cstheme="minorHAnsi"/>
                <w:b/>
                <w:sz w:val="20"/>
                <w:szCs w:val="20"/>
              </w:rPr>
              <w:t>Related to Investigational Device:</w:t>
            </w:r>
          </w:p>
        </w:tc>
        <w:tc>
          <w:tcPr>
            <w:tcW w:w="3024" w:type="pct"/>
            <w:tcBorders>
              <w:bottom w:val="nil"/>
            </w:tcBorders>
            <w:vAlign w:val="center"/>
          </w:tcPr>
          <w:p w14:paraId="5080CAC2" w14:textId="77777777" w:rsidR="005B0B74" w:rsidRPr="00701274" w:rsidRDefault="00371B13" w:rsidP="00942714">
            <w:pPr>
              <w:tabs>
                <w:tab w:val="center" w:pos="4320"/>
                <w:tab w:val="right" w:pos="8640"/>
              </w:tabs>
              <w:spacing w:before="120"/>
              <w:rPr>
                <w:rFonts w:cstheme="minorHAnsi"/>
                <w:b/>
                <w:sz w:val="20"/>
                <w:szCs w:val="20"/>
              </w:rPr>
            </w:pPr>
            <w:sdt>
              <w:sdtPr>
                <w:rPr>
                  <w:rFonts w:ascii="Wingdings 2" w:eastAsia="Wingdings 2" w:hAnsi="Wingdings 2" w:cs="Wingdings 2"/>
                  <w:b/>
                </w:rPr>
                <w:id w:val="1652951763"/>
                <w14:checkbox>
                  <w14:checked w14:val="0"/>
                  <w14:checkedState w14:val="2612" w14:font="MS Gothic"/>
                  <w14:uncheckedState w14:val="2610" w14:font="MS Gothic"/>
                </w14:checkbox>
              </w:sdtPr>
              <w:sdtEndPr/>
              <w:sdtContent>
                <w:r w:rsidR="005B0B74" w:rsidRPr="007138D0">
                  <w:rPr>
                    <w:rFonts w:ascii="MS Gothic" w:eastAsia="MS Gothic" w:hAnsi="MS Gothic" w:cs="Wingdings 2" w:hint="eastAsia"/>
                    <w:b/>
                  </w:rPr>
                  <w:t>☐</w:t>
                </w:r>
              </w:sdtContent>
            </w:sdt>
            <w:r w:rsidR="005B0B74">
              <w:rPr>
                <w:rFonts w:ascii="Wingdings 2" w:eastAsia="Wingdings 2" w:hAnsi="Wingdings 2" w:cs="Wingdings 2"/>
                <w:b/>
                <w:sz w:val="28"/>
                <w:szCs w:val="28"/>
              </w:rPr>
              <w:t></w:t>
            </w:r>
            <w:r w:rsidR="005B0B74" w:rsidRPr="00701274">
              <w:rPr>
                <w:rFonts w:cstheme="minorHAnsi"/>
                <w:b/>
                <w:sz w:val="20"/>
                <w:szCs w:val="20"/>
              </w:rPr>
              <w:t>Related</w:t>
            </w:r>
            <w:r w:rsidR="005B0B74" w:rsidRPr="00701274">
              <w:rPr>
                <w:rFonts w:cstheme="minorHAnsi"/>
                <w:b/>
                <w:sz w:val="20"/>
                <w:szCs w:val="20"/>
              </w:rPr>
              <w:tab/>
            </w:r>
            <w:r w:rsidR="005B0B74" w:rsidRPr="00701274">
              <w:rPr>
                <w:rFonts w:cstheme="minorHAnsi"/>
                <w:b/>
                <w:sz w:val="20"/>
                <w:szCs w:val="20"/>
              </w:rPr>
              <w:tab/>
            </w:r>
          </w:p>
        </w:tc>
      </w:tr>
      <w:tr w:rsidR="005B0B74" w:rsidRPr="00701274" w14:paraId="0A6EB438" w14:textId="77777777" w:rsidTr="00942714">
        <w:trPr>
          <w:trHeight w:val="310"/>
        </w:trPr>
        <w:tc>
          <w:tcPr>
            <w:tcW w:w="1976" w:type="pct"/>
            <w:vMerge/>
            <w:shd w:val="clear" w:color="auto" w:fill="FFFFFF" w:themeFill="background1"/>
          </w:tcPr>
          <w:p w14:paraId="315A5995" w14:textId="77777777" w:rsidR="005B0B74" w:rsidRPr="00701274" w:rsidRDefault="005B0B74" w:rsidP="00942714">
            <w:pPr>
              <w:tabs>
                <w:tab w:val="center" w:pos="4320"/>
                <w:tab w:val="right" w:pos="8640"/>
              </w:tabs>
              <w:spacing w:before="120"/>
              <w:jc w:val="right"/>
              <w:rPr>
                <w:rFonts w:cstheme="minorHAnsi"/>
                <w:b/>
                <w:sz w:val="20"/>
                <w:szCs w:val="20"/>
              </w:rPr>
            </w:pPr>
          </w:p>
        </w:tc>
        <w:tc>
          <w:tcPr>
            <w:tcW w:w="3024" w:type="pct"/>
            <w:tcBorders>
              <w:top w:val="nil"/>
              <w:bottom w:val="nil"/>
            </w:tcBorders>
            <w:vAlign w:val="center"/>
          </w:tcPr>
          <w:p w14:paraId="722B83DD" w14:textId="77777777" w:rsidR="005B0B74" w:rsidRPr="00701274" w:rsidRDefault="00371B13" w:rsidP="00942714">
            <w:pPr>
              <w:tabs>
                <w:tab w:val="center" w:pos="4320"/>
                <w:tab w:val="right" w:pos="8640"/>
              </w:tabs>
              <w:rPr>
                <w:rFonts w:cstheme="minorHAnsi"/>
                <w:b/>
                <w:sz w:val="20"/>
                <w:szCs w:val="20"/>
              </w:rPr>
            </w:pPr>
            <w:sdt>
              <w:sdtPr>
                <w:rPr>
                  <w:rFonts w:ascii="Wingdings 2" w:eastAsia="Wingdings 2" w:hAnsi="Wingdings 2" w:cs="Wingdings 2"/>
                  <w:b/>
                </w:rPr>
                <w:id w:val="-1178117557"/>
                <w14:checkbox>
                  <w14:checked w14:val="0"/>
                  <w14:checkedState w14:val="2612" w14:font="MS Gothic"/>
                  <w14:uncheckedState w14:val="2610" w14:font="MS Gothic"/>
                </w14:checkbox>
              </w:sdtPr>
              <w:sdtEndPr/>
              <w:sdtContent>
                <w:r w:rsidR="005B0B74" w:rsidRPr="007138D0">
                  <w:rPr>
                    <w:rFonts w:ascii="MS Gothic" w:eastAsia="MS Gothic" w:hAnsi="MS Gothic" w:cs="Wingdings 2" w:hint="eastAsia"/>
                    <w:b/>
                  </w:rPr>
                  <w:t>☐</w:t>
                </w:r>
              </w:sdtContent>
            </w:sdt>
            <w:r w:rsidR="005B0B74">
              <w:rPr>
                <w:rFonts w:ascii="Wingdings 2" w:eastAsia="Wingdings 2" w:hAnsi="Wingdings 2" w:cs="Wingdings 2"/>
                <w:b/>
                <w:sz w:val="28"/>
                <w:szCs w:val="28"/>
              </w:rPr>
              <w:t></w:t>
            </w:r>
            <w:r w:rsidR="005B0B74" w:rsidRPr="00701274">
              <w:rPr>
                <w:rFonts w:cstheme="minorHAnsi"/>
                <w:b/>
                <w:sz w:val="20"/>
                <w:szCs w:val="20"/>
              </w:rPr>
              <w:t>Not related</w:t>
            </w:r>
            <w:r w:rsidR="005B0B74" w:rsidRPr="00701274">
              <w:rPr>
                <w:rFonts w:cstheme="minorHAnsi"/>
                <w:b/>
                <w:sz w:val="20"/>
                <w:szCs w:val="20"/>
              </w:rPr>
              <w:tab/>
            </w:r>
          </w:p>
        </w:tc>
      </w:tr>
      <w:tr w:rsidR="005B0B74" w:rsidRPr="00701274" w14:paraId="1EA2EF61" w14:textId="77777777" w:rsidTr="00942714">
        <w:trPr>
          <w:trHeight w:val="310"/>
        </w:trPr>
        <w:tc>
          <w:tcPr>
            <w:tcW w:w="1976" w:type="pct"/>
            <w:vMerge/>
            <w:shd w:val="clear" w:color="auto" w:fill="FFFFFF" w:themeFill="background1"/>
          </w:tcPr>
          <w:p w14:paraId="5404706E" w14:textId="77777777" w:rsidR="005B0B74" w:rsidRPr="00701274" w:rsidRDefault="005B0B74" w:rsidP="00942714">
            <w:pPr>
              <w:tabs>
                <w:tab w:val="center" w:pos="4320"/>
                <w:tab w:val="right" w:pos="8640"/>
              </w:tabs>
              <w:spacing w:before="120"/>
              <w:jc w:val="right"/>
              <w:rPr>
                <w:rFonts w:cstheme="minorHAnsi"/>
                <w:b/>
                <w:sz w:val="20"/>
                <w:szCs w:val="20"/>
              </w:rPr>
            </w:pPr>
          </w:p>
        </w:tc>
        <w:tc>
          <w:tcPr>
            <w:tcW w:w="3024" w:type="pct"/>
            <w:tcBorders>
              <w:top w:val="nil"/>
              <w:bottom w:val="single" w:sz="4" w:space="0" w:color="auto"/>
            </w:tcBorders>
            <w:vAlign w:val="center"/>
          </w:tcPr>
          <w:p w14:paraId="495A0C9E" w14:textId="77777777" w:rsidR="005B0B74" w:rsidRPr="00701274" w:rsidRDefault="00371B13" w:rsidP="00942714">
            <w:pPr>
              <w:tabs>
                <w:tab w:val="center" w:pos="4320"/>
                <w:tab w:val="right" w:pos="8640"/>
              </w:tabs>
              <w:spacing w:after="120"/>
              <w:rPr>
                <w:rFonts w:cstheme="minorHAnsi"/>
                <w:b/>
                <w:sz w:val="20"/>
                <w:szCs w:val="20"/>
              </w:rPr>
            </w:pPr>
            <w:sdt>
              <w:sdtPr>
                <w:rPr>
                  <w:rFonts w:ascii="Wingdings 2" w:eastAsia="Wingdings 2" w:hAnsi="Wingdings 2" w:cs="Wingdings 2"/>
                  <w:b/>
                </w:rPr>
                <w:id w:val="-746807625"/>
                <w14:checkbox>
                  <w14:checked w14:val="0"/>
                  <w14:checkedState w14:val="2612" w14:font="MS Gothic"/>
                  <w14:uncheckedState w14:val="2610" w14:font="MS Gothic"/>
                </w14:checkbox>
              </w:sdtPr>
              <w:sdtEndPr/>
              <w:sdtContent>
                <w:r w:rsidR="005B0B74" w:rsidRPr="007138D0">
                  <w:rPr>
                    <w:rFonts w:ascii="MS Gothic" w:eastAsia="MS Gothic" w:hAnsi="MS Gothic" w:cs="Wingdings 2" w:hint="eastAsia"/>
                    <w:b/>
                  </w:rPr>
                  <w:t>☐</w:t>
                </w:r>
              </w:sdtContent>
            </w:sdt>
            <w:r w:rsidR="005B0B74">
              <w:rPr>
                <w:rFonts w:ascii="Wingdings 2" w:eastAsia="Wingdings 2" w:hAnsi="Wingdings 2" w:cs="Wingdings 2"/>
                <w:b/>
                <w:sz w:val="28"/>
                <w:szCs w:val="28"/>
              </w:rPr>
              <w:t></w:t>
            </w:r>
            <w:r w:rsidR="005B0B74" w:rsidRPr="00701274">
              <w:rPr>
                <w:rFonts w:cstheme="minorHAnsi"/>
                <w:b/>
                <w:sz w:val="20"/>
                <w:szCs w:val="20"/>
              </w:rPr>
              <w:t>Possibly related</w:t>
            </w:r>
          </w:p>
        </w:tc>
      </w:tr>
      <w:tr w:rsidR="005B0B74" w:rsidRPr="00701274" w14:paraId="6E7514B6" w14:textId="77777777" w:rsidTr="00942714">
        <w:trPr>
          <w:trHeight w:val="284"/>
        </w:trPr>
        <w:tc>
          <w:tcPr>
            <w:tcW w:w="1976" w:type="pct"/>
            <w:vMerge w:val="restart"/>
            <w:shd w:val="clear" w:color="auto" w:fill="FFFFFF" w:themeFill="background1"/>
          </w:tcPr>
          <w:p w14:paraId="6BC617E1" w14:textId="77777777" w:rsidR="005B0B74" w:rsidRPr="00701274" w:rsidRDefault="005B0B74" w:rsidP="00942714">
            <w:pPr>
              <w:tabs>
                <w:tab w:val="center" w:pos="4320"/>
                <w:tab w:val="right" w:pos="8640"/>
              </w:tabs>
              <w:spacing w:before="120"/>
              <w:jc w:val="right"/>
              <w:rPr>
                <w:rFonts w:cstheme="minorHAnsi"/>
                <w:b/>
                <w:sz w:val="20"/>
                <w:szCs w:val="20"/>
              </w:rPr>
            </w:pPr>
            <w:r w:rsidRPr="00701274">
              <w:rPr>
                <w:rFonts w:cstheme="minorHAnsi"/>
                <w:b/>
                <w:sz w:val="20"/>
                <w:szCs w:val="20"/>
              </w:rPr>
              <w:t>Event Status:</w:t>
            </w:r>
          </w:p>
        </w:tc>
        <w:tc>
          <w:tcPr>
            <w:tcW w:w="3024" w:type="pct"/>
            <w:tcBorders>
              <w:bottom w:val="nil"/>
            </w:tcBorders>
            <w:vAlign w:val="center"/>
          </w:tcPr>
          <w:p w14:paraId="298F030F" w14:textId="77777777" w:rsidR="005B0B74" w:rsidRPr="00701274" w:rsidRDefault="00371B13" w:rsidP="00942714">
            <w:pPr>
              <w:tabs>
                <w:tab w:val="center" w:pos="4320"/>
                <w:tab w:val="right" w:pos="8640"/>
              </w:tabs>
              <w:spacing w:before="120"/>
              <w:rPr>
                <w:rFonts w:cstheme="minorHAnsi"/>
                <w:b/>
                <w:sz w:val="20"/>
                <w:szCs w:val="20"/>
              </w:rPr>
            </w:pPr>
            <w:sdt>
              <w:sdtPr>
                <w:rPr>
                  <w:rFonts w:ascii="Wingdings 2" w:eastAsia="Wingdings 2" w:hAnsi="Wingdings 2" w:cs="Wingdings 2"/>
                  <w:b/>
                </w:rPr>
                <w:id w:val="-687908667"/>
                <w14:checkbox>
                  <w14:checked w14:val="0"/>
                  <w14:checkedState w14:val="2612" w14:font="MS Gothic"/>
                  <w14:uncheckedState w14:val="2610" w14:font="MS Gothic"/>
                </w14:checkbox>
              </w:sdtPr>
              <w:sdtEndPr/>
              <w:sdtContent>
                <w:r w:rsidR="005B0B74" w:rsidRPr="007138D0">
                  <w:rPr>
                    <w:rFonts w:ascii="MS Gothic" w:eastAsia="MS Gothic" w:hAnsi="MS Gothic" w:cs="Wingdings 2" w:hint="eastAsia"/>
                    <w:b/>
                  </w:rPr>
                  <w:t>☐</w:t>
                </w:r>
              </w:sdtContent>
            </w:sdt>
            <w:r w:rsidR="005B0B74">
              <w:rPr>
                <w:rFonts w:ascii="Wingdings 2" w:eastAsia="Wingdings 2" w:hAnsi="Wingdings 2" w:cs="Wingdings 2"/>
                <w:b/>
                <w:sz w:val="28"/>
                <w:szCs w:val="28"/>
              </w:rPr>
              <w:t></w:t>
            </w:r>
            <w:r w:rsidR="005B0B74" w:rsidRPr="00701274">
              <w:rPr>
                <w:rFonts w:cstheme="minorHAnsi"/>
                <w:b/>
                <w:sz w:val="20"/>
                <w:szCs w:val="20"/>
              </w:rPr>
              <w:t>Resolved</w:t>
            </w:r>
          </w:p>
        </w:tc>
      </w:tr>
      <w:tr w:rsidR="005B0B74" w:rsidRPr="00701274" w14:paraId="1381722C" w14:textId="77777777" w:rsidTr="00942714">
        <w:trPr>
          <w:trHeight w:val="284"/>
        </w:trPr>
        <w:tc>
          <w:tcPr>
            <w:tcW w:w="1976" w:type="pct"/>
            <w:vMerge/>
            <w:shd w:val="clear" w:color="auto" w:fill="FFFFFF" w:themeFill="background1"/>
          </w:tcPr>
          <w:p w14:paraId="1CA88826" w14:textId="77777777" w:rsidR="005B0B74" w:rsidRPr="00701274" w:rsidRDefault="005B0B74" w:rsidP="00942714">
            <w:pPr>
              <w:tabs>
                <w:tab w:val="center" w:pos="4320"/>
                <w:tab w:val="right" w:pos="8640"/>
              </w:tabs>
              <w:spacing w:before="120"/>
              <w:jc w:val="right"/>
              <w:rPr>
                <w:rFonts w:cstheme="minorHAnsi"/>
                <w:b/>
                <w:sz w:val="20"/>
                <w:szCs w:val="20"/>
              </w:rPr>
            </w:pPr>
          </w:p>
        </w:tc>
        <w:tc>
          <w:tcPr>
            <w:tcW w:w="3024" w:type="pct"/>
            <w:tcBorders>
              <w:top w:val="nil"/>
              <w:bottom w:val="nil"/>
            </w:tcBorders>
            <w:vAlign w:val="center"/>
          </w:tcPr>
          <w:p w14:paraId="087BE15D" w14:textId="77777777" w:rsidR="005B0B74" w:rsidRPr="00701274" w:rsidRDefault="00371B13" w:rsidP="00942714">
            <w:pPr>
              <w:tabs>
                <w:tab w:val="center" w:pos="4320"/>
                <w:tab w:val="right" w:pos="8640"/>
              </w:tabs>
              <w:rPr>
                <w:rFonts w:cstheme="minorHAnsi"/>
                <w:b/>
                <w:sz w:val="20"/>
                <w:szCs w:val="20"/>
              </w:rPr>
            </w:pPr>
            <w:sdt>
              <w:sdtPr>
                <w:rPr>
                  <w:rFonts w:ascii="Wingdings 2" w:eastAsia="Wingdings 2" w:hAnsi="Wingdings 2" w:cs="Wingdings 2"/>
                  <w:b/>
                </w:rPr>
                <w:id w:val="-193007911"/>
                <w14:checkbox>
                  <w14:checked w14:val="0"/>
                  <w14:checkedState w14:val="2612" w14:font="MS Gothic"/>
                  <w14:uncheckedState w14:val="2610" w14:font="MS Gothic"/>
                </w14:checkbox>
              </w:sdtPr>
              <w:sdtEndPr/>
              <w:sdtContent>
                <w:r w:rsidR="005B0B74" w:rsidRPr="007138D0">
                  <w:rPr>
                    <w:rFonts w:ascii="MS Gothic" w:eastAsia="MS Gothic" w:hAnsi="MS Gothic" w:cs="Wingdings 2" w:hint="eastAsia"/>
                    <w:b/>
                  </w:rPr>
                  <w:t>☐</w:t>
                </w:r>
              </w:sdtContent>
            </w:sdt>
            <w:r w:rsidR="005B0B74">
              <w:rPr>
                <w:rFonts w:ascii="Wingdings 2" w:eastAsia="Wingdings 2" w:hAnsi="Wingdings 2" w:cs="Wingdings 2"/>
                <w:b/>
                <w:sz w:val="28"/>
                <w:szCs w:val="28"/>
              </w:rPr>
              <w:t></w:t>
            </w:r>
            <w:r w:rsidR="005B0B74" w:rsidRPr="00701274">
              <w:rPr>
                <w:rFonts w:cstheme="minorHAnsi"/>
                <w:b/>
                <w:sz w:val="20"/>
                <w:szCs w:val="20"/>
              </w:rPr>
              <w:t>Resolved with Sequelae</w:t>
            </w:r>
          </w:p>
        </w:tc>
      </w:tr>
      <w:tr w:rsidR="005B0B74" w:rsidRPr="00701274" w14:paraId="5A60555E" w14:textId="77777777" w:rsidTr="00942714">
        <w:trPr>
          <w:trHeight w:val="284"/>
        </w:trPr>
        <w:tc>
          <w:tcPr>
            <w:tcW w:w="1976" w:type="pct"/>
            <w:vMerge/>
            <w:shd w:val="clear" w:color="auto" w:fill="FFFFFF" w:themeFill="background1"/>
          </w:tcPr>
          <w:p w14:paraId="6805BD1A" w14:textId="77777777" w:rsidR="005B0B74" w:rsidRPr="00701274" w:rsidRDefault="005B0B74" w:rsidP="00942714">
            <w:pPr>
              <w:tabs>
                <w:tab w:val="center" w:pos="4320"/>
                <w:tab w:val="right" w:pos="8640"/>
              </w:tabs>
              <w:spacing w:before="120"/>
              <w:jc w:val="right"/>
              <w:rPr>
                <w:rFonts w:cstheme="minorHAnsi"/>
                <w:b/>
                <w:sz w:val="20"/>
                <w:szCs w:val="20"/>
              </w:rPr>
            </w:pPr>
          </w:p>
        </w:tc>
        <w:tc>
          <w:tcPr>
            <w:tcW w:w="3024" w:type="pct"/>
            <w:tcBorders>
              <w:top w:val="nil"/>
              <w:bottom w:val="nil"/>
            </w:tcBorders>
            <w:vAlign w:val="center"/>
          </w:tcPr>
          <w:p w14:paraId="3F347459" w14:textId="77777777" w:rsidR="005B0B74" w:rsidRPr="00701274" w:rsidRDefault="00371B13" w:rsidP="00942714">
            <w:pPr>
              <w:tabs>
                <w:tab w:val="center" w:pos="4320"/>
                <w:tab w:val="right" w:pos="8640"/>
              </w:tabs>
              <w:rPr>
                <w:rFonts w:cstheme="minorHAnsi"/>
                <w:b/>
                <w:sz w:val="20"/>
                <w:szCs w:val="20"/>
              </w:rPr>
            </w:pPr>
            <w:sdt>
              <w:sdtPr>
                <w:rPr>
                  <w:rFonts w:ascii="Wingdings 2" w:eastAsia="Wingdings 2" w:hAnsi="Wingdings 2" w:cs="Wingdings 2"/>
                  <w:b/>
                </w:rPr>
                <w:id w:val="1287325219"/>
                <w14:checkbox>
                  <w14:checked w14:val="0"/>
                  <w14:checkedState w14:val="2612" w14:font="MS Gothic"/>
                  <w14:uncheckedState w14:val="2610" w14:font="MS Gothic"/>
                </w14:checkbox>
              </w:sdtPr>
              <w:sdtEndPr/>
              <w:sdtContent>
                <w:r w:rsidR="005B0B74" w:rsidRPr="007138D0">
                  <w:rPr>
                    <w:rFonts w:ascii="MS Gothic" w:eastAsia="MS Gothic" w:hAnsi="MS Gothic" w:cs="Wingdings 2" w:hint="eastAsia"/>
                    <w:b/>
                  </w:rPr>
                  <w:t>☐</w:t>
                </w:r>
              </w:sdtContent>
            </w:sdt>
            <w:r w:rsidR="005B0B74">
              <w:rPr>
                <w:rFonts w:ascii="Wingdings 2" w:eastAsia="Wingdings 2" w:hAnsi="Wingdings 2" w:cs="Wingdings 2"/>
                <w:b/>
                <w:sz w:val="28"/>
                <w:szCs w:val="28"/>
              </w:rPr>
              <w:t></w:t>
            </w:r>
            <w:r w:rsidR="005B0B74" w:rsidRPr="00701274">
              <w:rPr>
                <w:rFonts w:cstheme="minorHAnsi"/>
                <w:b/>
                <w:sz w:val="20"/>
                <w:szCs w:val="20"/>
              </w:rPr>
              <w:t>Ongoing</w:t>
            </w:r>
          </w:p>
        </w:tc>
      </w:tr>
      <w:tr w:rsidR="005B0B74" w:rsidRPr="00701274" w14:paraId="00DA43B5" w14:textId="77777777" w:rsidTr="00942714">
        <w:trPr>
          <w:trHeight w:val="284"/>
        </w:trPr>
        <w:tc>
          <w:tcPr>
            <w:tcW w:w="1976" w:type="pct"/>
            <w:vMerge/>
            <w:shd w:val="clear" w:color="auto" w:fill="FFFFFF" w:themeFill="background1"/>
          </w:tcPr>
          <w:p w14:paraId="3CB7EB96" w14:textId="77777777" w:rsidR="005B0B74" w:rsidRPr="00701274" w:rsidRDefault="005B0B74" w:rsidP="00942714">
            <w:pPr>
              <w:tabs>
                <w:tab w:val="center" w:pos="4320"/>
                <w:tab w:val="right" w:pos="8640"/>
              </w:tabs>
              <w:spacing w:before="120"/>
              <w:jc w:val="right"/>
              <w:rPr>
                <w:rFonts w:cstheme="minorHAnsi"/>
                <w:b/>
                <w:sz w:val="20"/>
                <w:szCs w:val="20"/>
              </w:rPr>
            </w:pPr>
          </w:p>
        </w:tc>
        <w:tc>
          <w:tcPr>
            <w:tcW w:w="3024" w:type="pct"/>
            <w:tcBorders>
              <w:top w:val="nil"/>
              <w:bottom w:val="nil"/>
            </w:tcBorders>
            <w:vAlign w:val="center"/>
          </w:tcPr>
          <w:p w14:paraId="76D5BDAB" w14:textId="77777777" w:rsidR="005B0B74" w:rsidRPr="00701274" w:rsidRDefault="00371B13" w:rsidP="00942714">
            <w:pPr>
              <w:tabs>
                <w:tab w:val="center" w:pos="4320"/>
                <w:tab w:val="right" w:pos="8640"/>
              </w:tabs>
              <w:rPr>
                <w:rFonts w:cstheme="minorHAnsi"/>
                <w:b/>
                <w:sz w:val="20"/>
                <w:szCs w:val="20"/>
              </w:rPr>
            </w:pPr>
            <w:sdt>
              <w:sdtPr>
                <w:rPr>
                  <w:rFonts w:ascii="Wingdings 2" w:eastAsia="Wingdings 2" w:hAnsi="Wingdings 2" w:cs="Wingdings 2"/>
                  <w:b/>
                </w:rPr>
                <w:id w:val="-768540280"/>
                <w14:checkbox>
                  <w14:checked w14:val="0"/>
                  <w14:checkedState w14:val="2612" w14:font="MS Gothic"/>
                  <w14:uncheckedState w14:val="2610" w14:font="MS Gothic"/>
                </w14:checkbox>
              </w:sdtPr>
              <w:sdtEndPr/>
              <w:sdtContent>
                <w:r w:rsidR="005B0B74" w:rsidRPr="007138D0">
                  <w:rPr>
                    <w:rFonts w:ascii="MS Gothic" w:eastAsia="MS Gothic" w:hAnsi="MS Gothic" w:cs="Wingdings 2" w:hint="eastAsia"/>
                    <w:b/>
                  </w:rPr>
                  <w:t>☐</w:t>
                </w:r>
              </w:sdtContent>
            </w:sdt>
            <w:r w:rsidR="005B0B74">
              <w:rPr>
                <w:rFonts w:ascii="Wingdings 2" w:eastAsia="Wingdings 2" w:hAnsi="Wingdings 2" w:cs="Wingdings 2"/>
                <w:b/>
                <w:sz w:val="28"/>
                <w:szCs w:val="28"/>
              </w:rPr>
              <w:t></w:t>
            </w:r>
            <w:r w:rsidR="005B0B74" w:rsidRPr="00701274">
              <w:rPr>
                <w:rFonts w:cstheme="minorHAnsi"/>
                <w:b/>
                <w:sz w:val="20"/>
                <w:szCs w:val="20"/>
              </w:rPr>
              <w:t>Death</w:t>
            </w:r>
          </w:p>
        </w:tc>
      </w:tr>
      <w:tr w:rsidR="005B0B74" w:rsidRPr="00701274" w14:paraId="3FC70E7A" w14:textId="77777777" w:rsidTr="00942714">
        <w:trPr>
          <w:trHeight w:val="284"/>
        </w:trPr>
        <w:tc>
          <w:tcPr>
            <w:tcW w:w="1976" w:type="pct"/>
            <w:vMerge/>
            <w:shd w:val="clear" w:color="auto" w:fill="FFFFFF" w:themeFill="background1"/>
          </w:tcPr>
          <w:p w14:paraId="50643086" w14:textId="77777777" w:rsidR="005B0B74" w:rsidRPr="00701274" w:rsidRDefault="005B0B74" w:rsidP="00942714">
            <w:pPr>
              <w:tabs>
                <w:tab w:val="center" w:pos="4320"/>
                <w:tab w:val="right" w:pos="8640"/>
              </w:tabs>
              <w:spacing w:before="120"/>
              <w:jc w:val="right"/>
              <w:rPr>
                <w:rFonts w:cstheme="minorHAnsi"/>
                <w:b/>
                <w:sz w:val="20"/>
                <w:szCs w:val="20"/>
              </w:rPr>
            </w:pPr>
          </w:p>
        </w:tc>
        <w:tc>
          <w:tcPr>
            <w:tcW w:w="3024" w:type="pct"/>
            <w:tcBorders>
              <w:top w:val="nil"/>
            </w:tcBorders>
            <w:vAlign w:val="center"/>
          </w:tcPr>
          <w:p w14:paraId="2EA6603F" w14:textId="77777777" w:rsidR="005B0B74" w:rsidRPr="00701274" w:rsidRDefault="00371B13" w:rsidP="00942714">
            <w:pPr>
              <w:tabs>
                <w:tab w:val="center" w:pos="4320"/>
                <w:tab w:val="right" w:pos="8640"/>
              </w:tabs>
              <w:spacing w:after="120"/>
              <w:rPr>
                <w:rFonts w:cstheme="minorHAnsi"/>
                <w:b/>
                <w:sz w:val="20"/>
                <w:szCs w:val="20"/>
              </w:rPr>
            </w:pPr>
            <w:sdt>
              <w:sdtPr>
                <w:rPr>
                  <w:rFonts w:ascii="Wingdings 2" w:eastAsia="Wingdings 2" w:hAnsi="Wingdings 2" w:cs="Wingdings 2"/>
                  <w:b/>
                </w:rPr>
                <w:id w:val="-110207653"/>
                <w14:checkbox>
                  <w14:checked w14:val="0"/>
                  <w14:checkedState w14:val="2612" w14:font="MS Gothic"/>
                  <w14:uncheckedState w14:val="2610" w14:font="MS Gothic"/>
                </w14:checkbox>
              </w:sdtPr>
              <w:sdtEndPr/>
              <w:sdtContent>
                <w:r w:rsidR="005B0B74" w:rsidRPr="007138D0">
                  <w:rPr>
                    <w:rFonts w:ascii="MS Gothic" w:eastAsia="MS Gothic" w:hAnsi="MS Gothic" w:cs="Wingdings 2" w:hint="eastAsia"/>
                    <w:b/>
                  </w:rPr>
                  <w:t>☐</w:t>
                </w:r>
              </w:sdtContent>
            </w:sdt>
            <w:r w:rsidR="005B0B74">
              <w:rPr>
                <w:rFonts w:ascii="Wingdings 2" w:eastAsia="Wingdings 2" w:hAnsi="Wingdings 2" w:cs="Wingdings 2"/>
                <w:b/>
                <w:sz w:val="28"/>
                <w:szCs w:val="28"/>
              </w:rPr>
              <w:t></w:t>
            </w:r>
            <w:r w:rsidR="005B0B74" w:rsidRPr="00701274">
              <w:rPr>
                <w:rFonts w:cstheme="minorHAnsi"/>
                <w:b/>
                <w:sz w:val="20"/>
                <w:szCs w:val="20"/>
              </w:rPr>
              <w:t>Unknown</w:t>
            </w:r>
          </w:p>
        </w:tc>
      </w:tr>
      <w:tr w:rsidR="005B0B74" w:rsidRPr="00701274" w14:paraId="425E44CA" w14:textId="77777777" w:rsidTr="00942714">
        <w:trPr>
          <w:trHeight w:val="50"/>
        </w:trPr>
        <w:tc>
          <w:tcPr>
            <w:tcW w:w="1976" w:type="pct"/>
            <w:shd w:val="clear" w:color="auto" w:fill="FFFFFF" w:themeFill="background1"/>
            <w:vAlign w:val="center"/>
          </w:tcPr>
          <w:p w14:paraId="528343FF" w14:textId="77777777" w:rsidR="005B0B74" w:rsidRPr="00701274" w:rsidRDefault="005B0B74" w:rsidP="00942714">
            <w:pPr>
              <w:tabs>
                <w:tab w:val="center" w:pos="4320"/>
                <w:tab w:val="right" w:pos="8640"/>
              </w:tabs>
              <w:jc w:val="right"/>
              <w:rPr>
                <w:rFonts w:cstheme="minorHAnsi"/>
                <w:b/>
                <w:sz w:val="20"/>
                <w:szCs w:val="20"/>
              </w:rPr>
            </w:pPr>
            <w:r w:rsidRPr="00701274">
              <w:rPr>
                <w:rFonts w:cstheme="minorHAnsi"/>
                <w:b/>
                <w:sz w:val="20"/>
                <w:szCs w:val="20"/>
              </w:rPr>
              <w:t>Date and Time of Event Resolution:</w:t>
            </w:r>
          </w:p>
        </w:tc>
        <w:tc>
          <w:tcPr>
            <w:tcW w:w="3024" w:type="pct"/>
            <w:vAlign w:val="center"/>
          </w:tcPr>
          <w:p w14:paraId="10D47A23" w14:textId="77777777" w:rsidR="005B0B74" w:rsidRPr="00701274" w:rsidRDefault="005B0B74" w:rsidP="00942714">
            <w:pPr>
              <w:tabs>
                <w:tab w:val="center" w:pos="4320"/>
                <w:tab w:val="right" w:pos="8640"/>
              </w:tabs>
              <w:spacing w:before="120"/>
              <w:rPr>
                <w:rFonts w:cstheme="minorHAnsi"/>
                <w:b/>
                <w:sz w:val="20"/>
                <w:szCs w:val="20"/>
              </w:rPr>
            </w:pPr>
          </w:p>
        </w:tc>
      </w:tr>
      <w:tr w:rsidR="005B0B74" w:rsidRPr="00701274" w14:paraId="62105A2D" w14:textId="77777777" w:rsidTr="00942714">
        <w:trPr>
          <w:trHeight w:val="397"/>
        </w:trPr>
        <w:tc>
          <w:tcPr>
            <w:tcW w:w="1976" w:type="pct"/>
            <w:shd w:val="clear" w:color="auto" w:fill="FFFFFF" w:themeFill="background1"/>
            <w:vAlign w:val="center"/>
          </w:tcPr>
          <w:p w14:paraId="3581DC70" w14:textId="77777777" w:rsidR="005B0B74" w:rsidRPr="00701274" w:rsidRDefault="005B0B74" w:rsidP="00942714">
            <w:pPr>
              <w:tabs>
                <w:tab w:val="center" w:pos="4320"/>
                <w:tab w:val="right" w:pos="8640"/>
              </w:tabs>
              <w:jc w:val="right"/>
              <w:rPr>
                <w:rFonts w:cstheme="minorHAnsi"/>
                <w:b/>
                <w:sz w:val="20"/>
                <w:szCs w:val="20"/>
              </w:rPr>
            </w:pPr>
            <w:r w:rsidRPr="00701274">
              <w:rPr>
                <w:rFonts w:cstheme="minorHAnsi"/>
                <w:b/>
                <w:sz w:val="20"/>
                <w:szCs w:val="20"/>
              </w:rPr>
              <w:t>Date reported to Sponsor/REC:</w:t>
            </w:r>
          </w:p>
        </w:tc>
        <w:tc>
          <w:tcPr>
            <w:tcW w:w="3024" w:type="pct"/>
            <w:vAlign w:val="center"/>
          </w:tcPr>
          <w:p w14:paraId="51F29379" w14:textId="77777777" w:rsidR="005B0B74" w:rsidRPr="00701274" w:rsidRDefault="005B0B74" w:rsidP="00942714">
            <w:pPr>
              <w:tabs>
                <w:tab w:val="center" w:pos="4320"/>
                <w:tab w:val="right" w:pos="8640"/>
              </w:tabs>
              <w:spacing w:before="120"/>
              <w:rPr>
                <w:rFonts w:cstheme="minorHAnsi"/>
                <w:b/>
                <w:sz w:val="20"/>
                <w:szCs w:val="20"/>
              </w:rPr>
            </w:pPr>
          </w:p>
        </w:tc>
      </w:tr>
    </w:tbl>
    <w:p w14:paraId="28606CA8" w14:textId="77777777" w:rsidR="005B0B74" w:rsidRPr="00701274" w:rsidRDefault="005B0B74" w:rsidP="005B0B74">
      <w:pPr>
        <w:rPr>
          <w:rFonts w:cstheme="minorHAnsi"/>
          <w:sz w:val="20"/>
          <w:szCs w:val="20"/>
        </w:rPr>
      </w:pPr>
    </w:p>
    <w:tbl>
      <w:tblPr>
        <w:tblpPr w:leftFromText="180" w:rightFromText="180" w:vertAnchor="text" w:horzAnchor="margin" w:tblpY="28"/>
        <w:tblW w:w="0" w:type="auto"/>
        <w:tblLook w:val="04A0" w:firstRow="1" w:lastRow="0" w:firstColumn="1" w:lastColumn="0" w:noHBand="0" w:noVBand="1"/>
      </w:tblPr>
      <w:tblGrid>
        <w:gridCol w:w="250"/>
        <w:gridCol w:w="3271"/>
        <w:gridCol w:w="281"/>
        <w:gridCol w:w="2969"/>
        <w:gridCol w:w="283"/>
        <w:gridCol w:w="1985"/>
        <w:gridCol w:w="250"/>
      </w:tblGrid>
      <w:tr w:rsidR="005B0B74" w:rsidRPr="00701274" w14:paraId="108A8245" w14:textId="77777777" w:rsidTr="00942714">
        <w:trPr>
          <w:trHeight w:val="340"/>
        </w:trPr>
        <w:tc>
          <w:tcPr>
            <w:tcW w:w="9289" w:type="dxa"/>
            <w:gridSpan w:val="7"/>
            <w:tcBorders>
              <w:top w:val="single" w:sz="4" w:space="0" w:color="auto"/>
              <w:left w:val="single" w:sz="4" w:space="0" w:color="auto"/>
              <w:bottom w:val="single" w:sz="4" w:space="0" w:color="auto"/>
              <w:right w:val="single" w:sz="4" w:space="0" w:color="auto"/>
            </w:tcBorders>
            <w:shd w:val="clear" w:color="auto" w:fill="D9D9D9"/>
          </w:tcPr>
          <w:p w14:paraId="1635299F" w14:textId="77777777" w:rsidR="005B0B74" w:rsidRPr="00701274" w:rsidRDefault="005B0B74" w:rsidP="00942714">
            <w:pPr>
              <w:pStyle w:val="Header"/>
              <w:rPr>
                <w:rFonts w:asciiTheme="minorHAnsi" w:hAnsiTheme="minorHAnsi" w:cstheme="minorHAnsi"/>
                <w:b/>
              </w:rPr>
            </w:pPr>
            <w:r w:rsidRPr="00701274">
              <w:rPr>
                <w:rFonts w:asciiTheme="minorHAnsi" w:hAnsiTheme="minorHAnsi" w:cstheme="minorHAnsi"/>
                <w:b/>
              </w:rPr>
              <w:t>Investigator Signature:</w:t>
            </w:r>
          </w:p>
        </w:tc>
      </w:tr>
      <w:tr w:rsidR="005B0B74" w:rsidRPr="00701274" w14:paraId="1F513780" w14:textId="77777777" w:rsidTr="00942714">
        <w:trPr>
          <w:trHeight w:val="567"/>
        </w:trPr>
        <w:tc>
          <w:tcPr>
            <w:tcW w:w="250" w:type="dxa"/>
            <w:tcBorders>
              <w:top w:val="single" w:sz="4" w:space="0" w:color="auto"/>
              <w:left w:val="single" w:sz="4" w:space="0" w:color="auto"/>
            </w:tcBorders>
            <w:shd w:val="clear" w:color="auto" w:fill="auto"/>
            <w:tcMar>
              <w:left w:w="57" w:type="dxa"/>
              <w:right w:w="57" w:type="dxa"/>
            </w:tcMar>
          </w:tcPr>
          <w:p w14:paraId="2CB44BD0" w14:textId="77777777" w:rsidR="005B0B74" w:rsidRPr="00701274" w:rsidRDefault="005B0B74" w:rsidP="00942714">
            <w:pPr>
              <w:rPr>
                <w:rFonts w:cstheme="minorHAnsi"/>
                <w:sz w:val="20"/>
                <w:szCs w:val="20"/>
              </w:rPr>
            </w:pPr>
          </w:p>
        </w:tc>
        <w:tc>
          <w:tcPr>
            <w:tcW w:w="3271" w:type="dxa"/>
            <w:tcBorders>
              <w:top w:val="single" w:sz="4" w:space="0" w:color="auto"/>
              <w:left w:val="nil"/>
              <w:bottom w:val="single" w:sz="4" w:space="0" w:color="auto"/>
            </w:tcBorders>
            <w:shd w:val="clear" w:color="auto" w:fill="auto"/>
          </w:tcPr>
          <w:p w14:paraId="1BCD2DA0" w14:textId="77777777" w:rsidR="005B0B74" w:rsidRPr="00701274" w:rsidRDefault="005B0B74" w:rsidP="00942714">
            <w:pPr>
              <w:pStyle w:val="Header"/>
              <w:rPr>
                <w:rFonts w:asciiTheme="minorHAnsi" w:hAnsiTheme="minorHAnsi" w:cstheme="minorHAnsi"/>
              </w:rPr>
            </w:pPr>
          </w:p>
        </w:tc>
        <w:tc>
          <w:tcPr>
            <w:tcW w:w="281" w:type="dxa"/>
            <w:tcBorders>
              <w:top w:val="single" w:sz="4" w:space="0" w:color="auto"/>
            </w:tcBorders>
            <w:shd w:val="clear" w:color="auto" w:fill="auto"/>
          </w:tcPr>
          <w:p w14:paraId="295C1C68" w14:textId="77777777" w:rsidR="005B0B74" w:rsidRPr="00701274" w:rsidRDefault="005B0B74" w:rsidP="00942714">
            <w:pPr>
              <w:pStyle w:val="Header"/>
              <w:rPr>
                <w:rFonts w:asciiTheme="minorHAnsi" w:hAnsiTheme="minorHAnsi" w:cstheme="minorHAnsi"/>
              </w:rPr>
            </w:pPr>
          </w:p>
        </w:tc>
        <w:tc>
          <w:tcPr>
            <w:tcW w:w="2969" w:type="dxa"/>
            <w:tcBorders>
              <w:top w:val="single" w:sz="4" w:space="0" w:color="auto"/>
              <w:bottom w:val="single" w:sz="4" w:space="0" w:color="auto"/>
            </w:tcBorders>
            <w:shd w:val="clear" w:color="auto" w:fill="auto"/>
          </w:tcPr>
          <w:p w14:paraId="4DBA8DFC" w14:textId="77777777" w:rsidR="005B0B74" w:rsidRPr="00701274" w:rsidRDefault="005B0B74" w:rsidP="00942714">
            <w:pPr>
              <w:pStyle w:val="Header"/>
              <w:rPr>
                <w:rFonts w:asciiTheme="minorHAnsi" w:hAnsiTheme="minorHAnsi" w:cstheme="minorHAnsi"/>
              </w:rPr>
            </w:pPr>
          </w:p>
        </w:tc>
        <w:tc>
          <w:tcPr>
            <w:tcW w:w="283" w:type="dxa"/>
            <w:tcBorders>
              <w:top w:val="single" w:sz="4" w:space="0" w:color="auto"/>
            </w:tcBorders>
            <w:shd w:val="clear" w:color="auto" w:fill="auto"/>
          </w:tcPr>
          <w:p w14:paraId="08E5CBF9" w14:textId="77777777" w:rsidR="005B0B74" w:rsidRPr="00701274" w:rsidRDefault="005B0B74" w:rsidP="00942714">
            <w:pPr>
              <w:pStyle w:val="Header"/>
              <w:rPr>
                <w:rFonts w:asciiTheme="minorHAnsi" w:hAnsiTheme="minorHAnsi" w:cstheme="minorHAnsi"/>
              </w:rPr>
            </w:pPr>
          </w:p>
        </w:tc>
        <w:tc>
          <w:tcPr>
            <w:tcW w:w="1985" w:type="dxa"/>
            <w:tcBorders>
              <w:top w:val="single" w:sz="4" w:space="0" w:color="auto"/>
              <w:bottom w:val="single" w:sz="4" w:space="0" w:color="auto"/>
            </w:tcBorders>
            <w:shd w:val="clear" w:color="auto" w:fill="auto"/>
          </w:tcPr>
          <w:p w14:paraId="72CED79C" w14:textId="77777777" w:rsidR="005B0B74" w:rsidRPr="00701274" w:rsidRDefault="005B0B74" w:rsidP="00942714">
            <w:pPr>
              <w:pStyle w:val="Header"/>
              <w:rPr>
                <w:rFonts w:asciiTheme="minorHAnsi" w:hAnsiTheme="minorHAnsi" w:cstheme="minorHAnsi"/>
              </w:rPr>
            </w:pPr>
          </w:p>
        </w:tc>
        <w:tc>
          <w:tcPr>
            <w:tcW w:w="250" w:type="dxa"/>
            <w:tcBorders>
              <w:top w:val="single" w:sz="4" w:space="0" w:color="auto"/>
              <w:right w:val="single" w:sz="4" w:space="0" w:color="auto"/>
            </w:tcBorders>
            <w:shd w:val="clear" w:color="auto" w:fill="auto"/>
          </w:tcPr>
          <w:p w14:paraId="043278CE" w14:textId="77777777" w:rsidR="005B0B74" w:rsidRPr="00701274" w:rsidRDefault="005B0B74" w:rsidP="00942714">
            <w:pPr>
              <w:rPr>
                <w:rFonts w:cstheme="minorHAnsi"/>
                <w:sz w:val="20"/>
                <w:szCs w:val="20"/>
              </w:rPr>
            </w:pPr>
          </w:p>
        </w:tc>
      </w:tr>
      <w:tr w:rsidR="005B0B74" w:rsidRPr="00701274" w14:paraId="4177DD28" w14:textId="77777777" w:rsidTr="00942714">
        <w:trPr>
          <w:trHeight w:val="340"/>
        </w:trPr>
        <w:tc>
          <w:tcPr>
            <w:tcW w:w="250" w:type="dxa"/>
            <w:tcBorders>
              <w:left w:val="single" w:sz="4" w:space="0" w:color="auto"/>
              <w:bottom w:val="single" w:sz="4" w:space="0" w:color="auto"/>
            </w:tcBorders>
            <w:shd w:val="clear" w:color="auto" w:fill="auto"/>
            <w:tcMar>
              <w:left w:w="57" w:type="dxa"/>
              <w:right w:w="57" w:type="dxa"/>
            </w:tcMar>
          </w:tcPr>
          <w:p w14:paraId="09CAF9FA" w14:textId="77777777" w:rsidR="005B0B74" w:rsidRPr="00701274" w:rsidRDefault="005B0B74" w:rsidP="00942714">
            <w:pPr>
              <w:rPr>
                <w:rFonts w:cstheme="minorHAnsi"/>
                <w:sz w:val="20"/>
                <w:szCs w:val="20"/>
              </w:rPr>
            </w:pPr>
          </w:p>
        </w:tc>
        <w:tc>
          <w:tcPr>
            <w:tcW w:w="3271" w:type="dxa"/>
            <w:tcBorders>
              <w:top w:val="single" w:sz="4" w:space="0" w:color="auto"/>
              <w:left w:val="nil"/>
              <w:bottom w:val="single" w:sz="4" w:space="0" w:color="auto"/>
            </w:tcBorders>
            <w:shd w:val="clear" w:color="auto" w:fill="auto"/>
          </w:tcPr>
          <w:p w14:paraId="4AE4A271" w14:textId="77777777" w:rsidR="005B0B74" w:rsidRPr="00701274" w:rsidRDefault="005B0B74" w:rsidP="00942714">
            <w:pPr>
              <w:pStyle w:val="Header"/>
              <w:rPr>
                <w:rFonts w:asciiTheme="minorHAnsi" w:hAnsiTheme="minorHAnsi" w:cstheme="minorHAnsi"/>
              </w:rPr>
            </w:pPr>
            <w:r w:rsidRPr="00701274">
              <w:rPr>
                <w:rFonts w:asciiTheme="minorHAnsi" w:hAnsiTheme="minorHAnsi" w:cstheme="minorHAnsi"/>
              </w:rPr>
              <w:t>Name</w:t>
            </w:r>
          </w:p>
        </w:tc>
        <w:tc>
          <w:tcPr>
            <w:tcW w:w="281" w:type="dxa"/>
            <w:tcBorders>
              <w:bottom w:val="single" w:sz="4" w:space="0" w:color="auto"/>
            </w:tcBorders>
            <w:shd w:val="clear" w:color="auto" w:fill="auto"/>
          </w:tcPr>
          <w:p w14:paraId="4038B2DA" w14:textId="77777777" w:rsidR="005B0B74" w:rsidRPr="00701274" w:rsidRDefault="005B0B74" w:rsidP="00942714">
            <w:pPr>
              <w:pStyle w:val="Header"/>
              <w:rPr>
                <w:rFonts w:asciiTheme="minorHAnsi" w:hAnsiTheme="minorHAnsi" w:cstheme="minorHAnsi"/>
              </w:rPr>
            </w:pPr>
          </w:p>
        </w:tc>
        <w:tc>
          <w:tcPr>
            <w:tcW w:w="2969" w:type="dxa"/>
            <w:tcBorders>
              <w:top w:val="single" w:sz="4" w:space="0" w:color="auto"/>
              <w:bottom w:val="single" w:sz="4" w:space="0" w:color="auto"/>
            </w:tcBorders>
            <w:shd w:val="clear" w:color="auto" w:fill="auto"/>
          </w:tcPr>
          <w:p w14:paraId="5A321AF4" w14:textId="77777777" w:rsidR="005B0B74" w:rsidRPr="00701274" w:rsidRDefault="005B0B74" w:rsidP="00942714">
            <w:pPr>
              <w:pStyle w:val="Header"/>
              <w:rPr>
                <w:rFonts w:asciiTheme="minorHAnsi" w:hAnsiTheme="minorHAnsi" w:cstheme="minorHAnsi"/>
              </w:rPr>
            </w:pPr>
            <w:r w:rsidRPr="00701274">
              <w:rPr>
                <w:rFonts w:asciiTheme="minorHAnsi" w:hAnsiTheme="minorHAnsi" w:cstheme="minorHAnsi"/>
              </w:rPr>
              <w:t>Signature</w:t>
            </w:r>
          </w:p>
        </w:tc>
        <w:tc>
          <w:tcPr>
            <w:tcW w:w="283" w:type="dxa"/>
            <w:tcBorders>
              <w:bottom w:val="single" w:sz="4" w:space="0" w:color="auto"/>
            </w:tcBorders>
            <w:shd w:val="clear" w:color="auto" w:fill="auto"/>
          </w:tcPr>
          <w:p w14:paraId="4F40E09A" w14:textId="77777777" w:rsidR="005B0B74" w:rsidRPr="00701274" w:rsidRDefault="005B0B74" w:rsidP="00942714">
            <w:pPr>
              <w:pStyle w:val="Header"/>
              <w:rPr>
                <w:rFonts w:asciiTheme="minorHAnsi" w:hAnsiTheme="minorHAnsi" w:cstheme="minorHAnsi"/>
              </w:rPr>
            </w:pPr>
          </w:p>
        </w:tc>
        <w:tc>
          <w:tcPr>
            <w:tcW w:w="1985" w:type="dxa"/>
            <w:tcBorders>
              <w:top w:val="single" w:sz="4" w:space="0" w:color="auto"/>
              <w:bottom w:val="single" w:sz="4" w:space="0" w:color="auto"/>
            </w:tcBorders>
            <w:shd w:val="clear" w:color="auto" w:fill="auto"/>
          </w:tcPr>
          <w:p w14:paraId="06F5453F" w14:textId="77777777" w:rsidR="005B0B74" w:rsidRPr="00701274" w:rsidRDefault="005B0B74" w:rsidP="00942714">
            <w:pPr>
              <w:pStyle w:val="Header"/>
              <w:rPr>
                <w:rFonts w:asciiTheme="minorHAnsi" w:hAnsiTheme="minorHAnsi" w:cstheme="minorHAnsi"/>
              </w:rPr>
            </w:pPr>
            <w:r w:rsidRPr="00701274">
              <w:rPr>
                <w:rFonts w:asciiTheme="minorHAnsi" w:hAnsiTheme="minorHAnsi" w:cstheme="minorHAnsi"/>
              </w:rPr>
              <w:t>Date (dd/mm/</w:t>
            </w:r>
            <w:proofErr w:type="spellStart"/>
            <w:r w:rsidRPr="00701274">
              <w:rPr>
                <w:rFonts w:asciiTheme="minorHAnsi" w:hAnsiTheme="minorHAnsi" w:cstheme="minorHAnsi"/>
              </w:rPr>
              <w:t>yyyy</w:t>
            </w:r>
            <w:proofErr w:type="spellEnd"/>
            <w:r w:rsidRPr="00701274">
              <w:rPr>
                <w:rFonts w:asciiTheme="minorHAnsi" w:hAnsiTheme="minorHAnsi" w:cstheme="minorHAnsi"/>
              </w:rPr>
              <w:t>)</w:t>
            </w:r>
          </w:p>
        </w:tc>
        <w:tc>
          <w:tcPr>
            <w:tcW w:w="250" w:type="dxa"/>
            <w:tcBorders>
              <w:bottom w:val="single" w:sz="4" w:space="0" w:color="auto"/>
              <w:right w:val="single" w:sz="4" w:space="0" w:color="auto"/>
            </w:tcBorders>
            <w:shd w:val="clear" w:color="auto" w:fill="auto"/>
          </w:tcPr>
          <w:p w14:paraId="0A6E3870" w14:textId="77777777" w:rsidR="005B0B74" w:rsidRPr="00701274" w:rsidRDefault="005B0B74" w:rsidP="00942714">
            <w:pPr>
              <w:rPr>
                <w:rFonts w:cstheme="minorHAnsi"/>
                <w:sz w:val="20"/>
                <w:szCs w:val="20"/>
              </w:rPr>
            </w:pPr>
          </w:p>
        </w:tc>
      </w:tr>
    </w:tbl>
    <w:p w14:paraId="2E6C1169" w14:textId="77777777" w:rsidR="005B0B74" w:rsidRDefault="005B0B74" w:rsidP="005B0B74">
      <w:pPr>
        <w:rPr>
          <w:i/>
          <w:iCs/>
        </w:rPr>
      </w:pPr>
    </w:p>
    <w:p w14:paraId="1DA8C8C1" w14:textId="1AEB208C" w:rsidR="005B0B74" w:rsidRPr="005B0B74" w:rsidRDefault="005B0B74" w:rsidP="005B0B74">
      <w:pPr>
        <w:sectPr w:rsidR="005B0B74" w:rsidRPr="005B0B74" w:rsidSect="005D5FFD">
          <w:pgSz w:w="11906" w:h="16838"/>
          <w:pgMar w:top="720" w:right="567" w:bottom="720" w:left="567" w:header="709" w:footer="709" w:gutter="0"/>
          <w:cols w:space="708"/>
          <w:docGrid w:linePitch="360"/>
        </w:sectPr>
      </w:pPr>
    </w:p>
    <w:p w14:paraId="6F2A5F44" w14:textId="77777777" w:rsidR="005B0B74" w:rsidRDefault="005B0B74" w:rsidP="005B0B74">
      <w:pPr>
        <w:pStyle w:val="Heading2"/>
      </w:pPr>
      <w:bookmarkStart w:id="84" w:name="_Toc168062805"/>
      <w:r w:rsidRPr="008143AB">
        <w:lastRenderedPageBreak/>
        <w:t>Adverse Event lo</w:t>
      </w:r>
      <w:r>
        <w:t>g</w:t>
      </w:r>
      <w:bookmarkEnd w:id="84"/>
    </w:p>
    <w:p w14:paraId="4795ABAA" w14:textId="77777777" w:rsidR="005B0B74" w:rsidRPr="0000045F" w:rsidRDefault="005B0B74" w:rsidP="005B0B74">
      <w:pPr>
        <w:textAlignment w:val="baseline"/>
        <w:rPr>
          <w:rFonts w:ascii="Segoe UI" w:hAnsi="Segoe UI" w:cs="Segoe UI"/>
          <w:sz w:val="18"/>
          <w:szCs w:val="18"/>
          <w:lang w:eastAsia="en-GB"/>
        </w:rPr>
      </w:pPr>
      <w:r w:rsidRPr="0000045F">
        <w:rPr>
          <w:rFonts w:cs="Calibri"/>
          <w:sz w:val="20"/>
          <w:szCs w:val="20"/>
          <w:lang w:eastAsia="en-GB"/>
        </w:rPr>
        <w:t>Please only enter one AE per row. Please ensure all sections are completed or item selected </w:t>
      </w:r>
    </w:p>
    <w:tbl>
      <w:tblPr>
        <w:tblW w:w="151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2"/>
        <w:gridCol w:w="1807"/>
        <w:gridCol w:w="1086"/>
        <w:gridCol w:w="1086"/>
        <w:gridCol w:w="967"/>
        <w:gridCol w:w="2538"/>
        <w:gridCol w:w="695"/>
        <w:gridCol w:w="1125"/>
        <w:gridCol w:w="903"/>
        <w:gridCol w:w="1166"/>
        <w:gridCol w:w="967"/>
        <w:gridCol w:w="1150"/>
        <w:gridCol w:w="1060"/>
      </w:tblGrid>
      <w:tr w:rsidR="005B0B74" w:rsidRPr="0000045F" w14:paraId="7ED6215E" w14:textId="77777777" w:rsidTr="005B0B74">
        <w:trPr>
          <w:trHeight w:val="495"/>
        </w:trPr>
        <w:tc>
          <w:tcPr>
            <w:tcW w:w="588"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53E76B41"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b/>
                <w:bCs/>
                <w:sz w:val="16"/>
                <w:szCs w:val="16"/>
                <w:lang w:eastAsia="en-GB"/>
              </w:rPr>
              <w:t>Event No.</w:t>
            </w:r>
            <w:r w:rsidRPr="0000045F">
              <w:rPr>
                <w:rFonts w:cs="Calibri"/>
                <w:sz w:val="16"/>
                <w:szCs w:val="16"/>
                <w:lang w:eastAsia="en-GB"/>
              </w:rPr>
              <w:t> </w:t>
            </w:r>
          </w:p>
        </w:tc>
        <w:tc>
          <w:tcPr>
            <w:tcW w:w="1924"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700A75ED"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b/>
                <w:bCs/>
                <w:sz w:val="16"/>
                <w:szCs w:val="16"/>
                <w:lang w:eastAsia="en-GB"/>
              </w:rPr>
              <w:t>Briefly Describe the Adverse Event</w:t>
            </w:r>
            <w:r w:rsidRPr="0000045F">
              <w:rPr>
                <w:rFonts w:cs="Calibri"/>
                <w:sz w:val="16"/>
                <w:szCs w:val="16"/>
                <w:lang w:eastAsia="en-GB"/>
              </w:rPr>
              <w:t> </w:t>
            </w:r>
          </w:p>
        </w:tc>
        <w:tc>
          <w:tcPr>
            <w:tcW w:w="1101"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5C5AF2B7"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b/>
                <w:bCs/>
                <w:sz w:val="16"/>
                <w:szCs w:val="16"/>
                <w:lang w:eastAsia="en-GB"/>
              </w:rPr>
              <w:t>Start Date</w:t>
            </w:r>
            <w:r w:rsidRPr="0000045F">
              <w:rPr>
                <w:rFonts w:cs="Calibri"/>
                <w:sz w:val="16"/>
                <w:szCs w:val="16"/>
                <w:lang w:eastAsia="en-GB"/>
              </w:rPr>
              <w:t> </w:t>
            </w:r>
          </w:p>
          <w:p w14:paraId="281E4CCB"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b/>
                <w:bCs/>
                <w:sz w:val="16"/>
                <w:szCs w:val="16"/>
                <w:lang w:eastAsia="en-GB"/>
              </w:rPr>
              <w:t>(DD/MM/YY)</w:t>
            </w:r>
            <w:r w:rsidRPr="0000045F">
              <w:rPr>
                <w:rFonts w:cs="Calibri"/>
                <w:sz w:val="16"/>
                <w:szCs w:val="16"/>
                <w:lang w:eastAsia="en-GB"/>
              </w:rPr>
              <w:t> </w:t>
            </w:r>
          </w:p>
        </w:tc>
        <w:tc>
          <w:tcPr>
            <w:tcW w:w="1101"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2D74DA52"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b/>
                <w:bCs/>
                <w:sz w:val="16"/>
                <w:szCs w:val="16"/>
                <w:lang w:eastAsia="en-GB"/>
              </w:rPr>
              <w:t>End Date</w:t>
            </w:r>
            <w:r w:rsidRPr="0000045F">
              <w:rPr>
                <w:rFonts w:cs="Calibri"/>
                <w:sz w:val="16"/>
                <w:szCs w:val="16"/>
                <w:lang w:eastAsia="en-GB"/>
              </w:rPr>
              <w:t> </w:t>
            </w:r>
          </w:p>
          <w:p w14:paraId="76E835B5"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b/>
                <w:bCs/>
                <w:sz w:val="16"/>
                <w:szCs w:val="16"/>
                <w:lang w:eastAsia="en-GB"/>
              </w:rPr>
              <w:t>(DD/MM/YY)</w:t>
            </w:r>
            <w:r w:rsidRPr="0000045F">
              <w:rPr>
                <w:rFonts w:cs="Calibri"/>
                <w:sz w:val="16"/>
                <w:szCs w:val="16"/>
                <w:lang w:eastAsia="en-GB"/>
              </w:rPr>
              <w:t> </w:t>
            </w:r>
          </w:p>
        </w:tc>
        <w:tc>
          <w:tcPr>
            <w:tcW w:w="3642" w:type="dxa"/>
            <w:gridSpan w:val="2"/>
            <w:tcBorders>
              <w:top w:val="single" w:sz="6" w:space="0" w:color="auto"/>
              <w:left w:val="single" w:sz="6" w:space="0" w:color="auto"/>
              <w:bottom w:val="single" w:sz="6" w:space="0" w:color="auto"/>
              <w:right w:val="single" w:sz="6" w:space="0" w:color="auto"/>
            </w:tcBorders>
            <w:shd w:val="clear" w:color="auto" w:fill="D0CECE"/>
            <w:vAlign w:val="center"/>
            <w:hideMark/>
          </w:tcPr>
          <w:p w14:paraId="45614A41"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b/>
                <w:bCs/>
                <w:sz w:val="16"/>
                <w:szCs w:val="16"/>
                <w:lang w:eastAsia="en-GB"/>
              </w:rPr>
              <w:t>Seriousness</w:t>
            </w:r>
            <w:r w:rsidRPr="0000045F">
              <w:rPr>
                <w:rFonts w:cs="Calibri"/>
                <w:sz w:val="16"/>
                <w:szCs w:val="16"/>
                <w:lang w:eastAsia="en-GB"/>
              </w:rPr>
              <w:t> </w:t>
            </w:r>
          </w:p>
        </w:tc>
        <w:tc>
          <w:tcPr>
            <w:tcW w:w="2328" w:type="dxa"/>
            <w:gridSpan w:val="3"/>
            <w:tcBorders>
              <w:top w:val="single" w:sz="6" w:space="0" w:color="auto"/>
              <w:left w:val="single" w:sz="6" w:space="0" w:color="auto"/>
              <w:bottom w:val="single" w:sz="6" w:space="0" w:color="auto"/>
              <w:right w:val="single" w:sz="6" w:space="0" w:color="auto"/>
            </w:tcBorders>
            <w:shd w:val="clear" w:color="auto" w:fill="D0CECE"/>
            <w:vAlign w:val="center"/>
            <w:hideMark/>
          </w:tcPr>
          <w:p w14:paraId="406A6FDD"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b/>
                <w:bCs/>
                <w:sz w:val="16"/>
                <w:szCs w:val="16"/>
                <w:lang w:eastAsia="en-GB"/>
              </w:rPr>
              <w:t>Causality</w:t>
            </w:r>
            <w:r w:rsidRPr="0000045F">
              <w:rPr>
                <w:rFonts w:cs="Calibri"/>
                <w:sz w:val="16"/>
                <w:szCs w:val="16"/>
                <w:lang w:eastAsia="en-GB"/>
              </w:rPr>
              <w:t> </w:t>
            </w:r>
          </w:p>
        </w:tc>
        <w:tc>
          <w:tcPr>
            <w:tcW w:w="1185"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4E52395E"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b/>
                <w:bCs/>
                <w:sz w:val="16"/>
                <w:szCs w:val="16"/>
                <w:lang w:eastAsia="en-GB"/>
              </w:rPr>
              <w:t>Expectedness</w:t>
            </w:r>
            <w:r w:rsidRPr="0000045F">
              <w:rPr>
                <w:rFonts w:cs="Calibri"/>
                <w:sz w:val="16"/>
                <w:szCs w:val="16"/>
                <w:lang w:eastAsia="en-GB"/>
              </w:rPr>
              <w:t> </w:t>
            </w:r>
          </w:p>
        </w:tc>
        <w:tc>
          <w:tcPr>
            <w:tcW w:w="993"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436F9AF2"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b/>
                <w:bCs/>
                <w:sz w:val="16"/>
                <w:szCs w:val="16"/>
                <w:lang w:eastAsia="en-GB"/>
              </w:rPr>
              <w:t>Severity</w:t>
            </w:r>
            <w:r w:rsidRPr="0000045F">
              <w:rPr>
                <w:rFonts w:cs="Calibri"/>
                <w:sz w:val="16"/>
                <w:szCs w:val="16"/>
                <w:lang w:eastAsia="en-GB"/>
              </w:rPr>
              <w:t> </w:t>
            </w:r>
          </w:p>
        </w:tc>
        <w:tc>
          <w:tcPr>
            <w:tcW w:w="1175"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2B9820EA"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b/>
                <w:bCs/>
                <w:sz w:val="16"/>
                <w:szCs w:val="16"/>
                <w:lang w:eastAsia="en-GB"/>
              </w:rPr>
              <w:t>Action Taken</w:t>
            </w:r>
            <w:r w:rsidRPr="0000045F">
              <w:rPr>
                <w:rFonts w:cs="Calibri"/>
                <w:sz w:val="16"/>
                <w:szCs w:val="16"/>
                <w:lang w:eastAsia="en-GB"/>
              </w:rPr>
              <w:t> </w:t>
            </w:r>
          </w:p>
        </w:tc>
        <w:tc>
          <w:tcPr>
            <w:tcW w:w="1085"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0633732C"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b/>
                <w:bCs/>
                <w:sz w:val="16"/>
                <w:szCs w:val="16"/>
                <w:lang w:eastAsia="en-GB"/>
              </w:rPr>
              <w:t>Outcome</w:t>
            </w:r>
            <w:r w:rsidRPr="0000045F">
              <w:rPr>
                <w:rFonts w:cs="Calibri"/>
                <w:sz w:val="16"/>
                <w:szCs w:val="16"/>
                <w:lang w:eastAsia="en-GB"/>
              </w:rPr>
              <w:t> </w:t>
            </w:r>
          </w:p>
        </w:tc>
      </w:tr>
      <w:tr w:rsidR="005B0B74" w:rsidRPr="0000045F" w14:paraId="73077991" w14:textId="77777777" w:rsidTr="005B0B74">
        <w:trPr>
          <w:trHeight w:val="600"/>
        </w:trPr>
        <w:tc>
          <w:tcPr>
            <w:tcW w:w="588"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77CB10CD"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sz w:val="16"/>
                <w:szCs w:val="16"/>
                <w:lang w:eastAsia="en-GB"/>
              </w:rPr>
              <w:t> </w:t>
            </w:r>
          </w:p>
        </w:tc>
        <w:tc>
          <w:tcPr>
            <w:tcW w:w="1924"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445079D7"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sz w:val="16"/>
                <w:szCs w:val="16"/>
                <w:lang w:eastAsia="en-GB"/>
              </w:rPr>
              <w:t> </w:t>
            </w:r>
          </w:p>
        </w:tc>
        <w:tc>
          <w:tcPr>
            <w:tcW w:w="1101"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5E5F0033"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sz w:val="16"/>
                <w:szCs w:val="16"/>
                <w:lang w:eastAsia="en-GB"/>
              </w:rPr>
              <w:t> </w:t>
            </w:r>
          </w:p>
        </w:tc>
        <w:tc>
          <w:tcPr>
            <w:tcW w:w="1101"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7D978F39"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sz w:val="16"/>
                <w:szCs w:val="16"/>
                <w:lang w:eastAsia="en-GB"/>
              </w:rPr>
              <w:t> </w:t>
            </w:r>
          </w:p>
        </w:tc>
        <w:tc>
          <w:tcPr>
            <w:tcW w:w="999"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3A5E70B9"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b/>
                <w:bCs/>
                <w:sz w:val="16"/>
                <w:szCs w:val="16"/>
                <w:lang w:eastAsia="en-GB"/>
              </w:rPr>
              <w:t>Is this a SAE (Yes/No)</w:t>
            </w:r>
            <w:r w:rsidRPr="0000045F">
              <w:rPr>
                <w:rFonts w:cs="Calibri"/>
                <w:sz w:val="16"/>
                <w:szCs w:val="16"/>
                <w:lang w:eastAsia="en-GB"/>
              </w:rPr>
              <w:t> </w:t>
            </w:r>
          </w:p>
        </w:tc>
        <w:tc>
          <w:tcPr>
            <w:tcW w:w="2643"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54173C27"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b/>
                <w:bCs/>
                <w:sz w:val="16"/>
                <w:szCs w:val="16"/>
                <w:lang w:eastAsia="en-GB"/>
              </w:rPr>
              <w:t>Seriousness criteria</w:t>
            </w:r>
            <w:r w:rsidRPr="0000045F">
              <w:rPr>
                <w:rFonts w:cs="Calibri"/>
                <w:sz w:val="16"/>
                <w:szCs w:val="16"/>
                <w:lang w:eastAsia="en-GB"/>
              </w:rPr>
              <w:t> </w:t>
            </w:r>
          </w:p>
        </w:tc>
        <w:tc>
          <w:tcPr>
            <w:tcW w:w="237"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1A6B80EF" w14:textId="77777777" w:rsidR="005B0B74" w:rsidRPr="00650671" w:rsidRDefault="005B0B74" w:rsidP="00942714">
            <w:pPr>
              <w:shd w:val="clear" w:color="auto" w:fill="D0CECE"/>
              <w:jc w:val="center"/>
              <w:textAlignment w:val="baseline"/>
              <w:rPr>
                <w:rFonts w:ascii="Times New Roman" w:hAnsi="Times New Roman"/>
                <w:color w:val="7030A0"/>
                <w:lang w:eastAsia="en-GB"/>
              </w:rPr>
            </w:pPr>
            <w:r w:rsidRPr="00650671">
              <w:rPr>
                <w:rFonts w:cs="Calibri"/>
                <w:b/>
                <w:bCs/>
                <w:color w:val="7030A0"/>
                <w:sz w:val="16"/>
                <w:szCs w:val="16"/>
                <w:lang w:eastAsia="en-GB"/>
              </w:rPr>
              <w:t>Related to study hardware</w:t>
            </w:r>
            <w:r w:rsidRPr="00650671">
              <w:rPr>
                <w:rFonts w:cs="Calibri"/>
                <w:color w:val="7030A0"/>
                <w:sz w:val="16"/>
                <w:szCs w:val="16"/>
                <w:lang w:eastAsia="en-GB"/>
              </w:rPr>
              <w:t> </w:t>
            </w:r>
          </w:p>
        </w:tc>
        <w:tc>
          <w:tcPr>
            <w:tcW w:w="1172"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293DFF5B" w14:textId="2D2F24F6" w:rsidR="005B0B74" w:rsidRPr="00650671" w:rsidRDefault="005B0B74" w:rsidP="00942714">
            <w:pPr>
              <w:shd w:val="clear" w:color="auto" w:fill="D0CECE"/>
              <w:jc w:val="center"/>
              <w:textAlignment w:val="baseline"/>
              <w:rPr>
                <w:rFonts w:ascii="Times New Roman" w:hAnsi="Times New Roman"/>
                <w:color w:val="7030A0"/>
                <w:lang w:eastAsia="en-GB"/>
              </w:rPr>
            </w:pPr>
            <w:r w:rsidRPr="00650671">
              <w:rPr>
                <w:rFonts w:cs="Calibri"/>
                <w:b/>
                <w:bCs/>
                <w:color w:val="7030A0"/>
                <w:sz w:val="16"/>
                <w:szCs w:val="16"/>
                <w:lang w:eastAsia="en-GB"/>
              </w:rPr>
              <w:t>Related to study software</w:t>
            </w:r>
            <w:r w:rsidRPr="00650671">
              <w:rPr>
                <w:rFonts w:cs="Calibri"/>
                <w:color w:val="7030A0"/>
                <w:sz w:val="16"/>
                <w:szCs w:val="16"/>
                <w:lang w:eastAsia="en-GB"/>
              </w:rPr>
              <w:t> </w:t>
            </w:r>
          </w:p>
        </w:tc>
        <w:tc>
          <w:tcPr>
            <w:tcW w:w="919"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4A7A182E" w14:textId="77777777" w:rsidR="005B0B74" w:rsidRPr="00650671" w:rsidRDefault="005B0B74" w:rsidP="00942714">
            <w:pPr>
              <w:shd w:val="clear" w:color="auto" w:fill="D0CECE"/>
              <w:jc w:val="center"/>
              <w:textAlignment w:val="baseline"/>
              <w:rPr>
                <w:rFonts w:ascii="Times New Roman" w:hAnsi="Times New Roman"/>
                <w:color w:val="7030A0"/>
                <w:lang w:eastAsia="en-GB"/>
              </w:rPr>
            </w:pPr>
            <w:r w:rsidRPr="00650671">
              <w:rPr>
                <w:rFonts w:cs="Calibri"/>
                <w:b/>
                <w:bCs/>
                <w:color w:val="7030A0"/>
                <w:sz w:val="16"/>
                <w:szCs w:val="16"/>
                <w:lang w:eastAsia="en-GB"/>
              </w:rPr>
              <w:t>Related to study procedure</w:t>
            </w:r>
            <w:r w:rsidRPr="00650671">
              <w:rPr>
                <w:rFonts w:cs="Calibri"/>
                <w:color w:val="7030A0"/>
                <w:sz w:val="16"/>
                <w:szCs w:val="16"/>
                <w:lang w:eastAsia="en-GB"/>
              </w:rPr>
              <w:t> </w:t>
            </w:r>
          </w:p>
        </w:tc>
        <w:tc>
          <w:tcPr>
            <w:tcW w:w="1185"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48FE798C"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sz w:val="16"/>
                <w:szCs w:val="16"/>
                <w:lang w:eastAsia="en-GB"/>
              </w:rPr>
              <w:t> </w:t>
            </w:r>
          </w:p>
        </w:tc>
        <w:tc>
          <w:tcPr>
            <w:tcW w:w="993"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6589CBB8"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sz w:val="16"/>
                <w:szCs w:val="16"/>
                <w:lang w:eastAsia="en-GB"/>
              </w:rPr>
              <w:t> </w:t>
            </w:r>
          </w:p>
        </w:tc>
        <w:tc>
          <w:tcPr>
            <w:tcW w:w="1175"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72594634"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sz w:val="16"/>
                <w:szCs w:val="16"/>
                <w:lang w:eastAsia="en-GB"/>
              </w:rPr>
              <w:t> </w:t>
            </w:r>
          </w:p>
        </w:tc>
        <w:tc>
          <w:tcPr>
            <w:tcW w:w="1085"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65E73C76" w14:textId="77777777" w:rsidR="005B0B74" w:rsidRPr="0000045F" w:rsidRDefault="005B0B74" w:rsidP="00942714">
            <w:pPr>
              <w:shd w:val="clear" w:color="auto" w:fill="D0CECE"/>
              <w:jc w:val="center"/>
              <w:textAlignment w:val="baseline"/>
              <w:rPr>
                <w:rFonts w:ascii="Times New Roman" w:hAnsi="Times New Roman"/>
                <w:lang w:eastAsia="en-GB"/>
              </w:rPr>
            </w:pPr>
            <w:r w:rsidRPr="0000045F">
              <w:rPr>
                <w:rFonts w:cs="Calibri"/>
                <w:sz w:val="16"/>
                <w:szCs w:val="16"/>
                <w:lang w:eastAsia="en-GB"/>
              </w:rPr>
              <w:t> </w:t>
            </w:r>
          </w:p>
        </w:tc>
      </w:tr>
      <w:tr w:rsidR="005B0B74" w:rsidRPr="0000045F" w14:paraId="131D6943" w14:textId="77777777" w:rsidTr="005B0B74">
        <w:trPr>
          <w:trHeight w:val="300"/>
        </w:trPr>
        <w:tc>
          <w:tcPr>
            <w:tcW w:w="58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0CFB5CD"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p w14:paraId="3B7E3258"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p w14:paraId="735E2EA3"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F301241"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2394F4E"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BA461BE"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99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C4679FD"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Yes* </w:t>
            </w:r>
          </w:p>
          <w:p w14:paraId="06C288B9"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No </w:t>
            </w:r>
          </w:p>
        </w:tc>
        <w:tc>
          <w:tcPr>
            <w:tcW w:w="264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003E251" w14:textId="77777777" w:rsidR="005B0B74" w:rsidRPr="0000045F" w:rsidRDefault="005B0B74" w:rsidP="00942714">
            <w:pPr>
              <w:textAlignment w:val="baseline"/>
              <w:rPr>
                <w:rFonts w:ascii="Times New Roman" w:hAnsi="Times New Roman"/>
                <w:lang w:eastAsia="en-GB"/>
              </w:rPr>
            </w:pPr>
            <w:r w:rsidRPr="0000045F">
              <w:rPr>
                <w:rFonts w:cs="Calibri"/>
                <w:sz w:val="16"/>
                <w:szCs w:val="16"/>
                <w:lang w:eastAsia="en-GB"/>
              </w:rPr>
              <w:t>Death </w:t>
            </w:r>
          </w:p>
          <w:p w14:paraId="600E37B5" w14:textId="77777777" w:rsidR="005B0B74" w:rsidRPr="0000045F" w:rsidRDefault="005B0B74" w:rsidP="00942714">
            <w:pPr>
              <w:textAlignment w:val="baseline"/>
              <w:rPr>
                <w:rFonts w:ascii="Times New Roman" w:hAnsi="Times New Roman"/>
                <w:lang w:eastAsia="en-GB"/>
              </w:rPr>
            </w:pPr>
            <w:r w:rsidRPr="0000045F">
              <w:rPr>
                <w:rFonts w:cs="Calibri"/>
                <w:sz w:val="16"/>
                <w:szCs w:val="16"/>
                <w:lang w:eastAsia="en-GB"/>
              </w:rPr>
              <w:t>Life threatening illness or injury </w:t>
            </w:r>
          </w:p>
          <w:p w14:paraId="1C7C0561" w14:textId="77777777" w:rsidR="005B0B74" w:rsidRPr="0000045F" w:rsidRDefault="005B0B74" w:rsidP="00942714">
            <w:pPr>
              <w:textAlignment w:val="baseline"/>
              <w:rPr>
                <w:rFonts w:ascii="Times New Roman" w:hAnsi="Times New Roman"/>
                <w:lang w:eastAsia="en-GB"/>
              </w:rPr>
            </w:pPr>
            <w:r w:rsidRPr="0000045F">
              <w:rPr>
                <w:rFonts w:cs="Calibri"/>
                <w:sz w:val="16"/>
                <w:szCs w:val="16"/>
                <w:lang w:eastAsia="en-GB"/>
              </w:rPr>
              <w:t>Permanent impairment of a body structure of body function (disability or incapacity) </w:t>
            </w:r>
          </w:p>
          <w:p w14:paraId="5CE71FEC" w14:textId="77777777" w:rsidR="005B0B74" w:rsidRPr="0000045F" w:rsidRDefault="005B0B74" w:rsidP="00942714">
            <w:pPr>
              <w:textAlignment w:val="baseline"/>
              <w:rPr>
                <w:rFonts w:ascii="Times New Roman" w:hAnsi="Times New Roman"/>
                <w:lang w:eastAsia="en-GB"/>
              </w:rPr>
            </w:pPr>
            <w:r w:rsidRPr="0000045F">
              <w:rPr>
                <w:rFonts w:cs="Calibri"/>
                <w:sz w:val="16"/>
                <w:szCs w:val="16"/>
                <w:lang w:eastAsia="en-GB"/>
              </w:rPr>
              <w:t>Medical or surgical intervention to prevent life-threatening illness or injury of permanent impairment to a body structure of body function (disability or incapacity) </w:t>
            </w:r>
          </w:p>
          <w:p w14:paraId="29C077BA" w14:textId="77777777" w:rsidR="005B0B74" w:rsidRPr="0000045F" w:rsidRDefault="005B0B74" w:rsidP="00942714">
            <w:pPr>
              <w:textAlignment w:val="baseline"/>
              <w:rPr>
                <w:rFonts w:ascii="Times New Roman" w:hAnsi="Times New Roman"/>
                <w:lang w:eastAsia="en-GB"/>
              </w:rPr>
            </w:pPr>
            <w:r w:rsidRPr="0000045F">
              <w:rPr>
                <w:rFonts w:cs="Calibri"/>
                <w:sz w:val="16"/>
                <w:szCs w:val="16"/>
                <w:lang w:eastAsia="en-GB"/>
              </w:rPr>
              <w:t>In-participant/prolonged hospitalisation </w:t>
            </w:r>
          </w:p>
          <w:p w14:paraId="57BDEFFD" w14:textId="77777777" w:rsidR="005B0B74" w:rsidRPr="0000045F" w:rsidRDefault="005B0B74" w:rsidP="00942714">
            <w:pPr>
              <w:textAlignment w:val="baseline"/>
              <w:rPr>
                <w:rFonts w:ascii="Times New Roman" w:hAnsi="Times New Roman"/>
                <w:lang w:eastAsia="en-GB"/>
              </w:rPr>
            </w:pPr>
            <w:r w:rsidRPr="0000045F">
              <w:rPr>
                <w:rFonts w:cs="Calibri"/>
                <w:sz w:val="16"/>
                <w:szCs w:val="16"/>
                <w:lang w:eastAsia="en-GB"/>
              </w:rPr>
              <w:t>Led to foetal distress, foetal death or a congenital abnormality or birth defect </w:t>
            </w:r>
          </w:p>
          <w:p w14:paraId="2CAC9973" w14:textId="77777777" w:rsidR="005B0B74" w:rsidRPr="0000045F" w:rsidRDefault="005B0B74" w:rsidP="00942714">
            <w:pPr>
              <w:textAlignment w:val="baseline"/>
              <w:rPr>
                <w:rFonts w:ascii="Times New Roman" w:hAnsi="Times New Roman"/>
                <w:lang w:eastAsia="en-GB"/>
              </w:rPr>
            </w:pPr>
            <w:r w:rsidRPr="0000045F">
              <w:rPr>
                <w:rFonts w:cs="Calibri"/>
                <w:sz w:val="16"/>
                <w:szCs w:val="16"/>
                <w:lang w:eastAsia="en-GB"/>
              </w:rPr>
              <w:t>Other (specify) </w:t>
            </w:r>
          </w:p>
        </w:tc>
        <w:tc>
          <w:tcPr>
            <w:tcW w:w="23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48790C3"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Not related </w:t>
            </w:r>
          </w:p>
          <w:p w14:paraId="0FC98DB1"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Unlikely related </w:t>
            </w:r>
          </w:p>
          <w:p w14:paraId="424D74BA"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Possibly related </w:t>
            </w:r>
          </w:p>
          <w:p w14:paraId="3083CA9B"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Probably related </w:t>
            </w:r>
          </w:p>
          <w:p w14:paraId="4B005747" w14:textId="77777777" w:rsidR="005B0B74" w:rsidRPr="0000045F" w:rsidRDefault="005B0B74" w:rsidP="00942714">
            <w:pPr>
              <w:jc w:val="center"/>
              <w:textAlignment w:val="baseline"/>
              <w:rPr>
                <w:rFonts w:ascii="Times New Roman" w:hAnsi="Times New Roman"/>
                <w:lang w:eastAsia="en-GB"/>
              </w:rPr>
            </w:pPr>
            <w:proofErr w:type="gramStart"/>
            <w:r w:rsidRPr="0000045F">
              <w:rPr>
                <w:rFonts w:cs="Calibri"/>
                <w:sz w:val="16"/>
                <w:szCs w:val="16"/>
                <w:lang w:eastAsia="en-GB"/>
              </w:rPr>
              <w:t>Definitely related</w:t>
            </w:r>
            <w:proofErr w:type="gramEnd"/>
            <w:r w:rsidRPr="0000045F">
              <w:rPr>
                <w:rFonts w:cs="Calibri"/>
                <w:sz w:val="16"/>
                <w:szCs w:val="16"/>
                <w:lang w:eastAsia="en-GB"/>
              </w:rPr>
              <w:t> </w:t>
            </w:r>
          </w:p>
        </w:tc>
        <w:tc>
          <w:tcPr>
            <w:tcW w:w="11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72116C2"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Anticipated </w:t>
            </w:r>
          </w:p>
          <w:p w14:paraId="7B72F3C1"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Unanticipated </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3FE26CE"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Mild </w:t>
            </w:r>
          </w:p>
          <w:p w14:paraId="482371B2"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Moderate </w:t>
            </w:r>
          </w:p>
          <w:p w14:paraId="12CD90BC"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Severe </w:t>
            </w:r>
          </w:p>
        </w:tc>
        <w:tc>
          <w:tcPr>
            <w:tcW w:w="117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3363251"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Continued study </w:t>
            </w:r>
          </w:p>
          <w:p w14:paraId="01354C35"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Discontinued study </w:t>
            </w:r>
          </w:p>
          <w:p w14:paraId="74B94D9D"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If discontinued, was it due to this AE? Yes/No </w:t>
            </w:r>
          </w:p>
        </w:tc>
        <w:tc>
          <w:tcPr>
            <w:tcW w:w="10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3E3815E" w14:textId="77777777" w:rsidR="005B0B74" w:rsidRPr="0000045F" w:rsidRDefault="005B0B74" w:rsidP="00942714">
            <w:pPr>
              <w:textAlignment w:val="baseline"/>
              <w:rPr>
                <w:rFonts w:ascii="Times New Roman" w:hAnsi="Times New Roman"/>
                <w:lang w:eastAsia="en-GB"/>
              </w:rPr>
            </w:pPr>
            <w:r w:rsidRPr="0000045F">
              <w:rPr>
                <w:rFonts w:cs="Calibri"/>
                <w:sz w:val="16"/>
                <w:szCs w:val="16"/>
                <w:lang w:eastAsia="en-GB"/>
              </w:rPr>
              <w:t>Resolved (recovered) </w:t>
            </w:r>
          </w:p>
          <w:p w14:paraId="49E69F6E" w14:textId="77777777" w:rsidR="005B0B74" w:rsidRPr="0000045F" w:rsidRDefault="005B0B74" w:rsidP="00942714">
            <w:pPr>
              <w:textAlignment w:val="baseline"/>
              <w:rPr>
                <w:rFonts w:ascii="Times New Roman" w:hAnsi="Times New Roman"/>
                <w:lang w:eastAsia="en-GB"/>
              </w:rPr>
            </w:pPr>
            <w:r w:rsidRPr="0000045F">
              <w:rPr>
                <w:rFonts w:cs="Calibri"/>
                <w:sz w:val="16"/>
                <w:szCs w:val="16"/>
                <w:lang w:eastAsia="en-GB"/>
              </w:rPr>
              <w:t>Resolved (recovered) with sequalae </w:t>
            </w:r>
          </w:p>
          <w:p w14:paraId="2F7F2637" w14:textId="77777777" w:rsidR="005B0B74" w:rsidRPr="0000045F" w:rsidRDefault="005B0B74" w:rsidP="00942714">
            <w:pPr>
              <w:textAlignment w:val="baseline"/>
              <w:rPr>
                <w:rFonts w:ascii="Times New Roman" w:hAnsi="Times New Roman"/>
                <w:lang w:eastAsia="en-GB"/>
              </w:rPr>
            </w:pPr>
            <w:r w:rsidRPr="0000045F">
              <w:rPr>
                <w:rFonts w:cs="Calibri"/>
                <w:sz w:val="16"/>
                <w:szCs w:val="16"/>
                <w:lang w:eastAsia="en-GB"/>
              </w:rPr>
              <w:t>Death  </w:t>
            </w:r>
          </w:p>
          <w:p w14:paraId="3BE9CAFF" w14:textId="77777777" w:rsidR="005B0B74" w:rsidRPr="0000045F" w:rsidRDefault="005B0B74" w:rsidP="00942714">
            <w:pPr>
              <w:textAlignment w:val="baseline"/>
              <w:rPr>
                <w:rFonts w:ascii="Times New Roman" w:hAnsi="Times New Roman"/>
                <w:lang w:eastAsia="en-GB"/>
              </w:rPr>
            </w:pPr>
            <w:r w:rsidRPr="0000045F">
              <w:rPr>
                <w:rFonts w:cs="Calibri"/>
                <w:sz w:val="16"/>
                <w:szCs w:val="16"/>
                <w:lang w:eastAsia="en-GB"/>
              </w:rPr>
              <w:t>Unknown </w:t>
            </w:r>
          </w:p>
        </w:tc>
      </w:tr>
      <w:tr w:rsidR="005B0B74" w:rsidRPr="0000045F" w14:paraId="31D84E8B" w14:textId="77777777" w:rsidTr="005B0B74">
        <w:trPr>
          <w:trHeight w:val="555"/>
        </w:trPr>
        <w:tc>
          <w:tcPr>
            <w:tcW w:w="5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5BF3E6" w14:textId="77777777" w:rsidR="005B0B74" w:rsidRPr="0000045F" w:rsidRDefault="005B0B74" w:rsidP="00942714">
            <w:pPr>
              <w:textAlignment w:val="baseline"/>
              <w:rPr>
                <w:rFonts w:ascii="Times New Roman" w:hAnsi="Times New Roman"/>
                <w:lang w:eastAsia="en-GB"/>
              </w:rPr>
            </w:pPr>
            <w:r w:rsidRPr="0000045F">
              <w:rPr>
                <w:rFonts w:cs="Calibri"/>
                <w:sz w:val="16"/>
                <w:szCs w:val="16"/>
                <w:lang w:eastAsia="en-GB"/>
              </w:rPr>
              <w:t> </w:t>
            </w:r>
          </w:p>
        </w:tc>
        <w:tc>
          <w:tcPr>
            <w:tcW w:w="1924" w:type="dxa"/>
            <w:tcBorders>
              <w:top w:val="single" w:sz="6" w:space="0" w:color="auto"/>
              <w:left w:val="single" w:sz="6" w:space="0" w:color="auto"/>
              <w:bottom w:val="single" w:sz="6" w:space="0" w:color="auto"/>
              <w:right w:val="single" w:sz="6" w:space="0" w:color="auto"/>
            </w:tcBorders>
            <w:shd w:val="clear" w:color="auto" w:fill="auto"/>
            <w:hideMark/>
          </w:tcPr>
          <w:p w14:paraId="64A8A01C"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133F0B"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665FE9"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999" w:type="dxa"/>
            <w:tcBorders>
              <w:top w:val="single" w:sz="6" w:space="0" w:color="auto"/>
              <w:left w:val="single" w:sz="6" w:space="0" w:color="auto"/>
              <w:bottom w:val="single" w:sz="6" w:space="0" w:color="auto"/>
              <w:right w:val="single" w:sz="6" w:space="0" w:color="auto"/>
            </w:tcBorders>
            <w:shd w:val="clear" w:color="auto" w:fill="auto"/>
            <w:hideMark/>
          </w:tcPr>
          <w:p w14:paraId="2F7A6276"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2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20032A"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237" w:type="dxa"/>
            <w:tcBorders>
              <w:top w:val="single" w:sz="6" w:space="0" w:color="auto"/>
              <w:left w:val="single" w:sz="6" w:space="0" w:color="auto"/>
              <w:bottom w:val="single" w:sz="6" w:space="0" w:color="auto"/>
              <w:right w:val="single" w:sz="6" w:space="0" w:color="auto"/>
            </w:tcBorders>
            <w:shd w:val="clear" w:color="auto" w:fill="auto"/>
            <w:hideMark/>
          </w:tcPr>
          <w:p w14:paraId="382621DF"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72" w:type="dxa"/>
            <w:tcBorders>
              <w:top w:val="single" w:sz="6" w:space="0" w:color="auto"/>
              <w:left w:val="single" w:sz="6" w:space="0" w:color="auto"/>
              <w:bottom w:val="single" w:sz="6" w:space="0" w:color="auto"/>
              <w:right w:val="single" w:sz="6" w:space="0" w:color="auto"/>
            </w:tcBorders>
            <w:shd w:val="clear" w:color="auto" w:fill="auto"/>
            <w:hideMark/>
          </w:tcPr>
          <w:p w14:paraId="29EE4A05"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14:paraId="359A6BC6"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254920"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993" w:type="dxa"/>
            <w:tcBorders>
              <w:top w:val="single" w:sz="6" w:space="0" w:color="auto"/>
              <w:left w:val="single" w:sz="6" w:space="0" w:color="auto"/>
              <w:bottom w:val="single" w:sz="6" w:space="0" w:color="auto"/>
              <w:right w:val="single" w:sz="6" w:space="0" w:color="auto"/>
            </w:tcBorders>
            <w:shd w:val="clear" w:color="auto" w:fill="auto"/>
            <w:hideMark/>
          </w:tcPr>
          <w:p w14:paraId="3172FAF6"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27AE6"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018F04"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r>
      <w:tr w:rsidR="005B0B74" w:rsidRPr="0000045F" w14:paraId="46CFA45F" w14:textId="77777777" w:rsidTr="005B0B74">
        <w:trPr>
          <w:trHeight w:val="555"/>
        </w:trPr>
        <w:tc>
          <w:tcPr>
            <w:tcW w:w="5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49E5EA" w14:textId="77777777" w:rsidR="005B0B74" w:rsidRPr="0000045F" w:rsidRDefault="005B0B74" w:rsidP="00942714">
            <w:pPr>
              <w:textAlignment w:val="baseline"/>
              <w:rPr>
                <w:rFonts w:ascii="Times New Roman" w:hAnsi="Times New Roman"/>
                <w:lang w:eastAsia="en-GB"/>
              </w:rPr>
            </w:pPr>
            <w:r w:rsidRPr="0000045F">
              <w:rPr>
                <w:rFonts w:cs="Calibri"/>
                <w:sz w:val="16"/>
                <w:szCs w:val="16"/>
                <w:lang w:eastAsia="en-GB"/>
              </w:rPr>
              <w:t> </w:t>
            </w:r>
          </w:p>
        </w:tc>
        <w:tc>
          <w:tcPr>
            <w:tcW w:w="1924" w:type="dxa"/>
            <w:tcBorders>
              <w:top w:val="single" w:sz="6" w:space="0" w:color="auto"/>
              <w:left w:val="single" w:sz="6" w:space="0" w:color="auto"/>
              <w:bottom w:val="single" w:sz="6" w:space="0" w:color="auto"/>
              <w:right w:val="single" w:sz="6" w:space="0" w:color="auto"/>
            </w:tcBorders>
            <w:shd w:val="clear" w:color="auto" w:fill="auto"/>
            <w:hideMark/>
          </w:tcPr>
          <w:p w14:paraId="78061D6B"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A382CA"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DD4F09"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999" w:type="dxa"/>
            <w:tcBorders>
              <w:top w:val="single" w:sz="6" w:space="0" w:color="auto"/>
              <w:left w:val="single" w:sz="6" w:space="0" w:color="auto"/>
              <w:bottom w:val="single" w:sz="6" w:space="0" w:color="auto"/>
              <w:right w:val="single" w:sz="6" w:space="0" w:color="auto"/>
            </w:tcBorders>
            <w:shd w:val="clear" w:color="auto" w:fill="auto"/>
            <w:hideMark/>
          </w:tcPr>
          <w:p w14:paraId="592DC2F7"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2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9D6E7F"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237" w:type="dxa"/>
            <w:tcBorders>
              <w:top w:val="single" w:sz="6" w:space="0" w:color="auto"/>
              <w:left w:val="single" w:sz="6" w:space="0" w:color="auto"/>
              <w:bottom w:val="single" w:sz="6" w:space="0" w:color="auto"/>
              <w:right w:val="single" w:sz="6" w:space="0" w:color="auto"/>
            </w:tcBorders>
            <w:shd w:val="clear" w:color="auto" w:fill="auto"/>
            <w:hideMark/>
          </w:tcPr>
          <w:p w14:paraId="71A4E622"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72" w:type="dxa"/>
            <w:tcBorders>
              <w:top w:val="single" w:sz="6" w:space="0" w:color="auto"/>
              <w:left w:val="single" w:sz="6" w:space="0" w:color="auto"/>
              <w:bottom w:val="single" w:sz="6" w:space="0" w:color="auto"/>
              <w:right w:val="single" w:sz="6" w:space="0" w:color="auto"/>
            </w:tcBorders>
            <w:shd w:val="clear" w:color="auto" w:fill="auto"/>
            <w:hideMark/>
          </w:tcPr>
          <w:p w14:paraId="5E1DAB0C"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14:paraId="3337DF93"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88D9AE"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993" w:type="dxa"/>
            <w:tcBorders>
              <w:top w:val="single" w:sz="6" w:space="0" w:color="auto"/>
              <w:left w:val="single" w:sz="6" w:space="0" w:color="auto"/>
              <w:bottom w:val="single" w:sz="6" w:space="0" w:color="auto"/>
              <w:right w:val="single" w:sz="6" w:space="0" w:color="auto"/>
            </w:tcBorders>
            <w:shd w:val="clear" w:color="auto" w:fill="auto"/>
            <w:hideMark/>
          </w:tcPr>
          <w:p w14:paraId="7A13A26D"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4B34F8"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3BFFC4"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r>
      <w:tr w:rsidR="005B0B74" w:rsidRPr="0000045F" w14:paraId="4B36E696" w14:textId="77777777" w:rsidTr="005B0B74">
        <w:trPr>
          <w:trHeight w:val="555"/>
        </w:trPr>
        <w:tc>
          <w:tcPr>
            <w:tcW w:w="5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E1A3C2" w14:textId="77777777" w:rsidR="005B0B74" w:rsidRPr="0000045F" w:rsidRDefault="005B0B74" w:rsidP="00942714">
            <w:pPr>
              <w:textAlignment w:val="baseline"/>
              <w:rPr>
                <w:rFonts w:ascii="Times New Roman" w:hAnsi="Times New Roman"/>
                <w:lang w:eastAsia="en-GB"/>
              </w:rPr>
            </w:pPr>
            <w:r w:rsidRPr="0000045F">
              <w:rPr>
                <w:rFonts w:cs="Calibri"/>
                <w:sz w:val="16"/>
                <w:szCs w:val="16"/>
                <w:lang w:eastAsia="en-GB"/>
              </w:rPr>
              <w:t> </w:t>
            </w:r>
          </w:p>
        </w:tc>
        <w:tc>
          <w:tcPr>
            <w:tcW w:w="1924" w:type="dxa"/>
            <w:tcBorders>
              <w:top w:val="single" w:sz="6" w:space="0" w:color="auto"/>
              <w:left w:val="single" w:sz="6" w:space="0" w:color="auto"/>
              <w:bottom w:val="single" w:sz="6" w:space="0" w:color="auto"/>
              <w:right w:val="single" w:sz="6" w:space="0" w:color="auto"/>
            </w:tcBorders>
            <w:shd w:val="clear" w:color="auto" w:fill="auto"/>
            <w:hideMark/>
          </w:tcPr>
          <w:p w14:paraId="39541BC0"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B95928"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9E4D83"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999" w:type="dxa"/>
            <w:tcBorders>
              <w:top w:val="single" w:sz="6" w:space="0" w:color="auto"/>
              <w:left w:val="single" w:sz="6" w:space="0" w:color="auto"/>
              <w:bottom w:val="single" w:sz="6" w:space="0" w:color="auto"/>
              <w:right w:val="single" w:sz="6" w:space="0" w:color="auto"/>
            </w:tcBorders>
            <w:shd w:val="clear" w:color="auto" w:fill="auto"/>
            <w:hideMark/>
          </w:tcPr>
          <w:p w14:paraId="4B108FB4"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2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65C28F"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237" w:type="dxa"/>
            <w:tcBorders>
              <w:top w:val="single" w:sz="6" w:space="0" w:color="auto"/>
              <w:left w:val="single" w:sz="6" w:space="0" w:color="auto"/>
              <w:bottom w:val="single" w:sz="6" w:space="0" w:color="auto"/>
              <w:right w:val="single" w:sz="6" w:space="0" w:color="auto"/>
            </w:tcBorders>
            <w:shd w:val="clear" w:color="auto" w:fill="auto"/>
            <w:hideMark/>
          </w:tcPr>
          <w:p w14:paraId="3BE5BD71"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72" w:type="dxa"/>
            <w:tcBorders>
              <w:top w:val="single" w:sz="6" w:space="0" w:color="auto"/>
              <w:left w:val="single" w:sz="6" w:space="0" w:color="auto"/>
              <w:bottom w:val="single" w:sz="6" w:space="0" w:color="auto"/>
              <w:right w:val="single" w:sz="6" w:space="0" w:color="auto"/>
            </w:tcBorders>
            <w:shd w:val="clear" w:color="auto" w:fill="auto"/>
            <w:hideMark/>
          </w:tcPr>
          <w:p w14:paraId="77A17B8D"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14:paraId="090DD8D2"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43A8DB"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993" w:type="dxa"/>
            <w:tcBorders>
              <w:top w:val="single" w:sz="6" w:space="0" w:color="auto"/>
              <w:left w:val="single" w:sz="6" w:space="0" w:color="auto"/>
              <w:bottom w:val="single" w:sz="6" w:space="0" w:color="auto"/>
              <w:right w:val="single" w:sz="6" w:space="0" w:color="auto"/>
            </w:tcBorders>
            <w:shd w:val="clear" w:color="auto" w:fill="auto"/>
            <w:hideMark/>
          </w:tcPr>
          <w:p w14:paraId="05B1DF16"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C7F67C"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479BF4" w14:textId="77777777" w:rsidR="005B0B74" w:rsidRPr="0000045F" w:rsidRDefault="005B0B74" w:rsidP="00942714">
            <w:pPr>
              <w:jc w:val="center"/>
              <w:textAlignment w:val="baseline"/>
              <w:rPr>
                <w:rFonts w:ascii="Times New Roman" w:hAnsi="Times New Roman"/>
                <w:lang w:eastAsia="en-GB"/>
              </w:rPr>
            </w:pPr>
            <w:r w:rsidRPr="0000045F">
              <w:rPr>
                <w:rFonts w:cs="Calibri"/>
                <w:sz w:val="16"/>
                <w:szCs w:val="16"/>
                <w:lang w:eastAsia="en-GB"/>
              </w:rPr>
              <w:t> </w:t>
            </w:r>
          </w:p>
        </w:tc>
      </w:tr>
    </w:tbl>
    <w:p w14:paraId="1438E794" w14:textId="37587D58" w:rsidR="005B0B74" w:rsidRPr="0000045F" w:rsidRDefault="005B0B74" w:rsidP="005B0B74">
      <w:pPr>
        <w:jc w:val="center"/>
        <w:textAlignment w:val="baseline"/>
        <w:rPr>
          <w:rFonts w:ascii="Segoe UI" w:hAnsi="Segoe UI" w:cs="Segoe UI"/>
          <w:sz w:val="18"/>
          <w:szCs w:val="18"/>
          <w:lang w:eastAsia="en-GB"/>
        </w:rPr>
      </w:pPr>
      <w:r w:rsidRPr="0000045F">
        <w:rPr>
          <w:rFonts w:cs="Calibri"/>
          <w:lang w:eastAsia="en-GB"/>
        </w:rPr>
        <w:t xml:space="preserve">*If yes, report to </w:t>
      </w:r>
      <w:r w:rsidR="00F025D7" w:rsidRPr="00F025D7">
        <w:rPr>
          <w:rFonts w:cs="Calibri"/>
          <w:color w:val="7030A0"/>
          <w:lang w:eastAsia="en-GB"/>
        </w:rPr>
        <w:t xml:space="preserve">[add details of who to report to. E.g., </w:t>
      </w:r>
      <w:r w:rsidRPr="00F025D7">
        <w:rPr>
          <w:rFonts w:cs="Calibri"/>
          <w:color w:val="7030A0"/>
          <w:lang w:eastAsia="en-GB"/>
        </w:rPr>
        <w:t>sponsor and Research Ethics Committee</w:t>
      </w:r>
      <w:r w:rsidR="00F025D7">
        <w:rPr>
          <w:rFonts w:cs="Calibri"/>
          <w:color w:val="7030A0"/>
          <w:lang w:eastAsia="en-GB"/>
        </w:rPr>
        <w:t>]</w:t>
      </w:r>
      <w:r w:rsidRPr="00F025D7">
        <w:rPr>
          <w:rFonts w:cs="Calibri"/>
          <w:color w:val="7030A0"/>
          <w:lang w:eastAsia="en-GB"/>
        </w:rPr>
        <w:t> </w:t>
      </w:r>
    </w:p>
    <w:p w14:paraId="5A16268B" w14:textId="4841635C" w:rsidR="00781A5D" w:rsidRPr="00781A5D" w:rsidRDefault="005B0B74" w:rsidP="00781A5D">
      <w:pPr>
        <w:jc w:val="center"/>
        <w:textAlignment w:val="baseline"/>
        <w:rPr>
          <w:rFonts w:ascii="Segoe UI" w:hAnsi="Segoe UI" w:cs="Segoe UI"/>
          <w:sz w:val="18"/>
          <w:szCs w:val="18"/>
          <w:lang w:eastAsia="en-GB"/>
        </w:rPr>
      </w:pPr>
      <w:r w:rsidRPr="0000045F">
        <w:rPr>
          <w:rFonts w:cs="Calibri"/>
          <w:color w:val="FF0000"/>
          <w:lang w:eastAsia="en-GB"/>
        </w:rPr>
        <w:t> </w:t>
      </w:r>
    </w:p>
    <w:p w14:paraId="212B2E93" w14:textId="415709FF" w:rsidR="00D75355" w:rsidRPr="00B4032A" w:rsidRDefault="00D75355" w:rsidP="00D75355">
      <w:pPr>
        <w:textAlignment w:val="baseline"/>
        <w:rPr>
          <w:rFonts w:ascii="Segoe UI" w:hAnsi="Segoe UI" w:cs="Segoe UI"/>
          <w:color w:val="7030A0"/>
          <w:sz w:val="18"/>
          <w:szCs w:val="18"/>
          <w:lang w:eastAsia="en-GB"/>
        </w:rPr>
      </w:pPr>
      <w:r w:rsidRPr="00B4032A">
        <w:rPr>
          <w:rFonts w:cs="Calibri"/>
          <w:color w:val="7030A0"/>
          <w:lang w:eastAsia="en-GB"/>
        </w:rPr>
        <w:t>[If using a scale to assess relatedness, add the definitions of each point on the scale here</w:t>
      </w:r>
      <w:r w:rsidR="00B4032A" w:rsidRPr="00B4032A">
        <w:rPr>
          <w:rFonts w:cs="Calibri"/>
          <w:color w:val="7030A0"/>
          <w:lang w:eastAsia="en-GB"/>
        </w:rPr>
        <w:t>.</w:t>
      </w:r>
      <w:r w:rsidR="00B4032A">
        <w:rPr>
          <w:rFonts w:cs="Calibri"/>
          <w:color w:val="7030A0"/>
          <w:lang w:eastAsia="en-GB"/>
        </w:rPr>
        <w:t xml:space="preserve"> See Table 2 for scales. For example:</w:t>
      </w:r>
    </w:p>
    <w:p w14:paraId="6342F6F5" w14:textId="264EC5F9" w:rsidR="005B0B74" w:rsidRPr="00B4032A" w:rsidRDefault="005B0B74" w:rsidP="005B0B74">
      <w:pPr>
        <w:textAlignment w:val="baseline"/>
        <w:rPr>
          <w:rFonts w:cs="Calibri"/>
          <w:color w:val="7030A0"/>
          <w:lang w:eastAsia="en-GB"/>
        </w:rPr>
      </w:pPr>
      <w:r w:rsidRPr="00B4032A">
        <w:rPr>
          <w:rFonts w:cs="Calibri"/>
          <w:b/>
          <w:bCs/>
          <w:color w:val="7030A0"/>
          <w:lang w:eastAsia="en-GB"/>
        </w:rPr>
        <w:t>Not related</w:t>
      </w:r>
      <w:r w:rsidRPr="00B4032A">
        <w:rPr>
          <w:rFonts w:cs="Calibri"/>
          <w:color w:val="7030A0"/>
          <w:lang w:eastAsia="en-GB"/>
        </w:rPr>
        <w:t>– temporal relationship not reasonable or event explained in isolation by another cause </w:t>
      </w:r>
      <w:r w:rsidRPr="00B4032A">
        <w:rPr>
          <w:rFonts w:cs="Calibri"/>
          <w:color w:val="7030A0"/>
          <w:lang w:eastAsia="en-GB"/>
        </w:rPr>
        <w:br/>
      </w:r>
      <w:r w:rsidRPr="00B4032A">
        <w:rPr>
          <w:rFonts w:cs="Calibri"/>
          <w:b/>
          <w:bCs/>
          <w:color w:val="7030A0"/>
          <w:lang w:eastAsia="en-GB"/>
        </w:rPr>
        <w:t xml:space="preserve">Unlikely related </w:t>
      </w:r>
      <w:r w:rsidRPr="00B4032A">
        <w:rPr>
          <w:rFonts w:cs="Calibri"/>
          <w:color w:val="7030A0"/>
          <w:lang w:eastAsia="en-GB"/>
        </w:rPr>
        <w:t>– temporal relationship unlikely or event likely to be explained by another cause </w:t>
      </w:r>
      <w:r w:rsidRPr="00B4032A">
        <w:rPr>
          <w:rFonts w:cs="Calibri"/>
          <w:color w:val="7030A0"/>
          <w:lang w:eastAsia="en-GB"/>
        </w:rPr>
        <w:br/>
      </w:r>
      <w:r w:rsidRPr="00B4032A">
        <w:rPr>
          <w:rFonts w:cs="Calibri"/>
          <w:b/>
          <w:bCs/>
          <w:color w:val="7030A0"/>
          <w:lang w:eastAsia="en-GB"/>
        </w:rPr>
        <w:t xml:space="preserve">Possibly related </w:t>
      </w:r>
      <w:r w:rsidRPr="00B4032A">
        <w:rPr>
          <w:rFonts w:cs="Calibri"/>
          <w:color w:val="7030A0"/>
          <w:lang w:eastAsia="en-GB"/>
        </w:rPr>
        <w:t xml:space="preserve">– temporal relationship is </w:t>
      </w:r>
      <w:proofErr w:type="gramStart"/>
      <w:r w:rsidRPr="00B4032A">
        <w:rPr>
          <w:rFonts w:cs="Calibri"/>
          <w:color w:val="7030A0"/>
          <w:lang w:eastAsia="en-GB"/>
        </w:rPr>
        <w:t>reasonable</w:t>
      </w:r>
      <w:proofErr w:type="gramEnd"/>
      <w:r w:rsidRPr="00B4032A">
        <w:rPr>
          <w:rFonts w:cs="Calibri"/>
          <w:color w:val="7030A0"/>
          <w:lang w:eastAsia="en-GB"/>
        </w:rPr>
        <w:t xml:space="preserve"> but event could be due to another equally likely </w:t>
      </w:r>
      <w:r w:rsidRPr="00B4032A">
        <w:rPr>
          <w:rFonts w:cs="Calibri"/>
          <w:color w:val="7030A0"/>
          <w:lang w:eastAsia="en-GB"/>
        </w:rPr>
        <w:br/>
      </w:r>
      <w:r w:rsidRPr="00B4032A">
        <w:rPr>
          <w:rFonts w:cs="Calibri"/>
          <w:b/>
          <w:bCs/>
          <w:color w:val="7030A0"/>
          <w:lang w:eastAsia="en-GB"/>
        </w:rPr>
        <w:t>Likely related</w:t>
      </w:r>
      <w:r w:rsidRPr="00B4032A">
        <w:rPr>
          <w:rFonts w:cs="Calibri"/>
          <w:color w:val="7030A0"/>
          <w:lang w:eastAsia="en-GB"/>
        </w:rPr>
        <w:t xml:space="preserve">– temporal association is reasonable and event is more likely to be due to study intervention than other cause </w:t>
      </w:r>
    </w:p>
    <w:p w14:paraId="1B08FD75" w14:textId="0F0C6D0F" w:rsidR="005B0B74" w:rsidRPr="00B4032A" w:rsidRDefault="005B0B74" w:rsidP="005B0B74">
      <w:pPr>
        <w:textAlignment w:val="baseline"/>
        <w:rPr>
          <w:rFonts w:cs="Calibri"/>
          <w:color w:val="7030A0"/>
          <w:lang w:eastAsia="en-GB"/>
        </w:rPr>
      </w:pPr>
      <w:r w:rsidRPr="00B4032A">
        <w:rPr>
          <w:rFonts w:cs="Calibri"/>
          <w:b/>
          <w:bCs/>
          <w:color w:val="7030A0"/>
          <w:lang w:eastAsia="en-GB"/>
        </w:rPr>
        <w:t>Definitely related</w:t>
      </w:r>
      <w:r w:rsidRPr="00B4032A">
        <w:rPr>
          <w:rFonts w:cs="Calibri"/>
          <w:color w:val="7030A0"/>
          <w:lang w:eastAsia="en-GB"/>
        </w:rPr>
        <w:t xml:space="preserve">– temporal relationship is reasonable and there is no other cause to explain event, or re‐challenge is </w:t>
      </w:r>
      <w:proofErr w:type="gramStart"/>
      <w:r w:rsidRPr="00B4032A">
        <w:rPr>
          <w:rFonts w:cs="Calibri"/>
          <w:color w:val="7030A0"/>
          <w:lang w:eastAsia="en-GB"/>
        </w:rPr>
        <w:t>positive </w:t>
      </w:r>
      <w:r w:rsidR="00B4032A" w:rsidRPr="00B4032A">
        <w:rPr>
          <w:rFonts w:cs="Calibri"/>
          <w:color w:val="7030A0"/>
          <w:lang w:eastAsia="en-GB"/>
        </w:rPr>
        <w:t>]</w:t>
      </w:r>
      <w:proofErr w:type="gramEnd"/>
    </w:p>
    <w:p w14:paraId="42F02CEC" w14:textId="58891232" w:rsidR="005B0B74" w:rsidRPr="0000045F" w:rsidRDefault="005B0B74" w:rsidP="005B0B74">
      <w:pPr>
        <w:textAlignment w:val="baseline"/>
        <w:rPr>
          <w:rFonts w:ascii="Segoe UI" w:hAnsi="Segoe UI" w:cs="Segoe UI"/>
          <w:sz w:val="18"/>
          <w:szCs w:val="18"/>
          <w:lang w:eastAsia="en-GB"/>
        </w:rPr>
      </w:pPr>
    </w:p>
    <w:p w14:paraId="2BFC41D5" w14:textId="77777777" w:rsidR="005B0B74" w:rsidRDefault="005B0B74" w:rsidP="005B0B74">
      <w:pPr>
        <w:rPr>
          <w:rFonts w:cs="Arial"/>
          <w:b/>
        </w:rPr>
        <w:sectPr w:rsidR="005B0B74" w:rsidSect="005D5FFD">
          <w:pgSz w:w="16840" w:h="11907" w:orient="landscape" w:code="9"/>
          <w:pgMar w:top="1440" w:right="851" w:bottom="1440" w:left="851" w:header="709" w:footer="709" w:gutter="0"/>
          <w:cols w:space="720"/>
        </w:sectPr>
      </w:pPr>
    </w:p>
    <w:p w14:paraId="6BE80F56" w14:textId="57DDE94A" w:rsidR="003E4E97" w:rsidRDefault="00391E44" w:rsidP="00B94017">
      <w:pPr>
        <w:pStyle w:val="Heading1"/>
      </w:pPr>
      <w:bookmarkStart w:id="85" w:name="_Toc105162214"/>
      <w:bookmarkStart w:id="86" w:name="_Toc168062806"/>
      <w:r>
        <w:lastRenderedPageBreak/>
        <w:t xml:space="preserve">Appendix </w:t>
      </w:r>
      <w:r w:rsidR="00E86ECE">
        <w:t>F</w:t>
      </w:r>
      <w:r>
        <w:t xml:space="preserve">: </w:t>
      </w:r>
      <w:r w:rsidR="003E4E97">
        <w:t>Example reporting flowchart</w:t>
      </w:r>
      <w:bookmarkEnd w:id="86"/>
    </w:p>
    <w:p w14:paraId="089DC0D7" w14:textId="4643AA29" w:rsidR="001C6DC9" w:rsidRDefault="006F46C1" w:rsidP="005C6614">
      <w:pPr>
        <w:spacing w:before="120" w:after="120"/>
        <w:rPr>
          <w:rFonts w:ascii="Arial" w:eastAsia="Calibri" w:hAnsi="Arial" w:cs="Arial"/>
          <w:bCs/>
          <w:sz w:val="20"/>
          <w:szCs w:val="20"/>
          <w:highlight w:val="yellow"/>
        </w:rPr>
      </w:pPr>
      <w:r>
        <w:rPr>
          <w:rFonts w:cstheme="minorHAnsi"/>
          <w:bCs/>
        </w:rPr>
        <w:t>Example r</w:t>
      </w:r>
      <w:r w:rsidR="005C6614" w:rsidRPr="005C6614">
        <w:rPr>
          <w:rFonts w:cstheme="minorHAnsi"/>
          <w:bCs/>
        </w:rPr>
        <w:t xml:space="preserve">eproduced from </w:t>
      </w:r>
      <w:hyperlink r:id="rId61" w:history="1">
        <w:r w:rsidR="005C6614" w:rsidRPr="005C6614">
          <w:rPr>
            <w:rStyle w:val="Hyperlink"/>
            <w:rFonts w:cstheme="minorHAnsi"/>
            <w:bCs/>
          </w:rPr>
          <w:t>Eisner et al, 2024</w:t>
        </w:r>
      </w:hyperlink>
      <w:r w:rsidR="005C6614" w:rsidRPr="005C6614">
        <w:rPr>
          <w:rFonts w:cstheme="minorHAnsi"/>
          <w:bCs/>
        </w:rPr>
        <w:t xml:space="preserve"> (</w:t>
      </w:r>
      <w:hyperlink r:id="rId62" w:history="1">
        <w:r w:rsidR="005C6614" w:rsidRPr="005C6614">
          <w:rPr>
            <w:rStyle w:val="Hyperlink"/>
            <w:rFonts w:cstheme="minorHAnsi"/>
            <w:bCs/>
          </w:rPr>
          <w:t xml:space="preserve">Creative Commons licence CC-BY 4.0) </w:t>
        </w:r>
      </w:hyperlink>
    </w:p>
    <w:p w14:paraId="1329321D" w14:textId="2DBFB685" w:rsidR="005C6614" w:rsidRPr="00174428" w:rsidRDefault="00100069" w:rsidP="005C6614">
      <w:pPr>
        <w:spacing w:before="120" w:after="120"/>
        <w:rPr>
          <w:rFonts w:asciiTheme="minorHAnsi" w:eastAsia="Calibri" w:hAnsiTheme="minorHAnsi" w:cstheme="minorHAnsi"/>
          <w:bCs/>
        </w:rPr>
      </w:pPr>
      <w:r>
        <w:rPr>
          <w:rFonts w:asciiTheme="minorHAnsi" w:eastAsia="Calibri" w:hAnsiTheme="minorHAnsi" w:cstheme="minorHAnsi"/>
          <w:bCs/>
        </w:rPr>
        <w:t>The o</w:t>
      </w:r>
      <w:r w:rsidR="007C0471" w:rsidRPr="00174428">
        <w:rPr>
          <w:rFonts w:asciiTheme="minorHAnsi" w:eastAsia="Calibri" w:hAnsiTheme="minorHAnsi" w:cstheme="minorHAnsi"/>
          <w:bCs/>
        </w:rPr>
        <w:t xml:space="preserve">riginal </w:t>
      </w:r>
      <w:r w:rsidR="005678E1">
        <w:rPr>
          <w:rFonts w:asciiTheme="minorHAnsi" w:eastAsia="Calibri" w:hAnsiTheme="minorHAnsi" w:cstheme="minorHAnsi"/>
          <w:bCs/>
        </w:rPr>
        <w:t>flowchart</w:t>
      </w:r>
      <w:r w:rsidR="00AD4C3A">
        <w:rPr>
          <w:rFonts w:asciiTheme="minorHAnsi" w:eastAsia="Calibri" w:hAnsiTheme="minorHAnsi" w:cstheme="minorHAnsi"/>
          <w:bCs/>
        </w:rPr>
        <w:t xml:space="preserve"> </w:t>
      </w:r>
      <w:r>
        <w:rPr>
          <w:rFonts w:asciiTheme="minorHAnsi" w:eastAsia="Calibri" w:hAnsiTheme="minorHAnsi" w:cstheme="minorHAnsi"/>
          <w:bCs/>
        </w:rPr>
        <w:t xml:space="preserve">was </w:t>
      </w:r>
      <w:r w:rsidR="00596E68" w:rsidRPr="00174428">
        <w:rPr>
          <w:rFonts w:asciiTheme="minorHAnsi" w:eastAsia="Calibri" w:hAnsiTheme="minorHAnsi" w:cstheme="minorHAnsi"/>
          <w:bCs/>
        </w:rPr>
        <w:t>from the EMPOWER study</w:t>
      </w:r>
      <w:r w:rsidR="00AD4C3A">
        <w:rPr>
          <w:rFonts w:asciiTheme="minorHAnsi" w:eastAsia="Calibri" w:hAnsiTheme="minorHAnsi" w:cstheme="minorHAnsi"/>
          <w:bCs/>
        </w:rPr>
        <w:t xml:space="preserve"> </w:t>
      </w:r>
      <w:r w:rsidR="00C81650">
        <w:rPr>
          <w:rFonts w:asciiTheme="minorHAnsi" w:eastAsia="Calibri" w:hAnsiTheme="minorHAnsi" w:cstheme="minorHAnsi"/>
          <w:bCs/>
        </w:rPr>
        <w:t xml:space="preserve">adverse events </w:t>
      </w:r>
      <w:r w:rsidR="00AD4C3A">
        <w:rPr>
          <w:rFonts w:asciiTheme="minorHAnsi" w:eastAsia="Calibri" w:hAnsiTheme="minorHAnsi" w:cstheme="minorHAnsi"/>
          <w:bCs/>
        </w:rPr>
        <w:t>SOP</w:t>
      </w:r>
      <w:r>
        <w:rPr>
          <w:rFonts w:asciiTheme="minorHAnsi" w:eastAsia="Calibri" w:hAnsiTheme="minorHAnsi" w:cstheme="minorHAnsi"/>
          <w:bCs/>
        </w:rPr>
        <w:t xml:space="preserve"> (unpublished)</w:t>
      </w:r>
      <w:r w:rsidR="00F76748">
        <w:rPr>
          <w:rFonts w:asciiTheme="minorHAnsi" w:eastAsia="Calibri" w:hAnsiTheme="minorHAnsi" w:cstheme="minorHAnsi"/>
          <w:bCs/>
        </w:rPr>
        <w:t>. For EMPOWER protocol and outcome papers, please see</w:t>
      </w:r>
      <w:r w:rsidR="0088605F" w:rsidRPr="00174428">
        <w:rPr>
          <w:rFonts w:asciiTheme="minorHAnsi" w:eastAsia="Calibri" w:hAnsiTheme="minorHAnsi" w:cstheme="minorHAnsi"/>
          <w:bCs/>
        </w:rPr>
        <w:t xml:space="preserve">: </w:t>
      </w:r>
      <w:hyperlink r:id="rId63" w:history="1">
        <w:r w:rsidR="006B1637" w:rsidRPr="00174428">
          <w:rPr>
            <w:rStyle w:val="Hyperlink"/>
            <w:rFonts w:asciiTheme="minorHAnsi" w:eastAsia="Calibri" w:hAnsiTheme="minorHAnsi" w:cstheme="minorHAnsi"/>
            <w:bCs/>
          </w:rPr>
          <w:t>Gumley et al, 2020</w:t>
        </w:r>
      </w:hyperlink>
      <w:r w:rsidR="006B1637" w:rsidRPr="00174428">
        <w:rPr>
          <w:rFonts w:asciiTheme="minorHAnsi" w:eastAsia="Calibri" w:hAnsiTheme="minorHAnsi" w:cstheme="minorHAnsi"/>
          <w:bCs/>
        </w:rPr>
        <w:t>;</w:t>
      </w:r>
      <w:r w:rsidR="00BF157D" w:rsidRPr="00174428">
        <w:rPr>
          <w:rFonts w:asciiTheme="minorHAnsi" w:eastAsia="Calibri" w:hAnsiTheme="minorHAnsi" w:cstheme="minorHAnsi"/>
          <w:bCs/>
        </w:rPr>
        <w:t xml:space="preserve"> </w:t>
      </w:r>
      <w:hyperlink r:id="rId64" w:history="1">
        <w:r w:rsidR="00581C53" w:rsidRPr="00174428">
          <w:rPr>
            <w:rStyle w:val="Hyperlink"/>
            <w:rFonts w:asciiTheme="minorHAnsi" w:eastAsia="Calibri" w:hAnsiTheme="minorHAnsi" w:cstheme="minorHAnsi"/>
            <w:bCs/>
          </w:rPr>
          <w:t>Gumley et al, 2022</w:t>
        </w:r>
      </w:hyperlink>
      <w:r w:rsidR="00581C53" w:rsidRPr="00174428">
        <w:rPr>
          <w:rFonts w:asciiTheme="minorHAnsi" w:eastAsia="Calibri" w:hAnsiTheme="minorHAnsi" w:cstheme="minorHAnsi"/>
          <w:bCs/>
        </w:rPr>
        <w:t xml:space="preserve">; </w:t>
      </w:r>
      <w:hyperlink r:id="rId65" w:history="1">
        <w:r w:rsidR="00174428" w:rsidRPr="00174428">
          <w:rPr>
            <w:rStyle w:val="Hyperlink"/>
            <w:rFonts w:asciiTheme="minorHAnsi" w:eastAsia="Calibri" w:hAnsiTheme="minorHAnsi" w:cstheme="minorHAnsi"/>
            <w:bCs/>
          </w:rPr>
          <w:t>Gumley et al, 2022</w:t>
        </w:r>
      </w:hyperlink>
      <w:r w:rsidR="00174428" w:rsidRPr="00174428">
        <w:rPr>
          <w:rFonts w:asciiTheme="minorHAnsi" w:eastAsia="Calibri" w:hAnsiTheme="minorHAnsi" w:cstheme="minorHAnsi"/>
          <w:bCs/>
        </w:rPr>
        <w:t>.</w:t>
      </w:r>
    </w:p>
    <w:p w14:paraId="576E2655" w14:textId="36891465" w:rsidR="001C6DC9" w:rsidRDefault="001C6DC9" w:rsidP="003E4E97">
      <w:r>
        <w:rPr>
          <w:noProof/>
        </w:rPr>
        <w:drawing>
          <wp:inline distT="0" distB="0" distL="0" distR="0" wp14:anchorId="43E026FB" wp14:editId="2925A26F">
            <wp:extent cx="5732145" cy="5553075"/>
            <wp:effectExtent l="0" t="0" r="1905" b="9525"/>
            <wp:docPr id="520578081" name="Picture 520578081" descr="A diagram of a device deformed ev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578081" name="Picture 520578081" descr="A diagram of a device deformed event&#10;&#10;Description automatically generated"/>
                    <pic:cNvPicPr/>
                  </pic:nvPicPr>
                  <pic:blipFill>
                    <a:blip r:embed="rId66">
                      <a:extLst>
                        <a:ext uri="{28A0092B-C50C-407E-A947-70E740481C1C}">
                          <a14:useLocalDpi xmlns:a14="http://schemas.microsoft.com/office/drawing/2010/main" val="0"/>
                        </a:ext>
                      </a:extLst>
                    </a:blip>
                    <a:stretch>
                      <a:fillRect/>
                    </a:stretch>
                  </pic:blipFill>
                  <pic:spPr>
                    <a:xfrm>
                      <a:off x="0" y="0"/>
                      <a:ext cx="5732145" cy="5553075"/>
                    </a:xfrm>
                    <a:prstGeom prst="rect">
                      <a:avLst/>
                    </a:prstGeom>
                  </pic:spPr>
                </pic:pic>
              </a:graphicData>
            </a:graphic>
          </wp:inline>
        </w:drawing>
      </w:r>
    </w:p>
    <w:p w14:paraId="06079BE3" w14:textId="77777777" w:rsidR="001C6DC9" w:rsidRDefault="001C6DC9" w:rsidP="003E4E97"/>
    <w:p w14:paraId="56FD6EBD" w14:textId="77777777" w:rsidR="001C6DC9" w:rsidRPr="00A42451" w:rsidRDefault="001C6DC9" w:rsidP="001C6DC9">
      <w:pPr>
        <w:spacing w:line="257" w:lineRule="auto"/>
        <w:rPr>
          <w:i/>
          <w:iCs/>
        </w:rPr>
      </w:pPr>
      <w:r w:rsidRPr="00A42451">
        <w:rPr>
          <w:i/>
          <w:iCs/>
        </w:rPr>
        <w:t>SOP, Standard Operating Procedure; SADE, Serious Adverse Device Effect; SAE, Serious Adverse Event; eCRF, electronic Case Report Form; CI, Chief Investigator; MHRA, Medicines and Healthcare products Regulatory Agency; DMEC, Data Monitoring and Ethics Committee; USADE, unanticipated serious adverse device effect; REC, Research Ethics Committee.</w:t>
      </w:r>
    </w:p>
    <w:p w14:paraId="6A0B8515" w14:textId="77777777" w:rsidR="001C6DC9" w:rsidRDefault="001C6DC9" w:rsidP="003E4E97"/>
    <w:p w14:paraId="695837FA" w14:textId="33D6B42C" w:rsidR="00AA6C0C" w:rsidRDefault="00AA6C0C">
      <w:pPr>
        <w:spacing w:after="160" w:line="259" w:lineRule="auto"/>
        <w:rPr>
          <w:rFonts w:asciiTheme="majorHAnsi" w:eastAsiaTheme="majorEastAsia" w:hAnsiTheme="majorHAnsi" w:cstheme="majorBidi"/>
          <w:color w:val="2F5496" w:themeColor="accent1" w:themeShade="BF"/>
          <w:sz w:val="32"/>
          <w:szCs w:val="32"/>
        </w:rPr>
      </w:pPr>
      <w:r>
        <w:br w:type="page"/>
      </w:r>
    </w:p>
    <w:p w14:paraId="088A4DFF" w14:textId="598BE586" w:rsidR="00B94017" w:rsidRPr="00D72F95" w:rsidRDefault="00B94017" w:rsidP="00B94017">
      <w:pPr>
        <w:pStyle w:val="Heading1"/>
      </w:pPr>
      <w:bookmarkStart w:id="87" w:name="_Toc168062807"/>
      <w:r w:rsidRPr="00D72F95">
        <w:lastRenderedPageBreak/>
        <w:t xml:space="preserve">Appendix </w:t>
      </w:r>
      <w:r w:rsidR="00E86ECE">
        <w:t>G</w:t>
      </w:r>
      <w:r w:rsidRPr="00D72F95">
        <w:t xml:space="preserve">: </w:t>
      </w:r>
      <w:r w:rsidR="00D26FD3">
        <w:t xml:space="preserve">Example </w:t>
      </w:r>
      <w:r w:rsidRPr="00D72F95">
        <w:t>declaration</w:t>
      </w:r>
      <w:r w:rsidR="00AB0F0D">
        <w:t xml:space="preserve"> by research staff form</w:t>
      </w:r>
      <w:bookmarkEnd w:id="85"/>
      <w:bookmarkEnd w:id="87"/>
    </w:p>
    <w:p w14:paraId="79B5C7FE" w14:textId="138ECBE1" w:rsidR="00873A26" w:rsidRDefault="005C6614" w:rsidP="005C6614">
      <w:pPr>
        <w:spacing w:before="120" w:after="120"/>
        <w:rPr>
          <w:rFonts w:cstheme="minorHAnsi"/>
          <w:bCs/>
        </w:rPr>
      </w:pPr>
      <w:r w:rsidRPr="005C6614">
        <w:rPr>
          <w:rFonts w:cstheme="minorHAnsi"/>
          <w:bCs/>
        </w:rPr>
        <w:t xml:space="preserve">Reproduced from </w:t>
      </w:r>
      <w:hyperlink r:id="rId67" w:history="1">
        <w:r w:rsidRPr="005C6614">
          <w:rPr>
            <w:rStyle w:val="Hyperlink"/>
            <w:rFonts w:cstheme="minorHAnsi"/>
            <w:bCs/>
          </w:rPr>
          <w:t>Eisner et al, 2024</w:t>
        </w:r>
      </w:hyperlink>
      <w:r w:rsidRPr="005C6614">
        <w:rPr>
          <w:rFonts w:cstheme="minorHAnsi"/>
          <w:bCs/>
        </w:rPr>
        <w:t xml:space="preserve"> (</w:t>
      </w:r>
      <w:hyperlink r:id="rId68" w:history="1">
        <w:r w:rsidRPr="005C6614">
          <w:rPr>
            <w:rStyle w:val="Hyperlink"/>
            <w:rFonts w:cstheme="minorHAnsi"/>
            <w:bCs/>
          </w:rPr>
          <w:t xml:space="preserve">Creative Commons licence CC-BY 4.0) </w:t>
        </w:r>
      </w:hyperlink>
    </w:p>
    <w:p w14:paraId="1C1802E9" w14:textId="77777777" w:rsidR="005C6614" w:rsidRPr="005C6614" w:rsidRDefault="005C6614" w:rsidP="005C6614">
      <w:pPr>
        <w:spacing w:before="120" w:after="120"/>
        <w:rPr>
          <w:rFonts w:ascii="Arial" w:eastAsia="Calibri" w:hAnsi="Arial" w:cs="Arial"/>
          <w:bCs/>
          <w:sz w:val="20"/>
          <w:szCs w:val="20"/>
          <w:highlight w:val="yellow"/>
        </w:rPr>
      </w:pPr>
    </w:p>
    <w:p w14:paraId="4B5A3CA0" w14:textId="45CC0CE8" w:rsidR="00B94017" w:rsidRPr="006B524C" w:rsidRDefault="00B94017" w:rsidP="00B94017">
      <w:pPr>
        <w:rPr>
          <w:lang w:eastAsia="x-none"/>
        </w:rPr>
      </w:pPr>
      <w:r w:rsidRPr="00D72F95">
        <w:rPr>
          <w:lang w:eastAsia="x-none"/>
        </w:rPr>
        <w:t>I confirm that I have read the document entitled “</w:t>
      </w:r>
      <w:r w:rsidR="00873A26" w:rsidRPr="4553B2D2">
        <w:rPr>
          <w:rFonts w:eastAsia="Calibri" w:cs="Calibri"/>
        </w:rPr>
        <w:t xml:space="preserve">Standard Operating Procedures for </w:t>
      </w:r>
      <w:r w:rsidR="0012402E">
        <w:rPr>
          <w:rFonts w:eastAsia="Calibri" w:cs="Calibri"/>
        </w:rPr>
        <w:t>adverse events</w:t>
      </w:r>
      <w:r w:rsidR="00873A26" w:rsidRPr="4553B2D2">
        <w:rPr>
          <w:rFonts w:eastAsia="Calibri" w:cs="Calibri"/>
        </w:rPr>
        <w:t xml:space="preserve"> in the </w:t>
      </w:r>
      <w:r w:rsidR="004910AA" w:rsidRPr="006B524C">
        <w:t>&lt;current study/trial name&gt;</w:t>
      </w:r>
      <w:r w:rsidRPr="006B524C">
        <w:rPr>
          <w:lang w:eastAsia="x-none"/>
        </w:rPr>
        <w:t>”</w:t>
      </w:r>
      <w:r w:rsidR="00873A26">
        <w:rPr>
          <w:lang w:eastAsia="x-none"/>
        </w:rPr>
        <w:t>,</w:t>
      </w:r>
      <w:r w:rsidRPr="006B524C">
        <w:rPr>
          <w:lang w:eastAsia="x-none"/>
        </w:rPr>
        <w:t xml:space="preserve"> produced and maintained by the research Group.</w:t>
      </w:r>
    </w:p>
    <w:p w14:paraId="5FD496D2" w14:textId="77777777" w:rsidR="00B94017" w:rsidRPr="00D72F95" w:rsidRDefault="00B94017" w:rsidP="00B94017">
      <w:pP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1"/>
        <w:gridCol w:w="2918"/>
        <w:gridCol w:w="1430"/>
        <w:gridCol w:w="1479"/>
        <w:gridCol w:w="1479"/>
      </w:tblGrid>
      <w:tr w:rsidR="00B94017" w:rsidRPr="00D72F95" w14:paraId="144B14BB" w14:textId="77777777" w:rsidTr="002B7B89">
        <w:trPr>
          <w:trHeight w:val="970"/>
          <w:tblHeader/>
        </w:trPr>
        <w:tc>
          <w:tcPr>
            <w:tcW w:w="949" w:type="pct"/>
          </w:tcPr>
          <w:p w14:paraId="79AAE82D" w14:textId="77777777" w:rsidR="00B94017" w:rsidRPr="00D72F95" w:rsidRDefault="00B94017" w:rsidP="002B7B89">
            <w:pPr>
              <w:rPr>
                <w:b/>
                <w:lang w:eastAsia="x-none"/>
              </w:rPr>
            </w:pPr>
            <w:r w:rsidRPr="00D72F95">
              <w:rPr>
                <w:b/>
                <w:lang w:eastAsia="x-none"/>
              </w:rPr>
              <w:t>Study Personnel (PRINT)</w:t>
            </w:r>
          </w:p>
        </w:tc>
        <w:tc>
          <w:tcPr>
            <w:tcW w:w="1618" w:type="pct"/>
          </w:tcPr>
          <w:p w14:paraId="2C9A0A26" w14:textId="77777777" w:rsidR="00B94017" w:rsidRPr="00D72F95" w:rsidRDefault="00B94017" w:rsidP="002B7B89">
            <w:pPr>
              <w:rPr>
                <w:b/>
                <w:lang w:eastAsia="x-none"/>
              </w:rPr>
            </w:pPr>
            <w:r w:rsidRPr="00D72F95">
              <w:rPr>
                <w:b/>
                <w:lang w:eastAsia="x-none"/>
              </w:rPr>
              <w:t>Signature</w:t>
            </w:r>
          </w:p>
        </w:tc>
        <w:tc>
          <w:tcPr>
            <w:tcW w:w="793" w:type="pct"/>
          </w:tcPr>
          <w:p w14:paraId="2C841AC3" w14:textId="77777777" w:rsidR="00B94017" w:rsidRPr="00D72F95" w:rsidRDefault="00B94017" w:rsidP="002B7B89">
            <w:pPr>
              <w:rPr>
                <w:b/>
                <w:lang w:eastAsia="x-none"/>
              </w:rPr>
            </w:pPr>
            <w:r w:rsidRPr="00D72F95">
              <w:rPr>
                <w:b/>
                <w:lang w:eastAsia="x-none"/>
              </w:rPr>
              <w:t>Initials</w:t>
            </w:r>
          </w:p>
        </w:tc>
        <w:tc>
          <w:tcPr>
            <w:tcW w:w="820" w:type="pct"/>
          </w:tcPr>
          <w:p w14:paraId="63038534" w14:textId="77777777" w:rsidR="00B94017" w:rsidRPr="00D72F95" w:rsidRDefault="00B94017" w:rsidP="002B7B89">
            <w:pPr>
              <w:rPr>
                <w:b/>
                <w:lang w:eastAsia="x-none"/>
              </w:rPr>
            </w:pPr>
            <w:r w:rsidRPr="00D72F95">
              <w:rPr>
                <w:b/>
                <w:lang w:eastAsia="x-none"/>
              </w:rPr>
              <w:t>SOP version</w:t>
            </w:r>
          </w:p>
        </w:tc>
        <w:tc>
          <w:tcPr>
            <w:tcW w:w="820" w:type="pct"/>
          </w:tcPr>
          <w:p w14:paraId="1919F7FB" w14:textId="77777777" w:rsidR="00B94017" w:rsidRPr="00D72F95" w:rsidRDefault="00B94017" w:rsidP="002B7B89">
            <w:pPr>
              <w:rPr>
                <w:b/>
                <w:lang w:eastAsia="x-none"/>
              </w:rPr>
            </w:pPr>
            <w:r>
              <w:rPr>
                <w:b/>
                <w:lang w:eastAsia="x-none"/>
              </w:rPr>
              <w:t>Date</w:t>
            </w:r>
          </w:p>
        </w:tc>
      </w:tr>
      <w:tr w:rsidR="00B94017" w:rsidRPr="00D72F95" w14:paraId="083C4E71" w14:textId="77777777" w:rsidTr="002B7B89">
        <w:tc>
          <w:tcPr>
            <w:tcW w:w="949" w:type="pct"/>
          </w:tcPr>
          <w:p w14:paraId="1F66F46C" w14:textId="5BAD9059" w:rsidR="00B94017" w:rsidRPr="00D72F95" w:rsidRDefault="00B94017" w:rsidP="002B7B89">
            <w:pPr>
              <w:rPr>
                <w:lang w:eastAsia="x-none"/>
              </w:rPr>
            </w:pPr>
          </w:p>
        </w:tc>
        <w:tc>
          <w:tcPr>
            <w:tcW w:w="1618" w:type="pct"/>
          </w:tcPr>
          <w:p w14:paraId="4BBB8656" w14:textId="1670C427" w:rsidR="00B94017" w:rsidRPr="00D72F95" w:rsidRDefault="00B94017" w:rsidP="002B7B89">
            <w:pPr>
              <w:rPr>
                <w:lang w:eastAsia="x-none"/>
              </w:rPr>
            </w:pPr>
          </w:p>
        </w:tc>
        <w:tc>
          <w:tcPr>
            <w:tcW w:w="793" w:type="pct"/>
          </w:tcPr>
          <w:p w14:paraId="741D666F" w14:textId="4ECFD6D0" w:rsidR="00B94017" w:rsidRPr="00D72F95" w:rsidRDefault="00B94017" w:rsidP="002B7B89">
            <w:pPr>
              <w:rPr>
                <w:lang w:eastAsia="x-none"/>
              </w:rPr>
            </w:pPr>
          </w:p>
        </w:tc>
        <w:tc>
          <w:tcPr>
            <w:tcW w:w="820" w:type="pct"/>
          </w:tcPr>
          <w:p w14:paraId="26EF9E52" w14:textId="48570E63" w:rsidR="00B94017" w:rsidRPr="00D72F95" w:rsidRDefault="00B94017" w:rsidP="002B7B89">
            <w:pPr>
              <w:rPr>
                <w:lang w:eastAsia="x-none"/>
              </w:rPr>
            </w:pPr>
          </w:p>
        </w:tc>
        <w:tc>
          <w:tcPr>
            <w:tcW w:w="820" w:type="pct"/>
          </w:tcPr>
          <w:p w14:paraId="51997C24" w14:textId="21795FA5" w:rsidR="00B94017" w:rsidRPr="00D72F95" w:rsidRDefault="00B94017" w:rsidP="002B7B89">
            <w:pPr>
              <w:rPr>
                <w:lang w:eastAsia="x-none"/>
              </w:rPr>
            </w:pPr>
          </w:p>
        </w:tc>
      </w:tr>
      <w:tr w:rsidR="00B94017" w:rsidRPr="00D72F95" w14:paraId="3F815032" w14:textId="77777777" w:rsidTr="002B7B89">
        <w:tc>
          <w:tcPr>
            <w:tcW w:w="949" w:type="pct"/>
          </w:tcPr>
          <w:p w14:paraId="0C9A04F8" w14:textId="5A8AA2E0" w:rsidR="00B94017" w:rsidRPr="00D72F95" w:rsidRDefault="00B94017" w:rsidP="002B7B89">
            <w:pPr>
              <w:rPr>
                <w:lang w:eastAsia="x-none"/>
              </w:rPr>
            </w:pPr>
          </w:p>
        </w:tc>
        <w:tc>
          <w:tcPr>
            <w:tcW w:w="1618" w:type="pct"/>
          </w:tcPr>
          <w:p w14:paraId="0BBD4F40" w14:textId="53AACD16" w:rsidR="00B94017" w:rsidRPr="00D72F95" w:rsidRDefault="00B94017" w:rsidP="002B7B89">
            <w:pPr>
              <w:rPr>
                <w:lang w:eastAsia="x-none"/>
              </w:rPr>
            </w:pPr>
          </w:p>
        </w:tc>
        <w:tc>
          <w:tcPr>
            <w:tcW w:w="793" w:type="pct"/>
          </w:tcPr>
          <w:p w14:paraId="789603B8" w14:textId="253A9675" w:rsidR="00B94017" w:rsidRPr="00D72F95" w:rsidRDefault="00B94017" w:rsidP="002B7B89">
            <w:pPr>
              <w:rPr>
                <w:lang w:eastAsia="x-none"/>
              </w:rPr>
            </w:pPr>
          </w:p>
        </w:tc>
        <w:tc>
          <w:tcPr>
            <w:tcW w:w="820" w:type="pct"/>
          </w:tcPr>
          <w:p w14:paraId="2E198FE6" w14:textId="66389F0D" w:rsidR="00B94017" w:rsidRPr="00D72F95" w:rsidRDefault="00B94017" w:rsidP="002B7B89">
            <w:pPr>
              <w:rPr>
                <w:lang w:eastAsia="x-none"/>
              </w:rPr>
            </w:pPr>
          </w:p>
        </w:tc>
        <w:tc>
          <w:tcPr>
            <w:tcW w:w="820" w:type="pct"/>
          </w:tcPr>
          <w:p w14:paraId="25B22D51" w14:textId="2C878651" w:rsidR="00B94017" w:rsidRPr="00D72F95" w:rsidRDefault="00B94017" w:rsidP="002B7B89">
            <w:pPr>
              <w:rPr>
                <w:lang w:eastAsia="x-none"/>
              </w:rPr>
            </w:pPr>
          </w:p>
        </w:tc>
      </w:tr>
      <w:tr w:rsidR="00B94017" w:rsidRPr="00D72F95" w14:paraId="73955243" w14:textId="77777777" w:rsidTr="002B7B89">
        <w:tc>
          <w:tcPr>
            <w:tcW w:w="949" w:type="pct"/>
          </w:tcPr>
          <w:p w14:paraId="5EEE6AD9" w14:textId="4BAD8938" w:rsidR="00B94017" w:rsidRPr="00D72F95" w:rsidRDefault="00B94017" w:rsidP="002B7B89">
            <w:pPr>
              <w:rPr>
                <w:lang w:eastAsia="x-none"/>
              </w:rPr>
            </w:pPr>
          </w:p>
        </w:tc>
        <w:tc>
          <w:tcPr>
            <w:tcW w:w="1618" w:type="pct"/>
          </w:tcPr>
          <w:p w14:paraId="7B85FB1E" w14:textId="74751B84" w:rsidR="00B94017" w:rsidRPr="00D72F95" w:rsidRDefault="00B94017" w:rsidP="002B7B89">
            <w:pPr>
              <w:rPr>
                <w:lang w:eastAsia="x-none"/>
              </w:rPr>
            </w:pPr>
          </w:p>
        </w:tc>
        <w:tc>
          <w:tcPr>
            <w:tcW w:w="793" w:type="pct"/>
          </w:tcPr>
          <w:p w14:paraId="5DFFAA81" w14:textId="7EA0A8B5" w:rsidR="00B94017" w:rsidRPr="00D72F95" w:rsidRDefault="00B94017" w:rsidP="002B7B89">
            <w:pPr>
              <w:rPr>
                <w:lang w:eastAsia="x-none"/>
              </w:rPr>
            </w:pPr>
          </w:p>
        </w:tc>
        <w:tc>
          <w:tcPr>
            <w:tcW w:w="820" w:type="pct"/>
          </w:tcPr>
          <w:p w14:paraId="343CF367" w14:textId="30B3D936" w:rsidR="00B94017" w:rsidRPr="00D72F95" w:rsidRDefault="00B94017" w:rsidP="002B7B89">
            <w:pPr>
              <w:rPr>
                <w:lang w:eastAsia="x-none"/>
              </w:rPr>
            </w:pPr>
          </w:p>
        </w:tc>
        <w:tc>
          <w:tcPr>
            <w:tcW w:w="820" w:type="pct"/>
          </w:tcPr>
          <w:p w14:paraId="21527669" w14:textId="13975C12" w:rsidR="00B94017" w:rsidRPr="00D72F95" w:rsidRDefault="00B94017" w:rsidP="002B7B89">
            <w:pPr>
              <w:rPr>
                <w:lang w:eastAsia="x-none"/>
              </w:rPr>
            </w:pPr>
          </w:p>
        </w:tc>
      </w:tr>
      <w:tr w:rsidR="00B94017" w:rsidRPr="00D72F95" w14:paraId="1B1D3639" w14:textId="77777777" w:rsidTr="002B7B89">
        <w:tc>
          <w:tcPr>
            <w:tcW w:w="949" w:type="pct"/>
          </w:tcPr>
          <w:p w14:paraId="4281D66A" w14:textId="39967FF5" w:rsidR="00B94017" w:rsidRPr="00D72F95" w:rsidRDefault="00B94017" w:rsidP="002B7B89">
            <w:pPr>
              <w:rPr>
                <w:lang w:eastAsia="x-none"/>
              </w:rPr>
            </w:pPr>
          </w:p>
        </w:tc>
        <w:tc>
          <w:tcPr>
            <w:tcW w:w="1618" w:type="pct"/>
          </w:tcPr>
          <w:p w14:paraId="0A0B86F0" w14:textId="2C4DA3ED" w:rsidR="00B94017" w:rsidRPr="00D72F95" w:rsidRDefault="00B94017" w:rsidP="002B7B89">
            <w:pPr>
              <w:rPr>
                <w:lang w:eastAsia="x-none"/>
              </w:rPr>
            </w:pPr>
          </w:p>
        </w:tc>
        <w:tc>
          <w:tcPr>
            <w:tcW w:w="793" w:type="pct"/>
          </w:tcPr>
          <w:p w14:paraId="77446446" w14:textId="6D74938E" w:rsidR="00B94017" w:rsidRPr="00D72F95" w:rsidRDefault="00B94017" w:rsidP="002B7B89">
            <w:pPr>
              <w:rPr>
                <w:lang w:eastAsia="x-none"/>
              </w:rPr>
            </w:pPr>
          </w:p>
        </w:tc>
        <w:tc>
          <w:tcPr>
            <w:tcW w:w="820" w:type="pct"/>
          </w:tcPr>
          <w:p w14:paraId="15C7CF63" w14:textId="596AB37C" w:rsidR="00B94017" w:rsidRPr="00D72F95" w:rsidRDefault="00B94017" w:rsidP="002B7B89">
            <w:pPr>
              <w:rPr>
                <w:lang w:eastAsia="x-none"/>
              </w:rPr>
            </w:pPr>
          </w:p>
        </w:tc>
        <w:tc>
          <w:tcPr>
            <w:tcW w:w="820" w:type="pct"/>
          </w:tcPr>
          <w:p w14:paraId="2D6BC97B" w14:textId="5B760355" w:rsidR="00B94017" w:rsidRPr="00D72F95" w:rsidRDefault="00B94017" w:rsidP="002B7B89">
            <w:pPr>
              <w:rPr>
                <w:lang w:eastAsia="x-none"/>
              </w:rPr>
            </w:pPr>
          </w:p>
        </w:tc>
      </w:tr>
      <w:tr w:rsidR="00B94017" w:rsidRPr="00D72F95" w14:paraId="2738D051" w14:textId="77777777" w:rsidTr="002B7B89">
        <w:tc>
          <w:tcPr>
            <w:tcW w:w="949" w:type="pct"/>
          </w:tcPr>
          <w:p w14:paraId="4AB5E792" w14:textId="268873F0" w:rsidR="00B94017" w:rsidRPr="00D72F95" w:rsidRDefault="00B94017" w:rsidP="002B7B89">
            <w:pPr>
              <w:rPr>
                <w:lang w:eastAsia="x-none"/>
              </w:rPr>
            </w:pPr>
          </w:p>
        </w:tc>
        <w:tc>
          <w:tcPr>
            <w:tcW w:w="1618" w:type="pct"/>
          </w:tcPr>
          <w:p w14:paraId="3F81B517" w14:textId="3E6AE964" w:rsidR="00B94017" w:rsidRPr="00D72F95" w:rsidRDefault="00B94017" w:rsidP="002B7B89">
            <w:pPr>
              <w:rPr>
                <w:lang w:eastAsia="x-none"/>
              </w:rPr>
            </w:pPr>
          </w:p>
        </w:tc>
        <w:tc>
          <w:tcPr>
            <w:tcW w:w="793" w:type="pct"/>
          </w:tcPr>
          <w:p w14:paraId="6E0D0028" w14:textId="1044E752" w:rsidR="00B94017" w:rsidRPr="00D72F95" w:rsidRDefault="00B94017" w:rsidP="002B7B89">
            <w:pPr>
              <w:rPr>
                <w:lang w:eastAsia="x-none"/>
              </w:rPr>
            </w:pPr>
          </w:p>
        </w:tc>
        <w:tc>
          <w:tcPr>
            <w:tcW w:w="820" w:type="pct"/>
          </w:tcPr>
          <w:p w14:paraId="03CBDF58" w14:textId="00D1EB84" w:rsidR="00B94017" w:rsidRPr="00D72F95" w:rsidRDefault="00B94017" w:rsidP="002B7B89">
            <w:pPr>
              <w:rPr>
                <w:lang w:eastAsia="x-none"/>
              </w:rPr>
            </w:pPr>
          </w:p>
        </w:tc>
        <w:tc>
          <w:tcPr>
            <w:tcW w:w="820" w:type="pct"/>
          </w:tcPr>
          <w:p w14:paraId="29150A4C" w14:textId="77777777" w:rsidR="00B94017" w:rsidRPr="00D72F95" w:rsidRDefault="00B94017" w:rsidP="002B7B89">
            <w:pPr>
              <w:rPr>
                <w:lang w:eastAsia="x-none"/>
              </w:rPr>
            </w:pPr>
          </w:p>
        </w:tc>
      </w:tr>
      <w:tr w:rsidR="00B94017" w:rsidRPr="00D72F95" w14:paraId="52508B25" w14:textId="77777777" w:rsidTr="002B7B89">
        <w:tc>
          <w:tcPr>
            <w:tcW w:w="949" w:type="pct"/>
          </w:tcPr>
          <w:p w14:paraId="499C6A93" w14:textId="1F27C31A" w:rsidR="00B94017" w:rsidRPr="00D72F95" w:rsidRDefault="00B94017" w:rsidP="002B7B89">
            <w:pPr>
              <w:rPr>
                <w:lang w:eastAsia="x-none"/>
              </w:rPr>
            </w:pPr>
          </w:p>
        </w:tc>
        <w:tc>
          <w:tcPr>
            <w:tcW w:w="1618" w:type="pct"/>
          </w:tcPr>
          <w:p w14:paraId="10B15742" w14:textId="443422CC" w:rsidR="00B94017" w:rsidRPr="00D72F95" w:rsidRDefault="00B94017" w:rsidP="002B7B89">
            <w:pPr>
              <w:rPr>
                <w:lang w:eastAsia="x-none"/>
              </w:rPr>
            </w:pPr>
          </w:p>
        </w:tc>
        <w:tc>
          <w:tcPr>
            <w:tcW w:w="793" w:type="pct"/>
          </w:tcPr>
          <w:p w14:paraId="7E6D27E2" w14:textId="786134D1" w:rsidR="00B94017" w:rsidRPr="00D72F95" w:rsidRDefault="00B94017" w:rsidP="002B7B89">
            <w:pPr>
              <w:rPr>
                <w:lang w:eastAsia="x-none"/>
              </w:rPr>
            </w:pPr>
          </w:p>
        </w:tc>
        <w:tc>
          <w:tcPr>
            <w:tcW w:w="820" w:type="pct"/>
          </w:tcPr>
          <w:p w14:paraId="3CA0100C" w14:textId="04778620" w:rsidR="00B94017" w:rsidRPr="00D72F95" w:rsidRDefault="00B94017" w:rsidP="002B7B89">
            <w:pPr>
              <w:rPr>
                <w:lang w:eastAsia="x-none"/>
              </w:rPr>
            </w:pPr>
          </w:p>
        </w:tc>
        <w:tc>
          <w:tcPr>
            <w:tcW w:w="820" w:type="pct"/>
          </w:tcPr>
          <w:p w14:paraId="63947B71" w14:textId="5BD48ECF" w:rsidR="00B94017" w:rsidRPr="00D72F95" w:rsidRDefault="00B94017" w:rsidP="002B7B89">
            <w:pPr>
              <w:rPr>
                <w:lang w:eastAsia="x-none"/>
              </w:rPr>
            </w:pPr>
          </w:p>
        </w:tc>
      </w:tr>
      <w:tr w:rsidR="00B94017" w:rsidRPr="00D72F95" w14:paraId="153FEF81" w14:textId="77777777" w:rsidTr="002B7B89">
        <w:tc>
          <w:tcPr>
            <w:tcW w:w="949" w:type="pct"/>
          </w:tcPr>
          <w:p w14:paraId="76F6F643" w14:textId="6988BC86" w:rsidR="00B94017" w:rsidRPr="00D72F95" w:rsidRDefault="00B94017" w:rsidP="002B7B89">
            <w:pPr>
              <w:rPr>
                <w:lang w:eastAsia="x-none"/>
              </w:rPr>
            </w:pPr>
          </w:p>
        </w:tc>
        <w:tc>
          <w:tcPr>
            <w:tcW w:w="1618" w:type="pct"/>
          </w:tcPr>
          <w:p w14:paraId="7B5250C9" w14:textId="1471B711" w:rsidR="00B94017" w:rsidRPr="00D72F95" w:rsidRDefault="00B94017" w:rsidP="002B7B89">
            <w:pPr>
              <w:rPr>
                <w:lang w:eastAsia="x-none"/>
              </w:rPr>
            </w:pPr>
          </w:p>
        </w:tc>
        <w:tc>
          <w:tcPr>
            <w:tcW w:w="793" w:type="pct"/>
          </w:tcPr>
          <w:p w14:paraId="1FF23751" w14:textId="128F09A5" w:rsidR="00B94017" w:rsidRPr="00D72F95" w:rsidRDefault="00B94017" w:rsidP="002B7B89">
            <w:pPr>
              <w:rPr>
                <w:lang w:eastAsia="x-none"/>
              </w:rPr>
            </w:pPr>
          </w:p>
        </w:tc>
        <w:tc>
          <w:tcPr>
            <w:tcW w:w="820" w:type="pct"/>
          </w:tcPr>
          <w:p w14:paraId="2A40E17D" w14:textId="3A0CA7D3" w:rsidR="00B94017" w:rsidRPr="00D72F95" w:rsidRDefault="00B94017" w:rsidP="002B7B89">
            <w:pPr>
              <w:rPr>
                <w:lang w:eastAsia="x-none"/>
              </w:rPr>
            </w:pPr>
          </w:p>
        </w:tc>
        <w:tc>
          <w:tcPr>
            <w:tcW w:w="820" w:type="pct"/>
          </w:tcPr>
          <w:p w14:paraId="161741B1" w14:textId="537491DD" w:rsidR="00B94017" w:rsidRDefault="00B94017" w:rsidP="002B7B89">
            <w:pPr>
              <w:rPr>
                <w:lang w:eastAsia="x-none"/>
              </w:rPr>
            </w:pPr>
          </w:p>
        </w:tc>
      </w:tr>
      <w:tr w:rsidR="00B94017" w:rsidRPr="00D72F95" w14:paraId="4C40386E" w14:textId="77777777" w:rsidTr="002B7B89">
        <w:tc>
          <w:tcPr>
            <w:tcW w:w="949" w:type="pct"/>
          </w:tcPr>
          <w:p w14:paraId="50D3F749" w14:textId="5084CE24" w:rsidR="00B94017" w:rsidRPr="00D72F95" w:rsidRDefault="00B94017" w:rsidP="002B7B89">
            <w:pPr>
              <w:rPr>
                <w:lang w:eastAsia="x-none"/>
              </w:rPr>
            </w:pPr>
          </w:p>
        </w:tc>
        <w:tc>
          <w:tcPr>
            <w:tcW w:w="1618" w:type="pct"/>
          </w:tcPr>
          <w:p w14:paraId="6EC29A09" w14:textId="4222EA56" w:rsidR="00B94017" w:rsidRPr="00D72F95" w:rsidRDefault="00B94017" w:rsidP="002B7B89">
            <w:pPr>
              <w:rPr>
                <w:lang w:eastAsia="x-none"/>
              </w:rPr>
            </w:pPr>
          </w:p>
        </w:tc>
        <w:tc>
          <w:tcPr>
            <w:tcW w:w="793" w:type="pct"/>
          </w:tcPr>
          <w:p w14:paraId="3A9C4867" w14:textId="35C42DEF" w:rsidR="00B94017" w:rsidRPr="00D72F95" w:rsidRDefault="00B94017" w:rsidP="002B7B89">
            <w:pPr>
              <w:rPr>
                <w:lang w:eastAsia="x-none"/>
              </w:rPr>
            </w:pPr>
          </w:p>
        </w:tc>
        <w:tc>
          <w:tcPr>
            <w:tcW w:w="820" w:type="pct"/>
          </w:tcPr>
          <w:p w14:paraId="18925815" w14:textId="6E75BC42" w:rsidR="00B94017" w:rsidRPr="00D72F95" w:rsidRDefault="00B94017" w:rsidP="002B7B89">
            <w:pPr>
              <w:rPr>
                <w:lang w:eastAsia="x-none"/>
              </w:rPr>
            </w:pPr>
          </w:p>
        </w:tc>
        <w:tc>
          <w:tcPr>
            <w:tcW w:w="820" w:type="pct"/>
          </w:tcPr>
          <w:p w14:paraId="4149EE1A" w14:textId="3DB5471B" w:rsidR="00B94017" w:rsidRPr="00D72F95" w:rsidRDefault="00B94017" w:rsidP="002B7B89">
            <w:pPr>
              <w:rPr>
                <w:lang w:eastAsia="x-none"/>
              </w:rPr>
            </w:pPr>
          </w:p>
        </w:tc>
      </w:tr>
      <w:tr w:rsidR="00B94017" w:rsidRPr="00D72F95" w14:paraId="55B812DC" w14:textId="77777777" w:rsidTr="002B7B89">
        <w:tc>
          <w:tcPr>
            <w:tcW w:w="949" w:type="pct"/>
          </w:tcPr>
          <w:p w14:paraId="56C1BDC2" w14:textId="7224CFA3" w:rsidR="00B94017" w:rsidRPr="00D72F95" w:rsidRDefault="00B94017" w:rsidP="002B7B89">
            <w:pPr>
              <w:rPr>
                <w:lang w:eastAsia="x-none"/>
              </w:rPr>
            </w:pPr>
          </w:p>
        </w:tc>
        <w:tc>
          <w:tcPr>
            <w:tcW w:w="1618" w:type="pct"/>
          </w:tcPr>
          <w:p w14:paraId="6199A799" w14:textId="5EFEDB02" w:rsidR="00B94017" w:rsidRPr="00D72F95" w:rsidRDefault="00B94017" w:rsidP="002B7B89">
            <w:pPr>
              <w:rPr>
                <w:lang w:eastAsia="x-none"/>
              </w:rPr>
            </w:pPr>
          </w:p>
        </w:tc>
        <w:tc>
          <w:tcPr>
            <w:tcW w:w="793" w:type="pct"/>
          </w:tcPr>
          <w:p w14:paraId="5EBF768A" w14:textId="2F4757C5" w:rsidR="00B94017" w:rsidRPr="00D72F95" w:rsidRDefault="00B94017" w:rsidP="002B7B89">
            <w:pPr>
              <w:rPr>
                <w:lang w:eastAsia="x-none"/>
              </w:rPr>
            </w:pPr>
          </w:p>
        </w:tc>
        <w:tc>
          <w:tcPr>
            <w:tcW w:w="820" w:type="pct"/>
          </w:tcPr>
          <w:p w14:paraId="723383CA" w14:textId="1E153963" w:rsidR="00B94017" w:rsidRPr="00D72F95" w:rsidRDefault="00B94017" w:rsidP="002B7B89">
            <w:pPr>
              <w:rPr>
                <w:lang w:eastAsia="x-none"/>
              </w:rPr>
            </w:pPr>
          </w:p>
        </w:tc>
        <w:tc>
          <w:tcPr>
            <w:tcW w:w="820" w:type="pct"/>
          </w:tcPr>
          <w:p w14:paraId="3D53DFA8" w14:textId="11E5204F" w:rsidR="00B94017" w:rsidRPr="00D72F95" w:rsidRDefault="00B94017" w:rsidP="002B7B89">
            <w:pPr>
              <w:rPr>
                <w:lang w:eastAsia="x-none"/>
              </w:rPr>
            </w:pPr>
          </w:p>
        </w:tc>
      </w:tr>
      <w:tr w:rsidR="00B94017" w:rsidRPr="00D72F95" w14:paraId="1969216E" w14:textId="77777777" w:rsidTr="002B7B89">
        <w:tc>
          <w:tcPr>
            <w:tcW w:w="949" w:type="pct"/>
          </w:tcPr>
          <w:p w14:paraId="11B8722B" w14:textId="29D81C17" w:rsidR="00B94017" w:rsidRDefault="00B94017" w:rsidP="002B7B89">
            <w:pPr>
              <w:rPr>
                <w:lang w:eastAsia="x-none"/>
              </w:rPr>
            </w:pPr>
          </w:p>
        </w:tc>
        <w:tc>
          <w:tcPr>
            <w:tcW w:w="1618" w:type="pct"/>
          </w:tcPr>
          <w:p w14:paraId="6C0092D7" w14:textId="072B7946" w:rsidR="00B94017" w:rsidRDefault="00B94017" w:rsidP="002B7B89">
            <w:pPr>
              <w:rPr>
                <w:noProof/>
                <w:lang w:eastAsia="zh-CN"/>
              </w:rPr>
            </w:pPr>
          </w:p>
        </w:tc>
        <w:tc>
          <w:tcPr>
            <w:tcW w:w="793" w:type="pct"/>
          </w:tcPr>
          <w:p w14:paraId="6D0E3D49" w14:textId="2D03D5BD" w:rsidR="00B94017" w:rsidRDefault="00B94017" w:rsidP="002B7B89">
            <w:pPr>
              <w:rPr>
                <w:lang w:eastAsia="x-none"/>
              </w:rPr>
            </w:pPr>
          </w:p>
        </w:tc>
        <w:tc>
          <w:tcPr>
            <w:tcW w:w="820" w:type="pct"/>
          </w:tcPr>
          <w:p w14:paraId="56520B09" w14:textId="429A1AD3" w:rsidR="00B94017" w:rsidRDefault="00B94017" w:rsidP="002B7B89">
            <w:pPr>
              <w:rPr>
                <w:lang w:eastAsia="x-none"/>
              </w:rPr>
            </w:pPr>
          </w:p>
        </w:tc>
        <w:tc>
          <w:tcPr>
            <w:tcW w:w="820" w:type="pct"/>
          </w:tcPr>
          <w:p w14:paraId="247E394E" w14:textId="093EA059" w:rsidR="00B94017" w:rsidRDefault="00B94017" w:rsidP="002B7B89">
            <w:pPr>
              <w:rPr>
                <w:lang w:eastAsia="x-none"/>
              </w:rPr>
            </w:pPr>
          </w:p>
        </w:tc>
      </w:tr>
      <w:tr w:rsidR="00B94017" w:rsidRPr="00D72F95" w14:paraId="67E83036" w14:textId="77777777" w:rsidTr="002B7B89">
        <w:tc>
          <w:tcPr>
            <w:tcW w:w="949" w:type="pct"/>
          </w:tcPr>
          <w:p w14:paraId="7134465C" w14:textId="75A9300A" w:rsidR="00B94017" w:rsidRDefault="00B94017" w:rsidP="002B7B89">
            <w:pPr>
              <w:rPr>
                <w:lang w:eastAsia="x-none"/>
              </w:rPr>
            </w:pPr>
          </w:p>
        </w:tc>
        <w:tc>
          <w:tcPr>
            <w:tcW w:w="1618" w:type="pct"/>
          </w:tcPr>
          <w:p w14:paraId="7D7C299C" w14:textId="4DBD63C4" w:rsidR="00B94017" w:rsidRDefault="00B94017" w:rsidP="002B7B89">
            <w:pPr>
              <w:rPr>
                <w:noProof/>
                <w:lang w:eastAsia="zh-CN"/>
              </w:rPr>
            </w:pPr>
          </w:p>
        </w:tc>
        <w:tc>
          <w:tcPr>
            <w:tcW w:w="793" w:type="pct"/>
          </w:tcPr>
          <w:p w14:paraId="1F553EFC" w14:textId="732E2E91" w:rsidR="00B94017" w:rsidRDefault="00B94017" w:rsidP="002B7B89">
            <w:pPr>
              <w:rPr>
                <w:lang w:eastAsia="x-none"/>
              </w:rPr>
            </w:pPr>
          </w:p>
        </w:tc>
        <w:tc>
          <w:tcPr>
            <w:tcW w:w="820" w:type="pct"/>
          </w:tcPr>
          <w:p w14:paraId="245E0006" w14:textId="2696685B" w:rsidR="00B94017" w:rsidRDefault="00B94017" w:rsidP="002B7B89">
            <w:pPr>
              <w:rPr>
                <w:lang w:eastAsia="x-none"/>
              </w:rPr>
            </w:pPr>
          </w:p>
        </w:tc>
        <w:tc>
          <w:tcPr>
            <w:tcW w:w="820" w:type="pct"/>
          </w:tcPr>
          <w:p w14:paraId="45339BAE" w14:textId="62BA77E5" w:rsidR="00B94017" w:rsidRDefault="00B94017" w:rsidP="002B7B89">
            <w:pPr>
              <w:rPr>
                <w:lang w:eastAsia="x-none"/>
              </w:rPr>
            </w:pPr>
          </w:p>
        </w:tc>
      </w:tr>
      <w:tr w:rsidR="00B94017" w:rsidRPr="00D72F95" w14:paraId="1A3DDD1D" w14:textId="77777777" w:rsidTr="002B7B89">
        <w:tc>
          <w:tcPr>
            <w:tcW w:w="949" w:type="pct"/>
          </w:tcPr>
          <w:p w14:paraId="518E64D4" w14:textId="719E8DA2" w:rsidR="00B94017" w:rsidRPr="002C13E6" w:rsidRDefault="00B94017" w:rsidP="002B7B89"/>
        </w:tc>
        <w:tc>
          <w:tcPr>
            <w:tcW w:w="1618" w:type="pct"/>
          </w:tcPr>
          <w:p w14:paraId="5EBEF15B" w14:textId="2D38A855" w:rsidR="00B94017" w:rsidRPr="002C13E6" w:rsidRDefault="00B94017" w:rsidP="002B7B89"/>
        </w:tc>
        <w:tc>
          <w:tcPr>
            <w:tcW w:w="793" w:type="pct"/>
          </w:tcPr>
          <w:p w14:paraId="5E3E0FD1" w14:textId="6D1A83A1" w:rsidR="00B94017" w:rsidRPr="002C13E6" w:rsidRDefault="00B94017" w:rsidP="002B7B89"/>
        </w:tc>
        <w:tc>
          <w:tcPr>
            <w:tcW w:w="820" w:type="pct"/>
          </w:tcPr>
          <w:p w14:paraId="0DF1A403" w14:textId="2F5864A9" w:rsidR="00B94017" w:rsidRPr="002C13E6" w:rsidRDefault="00B94017" w:rsidP="002B7B89"/>
        </w:tc>
        <w:tc>
          <w:tcPr>
            <w:tcW w:w="820" w:type="pct"/>
          </w:tcPr>
          <w:p w14:paraId="0A2DCDD3" w14:textId="76A4E7AA" w:rsidR="00B94017" w:rsidRDefault="00B94017" w:rsidP="002B7B89"/>
        </w:tc>
      </w:tr>
      <w:tr w:rsidR="00B94017" w:rsidRPr="00D72F95" w14:paraId="287FD38A" w14:textId="77777777" w:rsidTr="002B7B89">
        <w:tc>
          <w:tcPr>
            <w:tcW w:w="949" w:type="pct"/>
          </w:tcPr>
          <w:p w14:paraId="5258639F" w14:textId="4575FE4A" w:rsidR="00B94017" w:rsidRPr="00D72F95" w:rsidRDefault="00B94017" w:rsidP="002B7B89">
            <w:pPr>
              <w:rPr>
                <w:lang w:eastAsia="x-none"/>
              </w:rPr>
            </w:pPr>
          </w:p>
        </w:tc>
        <w:tc>
          <w:tcPr>
            <w:tcW w:w="1618" w:type="pct"/>
          </w:tcPr>
          <w:p w14:paraId="23F2AC8C" w14:textId="6881AF27" w:rsidR="00B94017" w:rsidRPr="00D72F95" w:rsidRDefault="00B94017" w:rsidP="002B7B89">
            <w:pPr>
              <w:rPr>
                <w:noProof/>
                <w:lang w:eastAsia="en-GB"/>
              </w:rPr>
            </w:pPr>
          </w:p>
        </w:tc>
        <w:tc>
          <w:tcPr>
            <w:tcW w:w="793" w:type="pct"/>
          </w:tcPr>
          <w:p w14:paraId="2FD22BE9" w14:textId="02AAAB7E" w:rsidR="00B94017" w:rsidRPr="00D72F95" w:rsidRDefault="00B94017" w:rsidP="002B7B89">
            <w:pPr>
              <w:rPr>
                <w:lang w:eastAsia="x-none"/>
              </w:rPr>
            </w:pPr>
          </w:p>
        </w:tc>
        <w:tc>
          <w:tcPr>
            <w:tcW w:w="820" w:type="pct"/>
          </w:tcPr>
          <w:p w14:paraId="2CEB5433" w14:textId="1EA38825" w:rsidR="00B94017" w:rsidRDefault="00B94017" w:rsidP="002B7B89"/>
        </w:tc>
        <w:tc>
          <w:tcPr>
            <w:tcW w:w="820" w:type="pct"/>
          </w:tcPr>
          <w:p w14:paraId="5B09F81A" w14:textId="06344764" w:rsidR="00B94017" w:rsidRDefault="00B94017" w:rsidP="002B7B89"/>
        </w:tc>
      </w:tr>
      <w:tr w:rsidR="00B94017" w:rsidRPr="00D72F95" w14:paraId="7A19D6A6" w14:textId="77777777" w:rsidTr="002B7B89">
        <w:tc>
          <w:tcPr>
            <w:tcW w:w="949" w:type="pct"/>
          </w:tcPr>
          <w:p w14:paraId="4AE323A8" w14:textId="64A366FD" w:rsidR="00B94017" w:rsidRPr="00D72F95" w:rsidRDefault="00B94017" w:rsidP="002B7B89">
            <w:pPr>
              <w:rPr>
                <w:lang w:eastAsia="x-none"/>
              </w:rPr>
            </w:pPr>
          </w:p>
        </w:tc>
        <w:tc>
          <w:tcPr>
            <w:tcW w:w="1618" w:type="pct"/>
          </w:tcPr>
          <w:p w14:paraId="06DBCBA9" w14:textId="232885D8" w:rsidR="00B94017" w:rsidRPr="00D72F95" w:rsidRDefault="00B94017" w:rsidP="002B7B89">
            <w:pPr>
              <w:rPr>
                <w:noProof/>
                <w:lang w:eastAsia="en-GB"/>
              </w:rPr>
            </w:pPr>
          </w:p>
        </w:tc>
        <w:tc>
          <w:tcPr>
            <w:tcW w:w="793" w:type="pct"/>
          </w:tcPr>
          <w:p w14:paraId="3920CDE3" w14:textId="35AC042A" w:rsidR="00B94017" w:rsidRPr="00D72F95" w:rsidRDefault="00B94017" w:rsidP="002B7B89">
            <w:pPr>
              <w:rPr>
                <w:lang w:eastAsia="x-none"/>
              </w:rPr>
            </w:pPr>
          </w:p>
        </w:tc>
        <w:tc>
          <w:tcPr>
            <w:tcW w:w="820" w:type="pct"/>
          </w:tcPr>
          <w:p w14:paraId="3A875FD9" w14:textId="2990DE47" w:rsidR="00B94017" w:rsidRDefault="00B94017" w:rsidP="002B7B89"/>
        </w:tc>
        <w:tc>
          <w:tcPr>
            <w:tcW w:w="820" w:type="pct"/>
          </w:tcPr>
          <w:p w14:paraId="7674CE43" w14:textId="5AA93CDD" w:rsidR="00B94017" w:rsidRDefault="00B94017" w:rsidP="002B7B89"/>
        </w:tc>
      </w:tr>
      <w:tr w:rsidR="00B94017" w:rsidRPr="00D72F95" w14:paraId="6355EBB4" w14:textId="77777777" w:rsidTr="002B7B89">
        <w:tc>
          <w:tcPr>
            <w:tcW w:w="949" w:type="pct"/>
          </w:tcPr>
          <w:p w14:paraId="4C4C9750" w14:textId="6B9CCDE1" w:rsidR="00B94017" w:rsidRPr="00D72F95" w:rsidRDefault="00B94017" w:rsidP="002B7B89">
            <w:pPr>
              <w:rPr>
                <w:lang w:eastAsia="x-none"/>
              </w:rPr>
            </w:pPr>
          </w:p>
        </w:tc>
        <w:tc>
          <w:tcPr>
            <w:tcW w:w="1618" w:type="pct"/>
          </w:tcPr>
          <w:p w14:paraId="3155BF64" w14:textId="73B7C210" w:rsidR="00B94017" w:rsidRPr="00D72F95" w:rsidRDefault="00B94017" w:rsidP="002B7B89">
            <w:pPr>
              <w:rPr>
                <w:noProof/>
                <w:lang w:eastAsia="zh-CN"/>
              </w:rPr>
            </w:pPr>
          </w:p>
        </w:tc>
        <w:tc>
          <w:tcPr>
            <w:tcW w:w="793" w:type="pct"/>
          </w:tcPr>
          <w:p w14:paraId="419C2550" w14:textId="0A3A255B" w:rsidR="00B94017" w:rsidRPr="00D72F95" w:rsidRDefault="00B94017" w:rsidP="002B7B89">
            <w:pPr>
              <w:rPr>
                <w:lang w:eastAsia="x-none"/>
              </w:rPr>
            </w:pPr>
          </w:p>
        </w:tc>
        <w:tc>
          <w:tcPr>
            <w:tcW w:w="820" w:type="pct"/>
          </w:tcPr>
          <w:p w14:paraId="1E503A91" w14:textId="49923CFA" w:rsidR="00B94017" w:rsidRDefault="00B94017" w:rsidP="002B7B89"/>
        </w:tc>
        <w:tc>
          <w:tcPr>
            <w:tcW w:w="820" w:type="pct"/>
          </w:tcPr>
          <w:p w14:paraId="06E3919D" w14:textId="6BB2E89A" w:rsidR="00B94017" w:rsidRDefault="00B94017" w:rsidP="002B7B89"/>
        </w:tc>
      </w:tr>
      <w:tr w:rsidR="00B94017" w:rsidRPr="00D72F95" w14:paraId="46366CE4" w14:textId="77777777" w:rsidTr="002B7B89">
        <w:tc>
          <w:tcPr>
            <w:tcW w:w="949" w:type="pct"/>
          </w:tcPr>
          <w:p w14:paraId="72405704" w14:textId="005A9AD1" w:rsidR="00B94017" w:rsidRPr="00D72F95" w:rsidRDefault="00B94017" w:rsidP="002B7B89">
            <w:pPr>
              <w:rPr>
                <w:lang w:eastAsia="x-none"/>
              </w:rPr>
            </w:pPr>
          </w:p>
        </w:tc>
        <w:tc>
          <w:tcPr>
            <w:tcW w:w="1618" w:type="pct"/>
          </w:tcPr>
          <w:p w14:paraId="2957339C" w14:textId="2992D0A2" w:rsidR="00B94017" w:rsidRPr="00D72F95" w:rsidRDefault="00B94017" w:rsidP="002B7B89">
            <w:pPr>
              <w:rPr>
                <w:noProof/>
                <w:lang w:eastAsia="zh-CN"/>
              </w:rPr>
            </w:pPr>
          </w:p>
        </w:tc>
        <w:tc>
          <w:tcPr>
            <w:tcW w:w="793" w:type="pct"/>
          </w:tcPr>
          <w:p w14:paraId="1163A497" w14:textId="22B23472" w:rsidR="00B94017" w:rsidRPr="00D72F95" w:rsidRDefault="00B94017" w:rsidP="002B7B89">
            <w:pPr>
              <w:rPr>
                <w:lang w:eastAsia="x-none"/>
              </w:rPr>
            </w:pPr>
          </w:p>
        </w:tc>
        <w:tc>
          <w:tcPr>
            <w:tcW w:w="820" w:type="pct"/>
          </w:tcPr>
          <w:p w14:paraId="36AE022F" w14:textId="1DD22A6C" w:rsidR="00B94017" w:rsidRPr="00D72F95" w:rsidRDefault="00B94017" w:rsidP="002B7B89">
            <w:pPr>
              <w:rPr>
                <w:lang w:eastAsia="x-none"/>
              </w:rPr>
            </w:pPr>
          </w:p>
        </w:tc>
        <w:tc>
          <w:tcPr>
            <w:tcW w:w="820" w:type="pct"/>
          </w:tcPr>
          <w:p w14:paraId="4C9689EF" w14:textId="79932A7E" w:rsidR="00B94017" w:rsidRDefault="00B94017" w:rsidP="002B7B89"/>
        </w:tc>
      </w:tr>
    </w:tbl>
    <w:p w14:paraId="30FC4337" w14:textId="77777777" w:rsidR="00B94017" w:rsidRPr="00D72F95" w:rsidRDefault="00B94017" w:rsidP="00B94017">
      <w:pPr>
        <w:rPr>
          <w:b/>
          <w:bCs/>
          <w:lang w:eastAsia="x-none"/>
        </w:rPr>
      </w:pPr>
    </w:p>
    <w:p w14:paraId="58AB6D65" w14:textId="77777777" w:rsidR="00B94017" w:rsidRPr="00D72F95" w:rsidRDefault="00B94017" w:rsidP="00B94017">
      <w:pPr>
        <w:rPr>
          <w:b/>
          <w:lang w:eastAsia="x-none"/>
        </w:rPr>
      </w:pPr>
      <w:r w:rsidRPr="00D72F95">
        <w:rPr>
          <w:b/>
          <w:lang w:eastAsia="x-none"/>
        </w:rPr>
        <w:t>I confirm that the above noted individual(s) are appropriately qualified to perform the delegated standard operating procedure.</w:t>
      </w:r>
    </w:p>
    <w:p w14:paraId="4390A26B" w14:textId="77777777" w:rsidR="00B94017" w:rsidRPr="00D72F95" w:rsidRDefault="00B94017" w:rsidP="00B94017">
      <w:pPr>
        <w:rPr>
          <w:lang w:eastAsia="x-none"/>
        </w:rPr>
      </w:pPr>
    </w:p>
    <w:p w14:paraId="1EB3BDD6" w14:textId="6AAC6800" w:rsidR="00B94017" w:rsidRPr="00D72F95" w:rsidRDefault="00B94017" w:rsidP="00B94017">
      <w:pPr>
        <w:rPr>
          <w:lang w:eastAsia="x-none"/>
        </w:rPr>
      </w:pPr>
      <w:r w:rsidRPr="00D72F95">
        <w:rPr>
          <w:lang w:eastAsia="x-none"/>
        </w:rPr>
        <w:t xml:space="preserve">Head of Research Unit: </w:t>
      </w:r>
      <w:r w:rsidRPr="00D72F95">
        <w:rPr>
          <w:lang w:eastAsia="x-none"/>
        </w:rPr>
        <w:tab/>
      </w:r>
      <w:r w:rsidRPr="00D72F95">
        <w:rPr>
          <w:lang w:eastAsia="x-none"/>
        </w:rPr>
        <w:tab/>
      </w:r>
      <w:r w:rsidRPr="00D72F95">
        <w:rPr>
          <w:lang w:eastAsia="x-none"/>
        </w:rPr>
        <w:tab/>
      </w:r>
      <w:r w:rsidRPr="00D72F95">
        <w:rPr>
          <w:lang w:eastAsia="x-none"/>
        </w:rPr>
        <w:tab/>
      </w:r>
      <w:r w:rsidRPr="00D72F95">
        <w:rPr>
          <w:lang w:eastAsia="x-none"/>
        </w:rPr>
        <w:tab/>
      </w:r>
      <w:r w:rsidRPr="00D72F95">
        <w:rPr>
          <w:lang w:eastAsia="x-none"/>
        </w:rPr>
        <w:tab/>
      </w:r>
      <w:r w:rsidRPr="00D72F95">
        <w:rPr>
          <w:lang w:eastAsia="x-none"/>
        </w:rPr>
        <w:tab/>
        <w:t xml:space="preserve"> </w:t>
      </w:r>
      <w:r w:rsidRPr="00D72F95">
        <w:rPr>
          <w:lang w:eastAsia="x-none"/>
        </w:rPr>
        <w:tab/>
      </w:r>
      <w:r w:rsidRPr="00D72F95">
        <w:rPr>
          <w:lang w:eastAsia="x-none"/>
        </w:rPr>
        <w:tab/>
        <w:t xml:space="preserve"> </w:t>
      </w:r>
    </w:p>
    <w:p w14:paraId="708681D9" w14:textId="77777777" w:rsidR="00B94017" w:rsidRPr="00D72F95" w:rsidRDefault="00B94017" w:rsidP="00B94017">
      <w:pPr>
        <w:rPr>
          <w:lang w:eastAsia="x-none"/>
        </w:rPr>
      </w:pPr>
    </w:p>
    <w:p w14:paraId="73304A21" w14:textId="77777777" w:rsidR="00B94017" w:rsidRPr="00FB473F" w:rsidRDefault="00B94017" w:rsidP="00B94017"/>
    <w:p w14:paraId="1E98CE33" w14:textId="77777777" w:rsidR="00B94017" w:rsidRPr="00FB473F" w:rsidRDefault="00B94017" w:rsidP="00B94017">
      <w:r>
        <w:tab/>
      </w:r>
    </w:p>
    <w:p w14:paraId="672B37E4" w14:textId="77777777" w:rsidR="00B94017" w:rsidRDefault="00B94017" w:rsidP="00B94017">
      <w:pPr>
        <w:rPr>
          <w:lang w:eastAsia="en-GB"/>
        </w:rPr>
      </w:pPr>
    </w:p>
    <w:p w14:paraId="000C1CF8" w14:textId="77777777" w:rsidR="00B94017" w:rsidRDefault="00B94017" w:rsidP="00B94017">
      <w:pPr>
        <w:rPr>
          <w:lang w:eastAsia="en-GB"/>
        </w:rPr>
      </w:pPr>
    </w:p>
    <w:p w14:paraId="6BC00239" w14:textId="77777777" w:rsidR="00B94017" w:rsidRDefault="00B94017" w:rsidP="00B94017">
      <w:pPr>
        <w:rPr>
          <w:lang w:eastAsia="en-GB"/>
        </w:rPr>
      </w:pPr>
    </w:p>
    <w:p w14:paraId="40224463" w14:textId="77777777" w:rsidR="00B94017" w:rsidRDefault="00B94017" w:rsidP="00B94017">
      <w:pPr>
        <w:rPr>
          <w:lang w:eastAsia="en-GB"/>
        </w:rPr>
      </w:pPr>
    </w:p>
    <w:p w14:paraId="7DA65F01" w14:textId="77777777" w:rsidR="00B94017" w:rsidRDefault="00B94017" w:rsidP="00B94017">
      <w:pPr>
        <w:rPr>
          <w:lang w:eastAsia="en-GB"/>
        </w:rPr>
      </w:pPr>
    </w:p>
    <w:p w14:paraId="7297AFC8" w14:textId="77777777" w:rsidR="00B94017" w:rsidRDefault="00B94017" w:rsidP="00B94017">
      <w:pPr>
        <w:rPr>
          <w:lang w:eastAsia="en-GB"/>
        </w:rPr>
      </w:pPr>
    </w:p>
    <w:p w14:paraId="403F86C4" w14:textId="77777777" w:rsidR="00B94017" w:rsidRDefault="00B94017" w:rsidP="00B94017">
      <w:pPr>
        <w:rPr>
          <w:lang w:eastAsia="en-GB"/>
        </w:rPr>
      </w:pPr>
    </w:p>
    <w:p w14:paraId="6021D176" w14:textId="05EB799A" w:rsidR="00B94017" w:rsidRDefault="00B94017" w:rsidP="00B94017"/>
    <w:p w14:paraId="35A4C783" w14:textId="0D86B9C5" w:rsidR="00CD148F" w:rsidRDefault="00CD148F" w:rsidP="00B94017"/>
    <w:p w14:paraId="0491717E" w14:textId="5ABBA7B8" w:rsidR="00CD148F" w:rsidRDefault="00CD148F" w:rsidP="00B94017"/>
    <w:p w14:paraId="6C1E197B" w14:textId="59C46324" w:rsidR="00CD148F" w:rsidRDefault="00CD148F" w:rsidP="00B94017"/>
    <w:p w14:paraId="3DDAE5EE" w14:textId="5234E56E" w:rsidR="00FF35B4" w:rsidRDefault="001F4055" w:rsidP="00806270">
      <w:pPr>
        <w:pStyle w:val="Heading1"/>
      </w:pPr>
      <w:bookmarkStart w:id="88" w:name="_Toc168062808"/>
      <w:r w:rsidRPr="00D72F95">
        <w:lastRenderedPageBreak/>
        <w:t xml:space="preserve">Appendix </w:t>
      </w:r>
      <w:r w:rsidR="00E86ECE">
        <w:t>H</w:t>
      </w:r>
      <w:r w:rsidRPr="00D72F95">
        <w:t xml:space="preserve">: </w:t>
      </w:r>
      <w:r>
        <w:t>Glossary of Terms</w:t>
      </w:r>
      <w:bookmarkEnd w:id="88"/>
    </w:p>
    <w:p w14:paraId="0CA4693A" w14:textId="77777777" w:rsidR="005C6614" w:rsidRPr="005C6614" w:rsidRDefault="005C6614" w:rsidP="005C6614">
      <w:pPr>
        <w:spacing w:before="120" w:after="120"/>
        <w:rPr>
          <w:rFonts w:ascii="Arial" w:eastAsia="Calibri" w:hAnsi="Arial" w:cs="Arial"/>
          <w:bCs/>
          <w:sz w:val="20"/>
          <w:szCs w:val="20"/>
          <w:highlight w:val="yellow"/>
        </w:rPr>
      </w:pPr>
      <w:r w:rsidRPr="005C6614">
        <w:rPr>
          <w:rFonts w:cstheme="minorHAnsi"/>
          <w:bCs/>
        </w:rPr>
        <w:t xml:space="preserve">Reproduced from </w:t>
      </w:r>
      <w:hyperlink r:id="rId69" w:history="1">
        <w:r w:rsidRPr="005C6614">
          <w:rPr>
            <w:rStyle w:val="Hyperlink"/>
            <w:rFonts w:cstheme="minorHAnsi"/>
            <w:bCs/>
          </w:rPr>
          <w:t>Eisner et al, 2024</w:t>
        </w:r>
      </w:hyperlink>
      <w:r w:rsidRPr="005C6614">
        <w:rPr>
          <w:rFonts w:cstheme="minorHAnsi"/>
          <w:bCs/>
        </w:rPr>
        <w:t xml:space="preserve"> (</w:t>
      </w:r>
      <w:hyperlink r:id="rId70" w:history="1">
        <w:r w:rsidRPr="005C6614">
          <w:rPr>
            <w:rStyle w:val="Hyperlink"/>
            <w:rFonts w:cstheme="minorHAnsi"/>
            <w:bCs/>
          </w:rPr>
          <w:t xml:space="preserve">Creative Commons licence CC-BY 4.0) </w:t>
        </w:r>
      </w:hyperlink>
    </w:p>
    <w:p w14:paraId="2C62589D" w14:textId="77777777" w:rsidR="00FF35B4" w:rsidRDefault="00FF35B4" w:rsidP="00FF35B4"/>
    <w:tbl>
      <w:tblPr>
        <w:tblStyle w:val="PlainTable3"/>
        <w:tblW w:w="9241" w:type="dxa"/>
        <w:tblLayout w:type="fixed"/>
        <w:tblLook w:val="04A0" w:firstRow="1" w:lastRow="0" w:firstColumn="1" w:lastColumn="0" w:noHBand="0" w:noVBand="1"/>
      </w:tblPr>
      <w:tblGrid>
        <w:gridCol w:w="2835"/>
        <w:gridCol w:w="6406"/>
      </w:tblGrid>
      <w:tr w:rsidR="00FF35B4" w14:paraId="3846A341" w14:textId="77777777" w:rsidTr="005C6614">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835" w:type="dxa"/>
            <w:tcBorders>
              <w:top w:val="single" w:sz="4" w:space="0" w:color="auto"/>
              <w:left w:val="nil"/>
              <w:bottom w:val="single" w:sz="8" w:space="0" w:color="7F7F7F" w:themeColor="text1" w:themeTint="80"/>
            </w:tcBorders>
            <w:tcMar>
              <w:left w:w="108" w:type="dxa"/>
              <w:right w:w="108" w:type="dxa"/>
            </w:tcMar>
          </w:tcPr>
          <w:p w14:paraId="7C214369" w14:textId="77777777" w:rsidR="00FF35B4" w:rsidRDefault="00FF35B4" w:rsidP="00942714">
            <w:pPr>
              <w:spacing w:before="60" w:after="60"/>
              <w:rPr>
                <w:rFonts w:eastAsia="Calibri" w:cs="Calibri"/>
              </w:rPr>
            </w:pPr>
            <w:r w:rsidRPr="4553B2D2">
              <w:rPr>
                <w:rFonts w:eastAsia="Calibri" w:cs="Calibri"/>
              </w:rPr>
              <w:t>Term</w:t>
            </w:r>
          </w:p>
        </w:tc>
        <w:tc>
          <w:tcPr>
            <w:tcW w:w="6406" w:type="dxa"/>
            <w:tcBorders>
              <w:top w:val="single" w:sz="4" w:space="0" w:color="auto"/>
              <w:left w:val="nil"/>
              <w:bottom w:val="single" w:sz="8" w:space="0" w:color="7F7F7F" w:themeColor="text1" w:themeTint="80"/>
              <w:right w:val="nil"/>
            </w:tcBorders>
            <w:tcMar>
              <w:left w:w="108" w:type="dxa"/>
              <w:right w:w="108" w:type="dxa"/>
            </w:tcMar>
          </w:tcPr>
          <w:p w14:paraId="232407A9" w14:textId="77777777" w:rsidR="00FF35B4" w:rsidRDefault="00FF35B4" w:rsidP="00942714">
            <w:pPr>
              <w:spacing w:before="60" w:after="60"/>
              <w:cnfStyle w:val="100000000000" w:firstRow="1" w:lastRow="0" w:firstColumn="0" w:lastColumn="0" w:oddVBand="0" w:evenVBand="0" w:oddHBand="0" w:evenHBand="0" w:firstRowFirstColumn="0" w:firstRowLastColumn="0" w:lastRowFirstColumn="0" w:lastRowLastColumn="0"/>
              <w:rPr>
                <w:rFonts w:eastAsia="Calibri" w:cs="Calibri"/>
                <w:b w:val="0"/>
                <w:bCs w:val="0"/>
                <w:caps w:val="0"/>
              </w:rPr>
            </w:pPr>
            <w:r w:rsidRPr="4553B2D2">
              <w:rPr>
                <w:rFonts w:eastAsia="Calibri" w:cs="Calibri"/>
              </w:rPr>
              <w:t>definition</w:t>
            </w:r>
          </w:p>
        </w:tc>
      </w:tr>
      <w:tr w:rsidR="00FF35B4" w14:paraId="3D79FBFF" w14:textId="77777777" w:rsidTr="00FF35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7F7F7F" w:themeColor="text1" w:themeTint="80"/>
              <w:left w:val="nil"/>
              <w:bottom w:val="nil"/>
              <w:right w:val="single" w:sz="8" w:space="0" w:color="7F7F7F" w:themeColor="text1" w:themeTint="80"/>
            </w:tcBorders>
            <w:tcMar>
              <w:left w:w="108" w:type="dxa"/>
              <w:right w:w="108" w:type="dxa"/>
            </w:tcMar>
          </w:tcPr>
          <w:p w14:paraId="08F1CBAF" w14:textId="77777777" w:rsidR="00FF35B4" w:rsidRDefault="00FF35B4" w:rsidP="00942714">
            <w:pPr>
              <w:spacing w:before="60" w:after="60"/>
              <w:rPr>
                <w:rFonts w:eastAsia="Calibri" w:cs="Calibri"/>
                <w:color w:val="000000" w:themeColor="text1"/>
              </w:rPr>
            </w:pPr>
            <w:r w:rsidRPr="4553B2D2">
              <w:rPr>
                <w:rFonts w:eastAsia="Calibri" w:cs="Calibri"/>
                <w:color w:val="000000" w:themeColor="text1"/>
              </w:rPr>
              <w:t>adverse device effect (ADE)</w:t>
            </w:r>
            <w:r>
              <w:rPr>
                <w:rFonts w:eastAsia="Calibri" w:cs="Calibri"/>
                <w:color w:val="000000" w:themeColor="text1"/>
              </w:rPr>
              <w:t xml:space="preserve"> </w:t>
            </w:r>
            <w:r>
              <w:rPr>
                <w:rStyle w:val="FootnoteReference"/>
                <w:rFonts w:eastAsia="Calibri" w:cs="Calibri"/>
                <w:color w:val="000000" w:themeColor="text1"/>
              </w:rPr>
              <w:footnoteReference w:id="2"/>
            </w:r>
          </w:p>
        </w:tc>
        <w:tc>
          <w:tcPr>
            <w:tcW w:w="6406" w:type="dxa"/>
            <w:tcMar>
              <w:left w:w="108" w:type="dxa"/>
              <w:right w:w="108" w:type="dxa"/>
            </w:tcMar>
          </w:tcPr>
          <w:p w14:paraId="3F1FAE99" w14:textId="77777777" w:rsidR="00FF35B4" w:rsidRDefault="00FF35B4" w:rsidP="00942714">
            <w:pPr>
              <w:spacing w:before="60" w:after="6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553B2D2">
              <w:rPr>
                <w:rFonts w:eastAsia="Calibri" w:cs="Calibri"/>
                <w:color w:val="000000" w:themeColor="text1"/>
              </w:rPr>
              <w:t>Adverse event that is deemed to be related to the use of an Investigational Medical Device. This definition includes adverse events resulting from insufficient or inadequate instructions for use, deployment, [implantation], installation, or operation, or any malfunction of the Investigational Medical Device. This definition includes any event resulting from use error or from intentional misuse of the Investigational Medical Device. Use error refers to an act or omission of an act that results in a different device response than intended by the manufacturer or expected by the user</w:t>
            </w:r>
          </w:p>
        </w:tc>
      </w:tr>
      <w:tr w:rsidR="00FF35B4" w14:paraId="08E59ADC" w14:textId="77777777" w:rsidTr="00FF35B4">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0BC54C5E" w14:textId="77777777" w:rsidR="00FF35B4" w:rsidRDefault="00FF35B4" w:rsidP="00942714">
            <w:pPr>
              <w:spacing w:before="60" w:after="60"/>
              <w:rPr>
                <w:rFonts w:eastAsia="Calibri" w:cs="Calibri"/>
              </w:rPr>
            </w:pPr>
            <w:r w:rsidRPr="4553B2D2">
              <w:rPr>
                <w:rFonts w:eastAsia="Calibri" w:cs="Calibri"/>
              </w:rPr>
              <w:t>adverse event (AE)</w:t>
            </w:r>
            <w:r>
              <w:rPr>
                <w:rStyle w:val="FootnoteReference"/>
                <w:color w:val="000000" w:themeColor="text1"/>
              </w:rPr>
              <w:t>2</w:t>
            </w:r>
          </w:p>
        </w:tc>
        <w:tc>
          <w:tcPr>
            <w:tcW w:w="6406" w:type="dxa"/>
            <w:tcMar>
              <w:left w:w="108" w:type="dxa"/>
              <w:right w:w="108" w:type="dxa"/>
            </w:tcMar>
          </w:tcPr>
          <w:p w14:paraId="2B0F66C0" w14:textId="77777777" w:rsidR="00FF35B4" w:rsidRDefault="00FF35B4" w:rsidP="00942714">
            <w:pPr>
              <w:spacing w:before="60" w:after="60"/>
              <w:cnfStyle w:val="000000000000" w:firstRow="0" w:lastRow="0" w:firstColumn="0" w:lastColumn="0" w:oddVBand="0" w:evenVBand="0" w:oddHBand="0" w:evenHBand="0" w:firstRowFirstColumn="0" w:firstRowLastColumn="0" w:lastRowFirstColumn="0" w:lastRowLastColumn="0"/>
              <w:rPr>
                <w:rFonts w:eastAsia="Calibri" w:cs="Calibri"/>
              </w:rPr>
            </w:pPr>
            <w:r w:rsidRPr="4553B2D2">
              <w:rPr>
                <w:rFonts w:eastAsia="Calibri" w:cs="Calibri"/>
              </w:rPr>
              <w:t>An unexpected medical problem that happens during treatment with a drug or other therapy. Adverse events may be mild, moderate, or severe, and may be caused by something other than the drug or therapy being given.</w:t>
            </w:r>
          </w:p>
        </w:tc>
      </w:tr>
      <w:tr w:rsidR="00FF35B4" w14:paraId="613644EE" w14:textId="77777777" w:rsidTr="00FF35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6B72ABDB" w14:textId="77777777" w:rsidR="00FF35B4" w:rsidRDefault="00FF35B4" w:rsidP="00942714">
            <w:pPr>
              <w:spacing w:before="60" w:after="60"/>
              <w:rPr>
                <w:rFonts w:eastAsia="Calibri" w:cs="Calibri"/>
                <w:color w:val="000000" w:themeColor="text1"/>
              </w:rPr>
            </w:pPr>
            <w:r w:rsidRPr="4553B2D2">
              <w:rPr>
                <w:rFonts w:eastAsia="Calibri" w:cs="Calibri"/>
                <w:color w:val="000000" w:themeColor="text1"/>
              </w:rPr>
              <w:t>adverse reaction (AR)</w:t>
            </w:r>
            <w:r>
              <w:rPr>
                <w:rStyle w:val="FootnoteReference"/>
                <w:color w:val="000000" w:themeColor="text1"/>
              </w:rPr>
              <w:t xml:space="preserve"> 2</w:t>
            </w:r>
          </w:p>
        </w:tc>
        <w:tc>
          <w:tcPr>
            <w:tcW w:w="6406" w:type="dxa"/>
            <w:tcMar>
              <w:left w:w="108" w:type="dxa"/>
              <w:right w:w="108" w:type="dxa"/>
            </w:tcMar>
          </w:tcPr>
          <w:p w14:paraId="2937EAC5" w14:textId="77777777" w:rsidR="00FF35B4" w:rsidRDefault="00FF35B4" w:rsidP="00942714">
            <w:pPr>
              <w:spacing w:before="60" w:after="6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553B2D2">
              <w:rPr>
                <w:rFonts w:eastAsia="Calibri" w:cs="Calibri"/>
                <w:color w:val="000000" w:themeColor="text1"/>
              </w:rPr>
              <w:t>Any adverse event judged by either the reporting investigator or the sponsor as having a reasonable causal relationship (e.g. definitely, probably or possibly related) to an investigational psychological therapy or other intervention, [investigational medial product, or study procedure] related to any dose or duration of therapy administered to that subject.</w:t>
            </w:r>
          </w:p>
        </w:tc>
      </w:tr>
      <w:tr w:rsidR="00FF35B4" w14:paraId="7BC755A7" w14:textId="77777777" w:rsidTr="00FF35B4">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79FF5598" w14:textId="77777777" w:rsidR="00FF35B4" w:rsidRDefault="00FF35B4" w:rsidP="00942714">
            <w:pPr>
              <w:spacing w:before="60" w:after="60"/>
              <w:rPr>
                <w:rFonts w:eastAsia="Calibri" w:cs="Calibri"/>
              </w:rPr>
            </w:pPr>
            <w:r w:rsidRPr="4553B2D2">
              <w:rPr>
                <w:rFonts w:eastAsia="Calibri" w:cs="Calibri"/>
              </w:rPr>
              <w:t>anticipated serious adverse device effect (ASADE)</w:t>
            </w:r>
            <w:r>
              <w:rPr>
                <w:rStyle w:val="FootnoteReference"/>
                <w:color w:val="000000" w:themeColor="text1"/>
              </w:rPr>
              <w:t xml:space="preserve"> 2</w:t>
            </w:r>
          </w:p>
        </w:tc>
        <w:tc>
          <w:tcPr>
            <w:tcW w:w="6406" w:type="dxa"/>
            <w:tcMar>
              <w:left w:w="108" w:type="dxa"/>
              <w:right w:w="108" w:type="dxa"/>
            </w:tcMar>
          </w:tcPr>
          <w:p w14:paraId="5383A114" w14:textId="77777777" w:rsidR="00FF35B4" w:rsidRDefault="00FF35B4" w:rsidP="00942714">
            <w:pPr>
              <w:spacing w:before="60" w:after="60"/>
              <w:cnfStyle w:val="000000000000" w:firstRow="0" w:lastRow="0" w:firstColumn="0" w:lastColumn="0" w:oddVBand="0" w:evenVBand="0" w:oddHBand="0" w:evenHBand="0" w:firstRowFirstColumn="0" w:firstRowLastColumn="0" w:lastRowFirstColumn="0" w:lastRowLastColumn="0"/>
              <w:rPr>
                <w:rFonts w:eastAsia="Calibri" w:cs="Calibri"/>
              </w:rPr>
            </w:pPr>
            <w:r w:rsidRPr="4553B2D2">
              <w:rPr>
                <w:rFonts w:eastAsia="Calibri" w:cs="Calibri"/>
              </w:rPr>
              <w:t xml:space="preserve">A serious adverse device effect which by its nature, incidence, severity or outcome has been previously identified in the risk analysis report, clinical hazard log, Clinical Investigational Plan, protocol, or the Investigator’s Brochure. [state </w:t>
            </w:r>
            <w:proofErr w:type="gramStart"/>
            <w:r w:rsidRPr="4553B2D2">
              <w:rPr>
                <w:rFonts w:eastAsia="Calibri" w:cs="Calibri"/>
              </w:rPr>
              <w:t>whether or not</w:t>
            </w:r>
            <w:proofErr w:type="gramEnd"/>
            <w:r w:rsidRPr="4553B2D2">
              <w:rPr>
                <w:rFonts w:eastAsia="Calibri" w:cs="Calibri"/>
              </w:rPr>
              <w:t xml:space="preserve"> any ASADEs are expected in the current study/trial].</w:t>
            </w:r>
          </w:p>
        </w:tc>
      </w:tr>
      <w:tr w:rsidR="00FF35B4" w14:paraId="24CE20EA" w14:textId="77777777" w:rsidTr="00FF35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292DDC42" w14:textId="77777777" w:rsidR="00FF35B4" w:rsidRDefault="00FF35B4" w:rsidP="00942714">
            <w:pPr>
              <w:spacing w:before="60" w:after="60"/>
              <w:rPr>
                <w:rFonts w:eastAsia="Calibri" w:cs="Calibri"/>
                <w:color w:val="000000" w:themeColor="text1"/>
              </w:rPr>
            </w:pPr>
            <w:r w:rsidRPr="4553B2D2">
              <w:rPr>
                <w:rFonts w:eastAsia="Calibri" w:cs="Calibri"/>
                <w:color w:val="000000" w:themeColor="text1"/>
              </w:rPr>
              <w:t>causality</w:t>
            </w:r>
          </w:p>
        </w:tc>
        <w:tc>
          <w:tcPr>
            <w:tcW w:w="6406" w:type="dxa"/>
            <w:tcMar>
              <w:left w:w="108" w:type="dxa"/>
              <w:right w:w="108" w:type="dxa"/>
            </w:tcMar>
          </w:tcPr>
          <w:p w14:paraId="5F679BBA" w14:textId="77777777" w:rsidR="00FF35B4" w:rsidRDefault="00FF35B4" w:rsidP="00942714">
            <w:pPr>
              <w:spacing w:before="60" w:after="6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553B2D2">
              <w:rPr>
                <w:rFonts w:eastAsia="Calibri" w:cs="Calibri"/>
                <w:color w:val="000000" w:themeColor="text1"/>
              </w:rPr>
              <w:t>Determining the relationship between the suspect product (i.e., drug, device, therapy, intervention), and an adverse event.</w:t>
            </w:r>
          </w:p>
        </w:tc>
      </w:tr>
      <w:tr w:rsidR="00FF35B4" w14:paraId="15CADFF5" w14:textId="77777777" w:rsidTr="00FF35B4">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12D16B88" w14:textId="77777777" w:rsidR="00FF35B4" w:rsidRDefault="00FF35B4" w:rsidP="00942714">
            <w:pPr>
              <w:spacing w:before="60" w:after="60"/>
              <w:rPr>
                <w:rFonts w:eastAsia="Calibri" w:cs="Calibri"/>
              </w:rPr>
            </w:pPr>
            <w:r w:rsidRPr="4553B2D2">
              <w:rPr>
                <w:rFonts w:eastAsia="Calibri" w:cs="Calibri"/>
              </w:rPr>
              <w:t>chief investigator (CI)</w:t>
            </w:r>
          </w:p>
        </w:tc>
        <w:tc>
          <w:tcPr>
            <w:tcW w:w="6406" w:type="dxa"/>
            <w:tcMar>
              <w:left w:w="108" w:type="dxa"/>
              <w:right w:w="108" w:type="dxa"/>
            </w:tcMar>
          </w:tcPr>
          <w:p w14:paraId="0716EE91" w14:textId="77777777" w:rsidR="00FF35B4" w:rsidRDefault="00FF35B4" w:rsidP="00942714">
            <w:pPr>
              <w:spacing w:before="60" w:after="60"/>
              <w:cnfStyle w:val="000000000000" w:firstRow="0" w:lastRow="0" w:firstColumn="0" w:lastColumn="0" w:oddVBand="0" w:evenVBand="0" w:oddHBand="0" w:evenHBand="0" w:firstRowFirstColumn="0" w:firstRowLastColumn="0" w:lastRowFirstColumn="0" w:lastRowLastColumn="0"/>
              <w:rPr>
                <w:rFonts w:eastAsia="Calibri" w:cs="Calibri"/>
              </w:rPr>
            </w:pPr>
            <w:r w:rsidRPr="4553B2D2">
              <w:rPr>
                <w:rFonts w:eastAsia="Calibri" w:cs="Calibri"/>
              </w:rPr>
              <w:t>The lead researcher for a research project (responsible for the conduct of the whole project).</w:t>
            </w:r>
          </w:p>
        </w:tc>
      </w:tr>
      <w:tr w:rsidR="00FF35B4" w14:paraId="6CD59D01" w14:textId="77777777" w:rsidTr="00FF35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22FE8516" w14:textId="77777777" w:rsidR="00FF35B4" w:rsidRDefault="00FF35B4" w:rsidP="00942714">
            <w:pPr>
              <w:spacing w:before="60" w:after="60"/>
              <w:rPr>
                <w:rFonts w:eastAsia="Calibri" w:cs="Calibri"/>
                <w:color w:val="000000" w:themeColor="text1"/>
              </w:rPr>
            </w:pPr>
            <w:r w:rsidRPr="4553B2D2">
              <w:rPr>
                <w:rFonts w:eastAsia="Calibri" w:cs="Calibri"/>
                <w:color w:val="000000" w:themeColor="text1"/>
              </w:rPr>
              <w:t>CLINICAL TRIAL</w:t>
            </w:r>
          </w:p>
        </w:tc>
        <w:tc>
          <w:tcPr>
            <w:tcW w:w="6406" w:type="dxa"/>
            <w:tcMar>
              <w:left w:w="108" w:type="dxa"/>
              <w:right w:w="108" w:type="dxa"/>
            </w:tcMar>
          </w:tcPr>
          <w:p w14:paraId="1944509F" w14:textId="77777777" w:rsidR="00FF35B4" w:rsidRDefault="00FF35B4" w:rsidP="00942714">
            <w:pPr>
              <w:spacing w:before="60" w:after="6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553B2D2">
              <w:rPr>
                <w:rFonts w:eastAsia="Calibri" w:cs="Calibri"/>
                <w:color w:val="000000" w:themeColor="text1"/>
              </w:rPr>
              <w:t>A research project that compares two or more treatments in patients with a particular condition or at risk of a condition to help generate high quality evidence about which is the more effective treatment or preventative strategy.</w:t>
            </w:r>
          </w:p>
        </w:tc>
      </w:tr>
      <w:tr w:rsidR="00FF35B4" w14:paraId="55BED746" w14:textId="77777777" w:rsidTr="00FF35B4">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59F526DF" w14:textId="77777777" w:rsidR="00FF35B4" w:rsidRDefault="00FF35B4" w:rsidP="00942714">
            <w:pPr>
              <w:spacing w:before="60" w:after="60"/>
              <w:rPr>
                <w:rFonts w:eastAsia="Calibri" w:cs="Calibri"/>
              </w:rPr>
            </w:pPr>
            <w:r w:rsidRPr="4553B2D2">
              <w:rPr>
                <w:rFonts w:eastAsia="Calibri" w:cs="Calibri"/>
              </w:rPr>
              <w:lastRenderedPageBreak/>
              <w:t>Data Monitoring and Ethics Committee (DMEC)</w:t>
            </w:r>
          </w:p>
        </w:tc>
        <w:tc>
          <w:tcPr>
            <w:tcW w:w="6406" w:type="dxa"/>
            <w:tcMar>
              <w:left w:w="108" w:type="dxa"/>
              <w:right w:w="108" w:type="dxa"/>
            </w:tcMar>
          </w:tcPr>
          <w:p w14:paraId="2CE12E6D" w14:textId="77777777" w:rsidR="00FF35B4" w:rsidRDefault="00FF35B4" w:rsidP="00942714">
            <w:pPr>
              <w:spacing w:before="60" w:after="60"/>
              <w:cnfStyle w:val="000000000000" w:firstRow="0" w:lastRow="0" w:firstColumn="0" w:lastColumn="0" w:oddVBand="0" w:evenVBand="0" w:oddHBand="0" w:evenHBand="0" w:firstRowFirstColumn="0" w:firstRowLastColumn="0" w:lastRowFirstColumn="0" w:lastRowLastColumn="0"/>
              <w:rPr>
                <w:rFonts w:eastAsia="Calibri" w:cs="Calibri"/>
              </w:rPr>
            </w:pPr>
            <w:r w:rsidRPr="4553B2D2">
              <w:rPr>
                <w:rFonts w:eastAsia="Calibri" w:cs="Calibri"/>
              </w:rPr>
              <w:t>To safeguard the interests of trial participants, monitor the main outcome measures including safety and efficacy, and monitor the overall conduct of the study/trial.</w:t>
            </w:r>
          </w:p>
        </w:tc>
      </w:tr>
      <w:tr w:rsidR="00FF35B4" w14:paraId="12200078" w14:textId="77777777" w:rsidTr="00FF35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155583CE" w14:textId="77777777" w:rsidR="00FF35B4" w:rsidRDefault="00FF35B4" w:rsidP="00942714">
            <w:pPr>
              <w:spacing w:before="60" w:after="60"/>
              <w:rPr>
                <w:rFonts w:eastAsia="Calibri" w:cs="Calibri"/>
                <w:color w:val="000000" w:themeColor="text1"/>
              </w:rPr>
            </w:pPr>
            <w:r w:rsidRPr="4553B2D2">
              <w:rPr>
                <w:rFonts w:eastAsia="Calibri" w:cs="Calibri"/>
                <w:color w:val="000000" w:themeColor="text1"/>
              </w:rPr>
              <w:t>DIRECTORATE GENERAL OF HEALTH SERVICES (india)</w:t>
            </w:r>
          </w:p>
        </w:tc>
        <w:tc>
          <w:tcPr>
            <w:tcW w:w="6406" w:type="dxa"/>
            <w:tcMar>
              <w:left w:w="108" w:type="dxa"/>
              <w:right w:w="108" w:type="dxa"/>
            </w:tcMar>
          </w:tcPr>
          <w:p w14:paraId="0CAE347B" w14:textId="77777777" w:rsidR="00FF35B4" w:rsidRDefault="00FF35B4" w:rsidP="00942714">
            <w:pPr>
              <w:spacing w:before="60" w:after="6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553B2D2">
              <w:rPr>
                <w:rFonts w:eastAsia="Calibri" w:cs="Calibri"/>
                <w:color w:val="000000" w:themeColor="text1"/>
              </w:rPr>
              <w:t>A repository of technical knowledge concerning Public Health, Medical Education and Health Care.</w:t>
            </w:r>
          </w:p>
        </w:tc>
      </w:tr>
      <w:tr w:rsidR="00FF35B4" w14:paraId="3AC09311" w14:textId="77777777" w:rsidTr="00FF35B4">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70BEAE64" w14:textId="77777777" w:rsidR="00FF35B4" w:rsidRDefault="00FF35B4" w:rsidP="00942714">
            <w:pPr>
              <w:spacing w:before="60" w:after="60"/>
              <w:rPr>
                <w:rFonts w:eastAsia="Calibri" w:cs="Calibri"/>
              </w:rPr>
            </w:pPr>
            <w:r w:rsidRPr="4553B2D2">
              <w:rPr>
                <w:rFonts w:eastAsia="Calibri" w:cs="Calibri"/>
              </w:rPr>
              <w:t>DRUGS CONTROLLER GENERAL (INDIA)</w:t>
            </w:r>
          </w:p>
        </w:tc>
        <w:tc>
          <w:tcPr>
            <w:tcW w:w="6406" w:type="dxa"/>
            <w:tcMar>
              <w:left w:w="108" w:type="dxa"/>
              <w:right w:w="108" w:type="dxa"/>
            </w:tcMar>
          </w:tcPr>
          <w:p w14:paraId="5E353860" w14:textId="77777777" w:rsidR="00FF35B4" w:rsidRDefault="00FF35B4" w:rsidP="00942714">
            <w:pPr>
              <w:spacing w:before="60" w:after="60"/>
              <w:cnfStyle w:val="000000000000" w:firstRow="0" w:lastRow="0" w:firstColumn="0" w:lastColumn="0" w:oddVBand="0" w:evenVBand="0" w:oddHBand="0" w:evenHBand="0" w:firstRowFirstColumn="0" w:firstRowLastColumn="0" w:lastRowFirstColumn="0" w:lastRowLastColumn="0"/>
              <w:rPr>
                <w:rFonts w:eastAsia="Calibri" w:cs="Calibri"/>
              </w:rPr>
            </w:pPr>
            <w:r w:rsidRPr="4553B2D2">
              <w:rPr>
                <w:rFonts w:eastAsia="Calibri" w:cs="Calibri"/>
              </w:rPr>
              <w:t>The head of department of the Central Drugs Standard Control Organization of the Government of India responsible for approval of licences of specified categories of drugs such as blood and blood products, IV fluids, vaccines, and sera in India.</w:t>
            </w:r>
          </w:p>
        </w:tc>
      </w:tr>
      <w:tr w:rsidR="00FF35B4" w14:paraId="4E6536B7" w14:textId="77777777" w:rsidTr="00FF35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08D6C500" w14:textId="77777777" w:rsidR="00FF35B4" w:rsidRDefault="00FF35B4" w:rsidP="00942714">
            <w:pPr>
              <w:spacing w:before="60" w:after="60"/>
              <w:rPr>
                <w:rFonts w:eastAsia="Calibri" w:cs="Calibri"/>
                <w:color w:val="000000" w:themeColor="text1"/>
              </w:rPr>
            </w:pPr>
            <w:r w:rsidRPr="4553B2D2">
              <w:rPr>
                <w:rFonts w:eastAsia="Calibri" w:cs="Calibri"/>
                <w:color w:val="000000" w:themeColor="text1"/>
              </w:rPr>
              <w:t>Expert by experience</w:t>
            </w:r>
          </w:p>
        </w:tc>
        <w:tc>
          <w:tcPr>
            <w:tcW w:w="6406" w:type="dxa"/>
            <w:tcMar>
              <w:left w:w="108" w:type="dxa"/>
              <w:right w:w="108" w:type="dxa"/>
            </w:tcMar>
          </w:tcPr>
          <w:p w14:paraId="325051F7" w14:textId="77777777" w:rsidR="00FF35B4" w:rsidRDefault="00FF35B4" w:rsidP="00942714">
            <w:pPr>
              <w:spacing w:before="60" w:after="6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553B2D2">
              <w:rPr>
                <w:rFonts w:eastAsia="Calibri" w:cs="Calibri"/>
                <w:color w:val="000000" w:themeColor="text1"/>
              </w:rPr>
              <w:t>People with experience of using services as either a service user or a carer who are interested in undertaking research activities.</w:t>
            </w:r>
          </w:p>
        </w:tc>
      </w:tr>
      <w:tr w:rsidR="00FF35B4" w14:paraId="64C0BAB7" w14:textId="77777777" w:rsidTr="00FF35B4">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1BF0D6FC" w14:textId="77777777" w:rsidR="00FF35B4" w:rsidRDefault="00FF35B4" w:rsidP="00942714">
            <w:pPr>
              <w:spacing w:before="60" w:after="60"/>
              <w:rPr>
                <w:rFonts w:eastAsia="Calibri" w:cs="Calibri"/>
              </w:rPr>
            </w:pPr>
            <w:r w:rsidRPr="4553B2D2">
              <w:rPr>
                <w:rFonts w:eastAsia="Calibri" w:cs="Calibri"/>
              </w:rPr>
              <w:t>investigator’s brochure</w:t>
            </w:r>
          </w:p>
        </w:tc>
        <w:tc>
          <w:tcPr>
            <w:tcW w:w="6406" w:type="dxa"/>
            <w:tcMar>
              <w:left w:w="108" w:type="dxa"/>
              <w:right w:w="108" w:type="dxa"/>
            </w:tcMar>
          </w:tcPr>
          <w:p w14:paraId="0174467C" w14:textId="77777777" w:rsidR="00FF35B4" w:rsidRDefault="00FF35B4" w:rsidP="00942714">
            <w:pPr>
              <w:spacing w:before="60" w:after="60"/>
              <w:cnfStyle w:val="000000000000" w:firstRow="0" w:lastRow="0" w:firstColumn="0" w:lastColumn="0" w:oddVBand="0" w:evenVBand="0" w:oddHBand="0" w:evenHBand="0" w:firstRowFirstColumn="0" w:firstRowLastColumn="0" w:lastRowFirstColumn="0" w:lastRowLastColumn="0"/>
              <w:rPr>
                <w:rFonts w:eastAsia="Calibri" w:cs="Calibri"/>
              </w:rPr>
            </w:pPr>
            <w:r w:rsidRPr="4553B2D2">
              <w:rPr>
                <w:rFonts w:eastAsia="Calibri" w:cs="Calibri"/>
              </w:rPr>
              <w:t>A compilation of the clinical and nonclinical data on the investigational product(s) that are relevant to the study of the product(s) in human subjects. Its purpose is to provide the investigators and others involved in the trial with the information to facilitate their understanding of the rationale for, and their compliance with, many key features of the protocol, such as the dose, dose frequency/interval, methods of administration: and safety monitoring procedures.</w:t>
            </w:r>
          </w:p>
        </w:tc>
      </w:tr>
      <w:tr w:rsidR="00FF35B4" w14:paraId="0DDDE8D9" w14:textId="77777777" w:rsidTr="00FF35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50C7FD1C" w14:textId="77777777" w:rsidR="00FF35B4" w:rsidRDefault="00FF35B4" w:rsidP="00942714">
            <w:pPr>
              <w:spacing w:before="60" w:after="60"/>
              <w:rPr>
                <w:rFonts w:eastAsia="Calibri" w:cs="Calibri"/>
                <w:color w:val="000000" w:themeColor="text1"/>
              </w:rPr>
            </w:pPr>
            <w:r w:rsidRPr="4553B2D2">
              <w:rPr>
                <w:rFonts w:eastAsia="Calibri" w:cs="Calibri"/>
                <w:color w:val="000000" w:themeColor="text1"/>
              </w:rPr>
              <w:t xml:space="preserve">Medical device/ investigational medical device </w:t>
            </w:r>
          </w:p>
        </w:tc>
        <w:tc>
          <w:tcPr>
            <w:tcW w:w="6406" w:type="dxa"/>
            <w:tcMar>
              <w:left w:w="108" w:type="dxa"/>
              <w:right w:w="108" w:type="dxa"/>
            </w:tcMar>
          </w:tcPr>
          <w:p w14:paraId="2345FF6E" w14:textId="77777777" w:rsidR="00FF35B4" w:rsidRDefault="00FF35B4" w:rsidP="00942714">
            <w:pPr>
              <w:spacing w:before="60" w:after="6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553B2D2">
              <w:rPr>
                <w:rFonts w:eastAsia="Calibri" w:cs="Calibri"/>
                <w:color w:val="000000" w:themeColor="text1"/>
              </w:rPr>
              <w:t>A medical device can be any instrument, apparatus, implement, machine, appliance, implant, reagent for in vitro use, software, material or other similar or related article, intended by the manufacturer to be used, alone or in combination for a medical purpose.</w:t>
            </w:r>
          </w:p>
          <w:p w14:paraId="4F64D3C9" w14:textId="77777777" w:rsidR="00FF35B4" w:rsidRDefault="00FF35B4" w:rsidP="00942714">
            <w:pPr>
              <w:spacing w:before="60" w:after="60"/>
              <w:cnfStyle w:val="000000100000" w:firstRow="0" w:lastRow="0" w:firstColumn="0" w:lastColumn="0" w:oddVBand="0" w:evenVBand="0" w:oddHBand="1" w:evenHBand="0" w:firstRowFirstColumn="0" w:firstRowLastColumn="0" w:lastRowFirstColumn="0" w:lastRowLastColumn="0"/>
              <w:rPr>
                <w:rFonts w:eastAsia="Calibri" w:cs="Calibri"/>
              </w:rPr>
            </w:pPr>
            <w:r w:rsidRPr="4553B2D2">
              <w:rPr>
                <w:rFonts w:eastAsia="Calibri" w:cs="Calibri"/>
              </w:rPr>
              <w:t xml:space="preserve"> </w:t>
            </w:r>
          </w:p>
          <w:p w14:paraId="6A1DA207" w14:textId="77777777" w:rsidR="00FF35B4" w:rsidRDefault="00FF35B4" w:rsidP="00942714">
            <w:pPr>
              <w:spacing w:before="60" w:after="6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553B2D2">
              <w:rPr>
                <w:rFonts w:eastAsia="Calibri" w:cs="Calibri"/>
                <w:color w:val="000000" w:themeColor="text1"/>
              </w:rPr>
              <w:t>A medical device being assessed for safety or performance in a clinical investigation. This includes medical devices already on the market that are being evaluated for new intended uses, new populations, new materials or design changes.</w:t>
            </w:r>
          </w:p>
        </w:tc>
      </w:tr>
      <w:tr w:rsidR="00FF35B4" w14:paraId="778DBB01" w14:textId="77777777" w:rsidTr="00FF35B4">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153A7B71" w14:textId="77777777" w:rsidR="00FF35B4" w:rsidRDefault="00FF35B4" w:rsidP="00942714">
            <w:pPr>
              <w:spacing w:before="60" w:after="60"/>
              <w:rPr>
                <w:rFonts w:eastAsia="Calibri" w:cs="Calibri"/>
              </w:rPr>
            </w:pPr>
            <w:r w:rsidRPr="4553B2D2">
              <w:rPr>
                <w:rFonts w:eastAsia="Calibri" w:cs="Calibri"/>
              </w:rPr>
              <w:t>Peer researcher</w:t>
            </w:r>
          </w:p>
        </w:tc>
        <w:tc>
          <w:tcPr>
            <w:tcW w:w="6406" w:type="dxa"/>
            <w:tcMar>
              <w:left w:w="108" w:type="dxa"/>
              <w:right w:w="108" w:type="dxa"/>
            </w:tcMar>
          </w:tcPr>
          <w:p w14:paraId="7F9E50C6" w14:textId="77777777" w:rsidR="00FF35B4" w:rsidRDefault="00FF35B4" w:rsidP="00942714">
            <w:pPr>
              <w:spacing w:before="60" w:after="60"/>
              <w:cnfStyle w:val="000000000000" w:firstRow="0" w:lastRow="0" w:firstColumn="0" w:lastColumn="0" w:oddVBand="0" w:evenVBand="0" w:oddHBand="0" w:evenHBand="0" w:firstRowFirstColumn="0" w:firstRowLastColumn="0" w:lastRowFirstColumn="0" w:lastRowLastColumn="0"/>
              <w:rPr>
                <w:rFonts w:eastAsia="Calibri" w:cs="Calibri"/>
              </w:rPr>
            </w:pPr>
            <w:r w:rsidRPr="4553B2D2">
              <w:rPr>
                <w:rFonts w:eastAsia="Calibri" w:cs="Calibri"/>
              </w:rPr>
              <w:t>People with lived experience of the issues being studied take part in directing and conducting the research.</w:t>
            </w:r>
          </w:p>
        </w:tc>
      </w:tr>
      <w:tr w:rsidR="00FF35B4" w14:paraId="5D7CA518" w14:textId="77777777" w:rsidTr="00FF35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134C17F7" w14:textId="77777777" w:rsidR="00FF35B4" w:rsidRDefault="00FF35B4" w:rsidP="00942714">
            <w:pPr>
              <w:spacing w:before="60" w:after="60"/>
              <w:rPr>
                <w:rFonts w:eastAsia="Calibri" w:cs="Calibri"/>
                <w:color w:val="000000" w:themeColor="text1"/>
              </w:rPr>
            </w:pPr>
            <w:r w:rsidRPr="4553B2D2">
              <w:rPr>
                <w:rFonts w:eastAsia="Calibri" w:cs="Calibri"/>
                <w:color w:val="000000" w:themeColor="text1"/>
              </w:rPr>
              <w:t>principal researcher (PI)</w:t>
            </w:r>
          </w:p>
        </w:tc>
        <w:tc>
          <w:tcPr>
            <w:tcW w:w="6406" w:type="dxa"/>
            <w:tcMar>
              <w:left w:w="108" w:type="dxa"/>
              <w:right w:w="108" w:type="dxa"/>
            </w:tcMar>
          </w:tcPr>
          <w:p w14:paraId="69402948" w14:textId="77777777" w:rsidR="00FF35B4" w:rsidRDefault="00FF35B4" w:rsidP="00942714">
            <w:pPr>
              <w:spacing w:before="60" w:after="6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553B2D2">
              <w:rPr>
                <w:rFonts w:eastAsia="Calibri" w:cs="Calibri"/>
                <w:color w:val="000000" w:themeColor="text1"/>
              </w:rPr>
              <w:t>The person(s) in charge of a clinical trial or a scientific research grant. The principal investigator prepares and carries out the clinical trial protocol (plan for the study) or research paid for by the grant. The principal investigator also analyses the data and reports the results of the trial or grant research.</w:t>
            </w:r>
          </w:p>
        </w:tc>
      </w:tr>
      <w:tr w:rsidR="00FF35B4" w14:paraId="7760E9CD" w14:textId="77777777" w:rsidTr="00FF35B4">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11D65FD1" w14:textId="77777777" w:rsidR="00FF35B4" w:rsidRDefault="00FF35B4" w:rsidP="00942714">
            <w:pPr>
              <w:spacing w:before="60" w:after="60"/>
              <w:rPr>
                <w:rFonts w:eastAsia="Calibri" w:cs="Calibri"/>
              </w:rPr>
            </w:pPr>
            <w:r w:rsidRPr="4553B2D2">
              <w:rPr>
                <w:rFonts w:eastAsia="Calibri" w:cs="Calibri"/>
              </w:rPr>
              <w:t>serious adverse event (SAE)</w:t>
            </w:r>
            <w:r>
              <w:rPr>
                <w:rStyle w:val="FootnoteReference"/>
                <w:color w:val="000000" w:themeColor="text1"/>
              </w:rPr>
              <w:t xml:space="preserve"> 2</w:t>
            </w:r>
          </w:p>
        </w:tc>
        <w:tc>
          <w:tcPr>
            <w:tcW w:w="6406" w:type="dxa"/>
            <w:tcMar>
              <w:left w:w="108" w:type="dxa"/>
              <w:right w:w="108" w:type="dxa"/>
            </w:tcMar>
          </w:tcPr>
          <w:p w14:paraId="68267D16" w14:textId="77777777" w:rsidR="00FF35B4" w:rsidRDefault="00FF35B4" w:rsidP="00942714">
            <w:pPr>
              <w:spacing w:before="60" w:after="60"/>
              <w:cnfStyle w:val="000000000000" w:firstRow="0" w:lastRow="0" w:firstColumn="0" w:lastColumn="0" w:oddVBand="0" w:evenVBand="0" w:oddHBand="0" w:evenHBand="0" w:firstRowFirstColumn="0" w:firstRowLastColumn="0" w:lastRowFirstColumn="0" w:lastRowLastColumn="0"/>
              <w:rPr>
                <w:rFonts w:eastAsia="Calibri" w:cs="Calibri"/>
              </w:rPr>
            </w:pPr>
            <w:r w:rsidRPr="4553B2D2">
              <w:rPr>
                <w:rFonts w:eastAsia="Calibri" w:cs="Calibri"/>
              </w:rPr>
              <w:t>An adverse event is defined by as serious if it:</w:t>
            </w:r>
          </w:p>
          <w:p w14:paraId="27999C9F" w14:textId="77777777" w:rsidR="00FF35B4" w:rsidRDefault="00FF35B4" w:rsidP="008A0135">
            <w:pPr>
              <w:pStyle w:val="ListParagraph"/>
              <w:numPr>
                <w:ilvl w:val="0"/>
                <w:numId w:val="39"/>
              </w:num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4553B2D2">
              <w:rPr>
                <w:sz w:val="22"/>
                <w:szCs w:val="22"/>
              </w:rPr>
              <w:t>Results in death or,</w:t>
            </w:r>
          </w:p>
          <w:p w14:paraId="4B1A3B41" w14:textId="77777777" w:rsidR="00FF35B4" w:rsidRDefault="00FF35B4" w:rsidP="008A0135">
            <w:pPr>
              <w:pStyle w:val="ListParagraph"/>
              <w:numPr>
                <w:ilvl w:val="0"/>
                <w:numId w:val="39"/>
              </w:num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4553B2D2">
              <w:rPr>
                <w:sz w:val="22"/>
                <w:szCs w:val="22"/>
              </w:rPr>
              <w:t>Is a life-threatening illness or injury or,</w:t>
            </w:r>
          </w:p>
          <w:p w14:paraId="48600EFE" w14:textId="77777777" w:rsidR="00FF35B4" w:rsidRDefault="00FF35B4" w:rsidP="008A0135">
            <w:pPr>
              <w:pStyle w:val="ListParagraph"/>
              <w:numPr>
                <w:ilvl w:val="0"/>
                <w:numId w:val="39"/>
              </w:num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4553B2D2">
              <w:rPr>
                <w:sz w:val="22"/>
                <w:szCs w:val="22"/>
              </w:rPr>
              <w:t>Requires [voluntary/involuntary] hospitalisation or prolongation of existing hospitalisation or,</w:t>
            </w:r>
          </w:p>
          <w:p w14:paraId="282C1312" w14:textId="77777777" w:rsidR="00FF35B4" w:rsidRDefault="00FF35B4" w:rsidP="008A0135">
            <w:pPr>
              <w:pStyle w:val="ListParagraph"/>
              <w:numPr>
                <w:ilvl w:val="0"/>
                <w:numId w:val="39"/>
              </w:num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4553B2D2">
              <w:rPr>
                <w:sz w:val="22"/>
                <w:szCs w:val="22"/>
              </w:rPr>
              <w:lastRenderedPageBreak/>
              <w:t>Results in persistent or significant disability or incapacity or,</w:t>
            </w:r>
          </w:p>
          <w:p w14:paraId="3DE4697D" w14:textId="77777777" w:rsidR="00FF35B4" w:rsidRDefault="00FF35B4" w:rsidP="008A0135">
            <w:pPr>
              <w:pStyle w:val="ListParagraph"/>
              <w:numPr>
                <w:ilvl w:val="0"/>
                <w:numId w:val="39"/>
              </w:num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4553B2D2">
              <w:rPr>
                <w:sz w:val="22"/>
                <w:szCs w:val="22"/>
              </w:rPr>
              <w:t>Medical or surgical intervention required to prevent any of the above,</w:t>
            </w:r>
          </w:p>
          <w:p w14:paraId="7EAFB2FA" w14:textId="77777777" w:rsidR="00FF35B4" w:rsidRDefault="00FF35B4" w:rsidP="008A0135">
            <w:pPr>
              <w:pStyle w:val="ListParagraph"/>
              <w:numPr>
                <w:ilvl w:val="0"/>
                <w:numId w:val="39"/>
              </w:num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4553B2D2">
              <w:rPr>
                <w:sz w:val="22"/>
                <w:szCs w:val="22"/>
              </w:rPr>
              <w:t>Leads to foetal distress, foetal death or consists of a congenital anomaly or birth defect or,</w:t>
            </w:r>
          </w:p>
          <w:p w14:paraId="35722778" w14:textId="77777777" w:rsidR="00FF35B4" w:rsidRDefault="00FF35B4" w:rsidP="008A0135">
            <w:pPr>
              <w:pStyle w:val="ListParagraph"/>
              <w:numPr>
                <w:ilvl w:val="0"/>
                <w:numId w:val="39"/>
              </w:num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4553B2D2">
              <w:rPr>
                <w:sz w:val="22"/>
                <w:szCs w:val="22"/>
              </w:rPr>
              <w:t>Is otherwise considered medically significant by the investigator.</w:t>
            </w:r>
          </w:p>
        </w:tc>
      </w:tr>
      <w:tr w:rsidR="00FF35B4" w14:paraId="1EDF5889" w14:textId="77777777" w:rsidTr="00FF35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5BF65B0D" w14:textId="77777777" w:rsidR="00FF35B4" w:rsidRDefault="00FF35B4" w:rsidP="00942714">
            <w:pPr>
              <w:spacing w:before="60" w:after="60"/>
              <w:rPr>
                <w:rFonts w:eastAsia="Calibri" w:cs="Calibri"/>
                <w:color w:val="000000" w:themeColor="text1"/>
              </w:rPr>
            </w:pPr>
            <w:r w:rsidRPr="4553B2D2">
              <w:rPr>
                <w:rFonts w:eastAsia="Calibri" w:cs="Calibri"/>
                <w:color w:val="000000" w:themeColor="text1"/>
              </w:rPr>
              <w:lastRenderedPageBreak/>
              <w:t xml:space="preserve">sponsor </w:t>
            </w:r>
          </w:p>
        </w:tc>
        <w:tc>
          <w:tcPr>
            <w:tcW w:w="6406" w:type="dxa"/>
            <w:tcMar>
              <w:left w:w="108" w:type="dxa"/>
              <w:right w:w="108" w:type="dxa"/>
            </w:tcMar>
          </w:tcPr>
          <w:p w14:paraId="150FEC0D" w14:textId="77777777" w:rsidR="00FF35B4" w:rsidRDefault="00FF35B4" w:rsidP="00942714">
            <w:pPr>
              <w:spacing w:before="60" w:after="6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553B2D2">
              <w:rPr>
                <w:rFonts w:eastAsia="Calibri" w:cs="Calibri"/>
                <w:color w:val="000000" w:themeColor="text1"/>
              </w:rPr>
              <w:t>A person, company, institution, group, or organization that oversees or pays for a clinical trial and collects and analyses the data.</w:t>
            </w:r>
          </w:p>
        </w:tc>
      </w:tr>
      <w:tr w:rsidR="00FF35B4" w14:paraId="52773B4D" w14:textId="77777777" w:rsidTr="00FF35B4">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795440E1" w14:textId="77777777" w:rsidR="00FF35B4" w:rsidRDefault="00FF35B4" w:rsidP="00942714">
            <w:pPr>
              <w:spacing w:before="60" w:after="60"/>
              <w:rPr>
                <w:rFonts w:eastAsia="Calibri" w:cs="Calibri"/>
              </w:rPr>
            </w:pPr>
            <w:r w:rsidRPr="4553B2D2">
              <w:rPr>
                <w:rFonts w:eastAsia="Calibri" w:cs="Calibri"/>
              </w:rPr>
              <w:t xml:space="preserve">suspected unexpected </w:t>
            </w:r>
            <w:proofErr w:type="gramStart"/>
            <w:r w:rsidRPr="4553B2D2">
              <w:rPr>
                <w:rFonts w:eastAsia="Calibri" w:cs="Calibri"/>
              </w:rPr>
              <w:t>serious</w:t>
            </w:r>
            <w:proofErr w:type="gramEnd"/>
            <w:r w:rsidRPr="4553B2D2">
              <w:rPr>
                <w:rFonts w:eastAsia="Calibri" w:cs="Calibri"/>
              </w:rPr>
              <w:t xml:space="preserve"> adverse reaction (SUSAR)</w:t>
            </w:r>
            <w:r>
              <w:rPr>
                <w:rStyle w:val="FootnoteReference"/>
                <w:color w:val="000000" w:themeColor="text1"/>
              </w:rPr>
              <w:t xml:space="preserve"> 2</w:t>
            </w:r>
          </w:p>
        </w:tc>
        <w:tc>
          <w:tcPr>
            <w:tcW w:w="6406" w:type="dxa"/>
            <w:tcMar>
              <w:left w:w="108" w:type="dxa"/>
              <w:right w:w="108" w:type="dxa"/>
            </w:tcMar>
          </w:tcPr>
          <w:p w14:paraId="3049F206" w14:textId="77777777" w:rsidR="00FF35B4" w:rsidRDefault="00FF35B4" w:rsidP="00942714">
            <w:pPr>
              <w:spacing w:before="60" w:after="60"/>
              <w:cnfStyle w:val="000000000000" w:firstRow="0" w:lastRow="0" w:firstColumn="0" w:lastColumn="0" w:oddVBand="0" w:evenVBand="0" w:oddHBand="0" w:evenHBand="0" w:firstRowFirstColumn="0" w:firstRowLastColumn="0" w:lastRowFirstColumn="0" w:lastRowLastColumn="0"/>
              <w:rPr>
                <w:rFonts w:eastAsia="Calibri" w:cs="Calibri"/>
              </w:rPr>
            </w:pPr>
            <w:r w:rsidRPr="4553B2D2">
              <w:rPr>
                <w:rFonts w:eastAsia="Calibri" w:cs="Calibri"/>
              </w:rPr>
              <w:t xml:space="preserve">An adverse event that is judged to be </w:t>
            </w:r>
            <w:proofErr w:type="gramStart"/>
            <w:r w:rsidRPr="4553B2D2">
              <w:rPr>
                <w:rFonts w:eastAsia="Calibri" w:cs="Calibri"/>
              </w:rPr>
              <w:t>all of</w:t>
            </w:r>
            <w:proofErr w:type="gramEnd"/>
            <w:r w:rsidRPr="4553B2D2">
              <w:rPr>
                <w:rFonts w:eastAsia="Calibri" w:cs="Calibri"/>
              </w:rPr>
              <w:t xml:space="preserve"> the following:</w:t>
            </w:r>
          </w:p>
          <w:p w14:paraId="1FD69471" w14:textId="77777777" w:rsidR="00FF35B4" w:rsidRDefault="00FF35B4" w:rsidP="008A0135">
            <w:pPr>
              <w:pStyle w:val="ListParagraph"/>
              <w:numPr>
                <w:ilvl w:val="0"/>
                <w:numId w:val="38"/>
              </w:num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4553B2D2">
              <w:rPr>
                <w:sz w:val="22"/>
                <w:szCs w:val="22"/>
              </w:rPr>
              <w:t>Serious (see SAE definition)</w:t>
            </w:r>
          </w:p>
          <w:p w14:paraId="060978BD" w14:textId="77777777" w:rsidR="00FF35B4" w:rsidRDefault="00FF35B4" w:rsidP="008A0135">
            <w:pPr>
              <w:pStyle w:val="ListParagraph"/>
              <w:numPr>
                <w:ilvl w:val="0"/>
                <w:numId w:val="38"/>
              </w:num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4553B2D2">
              <w:rPr>
                <w:sz w:val="22"/>
                <w:szCs w:val="22"/>
              </w:rPr>
              <w:t xml:space="preserve">Possibly, probably or </w:t>
            </w:r>
            <w:proofErr w:type="gramStart"/>
            <w:r w:rsidRPr="4553B2D2">
              <w:rPr>
                <w:sz w:val="22"/>
                <w:szCs w:val="22"/>
              </w:rPr>
              <w:t>definitely related</w:t>
            </w:r>
            <w:proofErr w:type="gramEnd"/>
            <w:r w:rsidRPr="4553B2D2">
              <w:rPr>
                <w:sz w:val="22"/>
                <w:szCs w:val="22"/>
              </w:rPr>
              <w:t xml:space="preserve"> (see AR definition)</w:t>
            </w:r>
          </w:p>
          <w:p w14:paraId="34699B4A" w14:textId="77777777" w:rsidR="00FF35B4" w:rsidRDefault="00FF35B4" w:rsidP="008A0135">
            <w:pPr>
              <w:pStyle w:val="ListParagraph"/>
              <w:numPr>
                <w:ilvl w:val="0"/>
                <w:numId w:val="38"/>
              </w:num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4553B2D2">
              <w:rPr>
                <w:sz w:val="22"/>
                <w:szCs w:val="22"/>
              </w:rPr>
              <w:t>Unexpected (see UAR definition)</w:t>
            </w:r>
          </w:p>
        </w:tc>
      </w:tr>
      <w:tr w:rsidR="00FF35B4" w14:paraId="0B2E8641" w14:textId="77777777" w:rsidTr="00FF35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single" w:sz="8" w:space="0" w:color="7F7F7F" w:themeColor="text1" w:themeTint="80"/>
            </w:tcBorders>
            <w:tcMar>
              <w:left w:w="108" w:type="dxa"/>
              <w:right w:w="108" w:type="dxa"/>
            </w:tcMar>
          </w:tcPr>
          <w:p w14:paraId="432AD582" w14:textId="77777777" w:rsidR="00FF35B4" w:rsidRDefault="00FF35B4" w:rsidP="00942714">
            <w:pPr>
              <w:spacing w:before="60" w:after="60"/>
              <w:rPr>
                <w:rFonts w:eastAsia="Calibri" w:cs="Calibri"/>
                <w:color w:val="000000" w:themeColor="text1"/>
              </w:rPr>
            </w:pPr>
            <w:r w:rsidRPr="4553B2D2">
              <w:rPr>
                <w:rFonts w:eastAsia="Calibri" w:cs="Calibri"/>
                <w:color w:val="000000" w:themeColor="text1"/>
              </w:rPr>
              <w:t>unanticipated serious adverse device effect (USADE)</w:t>
            </w:r>
            <w:r>
              <w:rPr>
                <w:rStyle w:val="FootnoteReference"/>
                <w:color w:val="000000" w:themeColor="text1"/>
              </w:rPr>
              <w:t xml:space="preserve"> 2</w:t>
            </w:r>
          </w:p>
        </w:tc>
        <w:tc>
          <w:tcPr>
            <w:tcW w:w="6406" w:type="dxa"/>
            <w:tcMar>
              <w:left w:w="108" w:type="dxa"/>
              <w:right w:w="108" w:type="dxa"/>
            </w:tcMar>
          </w:tcPr>
          <w:p w14:paraId="5D4DC294" w14:textId="77777777" w:rsidR="00FF35B4" w:rsidRDefault="00FF35B4" w:rsidP="00942714">
            <w:pPr>
              <w:spacing w:before="60" w:after="6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553B2D2">
              <w:rPr>
                <w:rFonts w:eastAsia="Calibri" w:cs="Calibri"/>
                <w:color w:val="000000" w:themeColor="text1"/>
              </w:rPr>
              <w:t>Serious Adverse Device Effect which by its nature, incidence, severity or outcome has not been identified in the current version of the risk analysis report, clinical hazard log, Clinical Investigational Plan, protocol, or the Investigator’s Brochure.</w:t>
            </w:r>
          </w:p>
        </w:tc>
      </w:tr>
    </w:tbl>
    <w:p w14:paraId="12E120F7" w14:textId="77777777" w:rsidR="00FF35B4" w:rsidRDefault="00FF35B4" w:rsidP="00FF35B4">
      <w:pPr>
        <w:rPr>
          <w:b/>
          <w:bCs/>
        </w:rPr>
      </w:pPr>
    </w:p>
    <w:p w14:paraId="37DA2A27" w14:textId="77777777" w:rsidR="00FF35B4" w:rsidRPr="00FF35B4" w:rsidRDefault="00FF35B4" w:rsidP="00FF35B4"/>
    <w:sectPr w:rsidR="00FF35B4" w:rsidRPr="00FF35B4" w:rsidSect="005D5FFD">
      <w:pgSz w:w="11907" w:h="16840" w:code="9"/>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AAB2B" w14:textId="77777777" w:rsidR="00A27E92" w:rsidRDefault="00A27E92" w:rsidP="00B94017">
      <w:r>
        <w:separator/>
      </w:r>
    </w:p>
  </w:endnote>
  <w:endnote w:type="continuationSeparator" w:id="0">
    <w:p w14:paraId="55B80EE6" w14:textId="77777777" w:rsidR="00A27E92" w:rsidRDefault="00A27E92" w:rsidP="00B94017">
      <w:r>
        <w:continuationSeparator/>
      </w:r>
    </w:p>
  </w:endnote>
  <w:endnote w:type="continuationNotice" w:id="1">
    <w:p w14:paraId="22370A5C" w14:textId="77777777" w:rsidR="00A27E92" w:rsidRDefault="00A27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ource Sans Pro">
    <w:charset w:val="00"/>
    <w:family w:val="swiss"/>
    <w:pitch w:val="variable"/>
    <w:sig w:usb0="600002F7" w:usb1="02000001" w:usb2="00000000" w:usb3="00000000" w:csb0="0000019F" w:csb1="00000000"/>
  </w:font>
  <w:font w:name="Sulzermedica v2">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F4AE" w14:textId="071A2069" w:rsidR="00B76D42" w:rsidRPr="00AE3778" w:rsidRDefault="00B76D42" w:rsidP="002B7B89">
    <w:pPr>
      <w:pStyle w:val="Footer"/>
      <w:framePr w:wrap="around" w:vAnchor="text" w:hAnchor="margin" w:xAlign="right" w:y="1"/>
      <w:rPr>
        <w:rStyle w:val="PageNumber"/>
      </w:rPr>
    </w:pPr>
    <w:r w:rsidRPr="00AE3778">
      <w:rPr>
        <w:rStyle w:val="PageNumber"/>
      </w:rPr>
      <w:fldChar w:fldCharType="begin"/>
    </w:r>
    <w:r w:rsidRPr="00AE3778">
      <w:rPr>
        <w:rStyle w:val="PageNumber"/>
      </w:rPr>
      <w:instrText xml:space="preserve">PAGE  </w:instrText>
    </w:r>
    <w:r w:rsidRPr="00AE3778">
      <w:rPr>
        <w:rStyle w:val="PageNumber"/>
      </w:rPr>
      <w:fldChar w:fldCharType="separate"/>
    </w:r>
    <w:r w:rsidRPr="00AE3778">
      <w:rPr>
        <w:rStyle w:val="PageNumber"/>
        <w:noProof/>
      </w:rPr>
      <w:t>2</w:t>
    </w:r>
    <w:r w:rsidRPr="00AE3778">
      <w:rPr>
        <w:rStyle w:val="PageNumber"/>
      </w:rPr>
      <w:fldChar w:fldCharType="end"/>
    </w:r>
  </w:p>
  <w:p w14:paraId="74DA7207" w14:textId="77777777" w:rsidR="00B76D42" w:rsidRPr="00AE3778" w:rsidRDefault="00B76D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ACA59" w14:textId="42AF3243" w:rsidR="00B76D42" w:rsidRPr="00AE3778" w:rsidRDefault="00B76D42" w:rsidP="002B7B89">
    <w:pPr>
      <w:pStyle w:val="Footer"/>
      <w:framePr w:wrap="around" w:vAnchor="text" w:hAnchor="margin" w:xAlign="right" w:y="1"/>
      <w:rPr>
        <w:rStyle w:val="PageNumber"/>
      </w:rPr>
    </w:pPr>
    <w:r w:rsidRPr="00AE3778">
      <w:rPr>
        <w:rStyle w:val="PageNumber"/>
      </w:rPr>
      <w:fldChar w:fldCharType="begin"/>
    </w:r>
    <w:r w:rsidRPr="00AE3778">
      <w:rPr>
        <w:rStyle w:val="PageNumber"/>
      </w:rPr>
      <w:instrText xml:space="preserve">PAGE  </w:instrText>
    </w:r>
    <w:r w:rsidRPr="00AE3778">
      <w:rPr>
        <w:rStyle w:val="PageNumber"/>
      </w:rPr>
      <w:fldChar w:fldCharType="separate"/>
    </w:r>
    <w:r w:rsidR="00AA4615">
      <w:rPr>
        <w:rStyle w:val="PageNumber"/>
        <w:noProof/>
      </w:rPr>
      <w:t>38</w:t>
    </w:r>
    <w:r w:rsidRPr="00AE3778">
      <w:rPr>
        <w:rStyle w:val="PageNumber"/>
      </w:rPr>
      <w:fldChar w:fldCharType="end"/>
    </w:r>
  </w:p>
  <w:p w14:paraId="341184FC" w14:textId="77777777" w:rsidR="00B76D42" w:rsidRPr="00AE3778" w:rsidRDefault="00B76D42" w:rsidP="002B7B89">
    <w:pPr>
      <w:pStyle w:val="Footer"/>
      <w:framePr w:wrap="around" w:vAnchor="text" w:hAnchor="margin" w:xAlign="center" w:y="1"/>
      <w:ind w:right="360"/>
      <w:rPr>
        <w:rStyle w:val="PageNumber"/>
      </w:rPr>
    </w:pPr>
  </w:p>
  <w:p w14:paraId="1F278A6B" w14:textId="77777777" w:rsidR="00B76D42" w:rsidRPr="00AE3778" w:rsidRDefault="00B76D42">
    <w:pPr>
      <w:pStyle w:val="Footer"/>
      <w:framePr w:w="63" w:wrap="around" w:vAnchor="text" w:hAnchor="page" w:x="6022" w:y="-63"/>
      <w:rPr>
        <w:rStyle w:val="PageNumber"/>
      </w:rPr>
    </w:pPr>
  </w:p>
  <w:p w14:paraId="4AF600AA" w14:textId="76CBE0B2" w:rsidR="00B76D42" w:rsidRDefault="00B76D42" w:rsidP="002B7B89">
    <w:pPr>
      <w:pStyle w:val="Footer"/>
      <w:ind w:right="360"/>
    </w:pPr>
    <w:r w:rsidRPr="00AE3778">
      <w:t>Version &lt;version number&gt; &lt;date&gt;</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60F20" w14:textId="77777777" w:rsidR="00AC41AB" w:rsidRPr="00AE3778" w:rsidRDefault="00AC41AB" w:rsidP="002B7B89">
    <w:pPr>
      <w:pStyle w:val="Footer"/>
      <w:framePr w:wrap="around" w:vAnchor="text" w:hAnchor="margin" w:xAlign="right" w:y="1"/>
      <w:rPr>
        <w:rStyle w:val="PageNumber"/>
      </w:rPr>
    </w:pPr>
    <w:r w:rsidRPr="00AE3778">
      <w:rPr>
        <w:rStyle w:val="PageNumber"/>
      </w:rPr>
      <w:fldChar w:fldCharType="begin"/>
    </w:r>
    <w:r w:rsidRPr="00AE3778">
      <w:rPr>
        <w:rStyle w:val="PageNumber"/>
      </w:rPr>
      <w:instrText xml:space="preserve">PAGE  </w:instrText>
    </w:r>
    <w:r w:rsidRPr="00AE3778">
      <w:rPr>
        <w:rStyle w:val="PageNumber"/>
      </w:rPr>
      <w:fldChar w:fldCharType="separate"/>
    </w:r>
    <w:r w:rsidRPr="00AE3778">
      <w:rPr>
        <w:rStyle w:val="PageNumber"/>
        <w:noProof/>
      </w:rPr>
      <w:t>2</w:t>
    </w:r>
    <w:r w:rsidRPr="00AE3778">
      <w:rPr>
        <w:rStyle w:val="PageNumber"/>
      </w:rPr>
      <w:fldChar w:fldCharType="end"/>
    </w:r>
  </w:p>
  <w:p w14:paraId="22CF055C" w14:textId="77777777" w:rsidR="00AC41AB" w:rsidRPr="00AE3778" w:rsidRDefault="00AC41A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42330" w14:textId="77777777" w:rsidR="00AC41AB" w:rsidRPr="00AE3778" w:rsidRDefault="00AC41AB" w:rsidP="002B7B89">
    <w:pPr>
      <w:pStyle w:val="Footer"/>
      <w:framePr w:wrap="around" w:vAnchor="text" w:hAnchor="margin" w:xAlign="right" w:y="1"/>
      <w:rPr>
        <w:rStyle w:val="PageNumber"/>
      </w:rPr>
    </w:pPr>
    <w:r w:rsidRPr="00AE3778">
      <w:rPr>
        <w:rStyle w:val="PageNumber"/>
      </w:rPr>
      <w:fldChar w:fldCharType="begin"/>
    </w:r>
    <w:r w:rsidRPr="00AE3778">
      <w:rPr>
        <w:rStyle w:val="PageNumber"/>
      </w:rPr>
      <w:instrText xml:space="preserve">PAGE  </w:instrText>
    </w:r>
    <w:r w:rsidRPr="00AE3778">
      <w:rPr>
        <w:rStyle w:val="PageNumber"/>
      </w:rPr>
      <w:fldChar w:fldCharType="separate"/>
    </w:r>
    <w:r>
      <w:rPr>
        <w:rStyle w:val="PageNumber"/>
        <w:noProof/>
      </w:rPr>
      <w:t>38</w:t>
    </w:r>
    <w:r w:rsidRPr="00AE3778">
      <w:rPr>
        <w:rStyle w:val="PageNumber"/>
      </w:rPr>
      <w:fldChar w:fldCharType="end"/>
    </w:r>
  </w:p>
  <w:p w14:paraId="4466CA5E" w14:textId="77777777" w:rsidR="00AC41AB" w:rsidRPr="00AE3778" w:rsidRDefault="00AC41AB" w:rsidP="002B7B89">
    <w:pPr>
      <w:pStyle w:val="Footer"/>
      <w:framePr w:wrap="around" w:vAnchor="text" w:hAnchor="margin" w:xAlign="center" w:y="1"/>
      <w:ind w:right="360"/>
      <w:rPr>
        <w:rStyle w:val="PageNumber"/>
      </w:rPr>
    </w:pPr>
  </w:p>
  <w:p w14:paraId="366E6180" w14:textId="77777777" w:rsidR="00AC41AB" w:rsidRPr="00AE3778" w:rsidRDefault="00AC41AB">
    <w:pPr>
      <w:pStyle w:val="Footer"/>
      <w:framePr w:w="63" w:wrap="around" w:vAnchor="text" w:hAnchor="page" w:x="6022" w:y="-63"/>
      <w:rPr>
        <w:rStyle w:val="PageNumber"/>
      </w:rPr>
    </w:pPr>
  </w:p>
  <w:p w14:paraId="439F2DD0" w14:textId="77777777" w:rsidR="00AC41AB" w:rsidRDefault="00AC41AB" w:rsidP="002B7B89">
    <w:pPr>
      <w:pStyle w:val="Footer"/>
      <w:ind w:right="360"/>
    </w:pPr>
    <w:r w:rsidRPr="00AE3778">
      <w:t>Version &lt;version number&gt; &lt;date&gt;</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377EA" w14:textId="77777777" w:rsidR="00A27E92" w:rsidRDefault="00A27E92" w:rsidP="00B94017">
      <w:r>
        <w:separator/>
      </w:r>
    </w:p>
  </w:footnote>
  <w:footnote w:type="continuationSeparator" w:id="0">
    <w:p w14:paraId="0E838408" w14:textId="77777777" w:rsidR="00A27E92" w:rsidRDefault="00A27E92" w:rsidP="00B94017">
      <w:r>
        <w:continuationSeparator/>
      </w:r>
    </w:p>
  </w:footnote>
  <w:footnote w:type="continuationNotice" w:id="1">
    <w:p w14:paraId="7A89A1AF" w14:textId="77777777" w:rsidR="00A27E92" w:rsidRDefault="00A27E92"/>
  </w:footnote>
  <w:footnote w:id="2">
    <w:p w14:paraId="61BA63CB" w14:textId="77777777" w:rsidR="00FF35B4" w:rsidRDefault="00FF35B4" w:rsidP="00FF35B4">
      <w:pPr>
        <w:pStyle w:val="FootnoteText"/>
      </w:pPr>
      <w:r>
        <w:rPr>
          <w:rStyle w:val="FootnoteReference"/>
        </w:rPr>
        <w:footnoteRef/>
      </w:r>
      <w:r>
        <w:t xml:space="preserve"> The researchers should update the table with the specific Adverse Event definitions used in their study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847AE" w14:textId="77777777" w:rsidR="00B76D42" w:rsidRDefault="00B76D42" w:rsidP="002B7B8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E5784" w14:textId="77777777" w:rsidR="00AC41AB" w:rsidRDefault="00AC41AB" w:rsidP="002B7B8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4300"/>
    <w:multiLevelType w:val="hybridMultilevel"/>
    <w:tmpl w:val="230E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1134F"/>
    <w:multiLevelType w:val="hybridMultilevel"/>
    <w:tmpl w:val="D098E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84095"/>
    <w:multiLevelType w:val="hybridMultilevel"/>
    <w:tmpl w:val="8A5E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C2A45"/>
    <w:multiLevelType w:val="hybridMultilevel"/>
    <w:tmpl w:val="975E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17BC8"/>
    <w:multiLevelType w:val="hybridMultilevel"/>
    <w:tmpl w:val="10D2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A29A5"/>
    <w:multiLevelType w:val="hybridMultilevel"/>
    <w:tmpl w:val="CB56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32D7D"/>
    <w:multiLevelType w:val="hybridMultilevel"/>
    <w:tmpl w:val="E7B47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93780"/>
    <w:multiLevelType w:val="hybridMultilevel"/>
    <w:tmpl w:val="D19CCAFE"/>
    <w:lvl w:ilvl="0" w:tplc="FFFFFFFF">
      <w:start w:val="1"/>
      <w:numFmt w:val="decimal"/>
      <w:lvlText w:val="Note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EA4E9A"/>
    <w:multiLevelType w:val="hybridMultilevel"/>
    <w:tmpl w:val="568E1D12"/>
    <w:lvl w:ilvl="0" w:tplc="3E3872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32A60"/>
    <w:multiLevelType w:val="hybridMultilevel"/>
    <w:tmpl w:val="016E58CE"/>
    <w:lvl w:ilvl="0" w:tplc="3E3872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87D14"/>
    <w:multiLevelType w:val="hybridMultilevel"/>
    <w:tmpl w:val="182A7956"/>
    <w:lvl w:ilvl="0" w:tplc="3E3872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5598F"/>
    <w:multiLevelType w:val="hybridMultilevel"/>
    <w:tmpl w:val="3D927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82558"/>
    <w:multiLevelType w:val="hybridMultilevel"/>
    <w:tmpl w:val="9E0CC1B2"/>
    <w:lvl w:ilvl="0" w:tplc="3E3872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C66937"/>
    <w:multiLevelType w:val="hybridMultilevel"/>
    <w:tmpl w:val="5B181CF8"/>
    <w:lvl w:ilvl="0" w:tplc="08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BA334F5"/>
    <w:multiLevelType w:val="hybridMultilevel"/>
    <w:tmpl w:val="A90E3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925E7"/>
    <w:multiLevelType w:val="hybridMultilevel"/>
    <w:tmpl w:val="7C16C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532363"/>
    <w:multiLevelType w:val="hybridMultilevel"/>
    <w:tmpl w:val="6EE0F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4453D"/>
    <w:multiLevelType w:val="hybridMultilevel"/>
    <w:tmpl w:val="E0B87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B962CD"/>
    <w:multiLevelType w:val="hybridMultilevel"/>
    <w:tmpl w:val="50FE8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61856"/>
    <w:multiLevelType w:val="hybridMultilevel"/>
    <w:tmpl w:val="7BEA2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558BF"/>
    <w:multiLevelType w:val="hybridMultilevel"/>
    <w:tmpl w:val="A582E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C25D76"/>
    <w:multiLevelType w:val="hybridMultilevel"/>
    <w:tmpl w:val="710C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79492F"/>
    <w:multiLevelType w:val="hybridMultilevel"/>
    <w:tmpl w:val="A26451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A32F99"/>
    <w:multiLevelType w:val="hybridMultilevel"/>
    <w:tmpl w:val="45448E8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3B0063"/>
    <w:multiLevelType w:val="hybridMultilevel"/>
    <w:tmpl w:val="E662E9EA"/>
    <w:lvl w:ilvl="0" w:tplc="3E3872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4755B3"/>
    <w:multiLevelType w:val="hybridMultilevel"/>
    <w:tmpl w:val="0916D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F07FD"/>
    <w:multiLevelType w:val="hybridMultilevel"/>
    <w:tmpl w:val="50D0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838D7"/>
    <w:multiLevelType w:val="hybridMultilevel"/>
    <w:tmpl w:val="9168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56474"/>
    <w:multiLevelType w:val="hybridMultilevel"/>
    <w:tmpl w:val="2E48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7A21AF"/>
    <w:multiLevelType w:val="hybridMultilevel"/>
    <w:tmpl w:val="CDB8BE8E"/>
    <w:lvl w:ilvl="0" w:tplc="3E3872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5A6EDD"/>
    <w:multiLevelType w:val="hybridMultilevel"/>
    <w:tmpl w:val="AD620D4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1" w15:restartNumberingAfterBreak="0">
    <w:nsid w:val="59457C73"/>
    <w:multiLevelType w:val="hybridMultilevel"/>
    <w:tmpl w:val="1A80E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05AAB"/>
    <w:multiLevelType w:val="hybridMultilevel"/>
    <w:tmpl w:val="14D823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986B3F"/>
    <w:multiLevelType w:val="hybridMultilevel"/>
    <w:tmpl w:val="4D98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0613A9"/>
    <w:multiLevelType w:val="hybridMultilevel"/>
    <w:tmpl w:val="50F656D4"/>
    <w:lvl w:ilvl="0" w:tplc="89B0899C">
      <w:start w:val="1"/>
      <w:numFmt w:val="decimal"/>
      <w:lvlText w:val="%1."/>
      <w:lvlJc w:val="left"/>
      <w:pPr>
        <w:ind w:left="720" w:hanging="360"/>
      </w:pPr>
    </w:lvl>
    <w:lvl w:ilvl="1" w:tplc="CEE01968">
      <w:start w:val="1"/>
      <w:numFmt w:val="lowerLetter"/>
      <w:lvlText w:val="%2."/>
      <w:lvlJc w:val="left"/>
      <w:pPr>
        <w:ind w:left="1440" w:hanging="360"/>
      </w:pPr>
    </w:lvl>
    <w:lvl w:ilvl="2" w:tplc="0FC2C2D6">
      <w:start w:val="1"/>
      <w:numFmt w:val="lowerRoman"/>
      <w:lvlText w:val="%3."/>
      <w:lvlJc w:val="right"/>
      <w:pPr>
        <w:ind w:left="2160" w:hanging="180"/>
      </w:pPr>
    </w:lvl>
    <w:lvl w:ilvl="3" w:tplc="166EFD90">
      <w:start w:val="1"/>
      <w:numFmt w:val="decimal"/>
      <w:lvlText w:val="%4."/>
      <w:lvlJc w:val="left"/>
      <w:pPr>
        <w:ind w:left="2880" w:hanging="360"/>
      </w:pPr>
    </w:lvl>
    <w:lvl w:ilvl="4" w:tplc="44A4C844">
      <w:start w:val="1"/>
      <w:numFmt w:val="lowerLetter"/>
      <w:lvlText w:val="%5."/>
      <w:lvlJc w:val="left"/>
      <w:pPr>
        <w:ind w:left="3600" w:hanging="360"/>
      </w:pPr>
    </w:lvl>
    <w:lvl w:ilvl="5" w:tplc="8474D070">
      <w:start w:val="1"/>
      <w:numFmt w:val="lowerRoman"/>
      <w:lvlText w:val="%6."/>
      <w:lvlJc w:val="right"/>
      <w:pPr>
        <w:ind w:left="4320" w:hanging="180"/>
      </w:pPr>
    </w:lvl>
    <w:lvl w:ilvl="6" w:tplc="D6EA7A44">
      <w:start w:val="1"/>
      <w:numFmt w:val="decimal"/>
      <w:lvlText w:val="%7."/>
      <w:lvlJc w:val="left"/>
      <w:pPr>
        <w:ind w:left="5040" w:hanging="360"/>
      </w:pPr>
    </w:lvl>
    <w:lvl w:ilvl="7" w:tplc="02BAF03A">
      <w:start w:val="1"/>
      <w:numFmt w:val="lowerLetter"/>
      <w:lvlText w:val="%8."/>
      <w:lvlJc w:val="left"/>
      <w:pPr>
        <w:ind w:left="5760" w:hanging="360"/>
      </w:pPr>
    </w:lvl>
    <w:lvl w:ilvl="8" w:tplc="8B388536">
      <w:start w:val="1"/>
      <w:numFmt w:val="lowerRoman"/>
      <w:lvlText w:val="%9."/>
      <w:lvlJc w:val="right"/>
      <w:pPr>
        <w:ind w:left="6480" w:hanging="180"/>
      </w:pPr>
    </w:lvl>
  </w:abstractNum>
  <w:abstractNum w:abstractNumId="35" w15:restartNumberingAfterBreak="0">
    <w:nsid w:val="60C828E2"/>
    <w:multiLevelType w:val="hybridMultilevel"/>
    <w:tmpl w:val="DEF03D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CD5757"/>
    <w:multiLevelType w:val="hybridMultilevel"/>
    <w:tmpl w:val="DCCE5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1F5E50"/>
    <w:multiLevelType w:val="hybridMultilevel"/>
    <w:tmpl w:val="18CA7B2A"/>
    <w:lvl w:ilvl="0" w:tplc="3A4A963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D777C1"/>
    <w:multiLevelType w:val="hybridMultilevel"/>
    <w:tmpl w:val="DEF03D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0B39A8"/>
    <w:multiLevelType w:val="hybridMultilevel"/>
    <w:tmpl w:val="312C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A961CC"/>
    <w:multiLevelType w:val="hybridMultilevel"/>
    <w:tmpl w:val="1A3845B0"/>
    <w:lvl w:ilvl="0" w:tplc="3E3872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F25FCC"/>
    <w:multiLevelType w:val="hybridMultilevel"/>
    <w:tmpl w:val="E672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023FB8"/>
    <w:multiLevelType w:val="hybridMultilevel"/>
    <w:tmpl w:val="6C741242"/>
    <w:lvl w:ilvl="0" w:tplc="549A2D9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D91631"/>
    <w:multiLevelType w:val="hybridMultilevel"/>
    <w:tmpl w:val="DEF03D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A3431A"/>
    <w:multiLevelType w:val="hybridMultilevel"/>
    <w:tmpl w:val="0682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E47299"/>
    <w:multiLevelType w:val="hybridMultilevel"/>
    <w:tmpl w:val="6A8882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2F2542"/>
    <w:multiLevelType w:val="hybridMultilevel"/>
    <w:tmpl w:val="D19CCAFE"/>
    <w:lvl w:ilvl="0" w:tplc="D2721BBC">
      <w:start w:val="1"/>
      <w:numFmt w:val="decimal"/>
      <w:lvlText w:val="Note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DA13ED"/>
    <w:multiLevelType w:val="hybridMultilevel"/>
    <w:tmpl w:val="31EC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CD19D1"/>
    <w:multiLevelType w:val="hybridMultilevel"/>
    <w:tmpl w:val="41B04AD4"/>
    <w:lvl w:ilvl="0" w:tplc="2B7A5C46">
      <w:start w:val="1"/>
      <w:numFmt w:val="lowerLetter"/>
      <w:lvlText w:val="%1."/>
      <w:lvlJc w:val="left"/>
      <w:pPr>
        <w:ind w:left="720" w:hanging="360"/>
      </w:pPr>
    </w:lvl>
    <w:lvl w:ilvl="1" w:tplc="7CCE8162">
      <w:start w:val="1"/>
      <w:numFmt w:val="lowerLetter"/>
      <w:lvlText w:val="%2."/>
      <w:lvlJc w:val="left"/>
      <w:pPr>
        <w:ind w:left="1440" w:hanging="360"/>
      </w:pPr>
    </w:lvl>
    <w:lvl w:ilvl="2" w:tplc="254A12FA">
      <w:start w:val="1"/>
      <w:numFmt w:val="lowerRoman"/>
      <w:lvlText w:val="%3."/>
      <w:lvlJc w:val="right"/>
      <w:pPr>
        <w:ind w:left="2160" w:hanging="180"/>
      </w:pPr>
    </w:lvl>
    <w:lvl w:ilvl="3" w:tplc="662C417E">
      <w:start w:val="1"/>
      <w:numFmt w:val="decimal"/>
      <w:lvlText w:val="%4."/>
      <w:lvlJc w:val="left"/>
      <w:pPr>
        <w:ind w:left="2880" w:hanging="360"/>
      </w:pPr>
    </w:lvl>
    <w:lvl w:ilvl="4" w:tplc="DC261BA6">
      <w:start w:val="1"/>
      <w:numFmt w:val="lowerLetter"/>
      <w:lvlText w:val="%5."/>
      <w:lvlJc w:val="left"/>
      <w:pPr>
        <w:ind w:left="3600" w:hanging="360"/>
      </w:pPr>
    </w:lvl>
    <w:lvl w:ilvl="5" w:tplc="F27AF88C">
      <w:start w:val="1"/>
      <w:numFmt w:val="lowerRoman"/>
      <w:lvlText w:val="%6."/>
      <w:lvlJc w:val="right"/>
      <w:pPr>
        <w:ind w:left="4320" w:hanging="180"/>
      </w:pPr>
    </w:lvl>
    <w:lvl w:ilvl="6" w:tplc="AB30EF6A">
      <w:start w:val="1"/>
      <w:numFmt w:val="decimal"/>
      <w:lvlText w:val="%7."/>
      <w:lvlJc w:val="left"/>
      <w:pPr>
        <w:ind w:left="5040" w:hanging="360"/>
      </w:pPr>
    </w:lvl>
    <w:lvl w:ilvl="7" w:tplc="507894C2">
      <w:start w:val="1"/>
      <w:numFmt w:val="lowerLetter"/>
      <w:lvlText w:val="%8."/>
      <w:lvlJc w:val="left"/>
      <w:pPr>
        <w:ind w:left="5760" w:hanging="360"/>
      </w:pPr>
    </w:lvl>
    <w:lvl w:ilvl="8" w:tplc="6E088FFA">
      <w:start w:val="1"/>
      <w:numFmt w:val="lowerRoman"/>
      <w:lvlText w:val="%9."/>
      <w:lvlJc w:val="right"/>
      <w:pPr>
        <w:ind w:left="6480" w:hanging="180"/>
      </w:pPr>
    </w:lvl>
  </w:abstractNum>
  <w:num w:numId="1" w16cid:durableId="1050962501">
    <w:abstractNumId w:val="28"/>
  </w:num>
  <w:num w:numId="2" w16cid:durableId="273437752">
    <w:abstractNumId w:val="45"/>
  </w:num>
  <w:num w:numId="3" w16cid:durableId="2125146200">
    <w:abstractNumId w:val="13"/>
  </w:num>
  <w:num w:numId="4" w16cid:durableId="1851143981">
    <w:abstractNumId w:val="32"/>
  </w:num>
  <w:num w:numId="5" w16cid:durableId="327294437">
    <w:abstractNumId w:val="42"/>
  </w:num>
  <w:num w:numId="6" w16cid:durableId="765081107">
    <w:abstractNumId w:val="19"/>
  </w:num>
  <w:num w:numId="7" w16cid:durableId="1105341238">
    <w:abstractNumId w:val="6"/>
  </w:num>
  <w:num w:numId="8" w16cid:durableId="1445076132">
    <w:abstractNumId w:val="15"/>
  </w:num>
  <w:num w:numId="9" w16cid:durableId="1833334809">
    <w:abstractNumId w:val="26"/>
  </w:num>
  <w:num w:numId="10" w16cid:durableId="388578676">
    <w:abstractNumId w:val="20"/>
  </w:num>
  <w:num w:numId="11" w16cid:durableId="1336033615">
    <w:abstractNumId w:val="18"/>
  </w:num>
  <w:num w:numId="12" w16cid:durableId="146211952">
    <w:abstractNumId w:val="2"/>
  </w:num>
  <w:num w:numId="13" w16cid:durableId="1662198066">
    <w:abstractNumId w:val="27"/>
  </w:num>
  <w:num w:numId="14" w16cid:durableId="365759096">
    <w:abstractNumId w:val="36"/>
  </w:num>
  <w:num w:numId="15" w16cid:durableId="880477653">
    <w:abstractNumId w:val="44"/>
  </w:num>
  <w:num w:numId="16" w16cid:durableId="2108232247">
    <w:abstractNumId w:val="33"/>
  </w:num>
  <w:num w:numId="17" w16cid:durableId="107746530">
    <w:abstractNumId w:val="3"/>
  </w:num>
  <w:num w:numId="18" w16cid:durableId="70203131">
    <w:abstractNumId w:val="21"/>
  </w:num>
  <w:num w:numId="19" w16cid:durableId="340931420">
    <w:abstractNumId w:val="30"/>
  </w:num>
  <w:num w:numId="20" w16cid:durableId="1434783557">
    <w:abstractNumId w:val="25"/>
  </w:num>
  <w:num w:numId="21" w16cid:durableId="1240990567">
    <w:abstractNumId w:val="23"/>
  </w:num>
  <w:num w:numId="22" w16cid:durableId="1635332900">
    <w:abstractNumId w:val="22"/>
  </w:num>
  <w:num w:numId="23" w16cid:durableId="439836941">
    <w:abstractNumId w:val="38"/>
  </w:num>
  <w:num w:numId="24" w16cid:durableId="776603863">
    <w:abstractNumId w:val="35"/>
  </w:num>
  <w:num w:numId="25" w16cid:durableId="424031822">
    <w:abstractNumId w:val="43"/>
  </w:num>
  <w:num w:numId="26" w16cid:durableId="1030760188">
    <w:abstractNumId w:val="31"/>
  </w:num>
  <w:num w:numId="27" w16cid:durableId="2079402921">
    <w:abstractNumId w:val="46"/>
  </w:num>
  <w:num w:numId="28" w16cid:durableId="247692345">
    <w:abstractNumId w:val="5"/>
  </w:num>
  <w:num w:numId="29" w16cid:durableId="1785925843">
    <w:abstractNumId w:val="37"/>
  </w:num>
  <w:num w:numId="30" w16cid:durableId="1662614765">
    <w:abstractNumId w:val="47"/>
  </w:num>
  <w:num w:numId="31" w16cid:durableId="1642420784">
    <w:abstractNumId w:val="10"/>
  </w:num>
  <w:num w:numId="32" w16cid:durableId="1035010287">
    <w:abstractNumId w:val="12"/>
  </w:num>
  <w:num w:numId="33" w16cid:durableId="1843856479">
    <w:abstractNumId w:val="40"/>
  </w:num>
  <w:num w:numId="34" w16cid:durableId="1784810272">
    <w:abstractNumId w:val="9"/>
  </w:num>
  <w:num w:numId="35" w16cid:durableId="1994794278">
    <w:abstractNumId w:val="24"/>
  </w:num>
  <w:num w:numId="36" w16cid:durableId="1575429575">
    <w:abstractNumId w:val="29"/>
  </w:num>
  <w:num w:numId="37" w16cid:durableId="37823205">
    <w:abstractNumId w:val="8"/>
  </w:num>
  <w:num w:numId="38" w16cid:durableId="371081638">
    <w:abstractNumId w:val="34"/>
  </w:num>
  <w:num w:numId="39" w16cid:durableId="1133864025">
    <w:abstractNumId w:val="48"/>
  </w:num>
  <w:num w:numId="40" w16cid:durableId="1889099810">
    <w:abstractNumId w:val="16"/>
  </w:num>
  <w:num w:numId="41" w16cid:durableId="1642341286">
    <w:abstractNumId w:val="1"/>
  </w:num>
  <w:num w:numId="42" w16cid:durableId="1534810470">
    <w:abstractNumId w:val="11"/>
  </w:num>
  <w:num w:numId="43" w16cid:durableId="851913194">
    <w:abstractNumId w:val="39"/>
  </w:num>
  <w:num w:numId="44" w16cid:durableId="1130706422">
    <w:abstractNumId w:val="17"/>
  </w:num>
  <w:num w:numId="45" w16cid:durableId="1482891582">
    <w:abstractNumId w:val="41"/>
  </w:num>
  <w:num w:numId="46" w16cid:durableId="693574073">
    <w:abstractNumId w:val="0"/>
  </w:num>
  <w:num w:numId="47" w16cid:durableId="294408867">
    <w:abstractNumId w:val="4"/>
  </w:num>
  <w:num w:numId="48" w16cid:durableId="1225333325">
    <w:abstractNumId w:val="14"/>
  </w:num>
  <w:num w:numId="49" w16cid:durableId="1784955404">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A9"/>
    <w:rsid w:val="00000248"/>
    <w:rsid w:val="00001782"/>
    <w:rsid w:val="00001F55"/>
    <w:rsid w:val="00002E37"/>
    <w:rsid w:val="00005A88"/>
    <w:rsid w:val="00005C07"/>
    <w:rsid w:val="00006353"/>
    <w:rsid w:val="00010947"/>
    <w:rsid w:val="000129A5"/>
    <w:rsid w:val="000135D5"/>
    <w:rsid w:val="000137C3"/>
    <w:rsid w:val="00013B63"/>
    <w:rsid w:val="00013D16"/>
    <w:rsid w:val="000203F2"/>
    <w:rsid w:val="00020657"/>
    <w:rsid w:val="00020A7E"/>
    <w:rsid w:val="00022AA8"/>
    <w:rsid w:val="00023520"/>
    <w:rsid w:val="00024420"/>
    <w:rsid w:val="000260EC"/>
    <w:rsid w:val="000261F8"/>
    <w:rsid w:val="0002779C"/>
    <w:rsid w:val="00027AFC"/>
    <w:rsid w:val="0003037E"/>
    <w:rsid w:val="000307E6"/>
    <w:rsid w:val="000318A2"/>
    <w:rsid w:val="000338C1"/>
    <w:rsid w:val="00034C36"/>
    <w:rsid w:val="00034FEA"/>
    <w:rsid w:val="0003535B"/>
    <w:rsid w:val="00035E3E"/>
    <w:rsid w:val="000375FF"/>
    <w:rsid w:val="00042D2B"/>
    <w:rsid w:val="00046392"/>
    <w:rsid w:val="00052ECA"/>
    <w:rsid w:val="00053DC0"/>
    <w:rsid w:val="0005513C"/>
    <w:rsid w:val="00057224"/>
    <w:rsid w:val="000572C0"/>
    <w:rsid w:val="00057CC5"/>
    <w:rsid w:val="00057F2E"/>
    <w:rsid w:val="0006033A"/>
    <w:rsid w:val="0006035C"/>
    <w:rsid w:val="00060EF9"/>
    <w:rsid w:val="0006195B"/>
    <w:rsid w:val="00062E38"/>
    <w:rsid w:val="00065271"/>
    <w:rsid w:val="00065DDA"/>
    <w:rsid w:val="0006622E"/>
    <w:rsid w:val="00066685"/>
    <w:rsid w:val="00066AF1"/>
    <w:rsid w:val="00071342"/>
    <w:rsid w:val="000720E5"/>
    <w:rsid w:val="00072277"/>
    <w:rsid w:val="000738EE"/>
    <w:rsid w:val="000773A2"/>
    <w:rsid w:val="000775D1"/>
    <w:rsid w:val="00077E53"/>
    <w:rsid w:val="0008175B"/>
    <w:rsid w:val="00081A0B"/>
    <w:rsid w:val="00082D1F"/>
    <w:rsid w:val="00093A22"/>
    <w:rsid w:val="000943AC"/>
    <w:rsid w:val="000946B0"/>
    <w:rsid w:val="00094D7D"/>
    <w:rsid w:val="00095377"/>
    <w:rsid w:val="00097B28"/>
    <w:rsid w:val="000A0286"/>
    <w:rsid w:val="000A065A"/>
    <w:rsid w:val="000A0878"/>
    <w:rsid w:val="000A0EFD"/>
    <w:rsid w:val="000A1F03"/>
    <w:rsid w:val="000A352B"/>
    <w:rsid w:val="000A5340"/>
    <w:rsid w:val="000A78C3"/>
    <w:rsid w:val="000B3975"/>
    <w:rsid w:val="000B398A"/>
    <w:rsid w:val="000B6229"/>
    <w:rsid w:val="000B7A07"/>
    <w:rsid w:val="000C20CA"/>
    <w:rsid w:val="000C21FA"/>
    <w:rsid w:val="000C294A"/>
    <w:rsid w:val="000C4535"/>
    <w:rsid w:val="000C4630"/>
    <w:rsid w:val="000C6073"/>
    <w:rsid w:val="000D2F36"/>
    <w:rsid w:val="000D34D8"/>
    <w:rsid w:val="000D4161"/>
    <w:rsid w:val="000D4B2D"/>
    <w:rsid w:val="000D5C50"/>
    <w:rsid w:val="000E12DE"/>
    <w:rsid w:val="000E1D34"/>
    <w:rsid w:val="000E451C"/>
    <w:rsid w:val="000E6412"/>
    <w:rsid w:val="000F1A7B"/>
    <w:rsid w:val="000F1CDF"/>
    <w:rsid w:val="000F24A9"/>
    <w:rsid w:val="000F3466"/>
    <w:rsid w:val="000F5069"/>
    <w:rsid w:val="000F5EE5"/>
    <w:rsid w:val="000F6B1C"/>
    <w:rsid w:val="00100069"/>
    <w:rsid w:val="0010204E"/>
    <w:rsid w:val="00102325"/>
    <w:rsid w:val="001034A5"/>
    <w:rsid w:val="00104139"/>
    <w:rsid w:val="0010546A"/>
    <w:rsid w:val="00105E00"/>
    <w:rsid w:val="001061A7"/>
    <w:rsid w:val="0010653B"/>
    <w:rsid w:val="00107B79"/>
    <w:rsid w:val="001107DB"/>
    <w:rsid w:val="00112258"/>
    <w:rsid w:val="00116712"/>
    <w:rsid w:val="001178D0"/>
    <w:rsid w:val="00117BD5"/>
    <w:rsid w:val="0012195D"/>
    <w:rsid w:val="00122713"/>
    <w:rsid w:val="0012402E"/>
    <w:rsid w:val="00126270"/>
    <w:rsid w:val="0013163B"/>
    <w:rsid w:val="00133403"/>
    <w:rsid w:val="00133996"/>
    <w:rsid w:val="001346AD"/>
    <w:rsid w:val="00137467"/>
    <w:rsid w:val="001503BE"/>
    <w:rsid w:val="00150676"/>
    <w:rsid w:val="0015143B"/>
    <w:rsid w:val="00151B65"/>
    <w:rsid w:val="0015248A"/>
    <w:rsid w:val="001532B6"/>
    <w:rsid w:val="0015545B"/>
    <w:rsid w:val="0015666F"/>
    <w:rsid w:val="00157B6B"/>
    <w:rsid w:val="001608FB"/>
    <w:rsid w:val="00162A83"/>
    <w:rsid w:val="00163804"/>
    <w:rsid w:val="00163B86"/>
    <w:rsid w:val="00165249"/>
    <w:rsid w:val="001700E6"/>
    <w:rsid w:val="00174428"/>
    <w:rsid w:val="00175379"/>
    <w:rsid w:val="0017647B"/>
    <w:rsid w:val="001766FD"/>
    <w:rsid w:val="00176930"/>
    <w:rsid w:val="00177C19"/>
    <w:rsid w:val="00180567"/>
    <w:rsid w:val="0018294A"/>
    <w:rsid w:val="00182999"/>
    <w:rsid w:val="00182F7D"/>
    <w:rsid w:val="001830FD"/>
    <w:rsid w:val="0018442C"/>
    <w:rsid w:val="00184DE0"/>
    <w:rsid w:val="00192ECF"/>
    <w:rsid w:val="00194E3A"/>
    <w:rsid w:val="00195926"/>
    <w:rsid w:val="00195A72"/>
    <w:rsid w:val="00197014"/>
    <w:rsid w:val="001A03FD"/>
    <w:rsid w:val="001A122D"/>
    <w:rsid w:val="001A1875"/>
    <w:rsid w:val="001A2220"/>
    <w:rsid w:val="001A2CEB"/>
    <w:rsid w:val="001A4316"/>
    <w:rsid w:val="001A4B2E"/>
    <w:rsid w:val="001A4D19"/>
    <w:rsid w:val="001A57FB"/>
    <w:rsid w:val="001A6878"/>
    <w:rsid w:val="001B0A74"/>
    <w:rsid w:val="001B1693"/>
    <w:rsid w:val="001B2EF8"/>
    <w:rsid w:val="001B387E"/>
    <w:rsid w:val="001B673C"/>
    <w:rsid w:val="001C27B2"/>
    <w:rsid w:val="001C2BEF"/>
    <w:rsid w:val="001C3A87"/>
    <w:rsid w:val="001C54B7"/>
    <w:rsid w:val="001C5C1E"/>
    <w:rsid w:val="001C5E92"/>
    <w:rsid w:val="001C6382"/>
    <w:rsid w:val="001C6611"/>
    <w:rsid w:val="001C6DC9"/>
    <w:rsid w:val="001D1CDA"/>
    <w:rsid w:val="001D2874"/>
    <w:rsid w:val="001D498E"/>
    <w:rsid w:val="001D5441"/>
    <w:rsid w:val="001D7318"/>
    <w:rsid w:val="001E18B0"/>
    <w:rsid w:val="001E2287"/>
    <w:rsid w:val="001E3165"/>
    <w:rsid w:val="001E37EE"/>
    <w:rsid w:val="001E4653"/>
    <w:rsid w:val="001E49AC"/>
    <w:rsid w:val="001E59D8"/>
    <w:rsid w:val="001E625F"/>
    <w:rsid w:val="001E6537"/>
    <w:rsid w:val="001E6603"/>
    <w:rsid w:val="001E714A"/>
    <w:rsid w:val="001F170A"/>
    <w:rsid w:val="001F3A0F"/>
    <w:rsid w:val="001F4055"/>
    <w:rsid w:val="001F4273"/>
    <w:rsid w:val="001F4CA1"/>
    <w:rsid w:val="001F61FE"/>
    <w:rsid w:val="001F7D28"/>
    <w:rsid w:val="002004D0"/>
    <w:rsid w:val="00202512"/>
    <w:rsid w:val="00204AAC"/>
    <w:rsid w:val="002051FF"/>
    <w:rsid w:val="002055EC"/>
    <w:rsid w:val="002057F2"/>
    <w:rsid w:val="0020661F"/>
    <w:rsid w:val="00207FEE"/>
    <w:rsid w:val="00212B6B"/>
    <w:rsid w:val="00220CC2"/>
    <w:rsid w:val="00221D5F"/>
    <w:rsid w:val="00221FF2"/>
    <w:rsid w:val="00222163"/>
    <w:rsid w:val="0022247A"/>
    <w:rsid w:val="00222A0D"/>
    <w:rsid w:val="00223372"/>
    <w:rsid w:val="00230CC0"/>
    <w:rsid w:val="00231DFE"/>
    <w:rsid w:val="00231E0A"/>
    <w:rsid w:val="00233DE2"/>
    <w:rsid w:val="0023691D"/>
    <w:rsid w:val="00237143"/>
    <w:rsid w:val="00237A40"/>
    <w:rsid w:val="00237F69"/>
    <w:rsid w:val="00241583"/>
    <w:rsid w:val="0024308B"/>
    <w:rsid w:val="0024347B"/>
    <w:rsid w:val="0024492D"/>
    <w:rsid w:val="00244C6B"/>
    <w:rsid w:val="0024681F"/>
    <w:rsid w:val="00246D33"/>
    <w:rsid w:val="00252F15"/>
    <w:rsid w:val="0025404A"/>
    <w:rsid w:val="0025682B"/>
    <w:rsid w:val="00257120"/>
    <w:rsid w:val="00261D44"/>
    <w:rsid w:val="00264B49"/>
    <w:rsid w:val="002664C4"/>
    <w:rsid w:val="002664F4"/>
    <w:rsid w:val="00270C42"/>
    <w:rsid w:val="00271268"/>
    <w:rsid w:val="002716B9"/>
    <w:rsid w:val="00272267"/>
    <w:rsid w:val="00272B26"/>
    <w:rsid w:val="002743F8"/>
    <w:rsid w:val="00275444"/>
    <w:rsid w:val="002758BA"/>
    <w:rsid w:val="00276837"/>
    <w:rsid w:val="0028179B"/>
    <w:rsid w:val="00282510"/>
    <w:rsid w:val="002833E9"/>
    <w:rsid w:val="00284CAD"/>
    <w:rsid w:val="0028611C"/>
    <w:rsid w:val="00287E61"/>
    <w:rsid w:val="002900F2"/>
    <w:rsid w:val="00290E60"/>
    <w:rsid w:val="002919C5"/>
    <w:rsid w:val="002919DA"/>
    <w:rsid w:val="00294ADD"/>
    <w:rsid w:val="002A130B"/>
    <w:rsid w:val="002A1CCF"/>
    <w:rsid w:val="002A2B03"/>
    <w:rsid w:val="002A31F2"/>
    <w:rsid w:val="002A4C00"/>
    <w:rsid w:val="002B236E"/>
    <w:rsid w:val="002B2FE6"/>
    <w:rsid w:val="002B71D7"/>
    <w:rsid w:val="002B7B89"/>
    <w:rsid w:val="002B7D75"/>
    <w:rsid w:val="002C19AE"/>
    <w:rsid w:val="002C2110"/>
    <w:rsid w:val="002C3F08"/>
    <w:rsid w:val="002C545A"/>
    <w:rsid w:val="002C5610"/>
    <w:rsid w:val="002C5880"/>
    <w:rsid w:val="002C6A0D"/>
    <w:rsid w:val="002C7B86"/>
    <w:rsid w:val="002D0AD0"/>
    <w:rsid w:val="002D0BD7"/>
    <w:rsid w:val="002D2E48"/>
    <w:rsid w:val="002D40A3"/>
    <w:rsid w:val="002D56E3"/>
    <w:rsid w:val="002E0ACE"/>
    <w:rsid w:val="002E114D"/>
    <w:rsid w:val="002E2070"/>
    <w:rsid w:val="002E27DF"/>
    <w:rsid w:val="002E2FE0"/>
    <w:rsid w:val="002E5865"/>
    <w:rsid w:val="002E5AFE"/>
    <w:rsid w:val="002E6208"/>
    <w:rsid w:val="002F5445"/>
    <w:rsid w:val="002F7EDF"/>
    <w:rsid w:val="002F7F8E"/>
    <w:rsid w:val="003009B0"/>
    <w:rsid w:val="0030160A"/>
    <w:rsid w:val="00301C13"/>
    <w:rsid w:val="00303A74"/>
    <w:rsid w:val="00304D87"/>
    <w:rsid w:val="00305099"/>
    <w:rsid w:val="00305F73"/>
    <w:rsid w:val="00306B51"/>
    <w:rsid w:val="00307082"/>
    <w:rsid w:val="0031155D"/>
    <w:rsid w:val="00315A86"/>
    <w:rsid w:val="003165BC"/>
    <w:rsid w:val="00316C87"/>
    <w:rsid w:val="003178DF"/>
    <w:rsid w:val="003207D8"/>
    <w:rsid w:val="00321659"/>
    <w:rsid w:val="00323498"/>
    <w:rsid w:val="00324533"/>
    <w:rsid w:val="003268A8"/>
    <w:rsid w:val="00326AB0"/>
    <w:rsid w:val="00326AF8"/>
    <w:rsid w:val="00326CEC"/>
    <w:rsid w:val="003274EE"/>
    <w:rsid w:val="003303C0"/>
    <w:rsid w:val="00330C54"/>
    <w:rsid w:val="003316B0"/>
    <w:rsid w:val="003321EF"/>
    <w:rsid w:val="00333AED"/>
    <w:rsid w:val="003352D1"/>
    <w:rsid w:val="0034122C"/>
    <w:rsid w:val="003418FA"/>
    <w:rsid w:val="00342C52"/>
    <w:rsid w:val="00344A92"/>
    <w:rsid w:val="00345A0C"/>
    <w:rsid w:val="00345E78"/>
    <w:rsid w:val="00350962"/>
    <w:rsid w:val="00352C4A"/>
    <w:rsid w:val="00355297"/>
    <w:rsid w:val="00355408"/>
    <w:rsid w:val="00356E3C"/>
    <w:rsid w:val="00360105"/>
    <w:rsid w:val="00366429"/>
    <w:rsid w:val="00366F29"/>
    <w:rsid w:val="00371B13"/>
    <w:rsid w:val="0037254B"/>
    <w:rsid w:val="00372F5B"/>
    <w:rsid w:val="00373105"/>
    <w:rsid w:val="00373179"/>
    <w:rsid w:val="0037713D"/>
    <w:rsid w:val="003850C2"/>
    <w:rsid w:val="003870DD"/>
    <w:rsid w:val="00387655"/>
    <w:rsid w:val="00387BB8"/>
    <w:rsid w:val="00387BC8"/>
    <w:rsid w:val="00387F44"/>
    <w:rsid w:val="0039087D"/>
    <w:rsid w:val="00390F3B"/>
    <w:rsid w:val="00390FFA"/>
    <w:rsid w:val="00391556"/>
    <w:rsid w:val="00391E44"/>
    <w:rsid w:val="0039201C"/>
    <w:rsid w:val="003937B2"/>
    <w:rsid w:val="003A06B4"/>
    <w:rsid w:val="003A1610"/>
    <w:rsid w:val="003A1DA5"/>
    <w:rsid w:val="003A261A"/>
    <w:rsid w:val="003A346D"/>
    <w:rsid w:val="003A4F33"/>
    <w:rsid w:val="003A57E7"/>
    <w:rsid w:val="003A648D"/>
    <w:rsid w:val="003A7D5A"/>
    <w:rsid w:val="003B3302"/>
    <w:rsid w:val="003B4774"/>
    <w:rsid w:val="003B522E"/>
    <w:rsid w:val="003B54CB"/>
    <w:rsid w:val="003B611C"/>
    <w:rsid w:val="003B6323"/>
    <w:rsid w:val="003C0534"/>
    <w:rsid w:val="003C0CEF"/>
    <w:rsid w:val="003C1295"/>
    <w:rsid w:val="003C12E5"/>
    <w:rsid w:val="003C540A"/>
    <w:rsid w:val="003D16CE"/>
    <w:rsid w:val="003D326D"/>
    <w:rsid w:val="003D4091"/>
    <w:rsid w:val="003D4A71"/>
    <w:rsid w:val="003D6E6B"/>
    <w:rsid w:val="003D778B"/>
    <w:rsid w:val="003E0A7B"/>
    <w:rsid w:val="003E0C16"/>
    <w:rsid w:val="003E2F8C"/>
    <w:rsid w:val="003E352E"/>
    <w:rsid w:val="003E3E1B"/>
    <w:rsid w:val="003E4E97"/>
    <w:rsid w:val="003E5F03"/>
    <w:rsid w:val="003F17E7"/>
    <w:rsid w:val="003F3576"/>
    <w:rsid w:val="003F3DDB"/>
    <w:rsid w:val="003F6327"/>
    <w:rsid w:val="003F6BE9"/>
    <w:rsid w:val="003F715B"/>
    <w:rsid w:val="00400F47"/>
    <w:rsid w:val="00403158"/>
    <w:rsid w:val="00405565"/>
    <w:rsid w:val="004055D4"/>
    <w:rsid w:val="00406018"/>
    <w:rsid w:val="0040647B"/>
    <w:rsid w:val="004077DF"/>
    <w:rsid w:val="0041189A"/>
    <w:rsid w:val="0041297A"/>
    <w:rsid w:val="00412C28"/>
    <w:rsid w:val="0041402D"/>
    <w:rsid w:val="0041470E"/>
    <w:rsid w:val="00414E16"/>
    <w:rsid w:val="004159A4"/>
    <w:rsid w:val="00415AD5"/>
    <w:rsid w:val="00415C0D"/>
    <w:rsid w:val="00416438"/>
    <w:rsid w:val="00416D0C"/>
    <w:rsid w:val="00421488"/>
    <w:rsid w:val="004226B5"/>
    <w:rsid w:val="00423DF1"/>
    <w:rsid w:val="00424264"/>
    <w:rsid w:val="00426A17"/>
    <w:rsid w:val="004272D8"/>
    <w:rsid w:val="00430F0B"/>
    <w:rsid w:val="00431535"/>
    <w:rsid w:val="00431682"/>
    <w:rsid w:val="00431CDB"/>
    <w:rsid w:val="00432C01"/>
    <w:rsid w:val="00432F82"/>
    <w:rsid w:val="00436B61"/>
    <w:rsid w:val="004401ED"/>
    <w:rsid w:val="00440DD7"/>
    <w:rsid w:val="00442E31"/>
    <w:rsid w:val="00444E43"/>
    <w:rsid w:val="0044637D"/>
    <w:rsid w:val="00450882"/>
    <w:rsid w:val="00451827"/>
    <w:rsid w:val="00451B33"/>
    <w:rsid w:val="00452170"/>
    <w:rsid w:val="004523F5"/>
    <w:rsid w:val="004549BC"/>
    <w:rsid w:val="00456015"/>
    <w:rsid w:val="00456E9E"/>
    <w:rsid w:val="00457359"/>
    <w:rsid w:val="00461A36"/>
    <w:rsid w:val="004623E6"/>
    <w:rsid w:val="00465720"/>
    <w:rsid w:val="00466574"/>
    <w:rsid w:val="004677D1"/>
    <w:rsid w:val="004709CB"/>
    <w:rsid w:val="00470D5B"/>
    <w:rsid w:val="004728AD"/>
    <w:rsid w:val="00472B6B"/>
    <w:rsid w:val="00472C53"/>
    <w:rsid w:val="00473D9F"/>
    <w:rsid w:val="00474628"/>
    <w:rsid w:val="0047505E"/>
    <w:rsid w:val="0047538E"/>
    <w:rsid w:val="00476252"/>
    <w:rsid w:val="0047704F"/>
    <w:rsid w:val="004770FB"/>
    <w:rsid w:val="0048682A"/>
    <w:rsid w:val="00487585"/>
    <w:rsid w:val="004902A2"/>
    <w:rsid w:val="00490FED"/>
    <w:rsid w:val="004910AA"/>
    <w:rsid w:val="00492284"/>
    <w:rsid w:val="004926E6"/>
    <w:rsid w:val="00492B1B"/>
    <w:rsid w:val="00493F0A"/>
    <w:rsid w:val="00495A55"/>
    <w:rsid w:val="00496F53"/>
    <w:rsid w:val="004A00DF"/>
    <w:rsid w:val="004A068D"/>
    <w:rsid w:val="004A11C7"/>
    <w:rsid w:val="004A271C"/>
    <w:rsid w:val="004A2A4B"/>
    <w:rsid w:val="004A2B43"/>
    <w:rsid w:val="004A2F96"/>
    <w:rsid w:val="004A3FD4"/>
    <w:rsid w:val="004A42AD"/>
    <w:rsid w:val="004A5CDD"/>
    <w:rsid w:val="004A7441"/>
    <w:rsid w:val="004B0B03"/>
    <w:rsid w:val="004B122C"/>
    <w:rsid w:val="004B2C9F"/>
    <w:rsid w:val="004B3C16"/>
    <w:rsid w:val="004B60CB"/>
    <w:rsid w:val="004B6791"/>
    <w:rsid w:val="004B6AA2"/>
    <w:rsid w:val="004C036D"/>
    <w:rsid w:val="004C05A3"/>
    <w:rsid w:val="004C185F"/>
    <w:rsid w:val="004C2DE2"/>
    <w:rsid w:val="004D04A8"/>
    <w:rsid w:val="004D0A29"/>
    <w:rsid w:val="004D4D9D"/>
    <w:rsid w:val="004D63C5"/>
    <w:rsid w:val="004E4191"/>
    <w:rsid w:val="004E601D"/>
    <w:rsid w:val="004E62CC"/>
    <w:rsid w:val="004E68C5"/>
    <w:rsid w:val="004E735B"/>
    <w:rsid w:val="004F17FF"/>
    <w:rsid w:val="004F1AF1"/>
    <w:rsid w:val="004F595D"/>
    <w:rsid w:val="004F77D8"/>
    <w:rsid w:val="004F7FB5"/>
    <w:rsid w:val="005000E8"/>
    <w:rsid w:val="005006EA"/>
    <w:rsid w:val="0050167A"/>
    <w:rsid w:val="00501934"/>
    <w:rsid w:val="00502DD7"/>
    <w:rsid w:val="00503792"/>
    <w:rsid w:val="005037D0"/>
    <w:rsid w:val="005044D8"/>
    <w:rsid w:val="0050508E"/>
    <w:rsid w:val="00505A3F"/>
    <w:rsid w:val="00505AF8"/>
    <w:rsid w:val="00506061"/>
    <w:rsid w:val="00506744"/>
    <w:rsid w:val="00511B18"/>
    <w:rsid w:val="00512BCC"/>
    <w:rsid w:val="00512CC4"/>
    <w:rsid w:val="00513779"/>
    <w:rsid w:val="005151FB"/>
    <w:rsid w:val="005162CA"/>
    <w:rsid w:val="0051715E"/>
    <w:rsid w:val="00517296"/>
    <w:rsid w:val="00517539"/>
    <w:rsid w:val="00520E3B"/>
    <w:rsid w:val="005210D7"/>
    <w:rsid w:val="0052296E"/>
    <w:rsid w:val="00522B15"/>
    <w:rsid w:val="00522CC1"/>
    <w:rsid w:val="005235B5"/>
    <w:rsid w:val="00524BC6"/>
    <w:rsid w:val="005251BD"/>
    <w:rsid w:val="0053024D"/>
    <w:rsid w:val="0053312C"/>
    <w:rsid w:val="00533C85"/>
    <w:rsid w:val="0053419A"/>
    <w:rsid w:val="005362EB"/>
    <w:rsid w:val="00536520"/>
    <w:rsid w:val="005441BB"/>
    <w:rsid w:val="0054574A"/>
    <w:rsid w:val="00550380"/>
    <w:rsid w:val="00550F11"/>
    <w:rsid w:val="0055262A"/>
    <w:rsid w:val="00554410"/>
    <w:rsid w:val="00554809"/>
    <w:rsid w:val="00554945"/>
    <w:rsid w:val="005555AA"/>
    <w:rsid w:val="00555A31"/>
    <w:rsid w:val="00555BB8"/>
    <w:rsid w:val="00560C69"/>
    <w:rsid w:val="00560E19"/>
    <w:rsid w:val="00562B2D"/>
    <w:rsid w:val="00562CD0"/>
    <w:rsid w:val="00562E07"/>
    <w:rsid w:val="00563191"/>
    <w:rsid w:val="00565D60"/>
    <w:rsid w:val="00565EBC"/>
    <w:rsid w:val="0056643F"/>
    <w:rsid w:val="00566635"/>
    <w:rsid w:val="0056706A"/>
    <w:rsid w:val="005678E1"/>
    <w:rsid w:val="00570A86"/>
    <w:rsid w:val="00570ECF"/>
    <w:rsid w:val="00573AB7"/>
    <w:rsid w:val="005777AB"/>
    <w:rsid w:val="00580448"/>
    <w:rsid w:val="00581C53"/>
    <w:rsid w:val="0058318A"/>
    <w:rsid w:val="00583C74"/>
    <w:rsid w:val="00584899"/>
    <w:rsid w:val="00587035"/>
    <w:rsid w:val="0059023A"/>
    <w:rsid w:val="00591C8E"/>
    <w:rsid w:val="00592EEA"/>
    <w:rsid w:val="005967B4"/>
    <w:rsid w:val="00596E68"/>
    <w:rsid w:val="00596F66"/>
    <w:rsid w:val="005972A2"/>
    <w:rsid w:val="005A3128"/>
    <w:rsid w:val="005A3C76"/>
    <w:rsid w:val="005A48C6"/>
    <w:rsid w:val="005A5432"/>
    <w:rsid w:val="005A7A86"/>
    <w:rsid w:val="005B0B74"/>
    <w:rsid w:val="005B12F5"/>
    <w:rsid w:val="005B26A6"/>
    <w:rsid w:val="005B5C6E"/>
    <w:rsid w:val="005B6AD2"/>
    <w:rsid w:val="005B6EF3"/>
    <w:rsid w:val="005B754F"/>
    <w:rsid w:val="005B7DA0"/>
    <w:rsid w:val="005C08C2"/>
    <w:rsid w:val="005C09FF"/>
    <w:rsid w:val="005C11B8"/>
    <w:rsid w:val="005C120F"/>
    <w:rsid w:val="005C16E5"/>
    <w:rsid w:val="005C1915"/>
    <w:rsid w:val="005C2BEB"/>
    <w:rsid w:val="005C3321"/>
    <w:rsid w:val="005C3CA3"/>
    <w:rsid w:val="005C3E12"/>
    <w:rsid w:val="005C41CE"/>
    <w:rsid w:val="005C50F2"/>
    <w:rsid w:val="005C5922"/>
    <w:rsid w:val="005C5E38"/>
    <w:rsid w:val="005C6614"/>
    <w:rsid w:val="005C6931"/>
    <w:rsid w:val="005D0D33"/>
    <w:rsid w:val="005D0E3C"/>
    <w:rsid w:val="005D1EC0"/>
    <w:rsid w:val="005D3324"/>
    <w:rsid w:val="005D44FE"/>
    <w:rsid w:val="005D5283"/>
    <w:rsid w:val="005D5FFD"/>
    <w:rsid w:val="005D63E2"/>
    <w:rsid w:val="005D6BED"/>
    <w:rsid w:val="005D6C80"/>
    <w:rsid w:val="005E1445"/>
    <w:rsid w:val="005E3493"/>
    <w:rsid w:val="005E4481"/>
    <w:rsid w:val="005E50DC"/>
    <w:rsid w:val="005E53A0"/>
    <w:rsid w:val="005F2C14"/>
    <w:rsid w:val="005F3234"/>
    <w:rsid w:val="005F34C2"/>
    <w:rsid w:val="005F38AC"/>
    <w:rsid w:val="005F58B9"/>
    <w:rsid w:val="006003A8"/>
    <w:rsid w:val="00600D8D"/>
    <w:rsid w:val="006020D8"/>
    <w:rsid w:val="00602817"/>
    <w:rsid w:val="0060293A"/>
    <w:rsid w:val="00602D40"/>
    <w:rsid w:val="00604687"/>
    <w:rsid w:val="006050D5"/>
    <w:rsid w:val="006052A4"/>
    <w:rsid w:val="006110EC"/>
    <w:rsid w:val="00613A47"/>
    <w:rsid w:val="00613DF6"/>
    <w:rsid w:val="00614539"/>
    <w:rsid w:val="00620703"/>
    <w:rsid w:val="00621C92"/>
    <w:rsid w:val="00623F51"/>
    <w:rsid w:val="00624763"/>
    <w:rsid w:val="006266E1"/>
    <w:rsid w:val="00630211"/>
    <w:rsid w:val="006310A6"/>
    <w:rsid w:val="006353E1"/>
    <w:rsid w:val="00635A44"/>
    <w:rsid w:val="006369E7"/>
    <w:rsid w:val="006375AF"/>
    <w:rsid w:val="00640395"/>
    <w:rsid w:val="006439E4"/>
    <w:rsid w:val="00643E39"/>
    <w:rsid w:val="00644755"/>
    <w:rsid w:val="006470F4"/>
    <w:rsid w:val="00647B83"/>
    <w:rsid w:val="00650671"/>
    <w:rsid w:val="0065140B"/>
    <w:rsid w:val="0065261C"/>
    <w:rsid w:val="00655031"/>
    <w:rsid w:val="00655479"/>
    <w:rsid w:val="006566CC"/>
    <w:rsid w:val="0065679E"/>
    <w:rsid w:val="00656940"/>
    <w:rsid w:val="00656A6D"/>
    <w:rsid w:val="0065791D"/>
    <w:rsid w:val="006604BD"/>
    <w:rsid w:val="00660916"/>
    <w:rsid w:val="00662BF4"/>
    <w:rsid w:val="00662E91"/>
    <w:rsid w:val="00664973"/>
    <w:rsid w:val="00667A3D"/>
    <w:rsid w:val="00670400"/>
    <w:rsid w:val="00670AB5"/>
    <w:rsid w:val="00672510"/>
    <w:rsid w:val="00672A9A"/>
    <w:rsid w:val="0067382A"/>
    <w:rsid w:val="00673CF9"/>
    <w:rsid w:val="00675594"/>
    <w:rsid w:val="00677C73"/>
    <w:rsid w:val="00680B5B"/>
    <w:rsid w:val="00680E83"/>
    <w:rsid w:val="00682622"/>
    <w:rsid w:val="0068287F"/>
    <w:rsid w:val="006833F7"/>
    <w:rsid w:val="00684E74"/>
    <w:rsid w:val="00684F90"/>
    <w:rsid w:val="00685107"/>
    <w:rsid w:val="006855EB"/>
    <w:rsid w:val="00685E41"/>
    <w:rsid w:val="00687516"/>
    <w:rsid w:val="00691E4C"/>
    <w:rsid w:val="00692C36"/>
    <w:rsid w:val="00694EED"/>
    <w:rsid w:val="00696BCD"/>
    <w:rsid w:val="00697EEB"/>
    <w:rsid w:val="006A2CDD"/>
    <w:rsid w:val="006A445E"/>
    <w:rsid w:val="006A6BE3"/>
    <w:rsid w:val="006B1515"/>
    <w:rsid w:val="006B1637"/>
    <w:rsid w:val="006B18A8"/>
    <w:rsid w:val="006B2E78"/>
    <w:rsid w:val="006B524C"/>
    <w:rsid w:val="006C1FD2"/>
    <w:rsid w:val="006C2E95"/>
    <w:rsid w:val="006C4333"/>
    <w:rsid w:val="006C602F"/>
    <w:rsid w:val="006C6598"/>
    <w:rsid w:val="006C69E5"/>
    <w:rsid w:val="006C7693"/>
    <w:rsid w:val="006D384C"/>
    <w:rsid w:val="006D3E18"/>
    <w:rsid w:val="006D4B20"/>
    <w:rsid w:val="006D62C0"/>
    <w:rsid w:val="006D7836"/>
    <w:rsid w:val="006D79C0"/>
    <w:rsid w:val="006D7BE5"/>
    <w:rsid w:val="006E1DB0"/>
    <w:rsid w:val="006E2044"/>
    <w:rsid w:val="006E5F18"/>
    <w:rsid w:val="006F31BD"/>
    <w:rsid w:val="006F41F1"/>
    <w:rsid w:val="006F43BD"/>
    <w:rsid w:val="006F46C1"/>
    <w:rsid w:val="006F5461"/>
    <w:rsid w:val="006F5E07"/>
    <w:rsid w:val="0070142D"/>
    <w:rsid w:val="0070657E"/>
    <w:rsid w:val="00707606"/>
    <w:rsid w:val="00707D2B"/>
    <w:rsid w:val="00710043"/>
    <w:rsid w:val="00710A17"/>
    <w:rsid w:val="007111F2"/>
    <w:rsid w:val="00711559"/>
    <w:rsid w:val="007116A1"/>
    <w:rsid w:val="007131B5"/>
    <w:rsid w:val="00713D78"/>
    <w:rsid w:val="00715538"/>
    <w:rsid w:val="00716CED"/>
    <w:rsid w:val="00717B31"/>
    <w:rsid w:val="007200DC"/>
    <w:rsid w:val="007207BE"/>
    <w:rsid w:val="007210B2"/>
    <w:rsid w:val="00721DAA"/>
    <w:rsid w:val="00722560"/>
    <w:rsid w:val="007233A7"/>
    <w:rsid w:val="007309EC"/>
    <w:rsid w:val="00731FD4"/>
    <w:rsid w:val="007361C1"/>
    <w:rsid w:val="00736A15"/>
    <w:rsid w:val="00740FA7"/>
    <w:rsid w:val="00741411"/>
    <w:rsid w:val="007416A0"/>
    <w:rsid w:val="007419EC"/>
    <w:rsid w:val="00741BAF"/>
    <w:rsid w:val="00742FB8"/>
    <w:rsid w:val="00743422"/>
    <w:rsid w:val="00743441"/>
    <w:rsid w:val="00743804"/>
    <w:rsid w:val="00743E82"/>
    <w:rsid w:val="0074569B"/>
    <w:rsid w:val="00747CDC"/>
    <w:rsid w:val="007500EA"/>
    <w:rsid w:val="00750C41"/>
    <w:rsid w:val="007554ED"/>
    <w:rsid w:val="007558E2"/>
    <w:rsid w:val="007578B2"/>
    <w:rsid w:val="007613EA"/>
    <w:rsid w:val="00761CDA"/>
    <w:rsid w:val="00764F34"/>
    <w:rsid w:val="00765C5D"/>
    <w:rsid w:val="00767DCF"/>
    <w:rsid w:val="00771575"/>
    <w:rsid w:val="007715D0"/>
    <w:rsid w:val="007716C7"/>
    <w:rsid w:val="007724A8"/>
    <w:rsid w:val="00774C18"/>
    <w:rsid w:val="007760DB"/>
    <w:rsid w:val="0077710B"/>
    <w:rsid w:val="00780E90"/>
    <w:rsid w:val="007812B4"/>
    <w:rsid w:val="007817C0"/>
    <w:rsid w:val="00781818"/>
    <w:rsid w:val="00781A5D"/>
    <w:rsid w:val="00782297"/>
    <w:rsid w:val="00782656"/>
    <w:rsid w:val="00783381"/>
    <w:rsid w:val="00784527"/>
    <w:rsid w:val="00784D14"/>
    <w:rsid w:val="00786010"/>
    <w:rsid w:val="0078613C"/>
    <w:rsid w:val="00787509"/>
    <w:rsid w:val="007900F4"/>
    <w:rsid w:val="00790761"/>
    <w:rsid w:val="00790936"/>
    <w:rsid w:val="00790C4B"/>
    <w:rsid w:val="00791CCE"/>
    <w:rsid w:val="00791F29"/>
    <w:rsid w:val="00795E99"/>
    <w:rsid w:val="00796C3A"/>
    <w:rsid w:val="007A3A37"/>
    <w:rsid w:val="007A3B78"/>
    <w:rsid w:val="007A4483"/>
    <w:rsid w:val="007A584B"/>
    <w:rsid w:val="007A6777"/>
    <w:rsid w:val="007A6CF2"/>
    <w:rsid w:val="007B0900"/>
    <w:rsid w:val="007B0B72"/>
    <w:rsid w:val="007B2B96"/>
    <w:rsid w:val="007B2C79"/>
    <w:rsid w:val="007B4811"/>
    <w:rsid w:val="007B50B2"/>
    <w:rsid w:val="007B5E16"/>
    <w:rsid w:val="007B6BF0"/>
    <w:rsid w:val="007B7832"/>
    <w:rsid w:val="007C0471"/>
    <w:rsid w:val="007C1991"/>
    <w:rsid w:val="007C61D0"/>
    <w:rsid w:val="007C662C"/>
    <w:rsid w:val="007D2254"/>
    <w:rsid w:val="007D3670"/>
    <w:rsid w:val="007D4A0E"/>
    <w:rsid w:val="007D6AEA"/>
    <w:rsid w:val="007D7902"/>
    <w:rsid w:val="007E076F"/>
    <w:rsid w:val="007E14A0"/>
    <w:rsid w:val="007E160F"/>
    <w:rsid w:val="007E3835"/>
    <w:rsid w:val="007E4369"/>
    <w:rsid w:val="007E5ACC"/>
    <w:rsid w:val="007E69EA"/>
    <w:rsid w:val="007E6A7D"/>
    <w:rsid w:val="007E791C"/>
    <w:rsid w:val="007F04D7"/>
    <w:rsid w:val="007F2AD5"/>
    <w:rsid w:val="007F2BCF"/>
    <w:rsid w:val="007F2D62"/>
    <w:rsid w:val="007F4266"/>
    <w:rsid w:val="007F65A6"/>
    <w:rsid w:val="007F79B9"/>
    <w:rsid w:val="007F79CB"/>
    <w:rsid w:val="0080012A"/>
    <w:rsid w:val="00801980"/>
    <w:rsid w:val="00801E30"/>
    <w:rsid w:val="00803D35"/>
    <w:rsid w:val="00805E88"/>
    <w:rsid w:val="00806270"/>
    <w:rsid w:val="00810D8B"/>
    <w:rsid w:val="008153DE"/>
    <w:rsid w:val="00816C51"/>
    <w:rsid w:val="00817032"/>
    <w:rsid w:val="008172DA"/>
    <w:rsid w:val="00821289"/>
    <w:rsid w:val="00821956"/>
    <w:rsid w:val="008224D7"/>
    <w:rsid w:val="00822C3F"/>
    <w:rsid w:val="00823127"/>
    <w:rsid w:val="0082385F"/>
    <w:rsid w:val="008273B8"/>
    <w:rsid w:val="00831775"/>
    <w:rsid w:val="00832054"/>
    <w:rsid w:val="00836678"/>
    <w:rsid w:val="00836C01"/>
    <w:rsid w:val="0083702C"/>
    <w:rsid w:val="00837274"/>
    <w:rsid w:val="00837ADE"/>
    <w:rsid w:val="00840732"/>
    <w:rsid w:val="00840798"/>
    <w:rsid w:val="00841AAC"/>
    <w:rsid w:val="008421A2"/>
    <w:rsid w:val="008427CF"/>
    <w:rsid w:val="00844668"/>
    <w:rsid w:val="00844FDB"/>
    <w:rsid w:val="00845A43"/>
    <w:rsid w:val="00846E71"/>
    <w:rsid w:val="008478CC"/>
    <w:rsid w:val="00847AB5"/>
    <w:rsid w:val="00851DA3"/>
    <w:rsid w:val="008541EA"/>
    <w:rsid w:val="0085636B"/>
    <w:rsid w:val="00861FCE"/>
    <w:rsid w:val="008626E7"/>
    <w:rsid w:val="00863341"/>
    <w:rsid w:val="00863F1B"/>
    <w:rsid w:val="00865768"/>
    <w:rsid w:val="00865DA4"/>
    <w:rsid w:val="00867B6B"/>
    <w:rsid w:val="00867F2C"/>
    <w:rsid w:val="00872D76"/>
    <w:rsid w:val="00872FF8"/>
    <w:rsid w:val="00873115"/>
    <w:rsid w:val="00873A26"/>
    <w:rsid w:val="00877828"/>
    <w:rsid w:val="00881279"/>
    <w:rsid w:val="0088191A"/>
    <w:rsid w:val="00882133"/>
    <w:rsid w:val="008824E5"/>
    <w:rsid w:val="00884364"/>
    <w:rsid w:val="0088486A"/>
    <w:rsid w:val="00884FFB"/>
    <w:rsid w:val="0088569D"/>
    <w:rsid w:val="0088605F"/>
    <w:rsid w:val="00891ABF"/>
    <w:rsid w:val="008937F5"/>
    <w:rsid w:val="00893C3F"/>
    <w:rsid w:val="00893E71"/>
    <w:rsid w:val="00895728"/>
    <w:rsid w:val="00897B2A"/>
    <w:rsid w:val="008A0135"/>
    <w:rsid w:val="008A02A0"/>
    <w:rsid w:val="008A28F2"/>
    <w:rsid w:val="008A2EDC"/>
    <w:rsid w:val="008A6E40"/>
    <w:rsid w:val="008A7024"/>
    <w:rsid w:val="008B100F"/>
    <w:rsid w:val="008B36D1"/>
    <w:rsid w:val="008B3FBB"/>
    <w:rsid w:val="008B5206"/>
    <w:rsid w:val="008B6501"/>
    <w:rsid w:val="008B7718"/>
    <w:rsid w:val="008C1C72"/>
    <w:rsid w:val="008C44D8"/>
    <w:rsid w:val="008C4A4C"/>
    <w:rsid w:val="008C5477"/>
    <w:rsid w:val="008C5A75"/>
    <w:rsid w:val="008C6D2B"/>
    <w:rsid w:val="008C783E"/>
    <w:rsid w:val="008D052F"/>
    <w:rsid w:val="008D0CD8"/>
    <w:rsid w:val="008D0DBC"/>
    <w:rsid w:val="008D1B41"/>
    <w:rsid w:val="008D1F8D"/>
    <w:rsid w:val="008D30B8"/>
    <w:rsid w:val="008D637D"/>
    <w:rsid w:val="008D7FC4"/>
    <w:rsid w:val="008E1EBC"/>
    <w:rsid w:val="008E471E"/>
    <w:rsid w:val="008E5BAC"/>
    <w:rsid w:val="008E63F9"/>
    <w:rsid w:val="008E6E1E"/>
    <w:rsid w:val="008E7A82"/>
    <w:rsid w:val="008F0200"/>
    <w:rsid w:val="008F2941"/>
    <w:rsid w:val="008F397C"/>
    <w:rsid w:val="008F3BE0"/>
    <w:rsid w:val="008F3D1B"/>
    <w:rsid w:val="008F4F25"/>
    <w:rsid w:val="008F53DD"/>
    <w:rsid w:val="00900475"/>
    <w:rsid w:val="00900F78"/>
    <w:rsid w:val="009017B8"/>
    <w:rsid w:val="00903482"/>
    <w:rsid w:val="00907240"/>
    <w:rsid w:val="00911375"/>
    <w:rsid w:val="00915A9C"/>
    <w:rsid w:val="00915AEA"/>
    <w:rsid w:val="00920E72"/>
    <w:rsid w:val="009212AD"/>
    <w:rsid w:val="00921379"/>
    <w:rsid w:val="0092221E"/>
    <w:rsid w:val="00922706"/>
    <w:rsid w:val="00923A01"/>
    <w:rsid w:val="009249D1"/>
    <w:rsid w:val="00925B54"/>
    <w:rsid w:val="0092625F"/>
    <w:rsid w:val="00926C1E"/>
    <w:rsid w:val="009271BD"/>
    <w:rsid w:val="00932843"/>
    <w:rsid w:val="00933EB8"/>
    <w:rsid w:val="009341DA"/>
    <w:rsid w:val="00934B9C"/>
    <w:rsid w:val="00935FDF"/>
    <w:rsid w:val="0093619F"/>
    <w:rsid w:val="00940D8A"/>
    <w:rsid w:val="009422F1"/>
    <w:rsid w:val="00942E0D"/>
    <w:rsid w:val="00943CE8"/>
    <w:rsid w:val="00945600"/>
    <w:rsid w:val="00952264"/>
    <w:rsid w:val="009532C1"/>
    <w:rsid w:val="00953B84"/>
    <w:rsid w:val="00954D0B"/>
    <w:rsid w:val="009577FD"/>
    <w:rsid w:val="00962215"/>
    <w:rsid w:val="0096240D"/>
    <w:rsid w:val="0096384A"/>
    <w:rsid w:val="00963ABA"/>
    <w:rsid w:val="00963B8D"/>
    <w:rsid w:val="00963EA5"/>
    <w:rsid w:val="00965600"/>
    <w:rsid w:val="00970CA0"/>
    <w:rsid w:val="00971641"/>
    <w:rsid w:val="00971AAC"/>
    <w:rsid w:val="009753F5"/>
    <w:rsid w:val="0097569B"/>
    <w:rsid w:val="00975F58"/>
    <w:rsid w:val="009811E8"/>
    <w:rsid w:val="00985C74"/>
    <w:rsid w:val="00986B36"/>
    <w:rsid w:val="00987FBE"/>
    <w:rsid w:val="00991D3F"/>
    <w:rsid w:val="00991E54"/>
    <w:rsid w:val="009928E5"/>
    <w:rsid w:val="009960AC"/>
    <w:rsid w:val="00997A65"/>
    <w:rsid w:val="009A25D1"/>
    <w:rsid w:val="009A2B68"/>
    <w:rsid w:val="009A66E0"/>
    <w:rsid w:val="009B1742"/>
    <w:rsid w:val="009B1F75"/>
    <w:rsid w:val="009B659E"/>
    <w:rsid w:val="009B734C"/>
    <w:rsid w:val="009C0EB4"/>
    <w:rsid w:val="009C2899"/>
    <w:rsid w:val="009C4DA9"/>
    <w:rsid w:val="009C4DCE"/>
    <w:rsid w:val="009C6105"/>
    <w:rsid w:val="009D0E97"/>
    <w:rsid w:val="009D4BB6"/>
    <w:rsid w:val="009D4D83"/>
    <w:rsid w:val="009D728D"/>
    <w:rsid w:val="009E06EC"/>
    <w:rsid w:val="009E1724"/>
    <w:rsid w:val="009E2D8D"/>
    <w:rsid w:val="009E41BB"/>
    <w:rsid w:val="009E6A1B"/>
    <w:rsid w:val="009E78A2"/>
    <w:rsid w:val="009F1D88"/>
    <w:rsid w:val="009F2ECB"/>
    <w:rsid w:val="009F4149"/>
    <w:rsid w:val="009F465B"/>
    <w:rsid w:val="009F4F29"/>
    <w:rsid w:val="009F62F8"/>
    <w:rsid w:val="009F6898"/>
    <w:rsid w:val="00A00028"/>
    <w:rsid w:val="00A01F96"/>
    <w:rsid w:val="00A02462"/>
    <w:rsid w:val="00A057EA"/>
    <w:rsid w:val="00A0589F"/>
    <w:rsid w:val="00A06136"/>
    <w:rsid w:val="00A1175D"/>
    <w:rsid w:val="00A157E7"/>
    <w:rsid w:val="00A201F4"/>
    <w:rsid w:val="00A225E1"/>
    <w:rsid w:val="00A227C0"/>
    <w:rsid w:val="00A236BD"/>
    <w:rsid w:val="00A238D4"/>
    <w:rsid w:val="00A239B7"/>
    <w:rsid w:val="00A23CE9"/>
    <w:rsid w:val="00A24DDE"/>
    <w:rsid w:val="00A250EB"/>
    <w:rsid w:val="00A25334"/>
    <w:rsid w:val="00A2571C"/>
    <w:rsid w:val="00A25787"/>
    <w:rsid w:val="00A25895"/>
    <w:rsid w:val="00A25C78"/>
    <w:rsid w:val="00A26553"/>
    <w:rsid w:val="00A274CD"/>
    <w:rsid w:val="00A27E92"/>
    <w:rsid w:val="00A339EA"/>
    <w:rsid w:val="00A3402B"/>
    <w:rsid w:val="00A359EB"/>
    <w:rsid w:val="00A36795"/>
    <w:rsid w:val="00A420B2"/>
    <w:rsid w:val="00A42BC7"/>
    <w:rsid w:val="00A43E34"/>
    <w:rsid w:val="00A44168"/>
    <w:rsid w:val="00A44401"/>
    <w:rsid w:val="00A44FE4"/>
    <w:rsid w:val="00A46142"/>
    <w:rsid w:val="00A47978"/>
    <w:rsid w:val="00A47CCD"/>
    <w:rsid w:val="00A54DE8"/>
    <w:rsid w:val="00A56640"/>
    <w:rsid w:val="00A600E3"/>
    <w:rsid w:val="00A633E4"/>
    <w:rsid w:val="00A64773"/>
    <w:rsid w:val="00A66AE7"/>
    <w:rsid w:val="00A66B9C"/>
    <w:rsid w:val="00A67357"/>
    <w:rsid w:val="00A70BE4"/>
    <w:rsid w:val="00A7232A"/>
    <w:rsid w:val="00A732CD"/>
    <w:rsid w:val="00A74F2B"/>
    <w:rsid w:val="00A74F41"/>
    <w:rsid w:val="00A8020C"/>
    <w:rsid w:val="00A81220"/>
    <w:rsid w:val="00A814A2"/>
    <w:rsid w:val="00A81F20"/>
    <w:rsid w:val="00A8318C"/>
    <w:rsid w:val="00A83B5B"/>
    <w:rsid w:val="00A8492F"/>
    <w:rsid w:val="00A875CC"/>
    <w:rsid w:val="00A904C9"/>
    <w:rsid w:val="00A90CE3"/>
    <w:rsid w:val="00A94A9E"/>
    <w:rsid w:val="00A962EF"/>
    <w:rsid w:val="00A96FDB"/>
    <w:rsid w:val="00A97052"/>
    <w:rsid w:val="00A97872"/>
    <w:rsid w:val="00AA2B44"/>
    <w:rsid w:val="00AA2DB3"/>
    <w:rsid w:val="00AA3AF1"/>
    <w:rsid w:val="00AA415B"/>
    <w:rsid w:val="00AA4615"/>
    <w:rsid w:val="00AA47E3"/>
    <w:rsid w:val="00AA5B92"/>
    <w:rsid w:val="00AA6C0C"/>
    <w:rsid w:val="00AB060D"/>
    <w:rsid w:val="00AB08B1"/>
    <w:rsid w:val="00AB0F0D"/>
    <w:rsid w:val="00AB1977"/>
    <w:rsid w:val="00AB19CB"/>
    <w:rsid w:val="00AB3C79"/>
    <w:rsid w:val="00AB5CFD"/>
    <w:rsid w:val="00AB79C4"/>
    <w:rsid w:val="00AB7E60"/>
    <w:rsid w:val="00AC0D17"/>
    <w:rsid w:val="00AC1EB5"/>
    <w:rsid w:val="00AC24F7"/>
    <w:rsid w:val="00AC3418"/>
    <w:rsid w:val="00AC38ED"/>
    <w:rsid w:val="00AC41AB"/>
    <w:rsid w:val="00AC4DB1"/>
    <w:rsid w:val="00AC5D25"/>
    <w:rsid w:val="00AC7325"/>
    <w:rsid w:val="00AD02E8"/>
    <w:rsid w:val="00AD200C"/>
    <w:rsid w:val="00AD359F"/>
    <w:rsid w:val="00AD4C3A"/>
    <w:rsid w:val="00AD7001"/>
    <w:rsid w:val="00AD7A95"/>
    <w:rsid w:val="00AE0D15"/>
    <w:rsid w:val="00AE0E03"/>
    <w:rsid w:val="00AE0F38"/>
    <w:rsid w:val="00AE2274"/>
    <w:rsid w:val="00AE24B9"/>
    <w:rsid w:val="00AE3778"/>
    <w:rsid w:val="00AE3847"/>
    <w:rsid w:val="00AE4957"/>
    <w:rsid w:val="00AE6C0B"/>
    <w:rsid w:val="00AE7EDC"/>
    <w:rsid w:val="00AE7FDB"/>
    <w:rsid w:val="00AE7FF9"/>
    <w:rsid w:val="00AF049D"/>
    <w:rsid w:val="00AF23D5"/>
    <w:rsid w:val="00AF408B"/>
    <w:rsid w:val="00AF41C0"/>
    <w:rsid w:val="00AF5C9F"/>
    <w:rsid w:val="00B00026"/>
    <w:rsid w:val="00B014FE"/>
    <w:rsid w:val="00B021A4"/>
    <w:rsid w:val="00B022C4"/>
    <w:rsid w:val="00B02C76"/>
    <w:rsid w:val="00B04023"/>
    <w:rsid w:val="00B05DE6"/>
    <w:rsid w:val="00B05F02"/>
    <w:rsid w:val="00B130E2"/>
    <w:rsid w:val="00B1453C"/>
    <w:rsid w:val="00B16658"/>
    <w:rsid w:val="00B17BF1"/>
    <w:rsid w:val="00B204AB"/>
    <w:rsid w:val="00B2176F"/>
    <w:rsid w:val="00B2461D"/>
    <w:rsid w:val="00B24D41"/>
    <w:rsid w:val="00B25A2A"/>
    <w:rsid w:val="00B25E9F"/>
    <w:rsid w:val="00B2626F"/>
    <w:rsid w:val="00B3098C"/>
    <w:rsid w:val="00B32ED5"/>
    <w:rsid w:val="00B33D9A"/>
    <w:rsid w:val="00B3451E"/>
    <w:rsid w:val="00B3540B"/>
    <w:rsid w:val="00B36E7B"/>
    <w:rsid w:val="00B37BE2"/>
    <w:rsid w:val="00B4032A"/>
    <w:rsid w:val="00B41BC9"/>
    <w:rsid w:val="00B43E7F"/>
    <w:rsid w:val="00B500C5"/>
    <w:rsid w:val="00B51043"/>
    <w:rsid w:val="00B52959"/>
    <w:rsid w:val="00B55E4D"/>
    <w:rsid w:val="00B56DDB"/>
    <w:rsid w:val="00B5722C"/>
    <w:rsid w:val="00B60E86"/>
    <w:rsid w:val="00B66303"/>
    <w:rsid w:val="00B67121"/>
    <w:rsid w:val="00B7034F"/>
    <w:rsid w:val="00B71CE0"/>
    <w:rsid w:val="00B720AA"/>
    <w:rsid w:val="00B72912"/>
    <w:rsid w:val="00B74623"/>
    <w:rsid w:val="00B75351"/>
    <w:rsid w:val="00B757AC"/>
    <w:rsid w:val="00B75A64"/>
    <w:rsid w:val="00B7687A"/>
    <w:rsid w:val="00B76D42"/>
    <w:rsid w:val="00B774D1"/>
    <w:rsid w:val="00B774FF"/>
    <w:rsid w:val="00B81501"/>
    <w:rsid w:val="00B8563A"/>
    <w:rsid w:val="00B85981"/>
    <w:rsid w:val="00B85C12"/>
    <w:rsid w:val="00B9291F"/>
    <w:rsid w:val="00B92C44"/>
    <w:rsid w:val="00B94017"/>
    <w:rsid w:val="00B9726F"/>
    <w:rsid w:val="00BA0652"/>
    <w:rsid w:val="00BA0C84"/>
    <w:rsid w:val="00BA1549"/>
    <w:rsid w:val="00BA16E7"/>
    <w:rsid w:val="00BA30F2"/>
    <w:rsid w:val="00BA368E"/>
    <w:rsid w:val="00BB1BA9"/>
    <w:rsid w:val="00BB361C"/>
    <w:rsid w:val="00BC1C4A"/>
    <w:rsid w:val="00BC46A8"/>
    <w:rsid w:val="00BC4A22"/>
    <w:rsid w:val="00BC6835"/>
    <w:rsid w:val="00BD0097"/>
    <w:rsid w:val="00BD0384"/>
    <w:rsid w:val="00BD250C"/>
    <w:rsid w:val="00BD2638"/>
    <w:rsid w:val="00BE05C8"/>
    <w:rsid w:val="00BE1ACF"/>
    <w:rsid w:val="00BE6D1A"/>
    <w:rsid w:val="00BE7FFB"/>
    <w:rsid w:val="00BF157D"/>
    <w:rsid w:val="00BF4DD8"/>
    <w:rsid w:val="00BF56E0"/>
    <w:rsid w:val="00C00E23"/>
    <w:rsid w:val="00C04DDC"/>
    <w:rsid w:val="00C06E14"/>
    <w:rsid w:val="00C10094"/>
    <w:rsid w:val="00C105C4"/>
    <w:rsid w:val="00C134AF"/>
    <w:rsid w:val="00C13C60"/>
    <w:rsid w:val="00C14290"/>
    <w:rsid w:val="00C15A5C"/>
    <w:rsid w:val="00C2179E"/>
    <w:rsid w:val="00C24C5D"/>
    <w:rsid w:val="00C277FD"/>
    <w:rsid w:val="00C27B71"/>
    <w:rsid w:val="00C3159E"/>
    <w:rsid w:val="00C34140"/>
    <w:rsid w:val="00C34E83"/>
    <w:rsid w:val="00C355DA"/>
    <w:rsid w:val="00C37C61"/>
    <w:rsid w:val="00C41A50"/>
    <w:rsid w:val="00C43457"/>
    <w:rsid w:val="00C44DFB"/>
    <w:rsid w:val="00C454C8"/>
    <w:rsid w:val="00C45ABB"/>
    <w:rsid w:val="00C4713A"/>
    <w:rsid w:val="00C4737E"/>
    <w:rsid w:val="00C52F27"/>
    <w:rsid w:val="00C54BFD"/>
    <w:rsid w:val="00C5598D"/>
    <w:rsid w:val="00C57558"/>
    <w:rsid w:val="00C606AF"/>
    <w:rsid w:val="00C6128C"/>
    <w:rsid w:val="00C6139B"/>
    <w:rsid w:val="00C6287F"/>
    <w:rsid w:val="00C659BC"/>
    <w:rsid w:val="00C67607"/>
    <w:rsid w:val="00C7106B"/>
    <w:rsid w:val="00C72700"/>
    <w:rsid w:val="00C74C1B"/>
    <w:rsid w:val="00C7598B"/>
    <w:rsid w:val="00C75CE2"/>
    <w:rsid w:val="00C75D54"/>
    <w:rsid w:val="00C7720C"/>
    <w:rsid w:val="00C80283"/>
    <w:rsid w:val="00C81650"/>
    <w:rsid w:val="00C81905"/>
    <w:rsid w:val="00C81CC3"/>
    <w:rsid w:val="00C8213C"/>
    <w:rsid w:val="00C82AB0"/>
    <w:rsid w:val="00C82CA7"/>
    <w:rsid w:val="00C83B6E"/>
    <w:rsid w:val="00C8479D"/>
    <w:rsid w:val="00C84D1B"/>
    <w:rsid w:val="00C84EFD"/>
    <w:rsid w:val="00C85A37"/>
    <w:rsid w:val="00C86D72"/>
    <w:rsid w:val="00C8705E"/>
    <w:rsid w:val="00C9288C"/>
    <w:rsid w:val="00C934FE"/>
    <w:rsid w:val="00C94C74"/>
    <w:rsid w:val="00C95727"/>
    <w:rsid w:val="00C962DE"/>
    <w:rsid w:val="00C974BC"/>
    <w:rsid w:val="00CA002D"/>
    <w:rsid w:val="00CA0341"/>
    <w:rsid w:val="00CA4957"/>
    <w:rsid w:val="00CA5236"/>
    <w:rsid w:val="00CA59B3"/>
    <w:rsid w:val="00CA705D"/>
    <w:rsid w:val="00CA7759"/>
    <w:rsid w:val="00CB2DCF"/>
    <w:rsid w:val="00CB33F5"/>
    <w:rsid w:val="00CB411B"/>
    <w:rsid w:val="00CB446B"/>
    <w:rsid w:val="00CB5220"/>
    <w:rsid w:val="00CB7B36"/>
    <w:rsid w:val="00CB7DD6"/>
    <w:rsid w:val="00CC06D9"/>
    <w:rsid w:val="00CC0F61"/>
    <w:rsid w:val="00CC1AC8"/>
    <w:rsid w:val="00CC2B02"/>
    <w:rsid w:val="00CC582F"/>
    <w:rsid w:val="00CC74BE"/>
    <w:rsid w:val="00CC7955"/>
    <w:rsid w:val="00CD068D"/>
    <w:rsid w:val="00CD148F"/>
    <w:rsid w:val="00CD4A36"/>
    <w:rsid w:val="00CD5F22"/>
    <w:rsid w:val="00CD696B"/>
    <w:rsid w:val="00CD7FB6"/>
    <w:rsid w:val="00CE0130"/>
    <w:rsid w:val="00CE2389"/>
    <w:rsid w:val="00CE33E4"/>
    <w:rsid w:val="00CE64A2"/>
    <w:rsid w:val="00CF221A"/>
    <w:rsid w:val="00CF2EB6"/>
    <w:rsid w:val="00CF35EE"/>
    <w:rsid w:val="00CF47CD"/>
    <w:rsid w:val="00CF768B"/>
    <w:rsid w:val="00D01AC6"/>
    <w:rsid w:val="00D10786"/>
    <w:rsid w:val="00D10E69"/>
    <w:rsid w:val="00D153B0"/>
    <w:rsid w:val="00D1599E"/>
    <w:rsid w:val="00D17624"/>
    <w:rsid w:val="00D17850"/>
    <w:rsid w:val="00D23890"/>
    <w:rsid w:val="00D24234"/>
    <w:rsid w:val="00D2426C"/>
    <w:rsid w:val="00D25D70"/>
    <w:rsid w:val="00D2619E"/>
    <w:rsid w:val="00D26FD3"/>
    <w:rsid w:val="00D277C4"/>
    <w:rsid w:val="00D3290A"/>
    <w:rsid w:val="00D3313B"/>
    <w:rsid w:val="00D33D5C"/>
    <w:rsid w:val="00D33E06"/>
    <w:rsid w:val="00D34D86"/>
    <w:rsid w:val="00D37A85"/>
    <w:rsid w:val="00D40CEA"/>
    <w:rsid w:val="00D4187A"/>
    <w:rsid w:val="00D43E24"/>
    <w:rsid w:val="00D44694"/>
    <w:rsid w:val="00D45049"/>
    <w:rsid w:val="00D457CA"/>
    <w:rsid w:val="00D50E09"/>
    <w:rsid w:val="00D50EB5"/>
    <w:rsid w:val="00D558D1"/>
    <w:rsid w:val="00D566B4"/>
    <w:rsid w:val="00D60B1D"/>
    <w:rsid w:val="00D6106E"/>
    <w:rsid w:val="00D62F52"/>
    <w:rsid w:val="00D67FE5"/>
    <w:rsid w:val="00D70858"/>
    <w:rsid w:val="00D7124C"/>
    <w:rsid w:val="00D712B5"/>
    <w:rsid w:val="00D717A8"/>
    <w:rsid w:val="00D7215A"/>
    <w:rsid w:val="00D721DC"/>
    <w:rsid w:val="00D75355"/>
    <w:rsid w:val="00D7590E"/>
    <w:rsid w:val="00D807AE"/>
    <w:rsid w:val="00D82091"/>
    <w:rsid w:val="00D90A9A"/>
    <w:rsid w:val="00D9219F"/>
    <w:rsid w:val="00D928DA"/>
    <w:rsid w:val="00D950FC"/>
    <w:rsid w:val="00DA0FFF"/>
    <w:rsid w:val="00DA11AC"/>
    <w:rsid w:val="00DA426B"/>
    <w:rsid w:val="00DA4835"/>
    <w:rsid w:val="00DA4DB6"/>
    <w:rsid w:val="00DA5AF1"/>
    <w:rsid w:val="00DA7E05"/>
    <w:rsid w:val="00DB2605"/>
    <w:rsid w:val="00DB2970"/>
    <w:rsid w:val="00DB471C"/>
    <w:rsid w:val="00DB49C6"/>
    <w:rsid w:val="00DB4D0B"/>
    <w:rsid w:val="00DB6084"/>
    <w:rsid w:val="00DB7301"/>
    <w:rsid w:val="00DC1604"/>
    <w:rsid w:val="00DC1636"/>
    <w:rsid w:val="00DC1C2D"/>
    <w:rsid w:val="00DC274B"/>
    <w:rsid w:val="00DC3B61"/>
    <w:rsid w:val="00DC415A"/>
    <w:rsid w:val="00DC46EC"/>
    <w:rsid w:val="00DC4E63"/>
    <w:rsid w:val="00DC7302"/>
    <w:rsid w:val="00DD13E5"/>
    <w:rsid w:val="00DD3AE4"/>
    <w:rsid w:val="00DD5F5E"/>
    <w:rsid w:val="00DD693D"/>
    <w:rsid w:val="00DE6C3F"/>
    <w:rsid w:val="00DE7CA7"/>
    <w:rsid w:val="00DE7D6C"/>
    <w:rsid w:val="00DE7EDF"/>
    <w:rsid w:val="00DF0E85"/>
    <w:rsid w:val="00DF1BB3"/>
    <w:rsid w:val="00DF2753"/>
    <w:rsid w:val="00DF3064"/>
    <w:rsid w:val="00DF50BE"/>
    <w:rsid w:val="00DF6879"/>
    <w:rsid w:val="00DF6DCB"/>
    <w:rsid w:val="00DF7980"/>
    <w:rsid w:val="00DF7CE0"/>
    <w:rsid w:val="00E010CC"/>
    <w:rsid w:val="00E015AF"/>
    <w:rsid w:val="00E02B34"/>
    <w:rsid w:val="00E05866"/>
    <w:rsid w:val="00E06B4B"/>
    <w:rsid w:val="00E11653"/>
    <w:rsid w:val="00E12AEE"/>
    <w:rsid w:val="00E158F6"/>
    <w:rsid w:val="00E159CC"/>
    <w:rsid w:val="00E16ECE"/>
    <w:rsid w:val="00E206E4"/>
    <w:rsid w:val="00E21472"/>
    <w:rsid w:val="00E238C0"/>
    <w:rsid w:val="00E2394E"/>
    <w:rsid w:val="00E24B0E"/>
    <w:rsid w:val="00E24DF6"/>
    <w:rsid w:val="00E25A2D"/>
    <w:rsid w:val="00E26C57"/>
    <w:rsid w:val="00E27634"/>
    <w:rsid w:val="00E27784"/>
    <w:rsid w:val="00E31C3C"/>
    <w:rsid w:val="00E327A7"/>
    <w:rsid w:val="00E34152"/>
    <w:rsid w:val="00E36314"/>
    <w:rsid w:val="00E37D96"/>
    <w:rsid w:val="00E4051D"/>
    <w:rsid w:val="00E438D2"/>
    <w:rsid w:val="00E44008"/>
    <w:rsid w:val="00E45A36"/>
    <w:rsid w:val="00E464C8"/>
    <w:rsid w:val="00E4769A"/>
    <w:rsid w:val="00E476C3"/>
    <w:rsid w:val="00E47D4E"/>
    <w:rsid w:val="00E510D0"/>
    <w:rsid w:val="00E55918"/>
    <w:rsid w:val="00E55A8E"/>
    <w:rsid w:val="00E57EBF"/>
    <w:rsid w:val="00E60489"/>
    <w:rsid w:val="00E620D0"/>
    <w:rsid w:val="00E62F30"/>
    <w:rsid w:val="00E6301F"/>
    <w:rsid w:val="00E6505E"/>
    <w:rsid w:val="00E671CC"/>
    <w:rsid w:val="00E67874"/>
    <w:rsid w:val="00E70112"/>
    <w:rsid w:val="00E724EE"/>
    <w:rsid w:val="00E74E48"/>
    <w:rsid w:val="00E76699"/>
    <w:rsid w:val="00E76EFD"/>
    <w:rsid w:val="00E803FF"/>
    <w:rsid w:val="00E85BF2"/>
    <w:rsid w:val="00E86685"/>
    <w:rsid w:val="00E86ECE"/>
    <w:rsid w:val="00E9074B"/>
    <w:rsid w:val="00E90ADB"/>
    <w:rsid w:val="00E915B9"/>
    <w:rsid w:val="00E92A7C"/>
    <w:rsid w:val="00E92BEA"/>
    <w:rsid w:val="00E931E1"/>
    <w:rsid w:val="00E95D61"/>
    <w:rsid w:val="00E96AD7"/>
    <w:rsid w:val="00E97162"/>
    <w:rsid w:val="00E976DD"/>
    <w:rsid w:val="00E97B49"/>
    <w:rsid w:val="00EA00F6"/>
    <w:rsid w:val="00EA7A21"/>
    <w:rsid w:val="00EB0657"/>
    <w:rsid w:val="00EB0F28"/>
    <w:rsid w:val="00EB1631"/>
    <w:rsid w:val="00EB16AC"/>
    <w:rsid w:val="00EB2839"/>
    <w:rsid w:val="00EB306D"/>
    <w:rsid w:val="00EB3572"/>
    <w:rsid w:val="00EB4BE6"/>
    <w:rsid w:val="00EB4FC2"/>
    <w:rsid w:val="00EC02C9"/>
    <w:rsid w:val="00EC04CA"/>
    <w:rsid w:val="00EC0C8A"/>
    <w:rsid w:val="00EC24A1"/>
    <w:rsid w:val="00EC481F"/>
    <w:rsid w:val="00EC76C0"/>
    <w:rsid w:val="00ED2BA7"/>
    <w:rsid w:val="00ED387B"/>
    <w:rsid w:val="00ED38E0"/>
    <w:rsid w:val="00ED5E17"/>
    <w:rsid w:val="00ED7370"/>
    <w:rsid w:val="00EE03FE"/>
    <w:rsid w:val="00EE0C6B"/>
    <w:rsid w:val="00EE1AE5"/>
    <w:rsid w:val="00EE68D9"/>
    <w:rsid w:val="00EE74D4"/>
    <w:rsid w:val="00EF03AC"/>
    <w:rsid w:val="00EF0C67"/>
    <w:rsid w:val="00EF1A8D"/>
    <w:rsid w:val="00EF1D34"/>
    <w:rsid w:val="00EF253B"/>
    <w:rsid w:val="00EF3B21"/>
    <w:rsid w:val="00EF3F07"/>
    <w:rsid w:val="00EF4798"/>
    <w:rsid w:val="00EF56DB"/>
    <w:rsid w:val="00EF62F4"/>
    <w:rsid w:val="00EF63E0"/>
    <w:rsid w:val="00F0222A"/>
    <w:rsid w:val="00F025D7"/>
    <w:rsid w:val="00F030D1"/>
    <w:rsid w:val="00F03BA7"/>
    <w:rsid w:val="00F076F1"/>
    <w:rsid w:val="00F1022D"/>
    <w:rsid w:val="00F123E9"/>
    <w:rsid w:val="00F13EE7"/>
    <w:rsid w:val="00F14302"/>
    <w:rsid w:val="00F1448B"/>
    <w:rsid w:val="00F16B52"/>
    <w:rsid w:val="00F176B3"/>
    <w:rsid w:val="00F20229"/>
    <w:rsid w:val="00F21508"/>
    <w:rsid w:val="00F216D8"/>
    <w:rsid w:val="00F22551"/>
    <w:rsid w:val="00F23FA6"/>
    <w:rsid w:val="00F26892"/>
    <w:rsid w:val="00F27D99"/>
    <w:rsid w:val="00F30F42"/>
    <w:rsid w:val="00F328D0"/>
    <w:rsid w:val="00F35182"/>
    <w:rsid w:val="00F36FAA"/>
    <w:rsid w:val="00F371D9"/>
    <w:rsid w:val="00F41367"/>
    <w:rsid w:val="00F423A7"/>
    <w:rsid w:val="00F42583"/>
    <w:rsid w:val="00F42710"/>
    <w:rsid w:val="00F43C38"/>
    <w:rsid w:val="00F46635"/>
    <w:rsid w:val="00F5141C"/>
    <w:rsid w:val="00F53353"/>
    <w:rsid w:val="00F53693"/>
    <w:rsid w:val="00F5379E"/>
    <w:rsid w:val="00F56F47"/>
    <w:rsid w:val="00F621E4"/>
    <w:rsid w:val="00F62D4D"/>
    <w:rsid w:val="00F63BFA"/>
    <w:rsid w:val="00F66920"/>
    <w:rsid w:val="00F66A1D"/>
    <w:rsid w:val="00F66E5B"/>
    <w:rsid w:val="00F716C8"/>
    <w:rsid w:val="00F7214C"/>
    <w:rsid w:val="00F72F59"/>
    <w:rsid w:val="00F73A8B"/>
    <w:rsid w:val="00F73BDC"/>
    <w:rsid w:val="00F73DE9"/>
    <w:rsid w:val="00F747C7"/>
    <w:rsid w:val="00F762DE"/>
    <w:rsid w:val="00F76748"/>
    <w:rsid w:val="00F76CE8"/>
    <w:rsid w:val="00F817B2"/>
    <w:rsid w:val="00F81BC2"/>
    <w:rsid w:val="00F81EB9"/>
    <w:rsid w:val="00F901AB"/>
    <w:rsid w:val="00F90FDF"/>
    <w:rsid w:val="00F92238"/>
    <w:rsid w:val="00F92A8C"/>
    <w:rsid w:val="00F92E58"/>
    <w:rsid w:val="00F96675"/>
    <w:rsid w:val="00F9767D"/>
    <w:rsid w:val="00FA0E76"/>
    <w:rsid w:val="00FA1EF3"/>
    <w:rsid w:val="00FA5256"/>
    <w:rsid w:val="00FA6759"/>
    <w:rsid w:val="00FA7285"/>
    <w:rsid w:val="00FA73DA"/>
    <w:rsid w:val="00FA7406"/>
    <w:rsid w:val="00FA743D"/>
    <w:rsid w:val="00FB0C32"/>
    <w:rsid w:val="00FB0FE9"/>
    <w:rsid w:val="00FB19E3"/>
    <w:rsid w:val="00FB21D2"/>
    <w:rsid w:val="00FB2E4E"/>
    <w:rsid w:val="00FB31A7"/>
    <w:rsid w:val="00FB40B2"/>
    <w:rsid w:val="00FB475D"/>
    <w:rsid w:val="00FB4BA6"/>
    <w:rsid w:val="00FB4C16"/>
    <w:rsid w:val="00FB4FC2"/>
    <w:rsid w:val="00FB5FDB"/>
    <w:rsid w:val="00FB6077"/>
    <w:rsid w:val="00FB74B7"/>
    <w:rsid w:val="00FC04C1"/>
    <w:rsid w:val="00FC0BE2"/>
    <w:rsid w:val="00FC1CB3"/>
    <w:rsid w:val="00FC2E5E"/>
    <w:rsid w:val="00FC30C3"/>
    <w:rsid w:val="00FC353D"/>
    <w:rsid w:val="00FC3B56"/>
    <w:rsid w:val="00FC5033"/>
    <w:rsid w:val="00FC7679"/>
    <w:rsid w:val="00FD0968"/>
    <w:rsid w:val="00FD2396"/>
    <w:rsid w:val="00FD38FF"/>
    <w:rsid w:val="00FD4526"/>
    <w:rsid w:val="00FD6976"/>
    <w:rsid w:val="00FE252D"/>
    <w:rsid w:val="00FE2B17"/>
    <w:rsid w:val="00FE45DA"/>
    <w:rsid w:val="00FE4B7C"/>
    <w:rsid w:val="00FE517F"/>
    <w:rsid w:val="00FE5655"/>
    <w:rsid w:val="00FE5BC7"/>
    <w:rsid w:val="00FE6D95"/>
    <w:rsid w:val="00FF07E7"/>
    <w:rsid w:val="00FF0F73"/>
    <w:rsid w:val="00FF35B4"/>
    <w:rsid w:val="00FF46B9"/>
    <w:rsid w:val="00FF4B9A"/>
    <w:rsid w:val="00FF5831"/>
    <w:rsid w:val="00FF5ABB"/>
    <w:rsid w:val="00FF607E"/>
    <w:rsid w:val="00FF7CD4"/>
    <w:rsid w:val="00FF7F52"/>
    <w:rsid w:val="0384D7F5"/>
    <w:rsid w:val="04C97F57"/>
    <w:rsid w:val="04CB1EDB"/>
    <w:rsid w:val="052D0A34"/>
    <w:rsid w:val="085170DC"/>
    <w:rsid w:val="09275526"/>
    <w:rsid w:val="09FA5A9F"/>
    <w:rsid w:val="1078C4B4"/>
    <w:rsid w:val="127779BE"/>
    <w:rsid w:val="134AF117"/>
    <w:rsid w:val="157E52C8"/>
    <w:rsid w:val="17021C83"/>
    <w:rsid w:val="1B9D1348"/>
    <w:rsid w:val="1C37E80D"/>
    <w:rsid w:val="1DD3B86E"/>
    <w:rsid w:val="2391BF57"/>
    <w:rsid w:val="2484E1E3"/>
    <w:rsid w:val="2AA75A8E"/>
    <w:rsid w:val="2D341DCA"/>
    <w:rsid w:val="2D663B13"/>
    <w:rsid w:val="2E329C65"/>
    <w:rsid w:val="302F9CD5"/>
    <w:rsid w:val="30F43F71"/>
    <w:rsid w:val="35AAAD70"/>
    <w:rsid w:val="35CD4D73"/>
    <w:rsid w:val="37DA93F5"/>
    <w:rsid w:val="38EC68E0"/>
    <w:rsid w:val="3A883941"/>
    <w:rsid w:val="3BDD7484"/>
    <w:rsid w:val="3EEC2DDB"/>
    <w:rsid w:val="417D869C"/>
    <w:rsid w:val="421A5BB1"/>
    <w:rsid w:val="46EBAC5D"/>
    <w:rsid w:val="481C299E"/>
    <w:rsid w:val="4F500CA1"/>
    <w:rsid w:val="51158C15"/>
    <w:rsid w:val="523FF3ED"/>
    <w:rsid w:val="53B3F344"/>
    <w:rsid w:val="56FF67AF"/>
    <w:rsid w:val="5849E4D2"/>
    <w:rsid w:val="59D8637B"/>
    <w:rsid w:val="5BD9C93E"/>
    <w:rsid w:val="5E2208BE"/>
    <w:rsid w:val="60397252"/>
    <w:rsid w:val="62A65FC5"/>
    <w:rsid w:val="653DEB37"/>
    <w:rsid w:val="664E0752"/>
    <w:rsid w:val="674AF358"/>
    <w:rsid w:val="6A21B51A"/>
    <w:rsid w:val="74FDA4B8"/>
    <w:rsid w:val="75FC11D7"/>
    <w:rsid w:val="7645FFFC"/>
    <w:rsid w:val="7BE3D2DB"/>
    <w:rsid w:val="7D2CB85E"/>
    <w:rsid w:val="7DC4DF4B"/>
    <w:rsid w:val="7E6658FD"/>
    <w:rsid w:val="7E89E897"/>
    <w:rsid w:val="7FF06F12"/>
    <w:rsid w:val="7FFFD1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1569"/>
  <w15:chartTrackingRefBased/>
  <w15:docId w15:val="{25374E82-451C-4190-A912-3D85391D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CDD"/>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FB21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1C2B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qFormat/>
    <w:rsid w:val="00A74F2B"/>
    <w:pPr>
      <w:spacing w:after="120"/>
      <w:outlineLvl w:val="2"/>
    </w:pPr>
    <w:rPr>
      <w:b/>
      <w:color w:val="1F4E79"/>
      <w:lang w:val="x-none"/>
    </w:rPr>
  </w:style>
  <w:style w:type="paragraph" w:styleId="Heading4">
    <w:name w:val="heading 4"/>
    <w:basedOn w:val="Normal"/>
    <w:next w:val="Normal"/>
    <w:link w:val="Heading4Char"/>
    <w:qFormat/>
    <w:rsid w:val="00B94017"/>
    <w:pPr>
      <w:keepNext/>
      <w:ind w:left="864" w:hanging="864"/>
      <w:outlineLvl w:val="3"/>
    </w:pPr>
    <w:rPr>
      <w:b/>
      <w:bCs/>
      <w:sz w:val="22"/>
    </w:rPr>
  </w:style>
  <w:style w:type="paragraph" w:styleId="Heading5">
    <w:name w:val="heading 5"/>
    <w:basedOn w:val="Normal"/>
    <w:next w:val="Normal"/>
    <w:link w:val="Heading5Char"/>
    <w:qFormat/>
    <w:rsid w:val="00B94017"/>
    <w:pPr>
      <w:keepNext/>
      <w:ind w:left="1008" w:hanging="1008"/>
      <w:jc w:val="both"/>
      <w:outlineLvl w:val="4"/>
    </w:pPr>
    <w:rPr>
      <w:sz w:val="32"/>
    </w:rPr>
  </w:style>
  <w:style w:type="paragraph" w:styleId="Heading6">
    <w:name w:val="heading 6"/>
    <w:basedOn w:val="Normal"/>
    <w:next w:val="Normal"/>
    <w:link w:val="Heading6Char"/>
    <w:qFormat/>
    <w:rsid w:val="00B94017"/>
    <w:pPr>
      <w:keepNext/>
      <w:ind w:left="1152" w:hanging="1152"/>
      <w:jc w:val="both"/>
      <w:outlineLvl w:val="5"/>
    </w:pPr>
    <w:rPr>
      <w:color w:val="FF0000"/>
      <w:sz w:val="28"/>
    </w:rPr>
  </w:style>
  <w:style w:type="paragraph" w:styleId="Heading7">
    <w:name w:val="heading 7"/>
    <w:basedOn w:val="Normal"/>
    <w:next w:val="Normal"/>
    <w:link w:val="Heading7Char"/>
    <w:qFormat/>
    <w:rsid w:val="00B94017"/>
    <w:pPr>
      <w:keepNext/>
      <w:ind w:left="1296" w:hanging="1296"/>
      <w:jc w:val="both"/>
      <w:outlineLvl w:val="6"/>
    </w:pPr>
    <w:rPr>
      <w:color w:val="0000FF"/>
      <w:u w:val="single"/>
    </w:rPr>
  </w:style>
  <w:style w:type="paragraph" w:styleId="Heading8">
    <w:name w:val="heading 8"/>
    <w:basedOn w:val="Normal"/>
    <w:next w:val="Normal"/>
    <w:link w:val="Heading8Char"/>
    <w:qFormat/>
    <w:rsid w:val="00B94017"/>
    <w:pPr>
      <w:keepNext/>
      <w:ind w:left="1440" w:hanging="1440"/>
      <w:jc w:val="center"/>
      <w:outlineLvl w:val="7"/>
    </w:pPr>
    <w:rPr>
      <w:b/>
      <w:bCs/>
    </w:rPr>
  </w:style>
  <w:style w:type="paragraph" w:styleId="Heading9">
    <w:name w:val="heading 9"/>
    <w:basedOn w:val="Normal"/>
    <w:next w:val="Normal"/>
    <w:link w:val="Heading9Char"/>
    <w:qFormat/>
    <w:rsid w:val="00B94017"/>
    <w:pPr>
      <w:keepNext/>
      <w:ind w:left="1584" w:hanging="1584"/>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6314"/>
    <w:pPr>
      <w:ind w:left="720"/>
      <w:contextualSpacing/>
    </w:pPr>
  </w:style>
  <w:style w:type="paragraph" w:styleId="Header">
    <w:name w:val="header"/>
    <w:basedOn w:val="Normal"/>
    <w:link w:val="HeaderChar"/>
    <w:rsid w:val="00175379"/>
    <w:pPr>
      <w:tabs>
        <w:tab w:val="center" w:pos="4153"/>
        <w:tab w:val="right" w:pos="8306"/>
      </w:tabs>
    </w:pPr>
    <w:rPr>
      <w:sz w:val="20"/>
      <w:szCs w:val="20"/>
      <w:lang w:eastAsia="en-GB"/>
    </w:rPr>
  </w:style>
  <w:style w:type="character" w:customStyle="1" w:styleId="HeaderChar">
    <w:name w:val="Header Char"/>
    <w:basedOn w:val="DefaultParagraphFont"/>
    <w:link w:val="Header"/>
    <w:rsid w:val="00175379"/>
    <w:rPr>
      <w:rFonts w:ascii="Calibri" w:eastAsia="Times New Roman" w:hAnsi="Calibri" w:cs="Times New Roman"/>
      <w:sz w:val="20"/>
      <w:szCs w:val="20"/>
      <w:lang w:eastAsia="en-GB"/>
    </w:rPr>
  </w:style>
  <w:style w:type="character" w:styleId="Hyperlink">
    <w:name w:val="Hyperlink"/>
    <w:uiPriority w:val="99"/>
    <w:rsid w:val="00175379"/>
    <w:rPr>
      <w:color w:val="0000FF"/>
      <w:u w:val="single"/>
    </w:rPr>
  </w:style>
  <w:style w:type="paragraph" w:customStyle="1" w:styleId="Formhead">
    <w:name w:val="Form head"/>
    <w:basedOn w:val="Normal"/>
    <w:link w:val="FormheadChar"/>
    <w:qFormat/>
    <w:rsid w:val="00175379"/>
    <w:pPr>
      <w:spacing w:before="240" w:line="360" w:lineRule="auto"/>
    </w:pPr>
    <w:rPr>
      <w:b/>
      <w:color w:val="1F4E79"/>
      <w:sz w:val="28"/>
      <w:szCs w:val="28"/>
      <w:lang w:val="x-none"/>
    </w:rPr>
  </w:style>
  <w:style w:type="character" w:customStyle="1" w:styleId="FormheadChar">
    <w:name w:val="Form head Char"/>
    <w:link w:val="Formhead"/>
    <w:rsid w:val="00175379"/>
    <w:rPr>
      <w:rFonts w:ascii="Calibri" w:eastAsia="Times New Roman" w:hAnsi="Calibri" w:cs="Times New Roman"/>
      <w:b/>
      <w:color w:val="1F4E79"/>
      <w:sz w:val="28"/>
      <w:szCs w:val="28"/>
      <w:lang w:val="x-none"/>
    </w:rPr>
  </w:style>
  <w:style w:type="character" w:customStyle="1" w:styleId="Heading1Char">
    <w:name w:val="Heading 1 Char"/>
    <w:basedOn w:val="DefaultParagraphFont"/>
    <w:link w:val="Heading1"/>
    <w:uiPriority w:val="9"/>
    <w:rsid w:val="00FB21D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C2BE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A74F2B"/>
    <w:rPr>
      <w:rFonts w:ascii="Calibri" w:eastAsia="Times New Roman" w:hAnsi="Calibri" w:cs="Times New Roman"/>
      <w:b/>
      <w:color w:val="1F4E79"/>
      <w:sz w:val="24"/>
      <w:szCs w:val="24"/>
      <w:lang w:val="x-none"/>
    </w:rPr>
  </w:style>
  <w:style w:type="character" w:customStyle="1" w:styleId="Heading4Char">
    <w:name w:val="Heading 4 Char"/>
    <w:basedOn w:val="DefaultParagraphFont"/>
    <w:link w:val="Heading4"/>
    <w:rsid w:val="00B94017"/>
    <w:rPr>
      <w:rFonts w:ascii="Calibri" w:eastAsia="Times New Roman" w:hAnsi="Calibri" w:cs="Times New Roman"/>
      <w:b/>
      <w:bCs/>
      <w:szCs w:val="24"/>
    </w:rPr>
  </w:style>
  <w:style w:type="character" w:customStyle="1" w:styleId="Heading5Char">
    <w:name w:val="Heading 5 Char"/>
    <w:basedOn w:val="DefaultParagraphFont"/>
    <w:link w:val="Heading5"/>
    <w:rsid w:val="00B94017"/>
    <w:rPr>
      <w:rFonts w:ascii="Calibri" w:eastAsia="Times New Roman" w:hAnsi="Calibri" w:cs="Times New Roman"/>
      <w:sz w:val="32"/>
      <w:szCs w:val="24"/>
    </w:rPr>
  </w:style>
  <w:style w:type="character" w:customStyle="1" w:styleId="Heading6Char">
    <w:name w:val="Heading 6 Char"/>
    <w:basedOn w:val="DefaultParagraphFont"/>
    <w:link w:val="Heading6"/>
    <w:rsid w:val="00B94017"/>
    <w:rPr>
      <w:rFonts w:ascii="Calibri" w:eastAsia="Times New Roman" w:hAnsi="Calibri" w:cs="Times New Roman"/>
      <w:color w:val="FF0000"/>
      <w:sz w:val="28"/>
      <w:szCs w:val="24"/>
    </w:rPr>
  </w:style>
  <w:style w:type="character" w:customStyle="1" w:styleId="Heading7Char">
    <w:name w:val="Heading 7 Char"/>
    <w:basedOn w:val="DefaultParagraphFont"/>
    <w:link w:val="Heading7"/>
    <w:rsid w:val="00B94017"/>
    <w:rPr>
      <w:rFonts w:ascii="Calibri" w:eastAsia="Times New Roman" w:hAnsi="Calibri" w:cs="Times New Roman"/>
      <w:color w:val="0000FF"/>
      <w:sz w:val="24"/>
      <w:szCs w:val="24"/>
      <w:u w:val="single"/>
    </w:rPr>
  </w:style>
  <w:style w:type="character" w:customStyle="1" w:styleId="Heading8Char">
    <w:name w:val="Heading 8 Char"/>
    <w:basedOn w:val="DefaultParagraphFont"/>
    <w:link w:val="Heading8"/>
    <w:rsid w:val="00B94017"/>
    <w:rPr>
      <w:rFonts w:ascii="Calibri" w:eastAsia="Times New Roman" w:hAnsi="Calibri" w:cs="Times New Roman"/>
      <w:b/>
      <w:bCs/>
      <w:sz w:val="24"/>
      <w:szCs w:val="24"/>
    </w:rPr>
  </w:style>
  <w:style w:type="character" w:customStyle="1" w:styleId="Heading9Char">
    <w:name w:val="Heading 9 Char"/>
    <w:basedOn w:val="DefaultParagraphFont"/>
    <w:link w:val="Heading9"/>
    <w:rsid w:val="00B94017"/>
    <w:rPr>
      <w:rFonts w:ascii="Calibri" w:eastAsia="Times New Roman" w:hAnsi="Calibri" w:cs="Times New Roman"/>
      <w:b/>
      <w:bCs/>
      <w:sz w:val="24"/>
      <w:szCs w:val="24"/>
      <w:u w:val="single"/>
    </w:rPr>
  </w:style>
  <w:style w:type="paragraph" w:styleId="BodyText3">
    <w:name w:val="Body Text 3"/>
    <w:basedOn w:val="Normal"/>
    <w:link w:val="BodyText3Char"/>
    <w:rsid w:val="00B94017"/>
    <w:pPr>
      <w:jc w:val="center"/>
    </w:pPr>
  </w:style>
  <w:style w:type="character" w:customStyle="1" w:styleId="BodyText3Char">
    <w:name w:val="Body Text 3 Char"/>
    <w:basedOn w:val="DefaultParagraphFont"/>
    <w:link w:val="BodyText3"/>
    <w:rsid w:val="00B94017"/>
    <w:rPr>
      <w:rFonts w:ascii="Calibri" w:eastAsia="Times New Roman" w:hAnsi="Calibri" w:cs="Times New Roman"/>
      <w:sz w:val="24"/>
      <w:szCs w:val="24"/>
    </w:rPr>
  </w:style>
  <w:style w:type="paragraph" w:styleId="Title">
    <w:name w:val="Title"/>
    <w:basedOn w:val="Normal"/>
    <w:link w:val="TitleChar"/>
    <w:qFormat/>
    <w:rsid w:val="00B94017"/>
    <w:pPr>
      <w:jc w:val="center"/>
    </w:pPr>
    <w:rPr>
      <w:b/>
      <w:sz w:val="20"/>
      <w:szCs w:val="20"/>
      <w:lang w:eastAsia="en-GB"/>
    </w:rPr>
  </w:style>
  <w:style w:type="character" w:customStyle="1" w:styleId="TitleChar">
    <w:name w:val="Title Char"/>
    <w:basedOn w:val="DefaultParagraphFont"/>
    <w:link w:val="Title"/>
    <w:rsid w:val="00B94017"/>
    <w:rPr>
      <w:rFonts w:ascii="Calibri" w:eastAsia="Times New Roman" w:hAnsi="Calibri" w:cs="Times New Roman"/>
      <w:b/>
      <w:sz w:val="20"/>
      <w:szCs w:val="20"/>
      <w:lang w:eastAsia="en-GB"/>
    </w:rPr>
  </w:style>
  <w:style w:type="paragraph" w:styleId="Subtitle">
    <w:name w:val="Subtitle"/>
    <w:basedOn w:val="Normal"/>
    <w:link w:val="SubtitleChar"/>
    <w:qFormat/>
    <w:rsid w:val="00B94017"/>
    <w:pPr>
      <w:ind w:firstLine="720"/>
      <w:jc w:val="center"/>
    </w:pPr>
    <w:rPr>
      <w:sz w:val="28"/>
      <w:szCs w:val="20"/>
      <w:lang w:eastAsia="en-GB"/>
    </w:rPr>
  </w:style>
  <w:style w:type="character" w:customStyle="1" w:styleId="SubtitleChar">
    <w:name w:val="Subtitle Char"/>
    <w:basedOn w:val="DefaultParagraphFont"/>
    <w:link w:val="Subtitle"/>
    <w:rsid w:val="00B94017"/>
    <w:rPr>
      <w:rFonts w:ascii="Calibri" w:eastAsia="Times New Roman" w:hAnsi="Calibri" w:cs="Times New Roman"/>
      <w:sz w:val="28"/>
      <w:szCs w:val="20"/>
      <w:lang w:eastAsia="en-GB"/>
    </w:rPr>
  </w:style>
  <w:style w:type="paragraph" w:styleId="BodyTextIndent">
    <w:name w:val="Body Text Indent"/>
    <w:basedOn w:val="Normal"/>
    <w:link w:val="BodyTextIndentChar"/>
    <w:rsid w:val="00B94017"/>
    <w:pPr>
      <w:ind w:left="360" w:hanging="360"/>
      <w:jc w:val="both"/>
    </w:pPr>
    <w:rPr>
      <w:szCs w:val="20"/>
      <w:lang w:eastAsia="en-GB"/>
    </w:rPr>
  </w:style>
  <w:style w:type="character" w:customStyle="1" w:styleId="BodyTextIndentChar">
    <w:name w:val="Body Text Indent Char"/>
    <w:basedOn w:val="DefaultParagraphFont"/>
    <w:link w:val="BodyTextIndent"/>
    <w:rsid w:val="00B94017"/>
    <w:rPr>
      <w:rFonts w:ascii="Calibri" w:eastAsia="Times New Roman" w:hAnsi="Calibri" w:cs="Times New Roman"/>
      <w:sz w:val="24"/>
      <w:szCs w:val="20"/>
      <w:lang w:eastAsia="en-GB"/>
    </w:rPr>
  </w:style>
  <w:style w:type="paragraph" w:styleId="BodyTextIndent2">
    <w:name w:val="Body Text Indent 2"/>
    <w:basedOn w:val="Normal"/>
    <w:link w:val="BodyTextIndent2Char"/>
    <w:rsid w:val="00B94017"/>
    <w:pPr>
      <w:ind w:left="360" w:hanging="360"/>
    </w:pPr>
    <w:rPr>
      <w:szCs w:val="20"/>
      <w:lang w:eastAsia="en-GB"/>
    </w:rPr>
  </w:style>
  <w:style w:type="character" w:customStyle="1" w:styleId="BodyTextIndent2Char">
    <w:name w:val="Body Text Indent 2 Char"/>
    <w:basedOn w:val="DefaultParagraphFont"/>
    <w:link w:val="BodyTextIndent2"/>
    <w:rsid w:val="00B94017"/>
    <w:rPr>
      <w:rFonts w:ascii="Calibri" w:eastAsia="Times New Roman" w:hAnsi="Calibri" w:cs="Times New Roman"/>
      <w:sz w:val="24"/>
      <w:szCs w:val="20"/>
      <w:lang w:eastAsia="en-GB"/>
    </w:rPr>
  </w:style>
  <w:style w:type="paragraph" w:styleId="BodyText2">
    <w:name w:val="Body Text 2"/>
    <w:basedOn w:val="Normal"/>
    <w:link w:val="BodyText2Char"/>
    <w:rsid w:val="00B94017"/>
    <w:rPr>
      <w:b/>
      <w:sz w:val="22"/>
      <w:szCs w:val="20"/>
      <w:lang w:eastAsia="en-GB"/>
    </w:rPr>
  </w:style>
  <w:style w:type="character" w:customStyle="1" w:styleId="BodyText2Char">
    <w:name w:val="Body Text 2 Char"/>
    <w:basedOn w:val="DefaultParagraphFont"/>
    <w:link w:val="BodyText2"/>
    <w:rsid w:val="00B94017"/>
    <w:rPr>
      <w:rFonts w:ascii="Calibri" w:eastAsia="Times New Roman" w:hAnsi="Calibri" w:cs="Times New Roman"/>
      <w:b/>
      <w:szCs w:val="20"/>
      <w:lang w:eastAsia="en-GB"/>
    </w:rPr>
  </w:style>
  <w:style w:type="paragraph" w:styleId="BodyText">
    <w:name w:val="Body Text"/>
    <w:basedOn w:val="Normal"/>
    <w:link w:val="BodyTextChar"/>
    <w:rsid w:val="00B94017"/>
    <w:rPr>
      <w:sz w:val="22"/>
      <w:szCs w:val="20"/>
      <w:lang w:eastAsia="en-GB"/>
    </w:rPr>
  </w:style>
  <w:style w:type="character" w:customStyle="1" w:styleId="BodyTextChar">
    <w:name w:val="Body Text Char"/>
    <w:basedOn w:val="DefaultParagraphFont"/>
    <w:link w:val="BodyText"/>
    <w:rsid w:val="00B94017"/>
    <w:rPr>
      <w:rFonts w:ascii="Calibri" w:eastAsia="Times New Roman" w:hAnsi="Calibri" w:cs="Times New Roman"/>
      <w:szCs w:val="20"/>
      <w:lang w:eastAsia="en-GB"/>
    </w:rPr>
  </w:style>
  <w:style w:type="character" w:styleId="PageNumber">
    <w:name w:val="page number"/>
    <w:basedOn w:val="DefaultParagraphFont"/>
    <w:rsid w:val="00B94017"/>
  </w:style>
  <w:style w:type="paragraph" w:styleId="Footer">
    <w:name w:val="footer"/>
    <w:basedOn w:val="Normal"/>
    <w:link w:val="FooterChar"/>
    <w:rsid w:val="00B94017"/>
    <w:pPr>
      <w:tabs>
        <w:tab w:val="center" w:pos="4153"/>
        <w:tab w:val="right" w:pos="8306"/>
      </w:tabs>
    </w:pPr>
    <w:rPr>
      <w:sz w:val="20"/>
      <w:szCs w:val="20"/>
      <w:lang w:eastAsia="en-GB"/>
    </w:rPr>
  </w:style>
  <w:style w:type="character" w:customStyle="1" w:styleId="FooterChar">
    <w:name w:val="Footer Char"/>
    <w:basedOn w:val="DefaultParagraphFont"/>
    <w:link w:val="Footer"/>
    <w:rsid w:val="00B94017"/>
    <w:rPr>
      <w:rFonts w:ascii="Calibri" w:eastAsia="Times New Roman" w:hAnsi="Calibri" w:cs="Times New Roman"/>
      <w:sz w:val="20"/>
      <w:szCs w:val="20"/>
      <w:lang w:eastAsia="en-GB"/>
    </w:rPr>
  </w:style>
  <w:style w:type="paragraph" w:styleId="BalloonText">
    <w:name w:val="Balloon Text"/>
    <w:basedOn w:val="Normal"/>
    <w:link w:val="BalloonTextChar"/>
    <w:semiHidden/>
    <w:rsid w:val="00B94017"/>
    <w:rPr>
      <w:rFonts w:ascii="Tahoma" w:hAnsi="Tahoma" w:cs="Tahoma"/>
      <w:sz w:val="16"/>
      <w:szCs w:val="16"/>
    </w:rPr>
  </w:style>
  <w:style w:type="character" w:customStyle="1" w:styleId="BalloonTextChar">
    <w:name w:val="Balloon Text Char"/>
    <w:basedOn w:val="DefaultParagraphFont"/>
    <w:link w:val="BalloonText"/>
    <w:semiHidden/>
    <w:rsid w:val="00B94017"/>
    <w:rPr>
      <w:rFonts w:ascii="Tahoma" w:eastAsia="Times New Roman" w:hAnsi="Tahoma" w:cs="Tahoma"/>
      <w:sz w:val="16"/>
      <w:szCs w:val="16"/>
    </w:rPr>
  </w:style>
  <w:style w:type="paragraph" w:styleId="FootnoteText">
    <w:name w:val="footnote text"/>
    <w:basedOn w:val="Normal"/>
    <w:link w:val="FootnoteTextChar"/>
    <w:uiPriority w:val="99"/>
    <w:semiHidden/>
    <w:rsid w:val="00B94017"/>
    <w:rPr>
      <w:sz w:val="20"/>
      <w:szCs w:val="20"/>
    </w:rPr>
  </w:style>
  <w:style w:type="character" w:customStyle="1" w:styleId="FootnoteTextChar">
    <w:name w:val="Footnote Text Char"/>
    <w:basedOn w:val="DefaultParagraphFont"/>
    <w:link w:val="FootnoteText"/>
    <w:uiPriority w:val="99"/>
    <w:semiHidden/>
    <w:rsid w:val="00B94017"/>
    <w:rPr>
      <w:rFonts w:ascii="Calibri" w:eastAsia="Times New Roman" w:hAnsi="Calibri" w:cs="Times New Roman"/>
      <w:sz w:val="20"/>
      <w:szCs w:val="20"/>
    </w:rPr>
  </w:style>
  <w:style w:type="character" w:styleId="FootnoteReference">
    <w:name w:val="footnote reference"/>
    <w:uiPriority w:val="99"/>
    <w:semiHidden/>
    <w:rsid w:val="00B94017"/>
    <w:rPr>
      <w:vertAlign w:val="superscript"/>
    </w:rPr>
  </w:style>
  <w:style w:type="table" w:styleId="TableGrid">
    <w:name w:val="Table Grid"/>
    <w:basedOn w:val="TableNormal"/>
    <w:uiPriority w:val="39"/>
    <w:rsid w:val="00B94017"/>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B94017"/>
    <w:pPr>
      <w:spacing w:before="120"/>
      <w:ind w:left="240"/>
    </w:pPr>
    <w:rPr>
      <w:rFonts w:asciiTheme="minorHAnsi" w:hAnsiTheme="minorHAnsi" w:cstheme="minorHAnsi"/>
      <w:i/>
      <w:iCs/>
      <w:sz w:val="20"/>
      <w:szCs w:val="20"/>
    </w:rPr>
  </w:style>
  <w:style w:type="paragraph" w:styleId="TOC1">
    <w:name w:val="toc 1"/>
    <w:basedOn w:val="Normal"/>
    <w:next w:val="Normal"/>
    <w:autoRedefine/>
    <w:uiPriority w:val="39"/>
    <w:rsid w:val="00B94017"/>
    <w:pPr>
      <w:spacing w:before="240" w:after="120"/>
    </w:pPr>
    <w:rPr>
      <w:rFonts w:asciiTheme="minorHAnsi" w:hAnsiTheme="minorHAnsi" w:cstheme="minorHAnsi"/>
      <w:b/>
      <w:bCs/>
      <w:sz w:val="20"/>
      <w:szCs w:val="20"/>
    </w:rPr>
  </w:style>
  <w:style w:type="paragraph" w:styleId="TOC3">
    <w:name w:val="toc 3"/>
    <w:basedOn w:val="Normal"/>
    <w:next w:val="Normal"/>
    <w:autoRedefine/>
    <w:uiPriority w:val="39"/>
    <w:rsid w:val="00B94017"/>
    <w:pPr>
      <w:ind w:left="480"/>
    </w:pPr>
    <w:rPr>
      <w:rFonts w:asciiTheme="minorHAnsi" w:hAnsiTheme="minorHAnsi" w:cstheme="minorHAnsi"/>
      <w:sz w:val="20"/>
      <w:szCs w:val="20"/>
    </w:rPr>
  </w:style>
  <w:style w:type="paragraph" w:styleId="NormalWeb">
    <w:name w:val="Normal (Web)"/>
    <w:basedOn w:val="Normal"/>
    <w:uiPriority w:val="99"/>
    <w:rsid w:val="00B94017"/>
    <w:pPr>
      <w:spacing w:before="100" w:beforeAutospacing="1" w:after="100" w:afterAutospacing="1"/>
    </w:pPr>
    <w:rPr>
      <w:lang w:eastAsia="en-GB"/>
    </w:rPr>
  </w:style>
  <w:style w:type="character" w:styleId="FollowedHyperlink">
    <w:name w:val="FollowedHyperlink"/>
    <w:rsid w:val="00B94017"/>
    <w:rPr>
      <w:color w:val="800080"/>
      <w:u w:val="single"/>
    </w:rPr>
  </w:style>
  <w:style w:type="character" w:styleId="Strong">
    <w:name w:val="Strong"/>
    <w:qFormat/>
    <w:rsid w:val="00B94017"/>
    <w:rPr>
      <w:b/>
      <w:bCs/>
    </w:rPr>
  </w:style>
  <w:style w:type="paragraph" w:styleId="DocumentMap">
    <w:name w:val="Document Map"/>
    <w:basedOn w:val="Normal"/>
    <w:link w:val="DocumentMapChar"/>
    <w:semiHidden/>
    <w:rsid w:val="00B9401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94017"/>
    <w:rPr>
      <w:rFonts w:ascii="Tahoma" w:eastAsia="Times New Roman" w:hAnsi="Tahoma" w:cs="Tahoma"/>
      <w:sz w:val="20"/>
      <w:szCs w:val="20"/>
      <w:shd w:val="clear" w:color="auto" w:fill="000080"/>
    </w:rPr>
  </w:style>
  <w:style w:type="character" w:styleId="Emphasis">
    <w:name w:val="Emphasis"/>
    <w:uiPriority w:val="20"/>
    <w:qFormat/>
    <w:rsid w:val="00B94017"/>
    <w:rPr>
      <w:b/>
      <w:bCs/>
      <w:i w:val="0"/>
      <w:iCs w:val="0"/>
    </w:rPr>
  </w:style>
  <w:style w:type="character" w:styleId="CommentReference">
    <w:name w:val="annotation reference"/>
    <w:uiPriority w:val="99"/>
    <w:rsid w:val="00B94017"/>
    <w:rPr>
      <w:sz w:val="16"/>
      <w:szCs w:val="16"/>
    </w:rPr>
  </w:style>
  <w:style w:type="paragraph" w:styleId="CommentText">
    <w:name w:val="annotation text"/>
    <w:basedOn w:val="Normal"/>
    <w:link w:val="CommentTextChar"/>
    <w:uiPriority w:val="99"/>
    <w:rsid w:val="00B94017"/>
    <w:rPr>
      <w:rFonts w:ascii="Times New Roman" w:hAnsi="Times New Roman"/>
      <w:sz w:val="20"/>
      <w:szCs w:val="20"/>
      <w:lang w:val="x-none"/>
    </w:rPr>
  </w:style>
  <w:style w:type="character" w:customStyle="1" w:styleId="CommentTextChar">
    <w:name w:val="Comment Text Char"/>
    <w:basedOn w:val="DefaultParagraphFont"/>
    <w:link w:val="CommentText"/>
    <w:uiPriority w:val="99"/>
    <w:rsid w:val="00B94017"/>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B94017"/>
    <w:rPr>
      <w:b/>
      <w:bCs/>
    </w:rPr>
  </w:style>
  <w:style w:type="character" w:customStyle="1" w:styleId="CommentSubjectChar">
    <w:name w:val="Comment Subject Char"/>
    <w:basedOn w:val="CommentTextChar"/>
    <w:link w:val="CommentSubject"/>
    <w:rsid w:val="00B94017"/>
    <w:rPr>
      <w:rFonts w:ascii="Times New Roman" w:eastAsia="Times New Roman" w:hAnsi="Times New Roman" w:cs="Times New Roman"/>
      <w:b/>
      <w:bCs/>
      <w:sz w:val="20"/>
      <w:szCs w:val="20"/>
      <w:lang w:val="x-none"/>
    </w:rPr>
  </w:style>
  <w:style w:type="paragraph" w:customStyle="1" w:styleId="GridTable31">
    <w:name w:val="Grid Table 31"/>
    <w:basedOn w:val="Heading1"/>
    <w:next w:val="Normal"/>
    <w:uiPriority w:val="39"/>
    <w:semiHidden/>
    <w:unhideWhenUsed/>
    <w:qFormat/>
    <w:rsid w:val="00B94017"/>
    <w:pPr>
      <w:spacing w:before="480" w:line="276" w:lineRule="auto"/>
      <w:ind w:left="431" w:hanging="431"/>
      <w:outlineLvl w:val="9"/>
    </w:pPr>
    <w:rPr>
      <w:rFonts w:ascii="Cambria" w:eastAsia="Times New Roman" w:hAnsi="Cambria" w:cs="Times New Roman"/>
      <w:b/>
      <w:bCs/>
      <w:color w:val="365F91"/>
      <w:sz w:val="28"/>
      <w:szCs w:val="28"/>
      <w:lang w:val="en-US"/>
    </w:rPr>
  </w:style>
  <w:style w:type="table" w:customStyle="1" w:styleId="TableGrid1">
    <w:name w:val="Table Grid1"/>
    <w:basedOn w:val="TableNormal"/>
    <w:next w:val="TableGrid"/>
    <w:rsid w:val="00B940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B94017"/>
    <w:pPr>
      <w:spacing w:after="200"/>
      <w:ind w:left="720"/>
      <w:contextualSpacing/>
    </w:pPr>
    <w:rPr>
      <w:rFonts w:ascii="Cambria" w:eastAsia="Cambria" w:hAnsi="Cambria"/>
      <w:lang w:val="en-US"/>
    </w:rPr>
  </w:style>
  <w:style w:type="paragraph" w:customStyle="1" w:styleId="Default">
    <w:name w:val="Default"/>
    <w:rsid w:val="00B94017"/>
    <w:pPr>
      <w:widowControl w:val="0"/>
      <w:autoSpaceDE w:val="0"/>
      <w:autoSpaceDN w:val="0"/>
      <w:adjustRightInd w:val="0"/>
      <w:spacing w:after="0" w:line="240" w:lineRule="auto"/>
    </w:pPr>
    <w:rPr>
      <w:rFonts w:ascii="Symbol" w:eastAsia="Calibri" w:hAnsi="Symbol" w:cs="Symbol"/>
      <w:color w:val="000000"/>
      <w:sz w:val="24"/>
      <w:szCs w:val="24"/>
      <w:lang w:val="en-US"/>
    </w:rPr>
  </w:style>
  <w:style w:type="table" w:styleId="Table3Deffects3">
    <w:name w:val="Table 3D effects 3"/>
    <w:basedOn w:val="TableNormal"/>
    <w:rsid w:val="00B94017"/>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94017"/>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olorfulList-Accent11">
    <w:name w:val="Colorful List - Accent 11"/>
    <w:basedOn w:val="Normal"/>
    <w:rsid w:val="00B94017"/>
    <w:pPr>
      <w:spacing w:after="200"/>
      <w:ind w:left="720"/>
      <w:contextualSpacing/>
      <w:jc w:val="both"/>
    </w:pPr>
    <w:rPr>
      <w:rFonts w:ascii="Cambria" w:eastAsia="Cambria" w:hAnsi="Cambria"/>
      <w:lang w:val="en-US"/>
    </w:rPr>
  </w:style>
  <w:style w:type="paragraph" w:styleId="TOCHeading">
    <w:name w:val="TOC Heading"/>
    <w:basedOn w:val="Heading1"/>
    <w:next w:val="Normal"/>
    <w:uiPriority w:val="39"/>
    <w:unhideWhenUsed/>
    <w:qFormat/>
    <w:rsid w:val="00B94017"/>
    <w:pPr>
      <w:outlineLvl w:val="9"/>
    </w:pPr>
    <w:rPr>
      <w:lang w:val="en-US"/>
    </w:rPr>
  </w:style>
  <w:style w:type="character" w:customStyle="1" w:styleId="UnresolvedMention1">
    <w:name w:val="Unresolved Mention1"/>
    <w:basedOn w:val="DefaultParagraphFont"/>
    <w:uiPriority w:val="99"/>
    <w:semiHidden/>
    <w:unhideWhenUsed/>
    <w:rsid w:val="00095377"/>
    <w:rPr>
      <w:color w:val="605E5C"/>
      <w:shd w:val="clear" w:color="auto" w:fill="E1DFDD"/>
    </w:rPr>
  </w:style>
  <w:style w:type="paragraph" w:styleId="Revision">
    <w:name w:val="Revision"/>
    <w:hidden/>
    <w:uiPriority w:val="99"/>
    <w:semiHidden/>
    <w:rsid w:val="00366429"/>
    <w:pPr>
      <w:spacing w:after="0" w:line="240" w:lineRule="auto"/>
    </w:pPr>
    <w:rPr>
      <w:rFonts w:ascii="Calibri" w:eastAsia="Times New Roman" w:hAnsi="Calibri" w:cs="Times New Roman"/>
      <w:sz w:val="24"/>
      <w:szCs w:val="24"/>
    </w:rPr>
  </w:style>
  <w:style w:type="paragraph" w:styleId="TOC4">
    <w:name w:val="toc 4"/>
    <w:basedOn w:val="Normal"/>
    <w:next w:val="Normal"/>
    <w:autoRedefine/>
    <w:uiPriority w:val="39"/>
    <w:unhideWhenUsed/>
    <w:rsid w:val="00EF253B"/>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EF253B"/>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EF253B"/>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EF253B"/>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EF253B"/>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EF253B"/>
    <w:pPr>
      <w:ind w:left="1920"/>
    </w:pPr>
    <w:rPr>
      <w:rFonts w:asciiTheme="minorHAnsi" w:hAnsiTheme="minorHAnsi" w:cstheme="minorHAnsi"/>
      <w:sz w:val="20"/>
      <w:szCs w:val="20"/>
    </w:rPr>
  </w:style>
  <w:style w:type="paragraph" w:customStyle="1" w:styleId="xmsonormal">
    <w:name w:val="x_msonormal"/>
    <w:basedOn w:val="Normal"/>
    <w:rsid w:val="005D63E2"/>
    <w:pPr>
      <w:spacing w:before="100" w:beforeAutospacing="1" w:after="100" w:afterAutospacing="1"/>
    </w:pPr>
    <w:rPr>
      <w:rFonts w:ascii="Times New Roman" w:hAnsi="Times New Roman"/>
      <w:lang w:eastAsia="en-GB"/>
    </w:rPr>
  </w:style>
  <w:style w:type="character" w:customStyle="1" w:styleId="ListParagraphChar">
    <w:name w:val="List Paragraph Char"/>
    <w:link w:val="ListParagraph"/>
    <w:uiPriority w:val="34"/>
    <w:rsid w:val="005D63E2"/>
    <w:rPr>
      <w:rFonts w:ascii="Calibri" w:eastAsia="Times New Roman" w:hAnsi="Calibri" w:cs="Times New Roman"/>
      <w:sz w:val="24"/>
      <w:szCs w:val="24"/>
    </w:rPr>
  </w:style>
  <w:style w:type="character" w:customStyle="1" w:styleId="UnresolvedMention2">
    <w:name w:val="Unresolved Mention2"/>
    <w:basedOn w:val="DefaultParagraphFont"/>
    <w:uiPriority w:val="99"/>
    <w:unhideWhenUsed/>
    <w:rsid w:val="00A36795"/>
    <w:rPr>
      <w:color w:val="605E5C"/>
      <w:shd w:val="clear" w:color="auto" w:fill="E1DFDD"/>
    </w:rPr>
  </w:style>
  <w:style w:type="character" w:customStyle="1" w:styleId="Mention1">
    <w:name w:val="Mention1"/>
    <w:basedOn w:val="DefaultParagraphFont"/>
    <w:uiPriority w:val="99"/>
    <w:unhideWhenUsed/>
    <w:rsid w:val="00A36795"/>
    <w:rPr>
      <w:color w:val="2B579A"/>
      <w:shd w:val="clear" w:color="auto" w:fill="E1DFDD"/>
    </w:rPr>
  </w:style>
  <w:style w:type="character" w:customStyle="1" w:styleId="Mention2">
    <w:name w:val="Mention2"/>
    <w:basedOn w:val="DefaultParagraphFont"/>
    <w:uiPriority w:val="99"/>
    <w:unhideWhenUsed/>
    <w:rsid w:val="00A83B5B"/>
    <w:rPr>
      <w:color w:val="2B579A"/>
      <w:shd w:val="clear" w:color="auto" w:fill="E1DFDD"/>
    </w:rPr>
  </w:style>
  <w:style w:type="character" w:customStyle="1" w:styleId="UnresolvedMention3">
    <w:name w:val="Unresolved Mention3"/>
    <w:basedOn w:val="DefaultParagraphFont"/>
    <w:uiPriority w:val="99"/>
    <w:unhideWhenUsed/>
    <w:rsid w:val="00B014FE"/>
    <w:rPr>
      <w:color w:val="605E5C"/>
      <w:shd w:val="clear" w:color="auto" w:fill="E1DFDD"/>
    </w:rPr>
  </w:style>
  <w:style w:type="table" w:styleId="GridTable1Light">
    <w:name w:val="Grid Table 1 Light"/>
    <w:basedOn w:val="TableNormal"/>
    <w:uiPriority w:val="46"/>
    <w:rsid w:val="00C27B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740F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tion3">
    <w:name w:val="Mention3"/>
    <w:basedOn w:val="DefaultParagraphFont"/>
    <w:uiPriority w:val="99"/>
    <w:unhideWhenUsed/>
    <w:rsid w:val="00EF1D34"/>
    <w:rPr>
      <w:color w:val="2B579A"/>
      <w:shd w:val="clear" w:color="auto" w:fill="E1DFDD"/>
    </w:rPr>
  </w:style>
  <w:style w:type="character" w:customStyle="1" w:styleId="UnresolvedMention4">
    <w:name w:val="Unresolved Mention4"/>
    <w:basedOn w:val="DefaultParagraphFont"/>
    <w:uiPriority w:val="99"/>
    <w:semiHidden/>
    <w:unhideWhenUsed/>
    <w:rsid w:val="002C545A"/>
    <w:rPr>
      <w:color w:val="605E5C"/>
      <w:shd w:val="clear" w:color="auto" w:fill="E1DFDD"/>
    </w:rPr>
  </w:style>
  <w:style w:type="paragraph" w:customStyle="1" w:styleId="paragraph">
    <w:name w:val="paragraph"/>
    <w:basedOn w:val="Normal"/>
    <w:rsid w:val="00893C3F"/>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893C3F"/>
  </w:style>
  <w:style w:type="character" w:customStyle="1" w:styleId="eop">
    <w:name w:val="eop"/>
    <w:basedOn w:val="DefaultParagraphFont"/>
    <w:rsid w:val="00893C3F"/>
  </w:style>
  <w:style w:type="character" w:styleId="UnresolvedMention">
    <w:name w:val="Unresolved Mention"/>
    <w:basedOn w:val="DefaultParagraphFont"/>
    <w:uiPriority w:val="99"/>
    <w:semiHidden/>
    <w:unhideWhenUsed/>
    <w:rsid w:val="00CF35EE"/>
    <w:rPr>
      <w:color w:val="605E5C"/>
      <w:shd w:val="clear" w:color="auto" w:fill="E1DFDD"/>
    </w:rPr>
  </w:style>
  <w:style w:type="table" w:customStyle="1" w:styleId="GridTable1Light1">
    <w:name w:val="Grid Table 1 Light1"/>
    <w:basedOn w:val="TableNormal"/>
    <w:next w:val="GridTable1Light"/>
    <w:uiPriority w:val="46"/>
    <w:rsid w:val="000375FF"/>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08106">
      <w:bodyDiv w:val="1"/>
      <w:marLeft w:val="0"/>
      <w:marRight w:val="0"/>
      <w:marTop w:val="0"/>
      <w:marBottom w:val="0"/>
      <w:divBdr>
        <w:top w:val="none" w:sz="0" w:space="0" w:color="auto"/>
        <w:left w:val="none" w:sz="0" w:space="0" w:color="auto"/>
        <w:bottom w:val="none" w:sz="0" w:space="0" w:color="auto"/>
        <w:right w:val="none" w:sz="0" w:space="0" w:color="auto"/>
      </w:divBdr>
    </w:div>
    <w:div w:id="391120835">
      <w:bodyDiv w:val="1"/>
      <w:marLeft w:val="0"/>
      <w:marRight w:val="0"/>
      <w:marTop w:val="0"/>
      <w:marBottom w:val="0"/>
      <w:divBdr>
        <w:top w:val="none" w:sz="0" w:space="0" w:color="auto"/>
        <w:left w:val="none" w:sz="0" w:space="0" w:color="auto"/>
        <w:bottom w:val="none" w:sz="0" w:space="0" w:color="auto"/>
        <w:right w:val="none" w:sz="0" w:space="0" w:color="auto"/>
      </w:divBdr>
      <w:divsChild>
        <w:div w:id="178157235">
          <w:marLeft w:val="0"/>
          <w:marRight w:val="0"/>
          <w:marTop w:val="0"/>
          <w:marBottom w:val="0"/>
          <w:divBdr>
            <w:top w:val="none" w:sz="0" w:space="0" w:color="auto"/>
            <w:left w:val="none" w:sz="0" w:space="0" w:color="auto"/>
            <w:bottom w:val="none" w:sz="0" w:space="0" w:color="auto"/>
            <w:right w:val="none" w:sz="0" w:space="0" w:color="auto"/>
          </w:divBdr>
        </w:div>
        <w:div w:id="1676611750">
          <w:marLeft w:val="0"/>
          <w:marRight w:val="0"/>
          <w:marTop w:val="0"/>
          <w:marBottom w:val="0"/>
          <w:divBdr>
            <w:top w:val="none" w:sz="0" w:space="0" w:color="auto"/>
            <w:left w:val="none" w:sz="0" w:space="0" w:color="auto"/>
            <w:bottom w:val="none" w:sz="0" w:space="0" w:color="auto"/>
            <w:right w:val="none" w:sz="0" w:space="0" w:color="auto"/>
          </w:divBdr>
        </w:div>
        <w:div w:id="878392007">
          <w:marLeft w:val="0"/>
          <w:marRight w:val="0"/>
          <w:marTop w:val="0"/>
          <w:marBottom w:val="0"/>
          <w:divBdr>
            <w:top w:val="none" w:sz="0" w:space="0" w:color="auto"/>
            <w:left w:val="none" w:sz="0" w:space="0" w:color="auto"/>
            <w:bottom w:val="none" w:sz="0" w:space="0" w:color="auto"/>
            <w:right w:val="none" w:sz="0" w:space="0" w:color="auto"/>
          </w:divBdr>
        </w:div>
        <w:div w:id="487131199">
          <w:marLeft w:val="0"/>
          <w:marRight w:val="0"/>
          <w:marTop w:val="0"/>
          <w:marBottom w:val="0"/>
          <w:divBdr>
            <w:top w:val="none" w:sz="0" w:space="0" w:color="auto"/>
            <w:left w:val="none" w:sz="0" w:space="0" w:color="auto"/>
            <w:bottom w:val="none" w:sz="0" w:space="0" w:color="auto"/>
            <w:right w:val="none" w:sz="0" w:space="0" w:color="auto"/>
          </w:divBdr>
        </w:div>
        <w:div w:id="958534261">
          <w:marLeft w:val="0"/>
          <w:marRight w:val="0"/>
          <w:marTop w:val="0"/>
          <w:marBottom w:val="0"/>
          <w:divBdr>
            <w:top w:val="none" w:sz="0" w:space="0" w:color="auto"/>
            <w:left w:val="none" w:sz="0" w:space="0" w:color="auto"/>
            <w:bottom w:val="none" w:sz="0" w:space="0" w:color="auto"/>
            <w:right w:val="none" w:sz="0" w:space="0" w:color="auto"/>
          </w:divBdr>
        </w:div>
        <w:div w:id="934754345">
          <w:marLeft w:val="0"/>
          <w:marRight w:val="0"/>
          <w:marTop w:val="0"/>
          <w:marBottom w:val="0"/>
          <w:divBdr>
            <w:top w:val="none" w:sz="0" w:space="0" w:color="auto"/>
            <w:left w:val="none" w:sz="0" w:space="0" w:color="auto"/>
            <w:bottom w:val="none" w:sz="0" w:space="0" w:color="auto"/>
            <w:right w:val="none" w:sz="0" w:space="0" w:color="auto"/>
          </w:divBdr>
        </w:div>
        <w:div w:id="1354842812">
          <w:marLeft w:val="0"/>
          <w:marRight w:val="0"/>
          <w:marTop w:val="0"/>
          <w:marBottom w:val="0"/>
          <w:divBdr>
            <w:top w:val="none" w:sz="0" w:space="0" w:color="auto"/>
            <w:left w:val="none" w:sz="0" w:space="0" w:color="auto"/>
            <w:bottom w:val="none" w:sz="0" w:space="0" w:color="auto"/>
            <w:right w:val="none" w:sz="0" w:space="0" w:color="auto"/>
          </w:divBdr>
        </w:div>
        <w:div w:id="1367413500">
          <w:marLeft w:val="0"/>
          <w:marRight w:val="0"/>
          <w:marTop w:val="0"/>
          <w:marBottom w:val="0"/>
          <w:divBdr>
            <w:top w:val="none" w:sz="0" w:space="0" w:color="auto"/>
            <w:left w:val="none" w:sz="0" w:space="0" w:color="auto"/>
            <w:bottom w:val="none" w:sz="0" w:space="0" w:color="auto"/>
            <w:right w:val="none" w:sz="0" w:space="0" w:color="auto"/>
          </w:divBdr>
        </w:div>
        <w:div w:id="506407833">
          <w:marLeft w:val="0"/>
          <w:marRight w:val="0"/>
          <w:marTop w:val="0"/>
          <w:marBottom w:val="0"/>
          <w:divBdr>
            <w:top w:val="none" w:sz="0" w:space="0" w:color="auto"/>
            <w:left w:val="none" w:sz="0" w:space="0" w:color="auto"/>
            <w:bottom w:val="none" w:sz="0" w:space="0" w:color="auto"/>
            <w:right w:val="none" w:sz="0" w:space="0" w:color="auto"/>
          </w:divBdr>
        </w:div>
        <w:div w:id="38478832">
          <w:marLeft w:val="0"/>
          <w:marRight w:val="0"/>
          <w:marTop w:val="0"/>
          <w:marBottom w:val="0"/>
          <w:divBdr>
            <w:top w:val="none" w:sz="0" w:space="0" w:color="auto"/>
            <w:left w:val="none" w:sz="0" w:space="0" w:color="auto"/>
            <w:bottom w:val="none" w:sz="0" w:space="0" w:color="auto"/>
            <w:right w:val="none" w:sz="0" w:space="0" w:color="auto"/>
          </w:divBdr>
        </w:div>
        <w:div w:id="1165129210">
          <w:marLeft w:val="0"/>
          <w:marRight w:val="0"/>
          <w:marTop w:val="0"/>
          <w:marBottom w:val="0"/>
          <w:divBdr>
            <w:top w:val="none" w:sz="0" w:space="0" w:color="auto"/>
            <w:left w:val="none" w:sz="0" w:space="0" w:color="auto"/>
            <w:bottom w:val="none" w:sz="0" w:space="0" w:color="auto"/>
            <w:right w:val="none" w:sz="0" w:space="0" w:color="auto"/>
          </w:divBdr>
        </w:div>
        <w:div w:id="619148082">
          <w:marLeft w:val="0"/>
          <w:marRight w:val="0"/>
          <w:marTop w:val="0"/>
          <w:marBottom w:val="0"/>
          <w:divBdr>
            <w:top w:val="none" w:sz="0" w:space="0" w:color="auto"/>
            <w:left w:val="none" w:sz="0" w:space="0" w:color="auto"/>
            <w:bottom w:val="none" w:sz="0" w:space="0" w:color="auto"/>
            <w:right w:val="none" w:sz="0" w:space="0" w:color="auto"/>
          </w:divBdr>
        </w:div>
        <w:div w:id="1661542620">
          <w:marLeft w:val="0"/>
          <w:marRight w:val="0"/>
          <w:marTop w:val="0"/>
          <w:marBottom w:val="0"/>
          <w:divBdr>
            <w:top w:val="none" w:sz="0" w:space="0" w:color="auto"/>
            <w:left w:val="none" w:sz="0" w:space="0" w:color="auto"/>
            <w:bottom w:val="none" w:sz="0" w:space="0" w:color="auto"/>
            <w:right w:val="none" w:sz="0" w:space="0" w:color="auto"/>
          </w:divBdr>
        </w:div>
        <w:div w:id="958800435">
          <w:marLeft w:val="0"/>
          <w:marRight w:val="0"/>
          <w:marTop w:val="0"/>
          <w:marBottom w:val="0"/>
          <w:divBdr>
            <w:top w:val="none" w:sz="0" w:space="0" w:color="auto"/>
            <w:left w:val="none" w:sz="0" w:space="0" w:color="auto"/>
            <w:bottom w:val="none" w:sz="0" w:space="0" w:color="auto"/>
            <w:right w:val="none" w:sz="0" w:space="0" w:color="auto"/>
          </w:divBdr>
        </w:div>
        <w:div w:id="620453248">
          <w:marLeft w:val="0"/>
          <w:marRight w:val="0"/>
          <w:marTop w:val="0"/>
          <w:marBottom w:val="0"/>
          <w:divBdr>
            <w:top w:val="none" w:sz="0" w:space="0" w:color="auto"/>
            <w:left w:val="none" w:sz="0" w:space="0" w:color="auto"/>
            <w:bottom w:val="none" w:sz="0" w:space="0" w:color="auto"/>
            <w:right w:val="none" w:sz="0" w:space="0" w:color="auto"/>
          </w:divBdr>
        </w:div>
        <w:div w:id="1525249436">
          <w:marLeft w:val="0"/>
          <w:marRight w:val="0"/>
          <w:marTop w:val="0"/>
          <w:marBottom w:val="0"/>
          <w:divBdr>
            <w:top w:val="none" w:sz="0" w:space="0" w:color="auto"/>
            <w:left w:val="none" w:sz="0" w:space="0" w:color="auto"/>
            <w:bottom w:val="none" w:sz="0" w:space="0" w:color="auto"/>
            <w:right w:val="none" w:sz="0" w:space="0" w:color="auto"/>
          </w:divBdr>
        </w:div>
        <w:div w:id="427194021">
          <w:marLeft w:val="0"/>
          <w:marRight w:val="0"/>
          <w:marTop w:val="0"/>
          <w:marBottom w:val="0"/>
          <w:divBdr>
            <w:top w:val="none" w:sz="0" w:space="0" w:color="auto"/>
            <w:left w:val="none" w:sz="0" w:space="0" w:color="auto"/>
            <w:bottom w:val="none" w:sz="0" w:space="0" w:color="auto"/>
            <w:right w:val="none" w:sz="0" w:space="0" w:color="auto"/>
          </w:divBdr>
        </w:div>
        <w:div w:id="996542809">
          <w:marLeft w:val="0"/>
          <w:marRight w:val="0"/>
          <w:marTop w:val="0"/>
          <w:marBottom w:val="0"/>
          <w:divBdr>
            <w:top w:val="none" w:sz="0" w:space="0" w:color="auto"/>
            <w:left w:val="none" w:sz="0" w:space="0" w:color="auto"/>
            <w:bottom w:val="none" w:sz="0" w:space="0" w:color="auto"/>
            <w:right w:val="none" w:sz="0" w:space="0" w:color="auto"/>
          </w:divBdr>
        </w:div>
        <w:div w:id="803473463">
          <w:marLeft w:val="0"/>
          <w:marRight w:val="0"/>
          <w:marTop w:val="0"/>
          <w:marBottom w:val="0"/>
          <w:divBdr>
            <w:top w:val="none" w:sz="0" w:space="0" w:color="auto"/>
            <w:left w:val="none" w:sz="0" w:space="0" w:color="auto"/>
            <w:bottom w:val="none" w:sz="0" w:space="0" w:color="auto"/>
            <w:right w:val="none" w:sz="0" w:space="0" w:color="auto"/>
          </w:divBdr>
        </w:div>
        <w:div w:id="584189126">
          <w:marLeft w:val="0"/>
          <w:marRight w:val="0"/>
          <w:marTop w:val="0"/>
          <w:marBottom w:val="0"/>
          <w:divBdr>
            <w:top w:val="none" w:sz="0" w:space="0" w:color="auto"/>
            <w:left w:val="none" w:sz="0" w:space="0" w:color="auto"/>
            <w:bottom w:val="none" w:sz="0" w:space="0" w:color="auto"/>
            <w:right w:val="none" w:sz="0" w:space="0" w:color="auto"/>
          </w:divBdr>
        </w:div>
        <w:div w:id="1785421189">
          <w:marLeft w:val="0"/>
          <w:marRight w:val="0"/>
          <w:marTop w:val="0"/>
          <w:marBottom w:val="0"/>
          <w:divBdr>
            <w:top w:val="none" w:sz="0" w:space="0" w:color="auto"/>
            <w:left w:val="none" w:sz="0" w:space="0" w:color="auto"/>
            <w:bottom w:val="none" w:sz="0" w:space="0" w:color="auto"/>
            <w:right w:val="none" w:sz="0" w:space="0" w:color="auto"/>
          </w:divBdr>
        </w:div>
        <w:div w:id="2071030735">
          <w:marLeft w:val="0"/>
          <w:marRight w:val="0"/>
          <w:marTop w:val="0"/>
          <w:marBottom w:val="0"/>
          <w:divBdr>
            <w:top w:val="none" w:sz="0" w:space="0" w:color="auto"/>
            <w:left w:val="none" w:sz="0" w:space="0" w:color="auto"/>
            <w:bottom w:val="none" w:sz="0" w:space="0" w:color="auto"/>
            <w:right w:val="none" w:sz="0" w:space="0" w:color="auto"/>
          </w:divBdr>
        </w:div>
        <w:div w:id="443352075">
          <w:marLeft w:val="0"/>
          <w:marRight w:val="0"/>
          <w:marTop w:val="0"/>
          <w:marBottom w:val="0"/>
          <w:divBdr>
            <w:top w:val="none" w:sz="0" w:space="0" w:color="auto"/>
            <w:left w:val="none" w:sz="0" w:space="0" w:color="auto"/>
            <w:bottom w:val="none" w:sz="0" w:space="0" w:color="auto"/>
            <w:right w:val="none" w:sz="0" w:space="0" w:color="auto"/>
          </w:divBdr>
        </w:div>
        <w:div w:id="1976061596">
          <w:marLeft w:val="0"/>
          <w:marRight w:val="0"/>
          <w:marTop w:val="0"/>
          <w:marBottom w:val="0"/>
          <w:divBdr>
            <w:top w:val="none" w:sz="0" w:space="0" w:color="auto"/>
            <w:left w:val="none" w:sz="0" w:space="0" w:color="auto"/>
            <w:bottom w:val="none" w:sz="0" w:space="0" w:color="auto"/>
            <w:right w:val="none" w:sz="0" w:space="0" w:color="auto"/>
          </w:divBdr>
        </w:div>
        <w:div w:id="1316304440">
          <w:marLeft w:val="0"/>
          <w:marRight w:val="0"/>
          <w:marTop w:val="0"/>
          <w:marBottom w:val="0"/>
          <w:divBdr>
            <w:top w:val="none" w:sz="0" w:space="0" w:color="auto"/>
            <w:left w:val="none" w:sz="0" w:space="0" w:color="auto"/>
            <w:bottom w:val="none" w:sz="0" w:space="0" w:color="auto"/>
            <w:right w:val="none" w:sz="0" w:space="0" w:color="auto"/>
          </w:divBdr>
        </w:div>
        <w:div w:id="206766906">
          <w:marLeft w:val="0"/>
          <w:marRight w:val="0"/>
          <w:marTop w:val="0"/>
          <w:marBottom w:val="0"/>
          <w:divBdr>
            <w:top w:val="none" w:sz="0" w:space="0" w:color="auto"/>
            <w:left w:val="none" w:sz="0" w:space="0" w:color="auto"/>
            <w:bottom w:val="none" w:sz="0" w:space="0" w:color="auto"/>
            <w:right w:val="none" w:sz="0" w:space="0" w:color="auto"/>
          </w:divBdr>
        </w:div>
        <w:div w:id="1837188244">
          <w:marLeft w:val="0"/>
          <w:marRight w:val="0"/>
          <w:marTop w:val="0"/>
          <w:marBottom w:val="0"/>
          <w:divBdr>
            <w:top w:val="none" w:sz="0" w:space="0" w:color="auto"/>
            <w:left w:val="none" w:sz="0" w:space="0" w:color="auto"/>
            <w:bottom w:val="none" w:sz="0" w:space="0" w:color="auto"/>
            <w:right w:val="none" w:sz="0" w:space="0" w:color="auto"/>
          </w:divBdr>
        </w:div>
        <w:div w:id="1949464365">
          <w:marLeft w:val="0"/>
          <w:marRight w:val="0"/>
          <w:marTop w:val="0"/>
          <w:marBottom w:val="0"/>
          <w:divBdr>
            <w:top w:val="none" w:sz="0" w:space="0" w:color="auto"/>
            <w:left w:val="none" w:sz="0" w:space="0" w:color="auto"/>
            <w:bottom w:val="none" w:sz="0" w:space="0" w:color="auto"/>
            <w:right w:val="none" w:sz="0" w:space="0" w:color="auto"/>
          </w:divBdr>
        </w:div>
      </w:divsChild>
    </w:div>
    <w:div w:id="525023088">
      <w:bodyDiv w:val="1"/>
      <w:marLeft w:val="0"/>
      <w:marRight w:val="0"/>
      <w:marTop w:val="0"/>
      <w:marBottom w:val="0"/>
      <w:divBdr>
        <w:top w:val="none" w:sz="0" w:space="0" w:color="auto"/>
        <w:left w:val="none" w:sz="0" w:space="0" w:color="auto"/>
        <w:bottom w:val="none" w:sz="0" w:space="0" w:color="auto"/>
        <w:right w:val="none" w:sz="0" w:space="0" w:color="auto"/>
      </w:divBdr>
      <w:divsChild>
        <w:div w:id="1878352668">
          <w:marLeft w:val="0"/>
          <w:marRight w:val="0"/>
          <w:marTop w:val="0"/>
          <w:marBottom w:val="0"/>
          <w:divBdr>
            <w:top w:val="none" w:sz="0" w:space="0" w:color="auto"/>
            <w:left w:val="none" w:sz="0" w:space="0" w:color="auto"/>
            <w:bottom w:val="none" w:sz="0" w:space="0" w:color="auto"/>
            <w:right w:val="none" w:sz="0" w:space="0" w:color="auto"/>
          </w:divBdr>
        </w:div>
        <w:div w:id="1011100984">
          <w:marLeft w:val="0"/>
          <w:marRight w:val="0"/>
          <w:marTop w:val="0"/>
          <w:marBottom w:val="0"/>
          <w:divBdr>
            <w:top w:val="none" w:sz="0" w:space="0" w:color="auto"/>
            <w:left w:val="none" w:sz="0" w:space="0" w:color="auto"/>
            <w:bottom w:val="none" w:sz="0" w:space="0" w:color="auto"/>
            <w:right w:val="none" w:sz="0" w:space="0" w:color="auto"/>
          </w:divBdr>
        </w:div>
        <w:div w:id="1321815173">
          <w:marLeft w:val="0"/>
          <w:marRight w:val="0"/>
          <w:marTop w:val="0"/>
          <w:marBottom w:val="0"/>
          <w:divBdr>
            <w:top w:val="none" w:sz="0" w:space="0" w:color="auto"/>
            <w:left w:val="none" w:sz="0" w:space="0" w:color="auto"/>
            <w:bottom w:val="none" w:sz="0" w:space="0" w:color="auto"/>
            <w:right w:val="none" w:sz="0" w:space="0" w:color="auto"/>
          </w:divBdr>
        </w:div>
      </w:divsChild>
    </w:div>
    <w:div w:id="896748335">
      <w:bodyDiv w:val="1"/>
      <w:marLeft w:val="0"/>
      <w:marRight w:val="0"/>
      <w:marTop w:val="0"/>
      <w:marBottom w:val="0"/>
      <w:divBdr>
        <w:top w:val="none" w:sz="0" w:space="0" w:color="auto"/>
        <w:left w:val="none" w:sz="0" w:space="0" w:color="auto"/>
        <w:bottom w:val="none" w:sz="0" w:space="0" w:color="auto"/>
        <w:right w:val="none" w:sz="0" w:space="0" w:color="auto"/>
      </w:divBdr>
    </w:div>
    <w:div w:id="971981358">
      <w:bodyDiv w:val="1"/>
      <w:marLeft w:val="0"/>
      <w:marRight w:val="0"/>
      <w:marTop w:val="0"/>
      <w:marBottom w:val="0"/>
      <w:divBdr>
        <w:top w:val="none" w:sz="0" w:space="0" w:color="auto"/>
        <w:left w:val="none" w:sz="0" w:space="0" w:color="auto"/>
        <w:bottom w:val="none" w:sz="0" w:space="0" w:color="auto"/>
        <w:right w:val="none" w:sz="0" w:space="0" w:color="auto"/>
      </w:divBdr>
      <w:divsChild>
        <w:div w:id="1607542007">
          <w:marLeft w:val="0"/>
          <w:marRight w:val="0"/>
          <w:marTop w:val="0"/>
          <w:marBottom w:val="120"/>
          <w:divBdr>
            <w:top w:val="none" w:sz="0" w:space="0" w:color="auto"/>
            <w:left w:val="none" w:sz="0" w:space="0" w:color="auto"/>
            <w:bottom w:val="none" w:sz="0" w:space="0" w:color="auto"/>
            <w:right w:val="none" w:sz="0" w:space="0" w:color="auto"/>
          </w:divBdr>
          <w:divsChild>
            <w:div w:id="967245900">
              <w:marLeft w:val="0"/>
              <w:marRight w:val="0"/>
              <w:marTop w:val="0"/>
              <w:marBottom w:val="0"/>
              <w:divBdr>
                <w:top w:val="none" w:sz="0" w:space="0" w:color="auto"/>
                <w:left w:val="none" w:sz="0" w:space="0" w:color="auto"/>
                <w:bottom w:val="none" w:sz="0" w:space="0" w:color="auto"/>
                <w:right w:val="none" w:sz="0" w:space="0" w:color="auto"/>
              </w:divBdr>
            </w:div>
          </w:divsChild>
        </w:div>
        <w:div w:id="1978297520">
          <w:marLeft w:val="0"/>
          <w:marRight w:val="0"/>
          <w:marTop w:val="0"/>
          <w:marBottom w:val="120"/>
          <w:divBdr>
            <w:top w:val="none" w:sz="0" w:space="0" w:color="auto"/>
            <w:left w:val="none" w:sz="0" w:space="0" w:color="auto"/>
            <w:bottom w:val="none" w:sz="0" w:space="0" w:color="auto"/>
            <w:right w:val="none" w:sz="0" w:space="0" w:color="auto"/>
          </w:divBdr>
          <w:divsChild>
            <w:div w:id="6511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1875">
      <w:bodyDiv w:val="1"/>
      <w:marLeft w:val="0"/>
      <w:marRight w:val="0"/>
      <w:marTop w:val="0"/>
      <w:marBottom w:val="0"/>
      <w:divBdr>
        <w:top w:val="none" w:sz="0" w:space="0" w:color="auto"/>
        <w:left w:val="none" w:sz="0" w:space="0" w:color="auto"/>
        <w:bottom w:val="none" w:sz="0" w:space="0" w:color="auto"/>
        <w:right w:val="none" w:sz="0" w:space="0" w:color="auto"/>
      </w:divBdr>
    </w:div>
    <w:div w:id="1165777712">
      <w:bodyDiv w:val="1"/>
      <w:marLeft w:val="0"/>
      <w:marRight w:val="0"/>
      <w:marTop w:val="0"/>
      <w:marBottom w:val="0"/>
      <w:divBdr>
        <w:top w:val="none" w:sz="0" w:space="0" w:color="auto"/>
        <w:left w:val="none" w:sz="0" w:space="0" w:color="auto"/>
        <w:bottom w:val="none" w:sz="0" w:space="0" w:color="auto"/>
        <w:right w:val="none" w:sz="0" w:space="0" w:color="auto"/>
      </w:divBdr>
      <w:divsChild>
        <w:div w:id="166793978">
          <w:marLeft w:val="0"/>
          <w:marRight w:val="0"/>
          <w:marTop w:val="0"/>
          <w:marBottom w:val="120"/>
          <w:divBdr>
            <w:top w:val="none" w:sz="0" w:space="0" w:color="auto"/>
            <w:left w:val="none" w:sz="0" w:space="0" w:color="auto"/>
            <w:bottom w:val="none" w:sz="0" w:space="0" w:color="auto"/>
            <w:right w:val="none" w:sz="0" w:space="0" w:color="auto"/>
          </w:divBdr>
          <w:divsChild>
            <w:div w:id="1013067586">
              <w:marLeft w:val="0"/>
              <w:marRight w:val="0"/>
              <w:marTop w:val="0"/>
              <w:marBottom w:val="0"/>
              <w:divBdr>
                <w:top w:val="none" w:sz="0" w:space="0" w:color="auto"/>
                <w:left w:val="none" w:sz="0" w:space="0" w:color="auto"/>
                <w:bottom w:val="none" w:sz="0" w:space="0" w:color="auto"/>
                <w:right w:val="none" w:sz="0" w:space="0" w:color="auto"/>
              </w:divBdr>
            </w:div>
          </w:divsChild>
        </w:div>
        <w:div w:id="325940694">
          <w:marLeft w:val="0"/>
          <w:marRight w:val="0"/>
          <w:marTop w:val="0"/>
          <w:marBottom w:val="120"/>
          <w:divBdr>
            <w:top w:val="none" w:sz="0" w:space="0" w:color="auto"/>
            <w:left w:val="none" w:sz="0" w:space="0" w:color="auto"/>
            <w:bottom w:val="none" w:sz="0" w:space="0" w:color="auto"/>
            <w:right w:val="none" w:sz="0" w:space="0" w:color="auto"/>
          </w:divBdr>
          <w:divsChild>
            <w:div w:id="21075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22398">
      <w:bodyDiv w:val="1"/>
      <w:marLeft w:val="0"/>
      <w:marRight w:val="0"/>
      <w:marTop w:val="0"/>
      <w:marBottom w:val="0"/>
      <w:divBdr>
        <w:top w:val="none" w:sz="0" w:space="0" w:color="auto"/>
        <w:left w:val="none" w:sz="0" w:space="0" w:color="auto"/>
        <w:bottom w:val="none" w:sz="0" w:space="0" w:color="auto"/>
        <w:right w:val="none" w:sz="0" w:space="0" w:color="auto"/>
      </w:divBdr>
      <w:divsChild>
        <w:div w:id="1319584">
          <w:marLeft w:val="0"/>
          <w:marRight w:val="0"/>
          <w:marTop w:val="0"/>
          <w:marBottom w:val="0"/>
          <w:divBdr>
            <w:top w:val="none" w:sz="0" w:space="0" w:color="auto"/>
            <w:left w:val="none" w:sz="0" w:space="0" w:color="auto"/>
            <w:bottom w:val="none" w:sz="0" w:space="0" w:color="auto"/>
            <w:right w:val="none" w:sz="0" w:space="0" w:color="auto"/>
          </w:divBdr>
        </w:div>
        <w:div w:id="1876579168">
          <w:marLeft w:val="0"/>
          <w:marRight w:val="0"/>
          <w:marTop w:val="0"/>
          <w:marBottom w:val="0"/>
          <w:divBdr>
            <w:top w:val="none" w:sz="0" w:space="0" w:color="auto"/>
            <w:left w:val="none" w:sz="0" w:space="0" w:color="auto"/>
            <w:bottom w:val="none" w:sz="0" w:space="0" w:color="auto"/>
            <w:right w:val="none" w:sz="0" w:space="0" w:color="auto"/>
          </w:divBdr>
        </w:div>
        <w:div w:id="428816735">
          <w:marLeft w:val="0"/>
          <w:marRight w:val="0"/>
          <w:marTop w:val="0"/>
          <w:marBottom w:val="0"/>
          <w:divBdr>
            <w:top w:val="none" w:sz="0" w:space="0" w:color="auto"/>
            <w:left w:val="none" w:sz="0" w:space="0" w:color="auto"/>
            <w:bottom w:val="none" w:sz="0" w:space="0" w:color="auto"/>
            <w:right w:val="none" w:sz="0" w:space="0" w:color="auto"/>
          </w:divBdr>
        </w:div>
        <w:div w:id="228686319">
          <w:marLeft w:val="0"/>
          <w:marRight w:val="0"/>
          <w:marTop w:val="0"/>
          <w:marBottom w:val="0"/>
          <w:divBdr>
            <w:top w:val="none" w:sz="0" w:space="0" w:color="auto"/>
            <w:left w:val="none" w:sz="0" w:space="0" w:color="auto"/>
            <w:bottom w:val="none" w:sz="0" w:space="0" w:color="auto"/>
            <w:right w:val="none" w:sz="0" w:space="0" w:color="auto"/>
          </w:divBdr>
        </w:div>
        <w:div w:id="765540257">
          <w:marLeft w:val="0"/>
          <w:marRight w:val="0"/>
          <w:marTop w:val="0"/>
          <w:marBottom w:val="0"/>
          <w:divBdr>
            <w:top w:val="none" w:sz="0" w:space="0" w:color="auto"/>
            <w:left w:val="none" w:sz="0" w:space="0" w:color="auto"/>
            <w:bottom w:val="none" w:sz="0" w:space="0" w:color="auto"/>
            <w:right w:val="none" w:sz="0" w:space="0" w:color="auto"/>
          </w:divBdr>
        </w:div>
        <w:div w:id="137039602">
          <w:marLeft w:val="0"/>
          <w:marRight w:val="0"/>
          <w:marTop w:val="0"/>
          <w:marBottom w:val="0"/>
          <w:divBdr>
            <w:top w:val="none" w:sz="0" w:space="0" w:color="auto"/>
            <w:left w:val="none" w:sz="0" w:space="0" w:color="auto"/>
            <w:bottom w:val="none" w:sz="0" w:space="0" w:color="auto"/>
            <w:right w:val="none" w:sz="0" w:space="0" w:color="auto"/>
          </w:divBdr>
        </w:div>
        <w:div w:id="437869236">
          <w:marLeft w:val="0"/>
          <w:marRight w:val="0"/>
          <w:marTop w:val="0"/>
          <w:marBottom w:val="0"/>
          <w:divBdr>
            <w:top w:val="none" w:sz="0" w:space="0" w:color="auto"/>
            <w:left w:val="none" w:sz="0" w:space="0" w:color="auto"/>
            <w:bottom w:val="none" w:sz="0" w:space="0" w:color="auto"/>
            <w:right w:val="none" w:sz="0" w:space="0" w:color="auto"/>
          </w:divBdr>
        </w:div>
        <w:div w:id="1242713750">
          <w:marLeft w:val="0"/>
          <w:marRight w:val="0"/>
          <w:marTop w:val="0"/>
          <w:marBottom w:val="0"/>
          <w:divBdr>
            <w:top w:val="none" w:sz="0" w:space="0" w:color="auto"/>
            <w:left w:val="none" w:sz="0" w:space="0" w:color="auto"/>
            <w:bottom w:val="none" w:sz="0" w:space="0" w:color="auto"/>
            <w:right w:val="none" w:sz="0" w:space="0" w:color="auto"/>
          </w:divBdr>
        </w:div>
        <w:div w:id="990446549">
          <w:marLeft w:val="0"/>
          <w:marRight w:val="0"/>
          <w:marTop w:val="0"/>
          <w:marBottom w:val="0"/>
          <w:divBdr>
            <w:top w:val="none" w:sz="0" w:space="0" w:color="auto"/>
            <w:left w:val="none" w:sz="0" w:space="0" w:color="auto"/>
            <w:bottom w:val="none" w:sz="0" w:space="0" w:color="auto"/>
            <w:right w:val="none" w:sz="0" w:space="0" w:color="auto"/>
          </w:divBdr>
        </w:div>
        <w:div w:id="1778788005">
          <w:marLeft w:val="0"/>
          <w:marRight w:val="0"/>
          <w:marTop w:val="0"/>
          <w:marBottom w:val="0"/>
          <w:divBdr>
            <w:top w:val="none" w:sz="0" w:space="0" w:color="auto"/>
            <w:left w:val="none" w:sz="0" w:space="0" w:color="auto"/>
            <w:bottom w:val="none" w:sz="0" w:space="0" w:color="auto"/>
            <w:right w:val="none" w:sz="0" w:space="0" w:color="auto"/>
          </w:divBdr>
        </w:div>
        <w:div w:id="1068573260">
          <w:marLeft w:val="0"/>
          <w:marRight w:val="0"/>
          <w:marTop w:val="0"/>
          <w:marBottom w:val="0"/>
          <w:divBdr>
            <w:top w:val="none" w:sz="0" w:space="0" w:color="auto"/>
            <w:left w:val="none" w:sz="0" w:space="0" w:color="auto"/>
            <w:bottom w:val="none" w:sz="0" w:space="0" w:color="auto"/>
            <w:right w:val="none" w:sz="0" w:space="0" w:color="auto"/>
          </w:divBdr>
        </w:div>
        <w:div w:id="1525360431">
          <w:marLeft w:val="0"/>
          <w:marRight w:val="0"/>
          <w:marTop w:val="0"/>
          <w:marBottom w:val="0"/>
          <w:divBdr>
            <w:top w:val="none" w:sz="0" w:space="0" w:color="auto"/>
            <w:left w:val="none" w:sz="0" w:space="0" w:color="auto"/>
            <w:bottom w:val="none" w:sz="0" w:space="0" w:color="auto"/>
            <w:right w:val="none" w:sz="0" w:space="0" w:color="auto"/>
          </w:divBdr>
        </w:div>
        <w:div w:id="990132872">
          <w:marLeft w:val="0"/>
          <w:marRight w:val="0"/>
          <w:marTop w:val="0"/>
          <w:marBottom w:val="0"/>
          <w:divBdr>
            <w:top w:val="none" w:sz="0" w:space="0" w:color="auto"/>
            <w:left w:val="none" w:sz="0" w:space="0" w:color="auto"/>
            <w:bottom w:val="none" w:sz="0" w:space="0" w:color="auto"/>
            <w:right w:val="none" w:sz="0" w:space="0" w:color="auto"/>
          </w:divBdr>
        </w:div>
        <w:div w:id="2042702159">
          <w:marLeft w:val="0"/>
          <w:marRight w:val="0"/>
          <w:marTop w:val="0"/>
          <w:marBottom w:val="0"/>
          <w:divBdr>
            <w:top w:val="none" w:sz="0" w:space="0" w:color="auto"/>
            <w:left w:val="none" w:sz="0" w:space="0" w:color="auto"/>
            <w:bottom w:val="none" w:sz="0" w:space="0" w:color="auto"/>
            <w:right w:val="none" w:sz="0" w:space="0" w:color="auto"/>
          </w:divBdr>
        </w:div>
        <w:div w:id="199174961">
          <w:marLeft w:val="0"/>
          <w:marRight w:val="0"/>
          <w:marTop w:val="0"/>
          <w:marBottom w:val="0"/>
          <w:divBdr>
            <w:top w:val="none" w:sz="0" w:space="0" w:color="auto"/>
            <w:left w:val="none" w:sz="0" w:space="0" w:color="auto"/>
            <w:bottom w:val="none" w:sz="0" w:space="0" w:color="auto"/>
            <w:right w:val="none" w:sz="0" w:space="0" w:color="auto"/>
          </w:divBdr>
        </w:div>
        <w:div w:id="747506647">
          <w:marLeft w:val="0"/>
          <w:marRight w:val="0"/>
          <w:marTop w:val="0"/>
          <w:marBottom w:val="0"/>
          <w:divBdr>
            <w:top w:val="none" w:sz="0" w:space="0" w:color="auto"/>
            <w:left w:val="none" w:sz="0" w:space="0" w:color="auto"/>
            <w:bottom w:val="none" w:sz="0" w:space="0" w:color="auto"/>
            <w:right w:val="none" w:sz="0" w:space="0" w:color="auto"/>
          </w:divBdr>
        </w:div>
        <w:div w:id="1497768944">
          <w:marLeft w:val="0"/>
          <w:marRight w:val="0"/>
          <w:marTop w:val="0"/>
          <w:marBottom w:val="0"/>
          <w:divBdr>
            <w:top w:val="none" w:sz="0" w:space="0" w:color="auto"/>
            <w:left w:val="none" w:sz="0" w:space="0" w:color="auto"/>
            <w:bottom w:val="none" w:sz="0" w:space="0" w:color="auto"/>
            <w:right w:val="none" w:sz="0" w:space="0" w:color="auto"/>
          </w:divBdr>
        </w:div>
        <w:div w:id="1216086074">
          <w:marLeft w:val="0"/>
          <w:marRight w:val="0"/>
          <w:marTop w:val="0"/>
          <w:marBottom w:val="0"/>
          <w:divBdr>
            <w:top w:val="none" w:sz="0" w:space="0" w:color="auto"/>
            <w:left w:val="none" w:sz="0" w:space="0" w:color="auto"/>
            <w:bottom w:val="none" w:sz="0" w:space="0" w:color="auto"/>
            <w:right w:val="none" w:sz="0" w:space="0" w:color="auto"/>
          </w:divBdr>
        </w:div>
        <w:div w:id="665472347">
          <w:marLeft w:val="0"/>
          <w:marRight w:val="0"/>
          <w:marTop w:val="0"/>
          <w:marBottom w:val="0"/>
          <w:divBdr>
            <w:top w:val="none" w:sz="0" w:space="0" w:color="auto"/>
            <w:left w:val="none" w:sz="0" w:space="0" w:color="auto"/>
            <w:bottom w:val="none" w:sz="0" w:space="0" w:color="auto"/>
            <w:right w:val="none" w:sz="0" w:space="0" w:color="auto"/>
          </w:divBdr>
        </w:div>
        <w:div w:id="1305964153">
          <w:marLeft w:val="0"/>
          <w:marRight w:val="0"/>
          <w:marTop w:val="0"/>
          <w:marBottom w:val="0"/>
          <w:divBdr>
            <w:top w:val="none" w:sz="0" w:space="0" w:color="auto"/>
            <w:left w:val="none" w:sz="0" w:space="0" w:color="auto"/>
            <w:bottom w:val="none" w:sz="0" w:space="0" w:color="auto"/>
            <w:right w:val="none" w:sz="0" w:space="0" w:color="auto"/>
          </w:divBdr>
        </w:div>
        <w:div w:id="5910953">
          <w:marLeft w:val="0"/>
          <w:marRight w:val="0"/>
          <w:marTop w:val="0"/>
          <w:marBottom w:val="0"/>
          <w:divBdr>
            <w:top w:val="none" w:sz="0" w:space="0" w:color="auto"/>
            <w:left w:val="none" w:sz="0" w:space="0" w:color="auto"/>
            <w:bottom w:val="none" w:sz="0" w:space="0" w:color="auto"/>
            <w:right w:val="none" w:sz="0" w:space="0" w:color="auto"/>
          </w:divBdr>
        </w:div>
        <w:div w:id="1104300664">
          <w:marLeft w:val="0"/>
          <w:marRight w:val="0"/>
          <w:marTop w:val="0"/>
          <w:marBottom w:val="0"/>
          <w:divBdr>
            <w:top w:val="none" w:sz="0" w:space="0" w:color="auto"/>
            <w:left w:val="none" w:sz="0" w:space="0" w:color="auto"/>
            <w:bottom w:val="none" w:sz="0" w:space="0" w:color="auto"/>
            <w:right w:val="none" w:sz="0" w:space="0" w:color="auto"/>
          </w:divBdr>
        </w:div>
        <w:div w:id="2037733273">
          <w:marLeft w:val="0"/>
          <w:marRight w:val="0"/>
          <w:marTop w:val="0"/>
          <w:marBottom w:val="0"/>
          <w:divBdr>
            <w:top w:val="none" w:sz="0" w:space="0" w:color="auto"/>
            <w:left w:val="none" w:sz="0" w:space="0" w:color="auto"/>
            <w:bottom w:val="none" w:sz="0" w:space="0" w:color="auto"/>
            <w:right w:val="none" w:sz="0" w:space="0" w:color="auto"/>
          </w:divBdr>
        </w:div>
        <w:div w:id="1393845452">
          <w:marLeft w:val="0"/>
          <w:marRight w:val="0"/>
          <w:marTop w:val="0"/>
          <w:marBottom w:val="0"/>
          <w:divBdr>
            <w:top w:val="none" w:sz="0" w:space="0" w:color="auto"/>
            <w:left w:val="none" w:sz="0" w:space="0" w:color="auto"/>
            <w:bottom w:val="none" w:sz="0" w:space="0" w:color="auto"/>
            <w:right w:val="none" w:sz="0" w:space="0" w:color="auto"/>
          </w:divBdr>
        </w:div>
        <w:div w:id="162937302">
          <w:marLeft w:val="0"/>
          <w:marRight w:val="0"/>
          <w:marTop w:val="0"/>
          <w:marBottom w:val="0"/>
          <w:divBdr>
            <w:top w:val="none" w:sz="0" w:space="0" w:color="auto"/>
            <w:left w:val="none" w:sz="0" w:space="0" w:color="auto"/>
            <w:bottom w:val="none" w:sz="0" w:space="0" w:color="auto"/>
            <w:right w:val="none" w:sz="0" w:space="0" w:color="auto"/>
          </w:divBdr>
        </w:div>
        <w:div w:id="325212259">
          <w:marLeft w:val="0"/>
          <w:marRight w:val="0"/>
          <w:marTop w:val="0"/>
          <w:marBottom w:val="0"/>
          <w:divBdr>
            <w:top w:val="none" w:sz="0" w:space="0" w:color="auto"/>
            <w:left w:val="none" w:sz="0" w:space="0" w:color="auto"/>
            <w:bottom w:val="none" w:sz="0" w:space="0" w:color="auto"/>
            <w:right w:val="none" w:sz="0" w:space="0" w:color="auto"/>
          </w:divBdr>
        </w:div>
        <w:div w:id="1399746853">
          <w:marLeft w:val="0"/>
          <w:marRight w:val="0"/>
          <w:marTop w:val="0"/>
          <w:marBottom w:val="0"/>
          <w:divBdr>
            <w:top w:val="none" w:sz="0" w:space="0" w:color="auto"/>
            <w:left w:val="none" w:sz="0" w:space="0" w:color="auto"/>
            <w:bottom w:val="none" w:sz="0" w:space="0" w:color="auto"/>
            <w:right w:val="none" w:sz="0" w:space="0" w:color="auto"/>
          </w:divBdr>
        </w:div>
        <w:div w:id="1104882803">
          <w:marLeft w:val="0"/>
          <w:marRight w:val="0"/>
          <w:marTop w:val="0"/>
          <w:marBottom w:val="0"/>
          <w:divBdr>
            <w:top w:val="none" w:sz="0" w:space="0" w:color="auto"/>
            <w:left w:val="none" w:sz="0" w:space="0" w:color="auto"/>
            <w:bottom w:val="none" w:sz="0" w:space="0" w:color="auto"/>
            <w:right w:val="none" w:sz="0" w:space="0" w:color="auto"/>
          </w:divBdr>
        </w:div>
      </w:divsChild>
    </w:div>
    <w:div w:id="1730885804">
      <w:bodyDiv w:val="1"/>
      <w:marLeft w:val="0"/>
      <w:marRight w:val="0"/>
      <w:marTop w:val="0"/>
      <w:marBottom w:val="0"/>
      <w:divBdr>
        <w:top w:val="none" w:sz="0" w:space="0" w:color="auto"/>
        <w:left w:val="none" w:sz="0" w:space="0" w:color="auto"/>
        <w:bottom w:val="none" w:sz="0" w:space="0" w:color="auto"/>
        <w:right w:val="none" w:sz="0" w:space="0" w:color="auto"/>
      </w:divBdr>
    </w:div>
    <w:div w:id="173797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schbul/sbae048" TargetMode="External"/><Relationship Id="rId21" Type="http://schemas.openxmlformats.org/officeDocument/2006/relationships/image" Target="media/image1.png"/><Relationship Id="rId42" Type="http://schemas.openxmlformats.org/officeDocument/2006/relationships/hyperlink" Target="https://eur-lex.europa.eu/legal-content/EN/TXT/?uri=CELEX%3A32017R0745" TargetMode="External"/><Relationship Id="rId47" Type="http://schemas.openxmlformats.org/officeDocument/2006/relationships/hyperlink" Target="https://transform.england.nhs.uk/key-tools-and-info/digital-clinical-safety-strategy/" TargetMode="External"/><Relationship Id="rId63" Type="http://schemas.openxmlformats.org/officeDocument/2006/relationships/hyperlink" Target="doi:10.2196/15058" TargetMode="External"/><Relationship Id="rId68" Type="http://schemas.openxmlformats.org/officeDocument/2006/relationships/hyperlink" Target="https://creativecommons.org/licenses/by-sa/4.0/deed.en"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93/schbul/sbae048" TargetMode="External"/><Relationship Id="rId29" Type="http://schemas.openxmlformats.org/officeDocument/2006/relationships/footer" Target="footer4.xml"/><Relationship Id="rId11" Type="http://schemas.openxmlformats.org/officeDocument/2006/relationships/hyperlink" Target="https://schizophreniaresearchsociety.org/2021-rha-winner/" TargetMode="External"/><Relationship Id="rId24" Type="http://schemas.openxmlformats.org/officeDocument/2006/relationships/footer" Target="footer2.xml"/><Relationship Id="rId32" Type="http://schemas.openxmlformats.org/officeDocument/2006/relationships/hyperlink" Target="https://creativecommons.org/licenses/by-sa/4.0/deed.en" TargetMode="External"/><Relationship Id="rId37" Type="http://schemas.openxmlformats.org/officeDocument/2006/relationships/hyperlink" Target="https://creativecommons.org/licenses/by-sa/4.0/deed.en" TargetMode="External"/><Relationship Id="rId40" Type="http://schemas.openxmlformats.org/officeDocument/2006/relationships/hyperlink" Target="https://www.who.int/docs/default-source/documents/gs4dhdaa2a9f352b0445bafbc79ca799dce4d.pdf" TargetMode="External"/><Relationship Id="rId45" Type="http://schemas.openxmlformats.org/officeDocument/2006/relationships/hyperlink" Target="https://www.nice.org.uk/about/what-we-do/our-programmes/evidence-standards-framework-for-digital-health-technologies" TargetMode="External"/><Relationship Id="rId53" Type="http://schemas.openxmlformats.org/officeDocument/2006/relationships/hyperlink" Target="https://www.ipc.gov.in//PvPI/pv_home.html" TargetMode="External"/><Relationship Id="rId58" Type="http://schemas.openxmlformats.org/officeDocument/2006/relationships/hyperlink" Target="https://creativecommons.org/licenses/by-sa/4.0/deed.en" TargetMode="External"/><Relationship Id="rId66" Type="http://schemas.openxmlformats.org/officeDocument/2006/relationships/image" Target="media/image3.png"/><Relationship Id="rId5" Type="http://schemas.openxmlformats.org/officeDocument/2006/relationships/numbering" Target="numbering.xml"/><Relationship Id="rId61" Type="http://schemas.openxmlformats.org/officeDocument/2006/relationships/hyperlink" Target="https://doi.org/10.1093/schbul/sbae048" TargetMode="External"/><Relationship Id="rId19" Type="http://schemas.openxmlformats.org/officeDocument/2006/relationships/hyperlink" Target="https://creativecommons.org/licenses/by/4.0/" TargetMode="External"/><Relationship Id="rId14" Type="http://schemas.openxmlformats.org/officeDocument/2006/relationships/hyperlink" Target="https://forms.office.com/e/QLFVadwHfT" TargetMode="External"/><Relationship Id="rId22" Type="http://schemas.openxmlformats.org/officeDocument/2006/relationships/image" Target="media/image2.png"/><Relationship Id="rId27" Type="http://schemas.openxmlformats.org/officeDocument/2006/relationships/hyperlink" Target="https://creativecommons.org/licenses/by-sa/4.0/deed.en" TargetMode="External"/><Relationship Id="rId30" Type="http://schemas.openxmlformats.org/officeDocument/2006/relationships/header" Target="header2.xml"/><Relationship Id="rId35" Type="http://schemas.openxmlformats.org/officeDocument/2006/relationships/hyperlink" Target="https://www.equator-network.org/reporting-guidelines/consort-harms/" TargetMode="External"/><Relationship Id="rId43" Type="http://schemas.openxmlformats.org/officeDocument/2006/relationships/hyperlink" Target="http://www.cepartner4u.com/wpdm-package/meddev-2-12_1-vigilance-system/" TargetMode="External"/><Relationship Id="rId48" Type="http://schemas.openxmlformats.org/officeDocument/2006/relationships/hyperlink" Target="https://transform.england.nhs.uk/key-tools-and-info/digital-technology-assessment-criteria-dtac/" TargetMode="External"/><Relationship Id="rId56" Type="http://schemas.openxmlformats.org/officeDocument/2006/relationships/hyperlink" Target="https://creativecommons.org/licenses/by-sa/4.0/deed.en" TargetMode="External"/><Relationship Id="rId64" Type="http://schemas.openxmlformats.org/officeDocument/2006/relationships/hyperlink" Target="10.3310/HLZE0479" TargetMode="External"/><Relationship Id="rId69" Type="http://schemas.openxmlformats.org/officeDocument/2006/relationships/hyperlink" Target="https://doi.org/10.1093/schbul/sbae048" TargetMode="External"/><Relationship Id="rId8" Type="http://schemas.openxmlformats.org/officeDocument/2006/relationships/webSettings" Target="webSettings.xml"/><Relationship Id="rId51" Type="http://schemas.openxmlformats.org/officeDocument/2006/relationships/hyperlink" Target="https://www.gov.uk/government/collections/medical-devices-guidance-for-manufacturers-on-vigilance"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doi.org/10.1093/schbul/sbae031" TargetMode="External"/><Relationship Id="rId17" Type="http://schemas.openxmlformats.org/officeDocument/2006/relationships/hyperlink" Target="https://creativecommons.org/licenses/by-sa/4.0/deed.en" TargetMode="External"/><Relationship Id="rId25" Type="http://schemas.openxmlformats.org/officeDocument/2006/relationships/header" Target="header1.xml"/><Relationship Id="rId33" Type="http://schemas.openxmlformats.org/officeDocument/2006/relationships/hyperlink" Target="https://bmcmedresmethodol.biomedcentral.com/articles/10.1186/s12874-020-01167-9" TargetMode="External"/><Relationship Id="rId38" Type="http://schemas.openxmlformats.org/officeDocument/2006/relationships/hyperlink" Target="http://www.iso.org/iso/catalogue_detail?csnumber=45557" TargetMode="External"/><Relationship Id="rId46" Type="http://schemas.openxmlformats.org/officeDocument/2006/relationships/hyperlink" Target="https://ico.org.uk/for-organisations/uk-gdpr-guidance-and-resources/" TargetMode="External"/><Relationship Id="rId59" Type="http://schemas.openxmlformats.org/officeDocument/2006/relationships/hyperlink" Target="https://doi.org/10.1093/schbul/sbae048" TargetMode="External"/><Relationship Id="rId67" Type="http://schemas.openxmlformats.org/officeDocument/2006/relationships/hyperlink" Target="https://doi.org/10.1093/schbul/sbae048" TargetMode="External"/><Relationship Id="rId20" Type="http://schemas.openxmlformats.org/officeDocument/2006/relationships/hyperlink" Target="https://doi.org/10.1016/S2215-0366(22)00103-1" TargetMode="External"/><Relationship Id="rId41" Type="http://schemas.openxmlformats.org/officeDocument/2006/relationships/hyperlink" Target="https://gdpr.eu/" TargetMode="External"/><Relationship Id="rId54" Type="http://schemas.openxmlformats.org/officeDocument/2006/relationships/hyperlink" Target="https://www.fda.gov/medical-devices" TargetMode="External"/><Relationship Id="rId62" Type="http://schemas.openxmlformats.org/officeDocument/2006/relationships/hyperlink" Target="https://creativecommons.org/licenses/by-sa/4.0/deed.en" TargetMode="External"/><Relationship Id="rId70" Type="http://schemas.openxmlformats.org/officeDocument/2006/relationships/hyperlink" Target="https://creativecommons.org/licenses/by-sa/4.0/deed.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uments.manchester.ac.uk/display.aspx?DocID=72386" TargetMode="External"/><Relationship Id="rId23" Type="http://schemas.openxmlformats.org/officeDocument/2006/relationships/footer" Target="footer1.xml"/><Relationship Id="rId28" Type="http://schemas.openxmlformats.org/officeDocument/2006/relationships/footer" Target="footer3.xml"/><Relationship Id="rId36" Type="http://schemas.openxmlformats.org/officeDocument/2006/relationships/hyperlink" Target="https://doi.org/10.1093/schbul/sbae048" TargetMode="External"/><Relationship Id="rId49" Type="http://schemas.openxmlformats.org/officeDocument/2006/relationships/hyperlink" Target="http://www.hra.nhs.uk/research-community/during-your-research-project/safety-reporting/" TargetMode="External"/><Relationship Id="rId57" Type="http://schemas.openxmlformats.org/officeDocument/2006/relationships/hyperlink" Target="https://doi.org/10.1093/schbul/sbae048" TargetMode="External"/><Relationship Id="rId10" Type="http://schemas.openxmlformats.org/officeDocument/2006/relationships/endnotes" Target="endnotes.xml"/><Relationship Id="rId31" Type="http://schemas.openxmlformats.org/officeDocument/2006/relationships/hyperlink" Target="https://doi.org/10.1093/schbul/sbae048" TargetMode="External"/><Relationship Id="rId44" Type="http://schemas.openxmlformats.org/officeDocument/2006/relationships/hyperlink" Target="https://www.bfarm.de/EN/Medical-devices/Applications-and-reports/SAE-report/Clinical-investigation/_artikel.html" TargetMode="External"/><Relationship Id="rId52" Type="http://schemas.openxmlformats.org/officeDocument/2006/relationships/hyperlink" Target="https://www.ipc.gov.in/" TargetMode="External"/><Relationship Id="rId60" Type="http://schemas.openxmlformats.org/officeDocument/2006/relationships/hyperlink" Target="https://creativecommons.org/licenses/by-sa/4.0/deed.en" TargetMode="External"/><Relationship Id="rId65" Type="http://schemas.openxmlformats.org/officeDocument/2006/relationships/hyperlink" Target="https://doi.org/10.1016/S2215-0366(22)00103-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i.org/10.1093/schbul/sbae048" TargetMode="External"/><Relationship Id="rId18" Type="http://schemas.openxmlformats.org/officeDocument/2006/relationships/hyperlink" Target="https://doi.org/10.1093/schbul/sbae048" TargetMode="External"/><Relationship Id="rId39" Type="http://schemas.openxmlformats.org/officeDocument/2006/relationships/hyperlink" Target="https://www.nature.com/articles/s41746-022-00557-1" TargetMode="External"/><Relationship Id="rId34" Type="http://schemas.openxmlformats.org/officeDocument/2006/relationships/hyperlink" Target="https://www.bmj.com/content/bmj/377/bmj-2021-068983.full.pdf" TargetMode="External"/><Relationship Id="rId50" Type="http://schemas.openxmlformats.org/officeDocument/2006/relationships/hyperlink" Target="https://www.gov.uk/government/publications/code-of-conduct-for-data-driven-health-and-care-technology/initial-code-of-conduct-for-data-driven-health-and-care-technology" TargetMode="External"/><Relationship Id="rId55" Type="http://schemas.openxmlformats.org/officeDocument/2006/relationships/hyperlink" Target="https://doi.org/10.1093/schbul/sbae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F199B660C6841989BB76B435E74AA" ma:contentTypeVersion="14" ma:contentTypeDescription="Create a new document." ma:contentTypeScope="" ma:versionID="72406bdf657e53b48503dedc7f10c73b">
  <xsd:schema xmlns:xsd="http://www.w3.org/2001/XMLSchema" xmlns:xs="http://www.w3.org/2001/XMLSchema" xmlns:p="http://schemas.microsoft.com/office/2006/metadata/properties" xmlns:ns2="43c3b776-f99c-4ce0-a981-071b463b7ec2" xmlns:ns3="767badf6-20c8-4220-a9b9-466f91443dee" targetNamespace="http://schemas.microsoft.com/office/2006/metadata/properties" ma:root="true" ma:fieldsID="edcfa484954230b5ebda73dd60e41e38" ns2:_="" ns3:_="">
    <xsd:import namespace="43c3b776-f99c-4ce0-a981-071b463b7ec2"/>
    <xsd:import namespace="767badf6-20c8-4220-a9b9-466f91443d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3b776-f99c-4ce0-a981-071b463b7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badf6-20c8-4220-a9b9-466f91443d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9271821-1622-4959-8a12-192b27c8dbd4}" ma:internalName="TaxCatchAll" ma:showField="CatchAllData" ma:web="767badf6-20c8-4220-a9b9-466f91443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67badf6-20c8-4220-a9b9-466f91443dee">
      <UserInfo>
        <DisplayName>Joseph Firth</DisplayName>
        <AccountId>27</AccountId>
        <AccountType/>
      </UserInfo>
    </SharedWithUsers>
    <lcf76f155ced4ddcb4097134ff3c332f xmlns="43c3b776-f99c-4ce0-a981-071b463b7ec2">
      <Terms xmlns="http://schemas.microsoft.com/office/infopath/2007/PartnerControls"/>
    </lcf76f155ced4ddcb4097134ff3c332f>
    <TaxCatchAll xmlns="767badf6-20c8-4220-a9b9-466f91443d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2A070-D439-47DD-87C6-E8D16C46E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3b776-f99c-4ce0-a981-071b463b7ec2"/>
    <ds:schemaRef ds:uri="767badf6-20c8-4220-a9b9-466f91443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F2892-52F3-4171-A4C6-1B11EEC22C5F}">
  <ds:schemaRefs>
    <ds:schemaRef ds:uri="http://schemas.microsoft.com/office/2006/metadata/properties"/>
    <ds:schemaRef ds:uri="http://schemas.microsoft.com/office/infopath/2007/PartnerControls"/>
    <ds:schemaRef ds:uri="767badf6-20c8-4220-a9b9-466f91443dee"/>
    <ds:schemaRef ds:uri="43c3b776-f99c-4ce0-a981-071b463b7ec2"/>
  </ds:schemaRefs>
</ds:datastoreItem>
</file>

<file path=customXml/itemProps3.xml><?xml version="1.0" encoding="utf-8"?>
<ds:datastoreItem xmlns:ds="http://schemas.openxmlformats.org/officeDocument/2006/customXml" ds:itemID="{5A346A5F-713D-4523-9609-754184CE23DB}">
  <ds:schemaRefs>
    <ds:schemaRef ds:uri="http://schemas.microsoft.com/sharepoint/v3/contenttype/forms"/>
  </ds:schemaRefs>
</ds:datastoreItem>
</file>

<file path=customXml/itemProps4.xml><?xml version="1.0" encoding="utf-8"?>
<ds:datastoreItem xmlns:ds="http://schemas.openxmlformats.org/officeDocument/2006/customXml" ds:itemID="{9004ED25-1F30-4A14-BA9F-E42492EB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47</Pages>
  <Words>15181</Words>
  <Characters>86534</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Richardson</dc:creator>
  <cp:keywords/>
  <dc:description/>
  <cp:lastModifiedBy>Emily Eisner</cp:lastModifiedBy>
  <cp:revision>71</cp:revision>
  <cp:lastPrinted>2022-05-23T14:37:00Z</cp:lastPrinted>
  <dcterms:created xsi:type="dcterms:W3CDTF">2024-05-26T19:05:00Z</dcterms:created>
  <dcterms:modified xsi:type="dcterms:W3CDTF">2024-05-31T14:46:00Z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0x0101001DCF199B660C6841989BB76B435E74AA</vt:lpwstr>
  </property>
  <property fmtid="{D5CDD505-2E9C-101B-9397-08002B2CF9AE}" pid="3" name="Mendeley Document_1">
    <vt:lpwstr>True</vt:lpwstr>
  </property>
  <property fmtid="{D5CDD505-2E9C-101B-9397-08002B2CF9AE}" pid="4" name="MediaServiceImageTags">
    <vt:lpwstr/>
  </property>
</Properties>
</file>