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C60E" w14:textId="204FD1E1" w:rsidR="00FB027C" w:rsidRDefault="00EB1293" w:rsidP="3A207CC9">
      <w:pPr>
        <w:tabs>
          <w:tab w:val="left" w:pos="7931"/>
        </w:tabs>
        <w:ind w:left="400"/>
        <w:rPr>
          <w:rFonts w:ascii="Times New Roman"/>
          <w:sz w:val="20"/>
          <w:szCs w:val="20"/>
        </w:rPr>
      </w:pPr>
      <w:r>
        <w:rPr>
          <w:noProof/>
        </w:rPr>
        <w:drawing>
          <wp:inline distT="0" distB="0" distL="0" distR="0" wp14:anchorId="62F3CAD3" wp14:editId="57F2E038">
            <wp:extent cx="2142111" cy="903922"/>
            <wp:effectExtent l="0" t="0" r="0" b="0"/>
            <wp:docPr id="1" name="Picture 1"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42111" cy="903922"/>
                    </a:xfrm>
                    <a:prstGeom prst="rect">
                      <a:avLst/>
                    </a:prstGeom>
                  </pic:spPr>
                </pic:pic>
              </a:graphicData>
            </a:graphic>
          </wp:inline>
        </w:drawing>
      </w:r>
      <w:r>
        <w:tab/>
      </w:r>
      <w:r>
        <w:rPr>
          <w:noProof/>
        </w:rPr>
        <w:drawing>
          <wp:inline distT="0" distB="0" distL="0" distR="0" wp14:anchorId="7A6EA53D" wp14:editId="39171898">
            <wp:extent cx="897378" cy="896111"/>
            <wp:effectExtent l="0" t="0" r="0" b="0"/>
            <wp:docPr id="3" name="Picture 3" descr="Macintosh HD:Users:roitman:Downloads:UoM_Primary_A_Logo_V12 2:PRIMARY_A_Vertical_Hous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897378" cy="896111"/>
                    </a:xfrm>
                    <a:prstGeom prst="rect">
                      <a:avLst/>
                    </a:prstGeom>
                  </pic:spPr>
                </pic:pic>
              </a:graphicData>
            </a:graphic>
          </wp:inline>
        </w:drawing>
      </w:r>
    </w:p>
    <w:p w14:paraId="6500044A" w14:textId="77777777" w:rsidR="00FB027C" w:rsidRDefault="00FB027C">
      <w:pPr>
        <w:pStyle w:val="BodyText"/>
        <w:rPr>
          <w:rFonts w:ascii="Times New Roman"/>
          <w:sz w:val="20"/>
        </w:rPr>
      </w:pPr>
    </w:p>
    <w:p w14:paraId="4CB178CD" w14:textId="77777777" w:rsidR="00FB027C" w:rsidRDefault="00FB027C">
      <w:pPr>
        <w:pStyle w:val="BodyText"/>
        <w:rPr>
          <w:rFonts w:ascii="Times New Roman"/>
          <w:sz w:val="26"/>
        </w:rPr>
      </w:pPr>
    </w:p>
    <w:p w14:paraId="1262D6F8" w14:textId="77777777" w:rsidR="006074E2" w:rsidRDefault="00EB1293" w:rsidP="000552C1">
      <w:pPr>
        <w:spacing w:before="55" w:line="360" w:lineRule="auto"/>
        <w:ind w:left="2218" w:right="2234" w:firstLine="225"/>
        <w:jc w:val="center"/>
        <w:rPr>
          <w:b/>
        </w:rPr>
      </w:pPr>
      <w:r>
        <w:rPr>
          <w:b/>
        </w:rPr>
        <w:t>The University of Manchester and The University of Melbourne</w:t>
      </w:r>
      <w:r>
        <w:rPr>
          <w:b/>
          <w:spacing w:val="1"/>
        </w:rPr>
        <w:t xml:space="preserve"> </w:t>
      </w:r>
      <w:r>
        <w:rPr>
          <w:b/>
        </w:rPr>
        <w:t xml:space="preserve">Call for jointly awarded/dual PhD Projects to commence in </w:t>
      </w:r>
      <w:r w:rsidR="00E97FDA">
        <w:rPr>
          <w:b/>
        </w:rPr>
        <w:t>202</w:t>
      </w:r>
      <w:r w:rsidR="008136E6">
        <w:rPr>
          <w:b/>
        </w:rPr>
        <w:t>6</w:t>
      </w:r>
      <w:r w:rsidR="003A08C3">
        <w:rPr>
          <w:b/>
        </w:rPr>
        <w:t>/</w:t>
      </w:r>
      <w:r w:rsidR="00E97FDA">
        <w:rPr>
          <w:b/>
        </w:rPr>
        <w:t>2</w:t>
      </w:r>
      <w:r w:rsidR="008136E6">
        <w:rPr>
          <w:b/>
        </w:rPr>
        <w:t>7</w:t>
      </w:r>
    </w:p>
    <w:p w14:paraId="393711D4" w14:textId="307E70CE" w:rsidR="00FB027C" w:rsidRDefault="00D36132" w:rsidP="00D36132">
      <w:pPr>
        <w:pStyle w:val="BodyText"/>
        <w:spacing w:before="6"/>
        <w:jc w:val="center"/>
        <w:rPr>
          <w:bCs/>
        </w:rPr>
      </w:pPr>
      <w:r w:rsidRPr="00A6181A">
        <w:rPr>
          <w:b/>
        </w:rPr>
        <w:t>Deadline:</w:t>
      </w:r>
      <w:r>
        <w:rPr>
          <w:b/>
        </w:rPr>
        <w:t xml:space="preserve"> </w:t>
      </w:r>
      <w:r w:rsidRPr="000C0373">
        <w:rPr>
          <w:b/>
        </w:rPr>
        <w:t>Friday</w:t>
      </w:r>
      <w:r w:rsidRPr="000C0373" w:rsidDel="000C0373">
        <w:rPr>
          <w:b/>
        </w:rPr>
        <w:t xml:space="preserve"> </w:t>
      </w:r>
      <w:r>
        <w:rPr>
          <w:b/>
        </w:rPr>
        <w:t>10 October 2025 5.00pm AEDT (Melbourne)/ 7.00</w:t>
      </w:r>
      <w:r w:rsidRPr="00683750">
        <w:rPr>
          <w:b/>
        </w:rPr>
        <w:t xml:space="preserve">am </w:t>
      </w:r>
      <w:r w:rsidRPr="004078C4">
        <w:rPr>
          <w:b/>
        </w:rPr>
        <w:t>BST (Manchester</w:t>
      </w:r>
      <w:r w:rsidRPr="00FE371F">
        <w:rPr>
          <w:bCs/>
        </w:rPr>
        <w:t>)</w:t>
      </w:r>
    </w:p>
    <w:p w14:paraId="58CD7CE6" w14:textId="77777777" w:rsidR="00D36132" w:rsidRDefault="00D36132" w:rsidP="000E6ADE">
      <w:pPr>
        <w:pStyle w:val="BodyText"/>
        <w:spacing w:before="6"/>
        <w:jc w:val="center"/>
        <w:rPr>
          <w:b/>
          <w:sz w:val="29"/>
        </w:rPr>
      </w:pPr>
    </w:p>
    <w:p w14:paraId="10B3B18F" w14:textId="0E1C73C8" w:rsidR="00FB027C" w:rsidRPr="004078C4" w:rsidRDefault="00EB1293" w:rsidP="004078C4">
      <w:pPr>
        <w:pStyle w:val="BodyText"/>
        <w:rPr>
          <w:rStyle w:val="normaltextrun"/>
          <w:rFonts w:ascii="Calibri Light" w:hAnsi="Calibri Light" w:cs="Calibri Light"/>
          <w:color w:val="4472C4"/>
          <w:sz w:val="24"/>
          <w:szCs w:val="24"/>
          <w:shd w:val="clear" w:color="auto" w:fill="FFFFFF"/>
        </w:rPr>
      </w:pPr>
      <w:r w:rsidRPr="004078C4">
        <w:rPr>
          <w:rStyle w:val="normaltextrun"/>
          <w:rFonts w:ascii="Calibri Light" w:hAnsi="Calibri Light" w:cs="Calibri Light"/>
          <w:color w:val="4472C4"/>
          <w:sz w:val="24"/>
          <w:szCs w:val="24"/>
          <w:shd w:val="clear" w:color="auto" w:fill="FFFFFF"/>
        </w:rPr>
        <w:t>P</w:t>
      </w:r>
      <w:r w:rsidR="00F00D91" w:rsidRPr="004078C4">
        <w:rPr>
          <w:rStyle w:val="normaltextrun"/>
          <w:rFonts w:ascii="Calibri Light" w:hAnsi="Calibri Light" w:cs="Calibri Light"/>
          <w:color w:val="4472C4"/>
          <w:sz w:val="24"/>
          <w:szCs w:val="24"/>
          <w:shd w:val="clear" w:color="auto" w:fill="FFFFFF"/>
        </w:rPr>
        <w:t xml:space="preserve">urpose of the scheme </w:t>
      </w:r>
    </w:p>
    <w:p w14:paraId="58AF6F9F" w14:textId="77777777" w:rsidR="00FB027C" w:rsidRDefault="00FB027C">
      <w:pPr>
        <w:pStyle w:val="BodyText"/>
        <w:spacing w:before="11"/>
        <w:rPr>
          <w:b/>
        </w:rPr>
      </w:pPr>
    </w:p>
    <w:p w14:paraId="5D5A1B33" w14:textId="06001093" w:rsidR="00FB027C" w:rsidRPr="00CD1DD2" w:rsidRDefault="00EB1293" w:rsidP="004078C4">
      <w:pPr>
        <w:pStyle w:val="BodyText"/>
        <w:ind w:left="100" w:right="117"/>
      </w:pPr>
      <w:r>
        <w:t>The University of Melbourne (Melbourne) and the University of Manchester (Manchester) support research</w:t>
      </w:r>
      <w:r>
        <w:rPr>
          <w:spacing w:val="1"/>
        </w:rPr>
        <w:t xml:space="preserve"> </w:t>
      </w:r>
      <w:r>
        <w:t>collaboration</w:t>
      </w:r>
      <w:r>
        <w:rPr>
          <w:spacing w:val="-5"/>
        </w:rPr>
        <w:t xml:space="preserve"> </w:t>
      </w:r>
      <w:r>
        <w:t>and</w:t>
      </w:r>
      <w:r>
        <w:rPr>
          <w:spacing w:val="-1"/>
        </w:rPr>
        <w:t xml:space="preserve"> </w:t>
      </w:r>
      <w:r>
        <w:t>the</w:t>
      </w:r>
      <w:r>
        <w:rPr>
          <w:spacing w:val="-4"/>
        </w:rPr>
        <w:t xml:space="preserve"> </w:t>
      </w:r>
      <w:r>
        <w:t>development</w:t>
      </w:r>
      <w:r>
        <w:rPr>
          <w:spacing w:val="-3"/>
        </w:rPr>
        <w:t xml:space="preserve"> </w:t>
      </w:r>
      <w:r>
        <w:t>of</w:t>
      </w:r>
      <w:r>
        <w:rPr>
          <w:spacing w:val="-3"/>
        </w:rPr>
        <w:t xml:space="preserve"> </w:t>
      </w:r>
      <w:r w:rsidR="003A08C3">
        <w:t>globally engaged</w:t>
      </w:r>
      <w:r>
        <w:rPr>
          <w:spacing w:val="-4"/>
        </w:rPr>
        <w:t xml:space="preserve"> </w:t>
      </w:r>
      <w:r>
        <w:t>researchers</w:t>
      </w:r>
      <w:r>
        <w:rPr>
          <w:spacing w:val="-3"/>
        </w:rPr>
        <w:t xml:space="preserve"> </w:t>
      </w:r>
      <w:r w:rsidR="00FC7099" w:rsidRPr="00CD1DD2">
        <w:t>through</w:t>
      </w:r>
      <w:r w:rsidR="0002336B" w:rsidRPr="00CD1DD2">
        <w:t xml:space="preserve"> </w:t>
      </w:r>
      <w:hyperlink r:id="rId14" w:history="1">
        <w:r w:rsidR="002E0296" w:rsidRPr="4836993D">
          <w:rPr>
            <w:rStyle w:val="Hyperlink"/>
          </w:rPr>
          <w:t>The Cookson Scholars</w:t>
        </w:r>
      </w:hyperlink>
      <w:r w:rsidR="00CD7216">
        <w:rPr>
          <w:spacing w:val="-3"/>
        </w:rPr>
        <w:t xml:space="preserve">. </w:t>
      </w:r>
      <w:r w:rsidR="00B6700C">
        <w:rPr>
          <w:spacing w:val="-3"/>
        </w:rPr>
        <w:t>Established in 2019, annual calls for joint PhD project proposals have</w:t>
      </w:r>
      <w:r w:rsidR="00117037">
        <w:rPr>
          <w:spacing w:val="-3"/>
        </w:rPr>
        <w:t xml:space="preserve"> </w:t>
      </w:r>
      <w:r w:rsidR="00B6700C">
        <w:rPr>
          <w:spacing w:val="-3"/>
        </w:rPr>
        <w:t xml:space="preserve">provided funding for </w:t>
      </w:r>
      <w:r w:rsidR="00061F87">
        <w:rPr>
          <w:spacing w:val="-3"/>
        </w:rPr>
        <w:t>many supervisory teams to recruit talented candidates</w:t>
      </w:r>
      <w:r w:rsidR="00117037">
        <w:rPr>
          <w:spacing w:val="-3"/>
        </w:rPr>
        <w:t xml:space="preserve"> across the humanities and sciences. </w:t>
      </w:r>
      <w:r w:rsidRPr="00EB1293">
        <w:t>Jointly awarded/dual PhD</w:t>
      </w:r>
      <w:r w:rsidR="00034A0C">
        <w:rPr>
          <w:rStyle w:val="FootnoteReference"/>
        </w:rPr>
        <w:footnoteReference w:id="2"/>
      </w:r>
      <w:r w:rsidRPr="00EB1293">
        <w:t xml:space="preserve"> </w:t>
      </w:r>
      <w:r w:rsidR="003A08C3" w:rsidRPr="00EB1293">
        <w:t>programs</w:t>
      </w:r>
      <w:r w:rsidRPr="00EB1293">
        <w:t xml:space="preserve"> provide candidates with access to</w:t>
      </w:r>
      <w:r w:rsidRPr="00EB1293">
        <w:rPr>
          <w:spacing w:val="1"/>
        </w:rPr>
        <w:t xml:space="preserve"> </w:t>
      </w:r>
      <w:r w:rsidRPr="00EB1293">
        <w:t>complementary</w:t>
      </w:r>
      <w:r w:rsidRPr="00EB1293">
        <w:rPr>
          <w:spacing w:val="-6"/>
        </w:rPr>
        <w:t xml:space="preserve"> </w:t>
      </w:r>
      <w:r w:rsidRPr="00EB1293">
        <w:t>facilities,</w:t>
      </w:r>
      <w:r w:rsidRPr="00EB1293">
        <w:rPr>
          <w:spacing w:val="-3"/>
        </w:rPr>
        <w:t xml:space="preserve"> </w:t>
      </w:r>
      <w:r w:rsidRPr="00EB1293">
        <w:t>expertise</w:t>
      </w:r>
      <w:r w:rsidRPr="00EB1293">
        <w:rPr>
          <w:spacing w:val="-5"/>
        </w:rPr>
        <w:t xml:space="preserve"> </w:t>
      </w:r>
      <w:r w:rsidRPr="00EB1293">
        <w:t>and</w:t>
      </w:r>
      <w:r w:rsidRPr="00EB1293">
        <w:rPr>
          <w:spacing w:val="-4"/>
        </w:rPr>
        <w:t xml:space="preserve"> </w:t>
      </w:r>
      <w:r w:rsidRPr="00EB1293">
        <w:t>field</w:t>
      </w:r>
      <w:r w:rsidRPr="00EB1293">
        <w:rPr>
          <w:spacing w:val="-5"/>
        </w:rPr>
        <w:t xml:space="preserve"> </w:t>
      </w:r>
      <w:r w:rsidRPr="00EB1293">
        <w:t>environments</w:t>
      </w:r>
      <w:r w:rsidR="00117037">
        <w:rPr>
          <w:spacing w:val="-5"/>
        </w:rPr>
        <w:t xml:space="preserve">; </w:t>
      </w:r>
      <w:r w:rsidRPr="00EB1293">
        <w:t>a</w:t>
      </w:r>
      <w:r w:rsidRPr="00EB1293">
        <w:rPr>
          <w:spacing w:val="-4"/>
        </w:rPr>
        <w:t xml:space="preserve"> </w:t>
      </w:r>
      <w:r w:rsidRPr="00EB1293">
        <w:t>global</w:t>
      </w:r>
      <w:r w:rsidRPr="00EB1293">
        <w:rPr>
          <w:spacing w:val="-5"/>
        </w:rPr>
        <w:t xml:space="preserve"> </w:t>
      </w:r>
      <w:r w:rsidRPr="00EB1293">
        <w:t>perspective</w:t>
      </w:r>
      <w:r w:rsidRPr="00EB1293">
        <w:rPr>
          <w:spacing w:val="-6"/>
        </w:rPr>
        <w:t xml:space="preserve"> </w:t>
      </w:r>
      <w:r w:rsidRPr="00EB1293">
        <w:t>and</w:t>
      </w:r>
      <w:r w:rsidRPr="00EB1293">
        <w:rPr>
          <w:spacing w:val="-5"/>
        </w:rPr>
        <w:t xml:space="preserve"> </w:t>
      </w:r>
      <w:r w:rsidRPr="00EB1293">
        <w:t>an</w:t>
      </w:r>
      <w:r w:rsidRPr="00EB1293">
        <w:rPr>
          <w:spacing w:val="-4"/>
        </w:rPr>
        <w:t xml:space="preserve"> </w:t>
      </w:r>
      <w:r w:rsidRPr="00EB1293">
        <w:t>international</w:t>
      </w:r>
      <w:r w:rsidRPr="00EB1293">
        <w:rPr>
          <w:spacing w:val="-5"/>
        </w:rPr>
        <w:t xml:space="preserve"> </w:t>
      </w:r>
      <w:r w:rsidRPr="00EB1293">
        <w:t>fluency</w:t>
      </w:r>
      <w:r w:rsidRPr="00EB1293">
        <w:rPr>
          <w:spacing w:val="-5"/>
        </w:rPr>
        <w:t xml:space="preserve"> </w:t>
      </w:r>
      <w:r w:rsidRPr="00EB1293">
        <w:t>that</w:t>
      </w:r>
      <w:r w:rsidRPr="00EB1293">
        <w:rPr>
          <w:spacing w:val="-7"/>
        </w:rPr>
        <w:t xml:space="preserve"> </w:t>
      </w:r>
      <w:r w:rsidRPr="00EB1293">
        <w:t>will</w:t>
      </w:r>
      <w:r w:rsidRPr="00EB1293">
        <w:rPr>
          <w:spacing w:val="1"/>
        </w:rPr>
        <w:t xml:space="preserve"> </w:t>
      </w:r>
      <w:r w:rsidRPr="00EB1293">
        <w:t>enable</w:t>
      </w:r>
      <w:r w:rsidRPr="00EB1293">
        <w:rPr>
          <w:spacing w:val="-5"/>
        </w:rPr>
        <w:t xml:space="preserve"> </w:t>
      </w:r>
      <w:r w:rsidRPr="00EB1293">
        <w:t>future</w:t>
      </w:r>
      <w:r w:rsidRPr="00EB1293">
        <w:rPr>
          <w:spacing w:val="-3"/>
        </w:rPr>
        <w:t xml:space="preserve"> </w:t>
      </w:r>
      <w:r w:rsidRPr="00EB1293">
        <w:t>developments</w:t>
      </w:r>
      <w:r w:rsidRPr="00EB1293">
        <w:rPr>
          <w:spacing w:val="-4"/>
        </w:rPr>
        <w:t xml:space="preserve"> </w:t>
      </w:r>
      <w:r w:rsidRPr="00EB1293">
        <w:t>in</w:t>
      </w:r>
      <w:r w:rsidRPr="00EB1293">
        <w:rPr>
          <w:spacing w:val="-3"/>
        </w:rPr>
        <w:t xml:space="preserve"> </w:t>
      </w:r>
      <w:r w:rsidRPr="00EB1293">
        <w:t>their</w:t>
      </w:r>
      <w:r w:rsidRPr="00EB1293">
        <w:rPr>
          <w:spacing w:val="-3"/>
        </w:rPr>
        <w:t xml:space="preserve"> </w:t>
      </w:r>
      <w:r w:rsidRPr="00EB1293">
        <w:t>field</w:t>
      </w:r>
      <w:r w:rsidRPr="00EB1293">
        <w:rPr>
          <w:spacing w:val="-5"/>
        </w:rPr>
        <w:t xml:space="preserve"> </w:t>
      </w:r>
      <w:r w:rsidRPr="00EB1293">
        <w:t>and</w:t>
      </w:r>
      <w:r w:rsidRPr="00EB1293">
        <w:rPr>
          <w:spacing w:val="-4"/>
        </w:rPr>
        <w:t xml:space="preserve"> </w:t>
      </w:r>
      <w:r w:rsidRPr="00EB1293">
        <w:t>provide</w:t>
      </w:r>
      <w:r w:rsidRPr="00EB1293">
        <w:rPr>
          <w:spacing w:val="-4"/>
        </w:rPr>
        <w:t xml:space="preserve"> </w:t>
      </w:r>
      <w:r w:rsidRPr="00EB1293">
        <w:t>a</w:t>
      </w:r>
      <w:r w:rsidRPr="00EB1293">
        <w:rPr>
          <w:spacing w:val="-4"/>
        </w:rPr>
        <w:t xml:space="preserve"> </w:t>
      </w:r>
      <w:r w:rsidRPr="00EB1293">
        <w:t>pool</w:t>
      </w:r>
      <w:r w:rsidRPr="00EB1293">
        <w:rPr>
          <w:spacing w:val="-4"/>
        </w:rPr>
        <w:t xml:space="preserve"> </w:t>
      </w:r>
      <w:r w:rsidRPr="00EB1293">
        <w:t>of</w:t>
      </w:r>
      <w:r w:rsidRPr="00EB1293">
        <w:rPr>
          <w:spacing w:val="-4"/>
        </w:rPr>
        <w:t xml:space="preserve"> </w:t>
      </w:r>
      <w:r w:rsidRPr="00EB1293">
        <w:t>talented</w:t>
      </w:r>
      <w:r w:rsidRPr="00EB1293">
        <w:rPr>
          <w:spacing w:val="-3"/>
        </w:rPr>
        <w:t xml:space="preserve"> </w:t>
      </w:r>
      <w:r w:rsidRPr="00EB1293">
        <w:t>employees</w:t>
      </w:r>
      <w:r w:rsidRPr="00EB1293">
        <w:rPr>
          <w:spacing w:val="-4"/>
        </w:rPr>
        <w:t xml:space="preserve"> </w:t>
      </w:r>
      <w:r w:rsidRPr="00EB1293">
        <w:t>for</w:t>
      </w:r>
      <w:r w:rsidRPr="00EB1293">
        <w:rPr>
          <w:spacing w:val="-5"/>
        </w:rPr>
        <w:t xml:space="preserve"> </w:t>
      </w:r>
      <w:r w:rsidRPr="00EB1293">
        <w:t>global</w:t>
      </w:r>
      <w:r w:rsidRPr="00EB1293">
        <w:rPr>
          <w:spacing w:val="-4"/>
        </w:rPr>
        <w:t xml:space="preserve"> </w:t>
      </w:r>
      <w:r w:rsidRPr="00EB1293">
        <w:t>academia</w:t>
      </w:r>
      <w:r w:rsidRPr="00EB1293">
        <w:rPr>
          <w:spacing w:val="-4"/>
        </w:rPr>
        <w:t xml:space="preserve"> </w:t>
      </w:r>
      <w:r w:rsidRPr="00EB1293">
        <w:t>and</w:t>
      </w:r>
      <w:r w:rsidRPr="00EB1293">
        <w:rPr>
          <w:spacing w:val="-5"/>
        </w:rPr>
        <w:t xml:space="preserve"> </w:t>
      </w:r>
      <w:r w:rsidRPr="00EB1293">
        <w:t>industry.</w:t>
      </w:r>
    </w:p>
    <w:p w14:paraId="64D257B4" w14:textId="77777777" w:rsidR="00FB027C" w:rsidRPr="00EB1293" w:rsidRDefault="00FB027C" w:rsidP="0095627E">
      <w:pPr>
        <w:pStyle w:val="BodyText"/>
        <w:spacing w:before="1"/>
      </w:pPr>
    </w:p>
    <w:p w14:paraId="3580AF0F" w14:textId="481C20C8" w:rsidR="00625019" w:rsidRDefault="00B231A7" w:rsidP="0095627E">
      <w:pPr>
        <w:pStyle w:val="BodyText"/>
        <w:ind w:left="100"/>
      </w:pPr>
      <w:r>
        <w:t xml:space="preserve">Melbourne and Manchester </w:t>
      </w:r>
      <w:r w:rsidR="006A3EA5">
        <w:t xml:space="preserve">are calling </w:t>
      </w:r>
      <w:r>
        <w:t>for p</w:t>
      </w:r>
      <w:r w:rsidR="00EB1293">
        <w:t xml:space="preserve">roject proposals to establish </w:t>
      </w:r>
      <w:r w:rsidR="00EB1293" w:rsidRPr="7ACE52BE">
        <w:rPr>
          <w:b/>
          <w:bCs/>
        </w:rPr>
        <w:t xml:space="preserve">pairs </w:t>
      </w:r>
      <w:r w:rsidR="00EB1293">
        <w:t xml:space="preserve">of jointly awarded/dual PhD research projects. </w:t>
      </w:r>
      <w:r w:rsidR="005B2AF8">
        <w:t xml:space="preserve">Each </w:t>
      </w:r>
      <w:r w:rsidR="00EB1293">
        <w:t xml:space="preserve">successful </w:t>
      </w:r>
      <w:r>
        <w:t xml:space="preserve">team of collaborating </w:t>
      </w:r>
      <w:r w:rsidR="00EB1293">
        <w:t>Pri</w:t>
      </w:r>
      <w:r w:rsidR="00C720E2">
        <w:t>ncipal</w:t>
      </w:r>
      <w:r w:rsidR="00EB1293">
        <w:t xml:space="preserve"> Investigators (PI</w:t>
      </w:r>
      <w:r>
        <w:t>s</w:t>
      </w:r>
      <w:r w:rsidR="00EB1293">
        <w:t xml:space="preserve">) will receive funding for </w:t>
      </w:r>
      <w:r w:rsidR="00EB1293" w:rsidRPr="7ACE52BE">
        <w:rPr>
          <w:b/>
          <w:bCs/>
        </w:rPr>
        <w:t xml:space="preserve">two </w:t>
      </w:r>
      <w:r w:rsidR="00EB1293">
        <w:t>jointly awarded/dual PhD candidates, one based in</w:t>
      </w:r>
      <w:r w:rsidR="00EB1293">
        <w:rPr>
          <w:spacing w:val="1"/>
        </w:rPr>
        <w:t xml:space="preserve"> </w:t>
      </w:r>
      <w:r w:rsidR="00EB1293" w:rsidRPr="00EB1293">
        <w:t>Manchester</w:t>
      </w:r>
      <w:r w:rsidR="4B7E5EA4" w:rsidRPr="00EB1293">
        <w:t>,</w:t>
      </w:r>
      <w:r w:rsidR="00EB1293" w:rsidRPr="00EB1293">
        <w:t xml:space="preserve"> and one based in Melbourne. Funding for each</w:t>
      </w:r>
      <w:r w:rsidR="005B2AF8">
        <w:t xml:space="preserve"> candidate</w:t>
      </w:r>
      <w:r w:rsidR="00EB1293" w:rsidRPr="00EB1293">
        <w:t xml:space="preserve"> will include tuition fees, a full living stipend</w:t>
      </w:r>
      <w:r w:rsidR="00EB1293" w:rsidRPr="00EB1293">
        <w:rPr>
          <w:spacing w:val="1"/>
        </w:rPr>
        <w:t xml:space="preserve"> </w:t>
      </w:r>
      <w:r w:rsidR="00EB1293" w:rsidRPr="00EB1293">
        <w:t>allowance,</w:t>
      </w:r>
      <w:r w:rsidR="00EB1293" w:rsidRPr="00EB1293">
        <w:rPr>
          <w:spacing w:val="-2"/>
        </w:rPr>
        <w:t xml:space="preserve"> </w:t>
      </w:r>
      <w:r w:rsidR="00EB1293" w:rsidRPr="00EB1293">
        <w:t>research</w:t>
      </w:r>
      <w:r w:rsidR="00EB1293" w:rsidRPr="00EB1293">
        <w:rPr>
          <w:spacing w:val="-1"/>
        </w:rPr>
        <w:t xml:space="preserve"> </w:t>
      </w:r>
      <w:r w:rsidR="00EB1293" w:rsidRPr="00EB1293">
        <w:t>training</w:t>
      </w:r>
      <w:r w:rsidR="00EB1293" w:rsidRPr="00EB1293">
        <w:rPr>
          <w:spacing w:val="-1"/>
        </w:rPr>
        <w:t xml:space="preserve"> </w:t>
      </w:r>
      <w:r w:rsidR="00EB1293" w:rsidRPr="00EB1293">
        <w:t>support, health</w:t>
      </w:r>
      <w:r w:rsidR="00EB1293" w:rsidRPr="00EB1293">
        <w:rPr>
          <w:spacing w:val="-1"/>
        </w:rPr>
        <w:t xml:space="preserve"> </w:t>
      </w:r>
      <w:r w:rsidR="00EB1293" w:rsidRPr="00EB1293">
        <w:t>insurance</w:t>
      </w:r>
      <w:r w:rsidR="00EB1293" w:rsidRPr="00EB1293">
        <w:rPr>
          <w:spacing w:val="1"/>
        </w:rPr>
        <w:t xml:space="preserve"> </w:t>
      </w:r>
      <w:r w:rsidR="00EB1293" w:rsidRPr="00EB1293">
        <w:t>and</w:t>
      </w:r>
      <w:r w:rsidR="00EB1293" w:rsidRPr="00EB1293">
        <w:rPr>
          <w:spacing w:val="-1"/>
        </w:rPr>
        <w:t xml:space="preserve"> </w:t>
      </w:r>
      <w:r w:rsidR="00EB1293" w:rsidRPr="00EB1293">
        <w:t>travel</w:t>
      </w:r>
      <w:r w:rsidR="00EB1293" w:rsidRPr="00EB1293">
        <w:rPr>
          <w:spacing w:val="-1"/>
        </w:rPr>
        <w:t xml:space="preserve"> </w:t>
      </w:r>
      <w:r w:rsidR="00EB1293" w:rsidRPr="00EB1293">
        <w:t>allowance.</w:t>
      </w:r>
    </w:p>
    <w:p w14:paraId="46E81637" w14:textId="77777777" w:rsidR="00B423BB" w:rsidRDefault="00B423BB">
      <w:pPr>
        <w:pStyle w:val="BodyText"/>
        <w:spacing w:before="55"/>
        <w:ind w:left="100" w:right="119"/>
      </w:pPr>
    </w:p>
    <w:p w14:paraId="7D7AF010" w14:textId="704132C6" w:rsidR="00AC022C" w:rsidRPr="00AC022C" w:rsidRDefault="000213AD" w:rsidP="00AC022C">
      <w:pPr>
        <w:pStyle w:val="BodyText"/>
        <w:ind w:left="100"/>
        <w:rPr>
          <w:lang w:val="en-GB"/>
        </w:rPr>
      </w:pPr>
      <w:r>
        <w:rPr>
          <w:rStyle w:val="ui-provider"/>
        </w:rPr>
        <w:t xml:space="preserve">Project proposals are open to </w:t>
      </w:r>
      <w:r w:rsidDel="00CD6FF5">
        <w:rPr>
          <w:rStyle w:val="ui-provider"/>
        </w:rPr>
        <w:t>a</w:t>
      </w:r>
      <w:r w:rsidDel="00FC497B">
        <w:rPr>
          <w:rStyle w:val="ui-provider"/>
        </w:rPr>
        <w:t xml:space="preserve">ll </w:t>
      </w:r>
      <w:r>
        <w:rPr>
          <w:rStyle w:val="ui-provider"/>
        </w:rPr>
        <w:t>research areas</w:t>
      </w:r>
      <w:r w:rsidR="1F0D43BD" w:rsidRPr="58B47C90">
        <w:rPr>
          <w:rStyle w:val="ui-provider"/>
        </w:rPr>
        <w:t xml:space="preserve"> </w:t>
      </w:r>
      <w:proofErr w:type="gramStart"/>
      <w:r w:rsidR="1F0D43BD" w:rsidRPr="58B47C90">
        <w:rPr>
          <w:rStyle w:val="ui-provider"/>
        </w:rPr>
        <w:t>at</w:t>
      </w:r>
      <w:proofErr w:type="gramEnd"/>
      <w:r w:rsidR="1F0D43BD" w:rsidRPr="58B47C90">
        <w:rPr>
          <w:rStyle w:val="ui-provider"/>
        </w:rPr>
        <w:t xml:space="preserve"> Melbourne and </w:t>
      </w:r>
      <w:r w:rsidR="00876FE7">
        <w:rPr>
          <w:rStyle w:val="ui-provider"/>
        </w:rPr>
        <w:t xml:space="preserve">all three faculties </w:t>
      </w:r>
      <w:proofErr w:type="gramStart"/>
      <w:r w:rsidR="00876FE7">
        <w:rPr>
          <w:rStyle w:val="ui-provider"/>
        </w:rPr>
        <w:t>at</w:t>
      </w:r>
      <w:proofErr w:type="gramEnd"/>
      <w:r w:rsidR="1F0D43BD" w:rsidRPr="58B47C90">
        <w:rPr>
          <w:rStyle w:val="ui-provider"/>
        </w:rPr>
        <w:t xml:space="preserve"> Manchester</w:t>
      </w:r>
      <w:r w:rsidR="00091D44">
        <w:rPr>
          <w:rStyle w:val="ui-provider"/>
        </w:rPr>
        <w:t xml:space="preserve">. </w:t>
      </w:r>
      <w:r w:rsidR="006F2B1E">
        <w:rPr>
          <w:rStyle w:val="ui-provider"/>
        </w:rPr>
        <w:t xml:space="preserve">At </w:t>
      </w:r>
      <w:r w:rsidR="00C75803">
        <w:rPr>
          <w:rStyle w:val="ui-provider"/>
        </w:rPr>
        <w:t>Manchester,</w:t>
      </w:r>
      <w:r w:rsidR="006F2B1E">
        <w:rPr>
          <w:rStyle w:val="ui-provider"/>
        </w:rPr>
        <w:t xml:space="preserve"> p</w:t>
      </w:r>
      <w:r w:rsidR="00091D44">
        <w:rPr>
          <w:rStyle w:val="ui-provider"/>
        </w:rPr>
        <w:t xml:space="preserve">lease note </w:t>
      </w:r>
      <w:r w:rsidR="00A75116">
        <w:rPr>
          <w:rStyle w:val="ui-provider"/>
        </w:rPr>
        <w:t>t</w:t>
      </w:r>
      <w:r w:rsidR="00091D44">
        <w:rPr>
          <w:rStyle w:val="ui-provider"/>
        </w:rPr>
        <w:t xml:space="preserve">he Faculty of </w:t>
      </w:r>
      <w:r w:rsidR="005E6B52">
        <w:rPr>
          <w:rStyle w:val="ui-provider"/>
        </w:rPr>
        <w:t>Science</w:t>
      </w:r>
      <w:r w:rsidR="2FD92BA7" w:rsidRPr="58B47C90">
        <w:rPr>
          <w:rStyle w:val="ui-provider"/>
        </w:rPr>
        <w:t xml:space="preserve"> and</w:t>
      </w:r>
      <w:r w:rsidR="6019928C" w:rsidRPr="58B47C90">
        <w:rPr>
          <w:rStyle w:val="ui-provider"/>
        </w:rPr>
        <w:t xml:space="preserve"> </w:t>
      </w:r>
      <w:r w:rsidR="005E6B52">
        <w:rPr>
          <w:rStyle w:val="ui-provider"/>
        </w:rPr>
        <w:t>Engineering</w:t>
      </w:r>
      <w:r w:rsidR="009D7CF2">
        <w:rPr>
          <w:rStyle w:val="ui-provider"/>
        </w:rPr>
        <w:t xml:space="preserve"> </w:t>
      </w:r>
      <w:r w:rsidR="00091D44">
        <w:rPr>
          <w:rStyle w:val="ui-provider"/>
        </w:rPr>
        <w:t>particularly encourage</w:t>
      </w:r>
      <w:r w:rsidR="00C75803">
        <w:rPr>
          <w:rStyle w:val="ui-provider"/>
        </w:rPr>
        <w:t>s application</w:t>
      </w:r>
      <w:r w:rsidR="00376EF4">
        <w:rPr>
          <w:rStyle w:val="ui-provider"/>
        </w:rPr>
        <w:t>s</w:t>
      </w:r>
      <w:r w:rsidR="00A75116">
        <w:rPr>
          <w:rStyle w:val="ui-provider"/>
        </w:rPr>
        <w:t xml:space="preserve"> in</w:t>
      </w:r>
      <w:r w:rsidR="00091D44">
        <w:rPr>
          <w:rStyle w:val="ui-provider"/>
        </w:rPr>
        <w:t xml:space="preserve"> </w:t>
      </w:r>
      <w:r w:rsidR="006F2B1E" w:rsidRPr="006F2B1E">
        <w:rPr>
          <w:rStyle w:val="ui-provider"/>
          <w:i/>
          <w:iCs/>
        </w:rPr>
        <w:t>AI, Health, Sustainability, Quantum and Digital, Advanced Materials and Discovery Science</w:t>
      </w:r>
      <w:r w:rsidR="007C2E7A">
        <w:rPr>
          <w:rStyle w:val="ui-provider"/>
          <w:i/>
          <w:iCs/>
        </w:rPr>
        <w:t>,</w:t>
      </w:r>
      <w:r w:rsidR="006F2B1E" w:rsidRPr="006F2B1E">
        <w:rPr>
          <w:rStyle w:val="ui-provider"/>
          <w:i/>
          <w:iCs/>
        </w:rPr>
        <w:t xml:space="preserve"> and Engineering</w:t>
      </w:r>
      <w:r w:rsidR="006F2B1E">
        <w:rPr>
          <w:rStyle w:val="ui-provider"/>
        </w:rPr>
        <w:t xml:space="preserve">, and the Faculty of </w:t>
      </w:r>
      <w:r w:rsidR="008E4CE7">
        <w:rPr>
          <w:rStyle w:val="ui-provider"/>
        </w:rPr>
        <w:t>Humanities</w:t>
      </w:r>
      <w:r w:rsidR="006F2B1E">
        <w:rPr>
          <w:rStyle w:val="ui-provider"/>
        </w:rPr>
        <w:t xml:space="preserve"> </w:t>
      </w:r>
      <w:r>
        <w:rPr>
          <w:rStyle w:val="ui-provider"/>
        </w:rPr>
        <w:t xml:space="preserve">particularly encourages applications in </w:t>
      </w:r>
      <w:r w:rsidR="00AC022C" w:rsidRPr="00AC022C">
        <w:rPr>
          <w:i/>
          <w:iCs/>
          <w:lang w:val="en-GB"/>
        </w:rPr>
        <w:t>Digital Futures (including Data Science</w:t>
      </w:r>
      <w:r w:rsidR="00522A93">
        <w:rPr>
          <w:i/>
          <w:iCs/>
          <w:lang w:val="en-GB"/>
        </w:rPr>
        <w:t>,</w:t>
      </w:r>
      <w:r w:rsidR="00AC022C" w:rsidRPr="00AC022C">
        <w:rPr>
          <w:i/>
          <w:iCs/>
          <w:lang w:val="en-GB"/>
        </w:rPr>
        <w:t xml:space="preserve"> AI and Society)</w:t>
      </w:r>
      <w:r w:rsidR="00522A93">
        <w:rPr>
          <w:i/>
          <w:iCs/>
          <w:lang w:val="en-GB"/>
        </w:rPr>
        <w:t>,</w:t>
      </w:r>
      <w:r w:rsidR="00AC022C" w:rsidRPr="00AC022C">
        <w:rPr>
          <w:i/>
          <w:iCs/>
          <w:lang w:val="en-GB"/>
        </w:rPr>
        <w:t xml:space="preserve"> Creativity (including </w:t>
      </w:r>
      <w:r w:rsidR="0044247F">
        <w:rPr>
          <w:i/>
          <w:iCs/>
          <w:lang w:val="en-GB"/>
        </w:rPr>
        <w:t>C</w:t>
      </w:r>
      <w:r w:rsidR="00AC022C" w:rsidRPr="00AC022C">
        <w:rPr>
          <w:i/>
          <w:iCs/>
          <w:lang w:val="en-GB"/>
        </w:rPr>
        <w:t>reative Health</w:t>
      </w:r>
      <w:r w:rsidR="00522A93">
        <w:rPr>
          <w:i/>
          <w:iCs/>
          <w:lang w:val="en-GB"/>
        </w:rPr>
        <w:t>,</w:t>
      </w:r>
      <w:r w:rsidR="00AC022C" w:rsidRPr="00AC022C">
        <w:rPr>
          <w:i/>
          <w:iCs/>
          <w:lang w:val="en-GB"/>
        </w:rPr>
        <w:t xml:space="preserve"> </w:t>
      </w:r>
      <w:r w:rsidR="0044247F">
        <w:rPr>
          <w:i/>
          <w:iCs/>
          <w:lang w:val="en-GB"/>
        </w:rPr>
        <w:t>C</w:t>
      </w:r>
      <w:r w:rsidR="00AC022C" w:rsidRPr="00AC022C">
        <w:rPr>
          <w:i/>
          <w:iCs/>
          <w:lang w:val="en-GB"/>
        </w:rPr>
        <w:t>reative Economy)</w:t>
      </w:r>
      <w:r w:rsidR="00522A93">
        <w:rPr>
          <w:i/>
          <w:iCs/>
          <w:lang w:val="en-GB"/>
        </w:rPr>
        <w:t>,</w:t>
      </w:r>
      <w:r w:rsidR="00AC022C" w:rsidRPr="00AC022C">
        <w:rPr>
          <w:i/>
          <w:iCs/>
          <w:lang w:val="en-GB"/>
        </w:rPr>
        <w:t xml:space="preserve"> Inequalities</w:t>
      </w:r>
      <w:r w:rsidR="00522A93">
        <w:rPr>
          <w:i/>
          <w:iCs/>
          <w:lang w:val="en-GB"/>
        </w:rPr>
        <w:t>,</w:t>
      </w:r>
      <w:r w:rsidR="00AC022C" w:rsidRPr="00AC022C">
        <w:rPr>
          <w:i/>
          <w:iCs/>
          <w:lang w:val="en-GB"/>
        </w:rPr>
        <w:t xml:space="preserve"> </w:t>
      </w:r>
      <w:r w:rsidR="00A75116">
        <w:rPr>
          <w:i/>
          <w:iCs/>
          <w:lang w:val="en-GB"/>
        </w:rPr>
        <w:t xml:space="preserve">and </w:t>
      </w:r>
      <w:r w:rsidR="00AC022C" w:rsidRPr="00AC022C">
        <w:rPr>
          <w:i/>
          <w:iCs/>
          <w:lang w:val="en-GB"/>
        </w:rPr>
        <w:t>Resilient Communities</w:t>
      </w:r>
      <w:r w:rsidR="00A75116">
        <w:rPr>
          <w:i/>
          <w:iCs/>
          <w:lang w:val="en-GB"/>
        </w:rPr>
        <w:t>.</w:t>
      </w:r>
    </w:p>
    <w:p w14:paraId="4955EDE0" w14:textId="5B498CC5" w:rsidR="00606E6F" w:rsidRDefault="00606E6F" w:rsidP="00606E6F">
      <w:pPr>
        <w:pStyle w:val="BodyText"/>
        <w:ind w:left="100"/>
      </w:pPr>
    </w:p>
    <w:p w14:paraId="4753737C" w14:textId="2C113A85" w:rsidR="00606E6F" w:rsidRDefault="00EA27B7" w:rsidP="00606E6F">
      <w:pPr>
        <w:pStyle w:val="BodyText"/>
        <w:ind w:left="100"/>
      </w:pPr>
      <w:r>
        <w:t>Proposals</w:t>
      </w:r>
      <w:r w:rsidR="00EE62BE">
        <w:t xml:space="preserve"> </w:t>
      </w:r>
      <w:r w:rsidR="00606E6F">
        <w:t>that involve Early Career Researchers (ECRs)</w:t>
      </w:r>
      <w:r w:rsidR="00742DED">
        <w:rPr>
          <w:rStyle w:val="FootnoteReference"/>
        </w:rPr>
        <w:footnoteReference w:id="3"/>
      </w:r>
      <w:r w:rsidR="00606E6F">
        <w:t xml:space="preserve"> as either Principal Investigators or co-investigators are strongly encouraged.</w:t>
      </w:r>
    </w:p>
    <w:p w14:paraId="72294900" w14:textId="67824A1D" w:rsidR="00B423BB" w:rsidRDefault="00B423BB">
      <w:pPr>
        <w:pStyle w:val="BodyText"/>
        <w:spacing w:before="55"/>
        <w:ind w:left="100" w:right="119"/>
      </w:pPr>
    </w:p>
    <w:p w14:paraId="0E291803" w14:textId="66192B02" w:rsidR="00FB027C" w:rsidRDefault="00A438E8" w:rsidP="0095627E">
      <w:pPr>
        <w:pStyle w:val="BodyText"/>
        <w:ind w:left="100"/>
      </w:pPr>
      <w:r>
        <w:t xml:space="preserve">In </w:t>
      </w:r>
      <w:r w:rsidR="00134B49">
        <w:t>202</w:t>
      </w:r>
      <w:r w:rsidR="00C658A4">
        <w:t>5</w:t>
      </w:r>
      <w:r>
        <w:t xml:space="preserve">, </w:t>
      </w:r>
      <w:r w:rsidR="00314A1E">
        <w:t xml:space="preserve">up to </w:t>
      </w:r>
      <w:r w:rsidR="008F23AE">
        <w:rPr>
          <w:b/>
          <w:bCs/>
        </w:rPr>
        <w:t>six</w:t>
      </w:r>
      <w:r w:rsidR="00B83A18">
        <w:rPr>
          <w:b/>
          <w:bCs/>
        </w:rPr>
        <w:t xml:space="preserve"> </w:t>
      </w:r>
      <w:r w:rsidR="00314A1E">
        <w:t xml:space="preserve">teams of PIs will be funded for proposals that include two joint/dual PhD projects. </w:t>
      </w:r>
      <w:r w:rsidR="00EB1293" w:rsidRPr="00EB1293">
        <w:t>The</w:t>
      </w:r>
      <w:r w:rsidR="00EB1293" w:rsidRPr="00EB1293">
        <w:rPr>
          <w:spacing w:val="-4"/>
        </w:rPr>
        <w:t xml:space="preserve"> </w:t>
      </w:r>
      <w:r w:rsidR="00EB1293" w:rsidRPr="00EB1293">
        <w:t>PhD</w:t>
      </w:r>
      <w:r w:rsidR="00EB1293" w:rsidRPr="00EB1293">
        <w:rPr>
          <w:spacing w:val="-2"/>
        </w:rPr>
        <w:t xml:space="preserve"> </w:t>
      </w:r>
      <w:r w:rsidR="00EB1293" w:rsidRPr="00EB1293">
        <w:t>candidates</w:t>
      </w:r>
      <w:r w:rsidR="00B423BB">
        <w:t>,</w:t>
      </w:r>
      <w:r w:rsidR="00314A1E">
        <w:rPr>
          <w:spacing w:val="-4"/>
        </w:rPr>
        <w:t xml:space="preserve"> that are </w:t>
      </w:r>
      <w:r w:rsidR="00EB1293" w:rsidRPr="00EB1293">
        <w:t>subsequently</w:t>
      </w:r>
      <w:r w:rsidR="00EB1293" w:rsidRPr="00EB1293">
        <w:rPr>
          <w:spacing w:val="-5"/>
        </w:rPr>
        <w:t xml:space="preserve"> </w:t>
      </w:r>
      <w:r w:rsidR="00EB1293" w:rsidRPr="00EB1293">
        <w:t>recruited</w:t>
      </w:r>
      <w:r w:rsidR="00EB1293" w:rsidRPr="00EB1293">
        <w:rPr>
          <w:spacing w:val="-4"/>
        </w:rPr>
        <w:t xml:space="preserve"> </w:t>
      </w:r>
      <w:r w:rsidR="00EB1293" w:rsidRPr="00EB1293">
        <w:t>to</w:t>
      </w:r>
      <w:r w:rsidR="00EB1293" w:rsidRPr="00EB1293">
        <w:rPr>
          <w:spacing w:val="-3"/>
        </w:rPr>
        <w:t xml:space="preserve"> </w:t>
      </w:r>
      <w:r w:rsidR="00EB1293" w:rsidRPr="00EB1293">
        <w:t>the</w:t>
      </w:r>
      <w:r w:rsidR="00314A1E">
        <w:t xml:space="preserve"> </w:t>
      </w:r>
      <w:r w:rsidR="00834097">
        <w:t>twelve</w:t>
      </w:r>
      <w:r w:rsidR="00EB1293" w:rsidRPr="00EB1293">
        <w:rPr>
          <w:spacing w:val="-4"/>
        </w:rPr>
        <w:t xml:space="preserve"> </w:t>
      </w:r>
      <w:r w:rsidR="00EB1293" w:rsidRPr="00EB1293">
        <w:t>successful</w:t>
      </w:r>
      <w:r w:rsidR="00EB1293" w:rsidRPr="00EB1293">
        <w:rPr>
          <w:spacing w:val="-4"/>
        </w:rPr>
        <w:t xml:space="preserve"> </w:t>
      </w:r>
      <w:r w:rsidR="00EB1293" w:rsidRPr="00EB1293">
        <w:t>projects</w:t>
      </w:r>
      <w:r w:rsidR="00B423BB">
        <w:t>,</w:t>
      </w:r>
      <w:r w:rsidR="00314A1E">
        <w:rPr>
          <w:spacing w:val="-2"/>
        </w:rPr>
        <w:t xml:space="preserve"> </w:t>
      </w:r>
      <w:r w:rsidR="00EB1293" w:rsidRPr="00EB1293">
        <w:t>will</w:t>
      </w:r>
      <w:r w:rsidR="00B423BB">
        <w:t xml:space="preserve"> become </w:t>
      </w:r>
      <w:r w:rsidR="00625019">
        <w:t xml:space="preserve">Cookson </w:t>
      </w:r>
      <w:r w:rsidR="00E40834">
        <w:t>S</w:t>
      </w:r>
      <w:r w:rsidR="00625019">
        <w:t>cholars</w:t>
      </w:r>
      <w:r w:rsidR="00EB1293" w:rsidRPr="00EB1293">
        <w:rPr>
          <w:spacing w:val="-4"/>
        </w:rPr>
        <w:t xml:space="preserve"> </w:t>
      </w:r>
      <w:r w:rsidR="00625019">
        <w:rPr>
          <w:spacing w:val="-4"/>
        </w:rPr>
        <w:t>and</w:t>
      </w:r>
      <w:r w:rsidR="00C639C1">
        <w:rPr>
          <w:spacing w:val="-4"/>
        </w:rPr>
        <w:t xml:space="preserve"> together with their supervisors</w:t>
      </w:r>
      <w:r w:rsidR="00625019">
        <w:rPr>
          <w:spacing w:val="-4"/>
        </w:rPr>
        <w:t xml:space="preserve"> </w:t>
      </w:r>
      <w:r w:rsidR="00117037">
        <w:t xml:space="preserve">join </w:t>
      </w:r>
      <w:r w:rsidR="00F17BF8" w:rsidRPr="00B75E33">
        <w:t>an established network of researchers</w:t>
      </w:r>
      <w:r w:rsidR="00FC7099">
        <w:t>.</w:t>
      </w:r>
    </w:p>
    <w:p w14:paraId="3F78069A" w14:textId="7AA21EA1" w:rsidR="005B2AF8" w:rsidRDefault="005B2AF8">
      <w:pPr>
        <w:pStyle w:val="BodyText"/>
        <w:ind w:left="100"/>
      </w:pPr>
    </w:p>
    <w:p w14:paraId="540A7A89" w14:textId="21F55667" w:rsidR="005B2AF8" w:rsidRPr="004078C4" w:rsidRDefault="005B2AF8" w:rsidP="004078C4">
      <w:pPr>
        <w:pStyle w:val="BodyText"/>
        <w:rPr>
          <w:rStyle w:val="normaltextrun"/>
          <w:rFonts w:ascii="Calibri Light" w:hAnsi="Calibri Light" w:cs="Calibri Light"/>
          <w:color w:val="4472C4"/>
          <w:sz w:val="24"/>
          <w:szCs w:val="24"/>
          <w:shd w:val="clear" w:color="auto" w:fill="FFFFFF"/>
        </w:rPr>
      </w:pPr>
      <w:r w:rsidRPr="004078C4">
        <w:rPr>
          <w:rStyle w:val="normaltextrun"/>
          <w:rFonts w:ascii="Calibri Light" w:hAnsi="Calibri Light" w:cs="Calibri Light"/>
          <w:color w:val="4472C4"/>
          <w:sz w:val="24"/>
          <w:szCs w:val="24"/>
          <w:shd w:val="clear" w:color="auto" w:fill="FFFFFF"/>
        </w:rPr>
        <w:t>T</w:t>
      </w:r>
      <w:r w:rsidR="00897931" w:rsidRPr="004078C4">
        <w:rPr>
          <w:rStyle w:val="normaltextrun"/>
          <w:rFonts w:ascii="Calibri Light" w:hAnsi="Calibri Light" w:cs="Calibri Light"/>
          <w:color w:val="4472C4"/>
          <w:sz w:val="24"/>
          <w:szCs w:val="24"/>
          <w:shd w:val="clear" w:color="auto" w:fill="FFFFFF"/>
        </w:rPr>
        <w:t xml:space="preserve">he Jointly </w:t>
      </w:r>
      <w:r w:rsidR="00A07CE2" w:rsidRPr="004078C4">
        <w:rPr>
          <w:rStyle w:val="normaltextrun"/>
          <w:rFonts w:ascii="Calibri Light" w:hAnsi="Calibri Light" w:cs="Calibri Light"/>
          <w:color w:val="4472C4"/>
          <w:sz w:val="24"/>
          <w:szCs w:val="24"/>
          <w:shd w:val="clear" w:color="auto" w:fill="FFFFFF"/>
        </w:rPr>
        <w:t xml:space="preserve">Awarded/Dual PhD scholarship program </w:t>
      </w:r>
    </w:p>
    <w:p w14:paraId="310BB63B" w14:textId="77777777" w:rsidR="005B2AF8" w:rsidRPr="00820F49" w:rsidRDefault="005B2AF8" w:rsidP="005B2AF8">
      <w:pPr>
        <w:pStyle w:val="BodyText"/>
        <w:rPr>
          <w:b/>
        </w:rPr>
      </w:pPr>
    </w:p>
    <w:p w14:paraId="22B875AE" w14:textId="6E93CE1B" w:rsidR="00164868" w:rsidRPr="00820F49" w:rsidRDefault="005B2AF8" w:rsidP="610D8CED">
      <w:pPr>
        <w:pStyle w:val="BodyText"/>
        <w:spacing w:line="259" w:lineRule="auto"/>
        <w:ind w:left="100" w:right="120"/>
      </w:pPr>
      <w:r w:rsidRPr="00820F49">
        <w:t>Graduate</w:t>
      </w:r>
      <w:r w:rsidRPr="00820F49">
        <w:rPr>
          <w:spacing w:val="1"/>
        </w:rPr>
        <w:t xml:space="preserve"> </w:t>
      </w:r>
      <w:r w:rsidRPr="00820F49">
        <w:t>Researchers</w:t>
      </w:r>
      <w:r w:rsidRPr="00820F49">
        <w:rPr>
          <w:spacing w:val="1"/>
        </w:rPr>
        <w:t xml:space="preserve"> </w:t>
      </w:r>
      <w:r w:rsidRPr="00820F49">
        <w:t>(GRs)/Postgraduate</w:t>
      </w:r>
      <w:r w:rsidRPr="00820F49">
        <w:rPr>
          <w:spacing w:val="1"/>
        </w:rPr>
        <w:t xml:space="preserve"> </w:t>
      </w:r>
      <w:r w:rsidRPr="00820F49">
        <w:t>Researchers</w:t>
      </w:r>
      <w:r w:rsidRPr="00820F49">
        <w:rPr>
          <w:spacing w:val="1"/>
        </w:rPr>
        <w:t xml:space="preserve"> </w:t>
      </w:r>
      <w:r w:rsidRPr="00820F49">
        <w:t>(PGRs)</w:t>
      </w:r>
      <w:r w:rsidRPr="00820F49">
        <w:rPr>
          <w:spacing w:val="1"/>
        </w:rPr>
        <w:t xml:space="preserve"> </w:t>
      </w:r>
      <w:r w:rsidRPr="00820F49">
        <w:t>participating</w:t>
      </w:r>
      <w:r w:rsidRPr="00820F49">
        <w:rPr>
          <w:spacing w:val="1"/>
        </w:rPr>
        <w:t xml:space="preserve"> </w:t>
      </w:r>
      <w:r w:rsidRPr="00820F49">
        <w:t>in</w:t>
      </w:r>
      <w:r w:rsidRPr="00820F49">
        <w:rPr>
          <w:spacing w:val="1"/>
        </w:rPr>
        <w:t xml:space="preserve"> </w:t>
      </w:r>
      <w:r w:rsidRPr="00820F49">
        <w:t>the</w:t>
      </w:r>
      <w:r w:rsidRPr="00820F49">
        <w:rPr>
          <w:spacing w:val="1"/>
        </w:rPr>
        <w:t xml:space="preserve"> </w:t>
      </w:r>
      <w:r w:rsidRPr="00820F49">
        <w:t>jointly</w:t>
      </w:r>
      <w:r w:rsidRPr="00820F49">
        <w:rPr>
          <w:spacing w:val="1"/>
        </w:rPr>
        <w:t xml:space="preserve"> </w:t>
      </w:r>
      <w:r w:rsidRPr="00820F49">
        <w:t>awarded/dual</w:t>
      </w:r>
      <w:r w:rsidRPr="00820F49">
        <w:rPr>
          <w:spacing w:val="1"/>
        </w:rPr>
        <w:t xml:space="preserve"> </w:t>
      </w:r>
      <w:r w:rsidRPr="00820F49">
        <w:t>PhD</w:t>
      </w:r>
      <w:r w:rsidRPr="00820F49">
        <w:rPr>
          <w:spacing w:val="1"/>
        </w:rPr>
        <w:t xml:space="preserve"> </w:t>
      </w:r>
      <w:r w:rsidR="00D04CC0" w:rsidRPr="00820F49">
        <w:t>program</w:t>
      </w:r>
      <w:r w:rsidRPr="00820F49">
        <w:t xml:space="preserve"> will be enrolled/registered at both institutions from the start of their </w:t>
      </w:r>
      <w:r w:rsidR="00D04CC0" w:rsidRPr="00820F49">
        <w:t>program</w:t>
      </w:r>
      <w:r w:rsidRPr="00820F49">
        <w:t xml:space="preserve">. The research work </w:t>
      </w:r>
      <w:r w:rsidR="00D04CC0" w:rsidRPr="00820F49">
        <w:t>w</w:t>
      </w:r>
      <w:r w:rsidR="00D04CC0">
        <w:t xml:space="preserve">ill be </w:t>
      </w:r>
      <w:r w:rsidRPr="00820F49">
        <w:t>performed</w:t>
      </w:r>
      <w:r w:rsidRPr="00820F49">
        <w:rPr>
          <w:spacing w:val="1"/>
        </w:rPr>
        <w:t xml:space="preserve"> </w:t>
      </w:r>
      <w:r w:rsidRPr="00820F49">
        <w:t>under</w:t>
      </w:r>
      <w:r w:rsidRPr="00820F49">
        <w:rPr>
          <w:spacing w:val="1"/>
        </w:rPr>
        <w:t xml:space="preserve"> </w:t>
      </w:r>
      <w:r w:rsidRPr="00820F49">
        <w:t>joint</w:t>
      </w:r>
      <w:r w:rsidRPr="00820F49">
        <w:rPr>
          <w:spacing w:val="1"/>
        </w:rPr>
        <w:t xml:space="preserve"> </w:t>
      </w:r>
      <w:r w:rsidRPr="00820F49">
        <w:t>supervision,</w:t>
      </w:r>
      <w:r w:rsidRPr="00820F49">
        <w:rPr>
          <w:spacing w:val="1"/>
        </w:rPr>
        <w:t xml:space="preserve"> </w:t>
      </w:r>
      <w:r w:rsidRPr="00820F49">
        <w:t>with</w:t>
      </w:r>
      <w:r w:rsidRPr="00820F49">
        <w:rPr>
          <w:spacing w:val="1"/>
        </w:rPr>
        <w:t xml:space="preserve"> </w:t>
      </w:r>
      <w:r w:rsidRPr="00820F49">
        <w:t>at</w:t>
      </w:r>
      <w:r w:rsidRPr="00820F49">
        <w:rPr>
          <w:spacing w:val="1"/>
        </w:rPr>
        <w:t xml:space="preserve"> </w:t>
      </w:r>
      <w:r w:rsidRPr="00820F49">
        <w:t>least</w:t>
      </w:r>
      <w:r w:rsidRPr="00820F49">
        <w:rPr>
          <w:spacing w:val="1"/>
        </w:rPr>
        <w:t xml:space="preserve"> </w:t>
      </w:r>
      <w:r w:rsidRPr="00820F49">
        <w:t>one</w:t>
      </w:r>
      <w:r w:rsidRPr="00820F49">
        <w:rPr>
          <w:spacing w:val="1"/>
        </w:rPr>
        <w:t xml:space="preserve"> </w:t>
      </w:r>
      <w:r w:rsidRPr="00820F49">
        <w:t>pri</w:t>
      </w:r>
      <w:r w:rsidR="00541CC4">
        <w:t>ncipal</w:t>
      </w:r>
      <w:r w:rsidRPr="00820F49">
        <w:rPr>
          <w:spacing w:val="1"/>
        </w:rPr>
        <w:t xml:space="preserve"> </w:t>
      </w:r>
      <w:r w:rsidRPr="00820F49">
        <w:t>supervisor</w:t>
      </w:r>
      <w:r w:rsidRPr="00820F49">
        <w:rPr>
          <w:spacing w:val="1"/>
        </w:rPr>
        <w:t xml:space="preserve"> </w:t>
      </w:r>
      <w:r w:rsidRPr="00820F49">
        <w:t>appointed</w:t>
      </w:r>
      <w:r w:rsidRPr="00820F49">
        <w:rPr>
          <w:spacing w:val="1"/>
        </w:rPr>
        <w:t xml:space="preserve"> </w:t>
      </w:r>
      <w:r w:rsidRPr="00820F49">
        <w:t>from</w:t>
      </w:r>
      <w:r w:rsidRPr="00820F49">
        <w:rPr>
          <w:spacing w:val="1"/>
        </w:rPr>
        <w:t xml:space="preserve"> </w:t>
      </w:r>
      <w:r w:rsidRPr="00820F49">
        <w:t>each</w:t>
      </w:r>
      <w:r w:rsidRPr="00820F49">
        <w:rPr>
          <w:spacing w:val="1"/>
        </w:rPr>
        <w:t xml:space="preserve"> </w:t>
      </w:r>
      <w:r w:rsidRPr="00820F49">
        <w:t>of</w:t>
      </w:r>
      <w:r w:rsidRPr="00820F49">
        <w:rPr>
          <w:spacing w:val="1"/>
        </w:rPr>
        <w:t xml:space="preserve"> </w:t>
      </w:r>
      <w:r w:rsidRPr="00820F49">
        <w:t>the</w:t>
      </w:r>
      <w:r w:rsidRPr="00820F49">
        <w:rPr>
          <w:spacing w:val="1"/>
        </w:rPr>
        <w:t xml:space="preserve"> </w:t>
      </w:r>
      <w:r w:rsidRPr="00820F49">
        <w:t>two</w:t>
      </w:r>
      <w:r w:rsidRPr="00820F49">
        <w:rPr>
          <w:spacing w:val="1"/>
        </w:rPr>
        <w:t xml:space="preserve"> </w:t>
      </w:r>
      <w:r w:rsidRPr="00820F49">
        <w:t>institutions</w:t>
      </w:r>
      <w:r w:rsidR="00164868">
        <w:rPr>
          <w:spacing w:val="-1"/>
        </w:rPr>
        <w:t xml:space="preserve"> and </w:t>
      </w:r>
      <w:r w:rsidRPr="00820F49">
        <w:t>will be</w:t>
      </w:r>
      <w:r w:rsidRPr="00820F49">
        <w:rPr>
          <w:spacing w:val="-1"/>
        </w:rPr>
        <w:t xml:space="preserve"> </w:t>
      </w:r>
      <w:r w:rsidRPr="00820F49">
        <w:t>judged</w:t>
      </w:r>
      <w:r w:rsidRPr="00820F49">
        <w:rPr>
          <w:spacing w:val="-1"/>
        </w:rPr>
        <w:t xml:space="preserve"> </w:t>
      </w:r>
      <w:r w:rsidRPr="00820F49">
        <w:t>according to</w:t>
      </w:r>
      <w:r w:rsidRPr="00820F49">
        <w:rPr>
          <w:spacing w:val="-1"/>
        </w:rPr>
        <w:t xml:space="preserve"> </w:t>
      </w:r>
      <w:r w:rsidR="007C3924">
        <w:rPr>
          <w:spacing w:val="-1"/>
        </w:rPr>
        <w:t xml:space="preserve">the </w:t>
      </w:r>
      <w:r w:rsidRPr="00820F49">
        <w:t>academic</w:t>
      </w:r>
      <w:r w:rsidRPr="00820F49">
        <w:rPr>
          <w:spacing w:val="-1"/>
        </w:rPr>
        <w:t xml:space="preserve"> </w:t>
      </w:r>
      <w:r w:rsidRPr="00820F49">
        <w:t>standards at</w:t>
      </w:r>
      <w:r w:rsidRPr="00820F49">
        <w:rPr>
          <w:spacing w:val="-1"/>
        </w:rPr>
        <w:t xml:space="preserve"> </w:t>
      </w:r>
      <w:r w:rsidRPr="00820F49">
        <w:t>both</w:t>
      </w:r>
      <w:r w:rsidRPr="00820F49">
        <w:rPr>
          <w:spacing w:val="-1"/>
        </w:rPr>
        <w:t xml:space="preserve"> </w:t>
      </w:r>
      <w:r w:rsidRPr="00820F49">
        <w:t>institutions.</w:t>
      </w:r>
      <w:r w:rsidR="00164868">
        <w:t xml:space="preserve"> </w:t>
      </w:r>
      <w:r w:rsidR="00164868" w:rsidRPr="00820F49">
        <w:t xml:space="preserve">At the end of the successful completion of the program, each GR/PGR will be eligible to receive a PhD, </w:t>
      </w:r>
      <w:proofErr w:type="spellStart"/>
      <w:r w:rsidR="00164868" w:rsidRPr="00820F49">
        <w:t>recogni</w:t>
      </w:r>
      <w:r w:rsidR="00164868">
        <w:t>s</w:t>
      </w:r>
      <w:r w:rsidR="00164868" w:rsidRPr="00820F49">
        <w:t>ed</w:t>
      </w:r>
      <w:proofErr w:type="spellEnd"/>
      <w:r w:rsidR="00164868" w:rsidRPr="00820F49">
        <w:t xml:space="preserve"> by</w:t>
      </w:r>
      <w:r w:rsidR="00164868" w:rsidRPr="00820F49">
        <w:rPr>
          <w:spacing w:val="1"/>
        </w:rPr>
        <w:t xml:space="preserve"> </w:t>
      </w:r>
      <w:r w:rsidR="00164868" w:rsidRPr="00820F49">
        <w:t>two</w:t>
      </w:r>
      <w:r w:rsidR="00164868" w:rsidRPr="00820F49">
        <w:rPr>
          <w:spacing w:val="-6"/>
        </w:rPr>
        <w:t xml:space="preserve"> </w:t>
      </w:r>
      <w:proofErr w:type="spellStart"/>
      <w:r w:rsidR="00A3398C">
        <w:t>testamurs</w:t>
      </w:r>
      <w:proofErr w:type="spellEnd"/>
      <w:r w:rsidR="00164868" w:rsidRPr="00820F49">
        <w:t>,</w:t>
      </w:r>
      <w:r w:rsidR="00164868" w:rsidRPr="00820F49">
        <w:rPr>
          <w:spacing w:val="-6"/>
        </w:rPr>
        <w:t xml:space="preserve"> </w:t>
      </w:r>
      <w:r w:rsidR="00164868" w:rsidRPr="00820F49">
        <w:t>one</w:t>
      </w:r>
      <w:r w:rsidR="00164868" w:rsidRPr="00820F49">
        <w:rPr>
          <w:spacing w:val="-7"/>
        </w:rPr>
        <w:t xml:space="preserve"> </w:t>
      </w:r>
      <w:r w:rsidR="00164868" w:rsidRPr="00820F49">
        <w:t>from</w:t>
      </w:r>
      <w:r w:rsidR="00164868" w:rsidRPr="00820F49">
        <w:rPr>
          <w:spacing w:val="-5"/>
        </w:rPr>
        <w:t xml:space="preserve"> </w:t>
      </w:r>
      <w:r w:rsidR="00164868" w:rsidRPr="00820F49">
        <w:t>Melbourne</w:t>
      </w:r>
      <w:r w:rsidR="00164868" w:rsidRPr="00820F49">
        <w:rPr>
          <w:spacing w:val="-7"/>
        </w:rPr>
        <w:t xml:space="preserve"> </w:t>
      </w:r>
      <w:r w:rsidR="00164868" w:rsidRPr="00820F49">
        <w:t>and</w:t>
      </w:r>
      <w:r w:rsidR="00164868" w:rsidRPr="00820F49">
        <w:rPr>
          <w:spacing w:val="-7"/>
        </w:rPr>
        <w:t xml:space="preserve"> </w:t>
      </w:r>
      <w:r w:rsidR="00164868" w:rsidRPr="00820F49">
        <w:t>one</w:t>
      </w:r>
      <w:r w:rsidR="00164868" w:rsidRPr="00820F49">
        <w:rPr>
          <w:spacing w:val="-7"/>
        </w:rPr>
        <w:t xml:space="preserve"> </w:t>
      </w:r>
      <w:r w:rsidR="00164868" w:rsidRPr="00820F49">
        <w:lastRenderedPageBreak/>
        <w:t>from</w:t>
      </w:r>
      <w:r w:rsidR="00164868" w:rsidRPr="00820F49">
        <w:rPr>
          <w:spacing w:val="-3"/>
        </w:rPr>
        <w:t xml:space="preserve"> </w:t>
      </w:r>
      <w:r w:rsidR="00164868" w:rsidRPr="00820F49">
        <w:t>Manchester,</w:t>
      </w:r>
      <w:r w:rsidR="00164868" w:rsidRPr="00820F49">
        <w:rPr>
          <w:spacing w:val="-4"/>
        </w:rPr>
        <w:t xml:space="preserve"> </w:t>
      </w:r>
      <w:r w:rsidR="00164868" w:rsidRPr="00820F49">
        <w:t>stating</w:t>
      </w:r>
      <w:r w:rsidR="00164868" w:rsidRPr="00820F49">
        <w:rPr>
          <w:spacing w:val="-6"/>
        </w:rPr>
        <w:t xml:space="preserve"> </w:t>
      </w:r>
      <w:r w:rsidR="00164868" w:rsidRPr="00820F49">
        <w:t>the</w:t>
      </w:r>
      <w:r w:rsidR="00164868" w:rsidRPr="00820F49">
        <w:rPr>
          <w:spacing w:val="-7"/>
        </w:rPr>
        <w:t xml:space="preserve"> </w:t>
      </w:r>
      <w:r w:rsidR="00164868" w:rsidRPr="00820F49">
        <w:t>joint</w:t>
      </w:r>
      <w:r w:rsidR="00164868" w:rsidRPr="00820F49">
        <w:rPr>
          <w:spacing w:val="-7"/>
        </w:rPr>
        <w:t xml:space="preserve"> </w:t>
      </w:r>
      <w:r w:rsidR="00164868" w:rsidRPr="00820F49">
        <w:t>nature</w:t>
      </w:r>
      <w:r w:rsidR="00164868" w:rsidRPr="00820F49">
        <w:rPr>
          <w:spacing w:val="-7"/>
        </w:rPr>
        <w:t xml:space="preserve"> </w:t>
      </w:r>
      <w:r w:rsidR="00164868" w:rsidRPr="00820F49">
        <w:t>of</w:t>
      </w:r>
      <w:r w:rsidR="00164868" w:rsidRPr="00820F49">
        <w:rPr>
          <w:spacing w:val="-6"/>
        </w:rPr>
        <w:t xml:space="preserve"> </w:t>
      </w:r>
      <w:r w:rsidR="00164868" w:rsidRPr="00820F49">
        <w:t>the</w:t>
      </w:r>
      <w:r w:rsidR="00164868" w:rsidRPr="00820F49">
        <w:rPr>
          <w:spacing w:val="-7"/>
        </w:rPr>
        <w:t xml:space="preserve"> </w:t>
      </w:r>
      <w:r w:rsidR="00164868" w:rsidRPr="00820F49">
        <w:t>award</w:t>
      </w:r>
      <w:r w:rsidR="00164868" w:rsidRPr="00820F49">
        <w:rPr>
          <w:spacing w:val="-6"/>
        </w:rPr>
        <w:t xml:space="preserve"> </w:t>
      </w:r>
      <w:r w:rsidR="00164868" w:rsidRPr="00820F49">
        <w:t>and</w:t>
      </w:r>
      <w:r w:rsidR="00164868" w:rsidRPr="00820F49">
        <w:rPr>
          <w:spacing w:val="-4"/>
        </w:rPr>
        <w:t xml:space="preserve"> </w:t>
      </w:r>
      <w:r w:rsidR="00164868" w:rsidRPr="00820F49">
        <w:t>name</w:t>
      </w:r>
      <w:r w:rsidR="00164868" w:rsidRPr="00820F49">
        <w:rPr>
          <w:spacing w:val="-7"/>
        </w:rPr>
        <w:t xml:space="preserve"> </w:t>
      </w:r>
      <w:r w:rsidR="00164868" w:rsidRPr="00820F49">
        <w:t>of</w:t>
      </w:r>
      <w:r w:rsidR="00164868" w:rsidRPr="00820F49">
        <w:rPr>
          <w:spacing w:val="-5"/>
        </w:rPr>
        <w:t xml:space="preserve"> </w:t>
      </w:r>
      <w:r w:rsidR="00164868" w:rsidRPr="00820F49">
        <w:t>the</w:t>
      </w:r>
      <w:r w:rsidR="0017428E">
        <w:t xml:space="preserve"> </w:t>
      </w:r>
      <w:r w:rsidR="00164868" w:rsidRPr="00820F49">
        <w:t>partner</w:t>
      </w:r>
      <w:r w:rsidR="00164868" w:rsidRPr="00820F49">
        <w:rPr>
          <w:spacing w:val="-2"/>
        </w:rPr>
        <w:t xml:space="preserve"> </w:t>
      </w:r>
      <w:r w:rsidR="00164868" w:rsidRPr="00820F49">
        <w:t>institution.</w:t>
      </w:r>
    </w:p>
    <w:p w14:paraId="1CA33889" w14:textId="77777777" w:rsidR="005B2AF8" w:rsidRPr="00820F49" w:rsidRDefault="005B2AF8" w:rsidP="0095627E">
      <w:pPr>
        <w:pStyle w:val="BodyText"/>
      </w:pPr>
    </w:p>
    <w:p w14:paraId="2FE40D31" w14:textId="77777777" w:rsidR="0095627E" w:rsidRDefault="0095627E" w:rsidP="0095627E">
      <w:pPr>
        <w:pStyle w:val="Heading2"/>
        <w:ind w:right="123"/>
      </w:pPr>
    </w:p>
    <w:p w14:paraId="29A326F9" w14:textId="660FB3B5" w:rsidR="005B2AF8" w:rsidRPr="00155361" w:rsidRDefault="005B2AF8" w:rsidP="004078C4">
      <w:pPr>
        <w:pStyle w:val="Heading2"/>
        <w:ind w:right="123"/>
      </w:pPr>
      <w:r w:rsidRPr="00155361">
        <w:t>The</w:t>
      </w:r>
      <w:r w:rsidRPr="00155361">
        <w:rPr>
          <w:spacing w:val="-5"/>
        </w:rPr>
        <w:t xml:space="preserve"> </w:t>
      </w:r>
      <w:r w:rsidRPr="00155361">
        <w:t>periods</w:t>
      </w:r>
      <w:r w:rsidRPr="00155361">
        <w:rPr>
          <w:spacing w:val="-3"/>
        </w:rPr>
        <w:t xml:space="preserve"> </w:t>
      </w:r>
      <w:r w:rsidRPr="00155361">
        <w:t>spent</w:t>
      </w:r>
      <w:r w:rsidRPr="00155361">
        <w:rPr>
          <w:spacing w:val="-2"/>
        </w:rPr>
        <w:t xml:space="preserve"> </w:t>
      </w:r>
      <w:r w:rsidRPr="00155361">
        <w:t>abroad</w:t>
      </w:r>
      <w:r w:rsidRPr="00155361">
        <w:rPr>
          <w:spacing w:val="-2"/>
        </w:rPr>
        <w:t xml:space="preserve"> </w:t>
      </w:r>
      <w:r w:rsidRPr="00155361">
        <w:t>by</w:t>
      </w:r>
      <w:r w:rsidRPr="00155361">
        <w:rPr>
          <w:spacing w:val="-5"/>
        </w:rPr>
        <w:t xml:space="preserve"> </w:t>
      </w:r>
      <w:r w:rsidRPr="00155361">
        <w:t>the</w:t>
      </w:r>
      <w:r w:rsidRPr="00155361">
        <w:rPr>
          <w:spacing w:val="-3"/>
        </w:rPr>
        <w:t xml:space="preserve"> </w:t>
      </w:r>
      <w:r w:rsidRPr="00155361">
        <w:t>GR/PGR</w:t>
      </w:r>
      <w:r w:rsidRPr="00155361">
        <w:rPr>
          <w:spacing w:val="-4"/>
        </w:rPr>
        <w:t xml:space="preserve"> </w:t>
      </w:r>
      <w:r w:rsidRPr="00155361">
        <w:t>candidate</w:t>
      </w:r>
      <w:r w:rsidRPr="00155361">
        <w:rPr>
          <w:spacing w:val="-4"/>
        </w:rPr>
        <w:t xml:space="preserve"> </w:t>
      </w:r>
      <w:r w:rsidRPr="00155361">
        <w:t>will</w:t>
      </w:r>
      <w:r w:rsidRPr="00155361">
        <w:rPr>
          <w:spacing w:val="-4"/>
        </w:rPr>
        <w:t xml:space="preserve"> </w:t>
      </w:r>
      <w:r w:rsidRPr="00155361">
        <w:t>be</w:t>
      </w:r>
      <w:r w:rsidRPr="00155361">
        <w:rPr>
          <w:spacing w:val="-4"/>
        </w:rPr>
        <w:t xml:space="preserve"> </w:t>
      </w:r>
      <w:r w:rsidRPr="00155361">
        <w:t>decided</w:t>
      </w:r>
      <w:r w:rsidRPr="00155361">
        <w:rPr>
          <w:spacing w:val="-4"/>
        </w:rPr>
        <w:t xml:space="preserve"> </w:t>
      </w:r>
      <w:r w:rsidRPr="00155361">
        <w:t>by</w:t>
      </w:r>
      <w:r w:rsidRPr="00155361">
        <w:rPr>
          <w:spacing w:val="-4"/>
        </w:rPr>
        <w:t xml:space="preserve"> </w:t>
      </w:r>
      <w:r w:rsidRPr="00155361">
        <w:t>supervisors</w:t>
      </w:r>
      <w:r w:rsidRPr="00155361">
        <w:rPr>
          <w:spacing w:val="-3"/>
        </w:rPr>
        <w:t xml:space="preserve"> </w:t>
      </w:r>
      <w:r w:rsidRPr="00155361">
        <w:t>from</w:t>
      </w:r>
      <w:r w:rsidRPr="00155361">
        <w:rPr>
          <w:spacing w:val="-4"/>
        </w:rPr>
        <w:t xml:space="preserve"> </w:t>
      </w:r>
      <w:r w:rsidRPr="00155361">
        <w:t>both</w:t>
      </w:r>
      <w:r w:rsidRPr="00155361">
        <w:rPr>
          <w:spacing w:val="-4"/>
        </w:rPr>
        <w:t xml:space="preserve"> </w:t>
      </w:r>
      <w:r w:rsidRPr="00155361">
        <w:t>sides,</w:t>
      </w:r>
      <w:r w:rsidRPr="00155361">
        <w:rPr>
          <w:spacing w:val="-4"/>
        </w:rPr>
        <w:t xml:space="preserve"> </w:t>
      </w:r>
      <w:r w:rsidRPr="00155361">
        <w:t>with</w:t>
      </w:r>
      <w:r w:rsidRPr="00155361">
        <w:rPr>
          <w:spacing w:val="-2"/>
        </w:rPr>
        <w:t xml:space="preserve"> </w:t>
      </w:r>
      <w:r w:rsidRPr="00155361">
        <w:t>a</w:t>
      </w:r>
      <w:r w:rsidR="00ED5EFB" w:rsidRPr="00155361">
        <w:t xml:space="preserve"> minimum of</w:t>
      </w:r>
      <w:r w:rsidRPr="00155361">
        <w:rPr>
          <w:spacing w:val="-4"/>
        </w:rPr>
        <w:t xml:space="preserve"> </w:t>
      </w:r>
      <w:r w:rsidRPr="00155361">
        <w:t>12</w:t>
      </w:r>
      <w:r w:rsidR="00C91257" w:rsidRPr="00155361">
        <w:t xml:space="preserve"> </w:t>
      </w:r>
      <w:r w:rsidRPr="00155361">
        <w:t>months</w:t>
      </w:r>
      <w:r w:rsidRPr="00155361">
        <w:rPr>
          <w:spacing w:val="-1"/>
        </w:rPr>
        <w:t xml:space="preserve"> </w:t>
      </w:r>
      <w:r w:rsidR="00ED5EFB" w:rsidRPr="00155361">
        <w:rPr>
          <w:spacing w:val="-1"/>
        </w:rPr>
        <w:t xml:space="preserve">to be </w:t>
      </w:r>
      <w:r w:rsidRPr="00155361">
        <w:t>spent at each</w:t>
      </w:r>
      <w:r w:rsidRPr="00155361">
        <w:rPr>
          <w:spacing w:val="1"/>
        </w:rPr>
        <w:t xml:space="preserve"> </w:t>
      </w:r>
      <w:r w:rsidRPr="00155361">
        <w:t>institution.</w:t>
      </w:r>
      <w:r w:rsidR="006D1645" w:rsidRPr="00155361">
        <w:t xml:space="preserve"> </w:t>
      </w:r>
      <w:r w:rsidR="00164868" w:rsidRPr="00155361">
        <w:t>All candidates must meet the eligibility requirements at both Melbourne and Manchester to successfully enroll at</w:t>
      </w:r>
      <w:r w:rsidR="00164868" w:rsidRPr="00155361">
        <w:rPr>
          <w:spacing w:val="1"/>
        </w:rPr>
        <w:t xml:space="preserve"> </w:t>
      </w:r>
      <w:r w:rsidR="00164868" w:rsidRPr="00155361">
        <w:t>both</w:t>
      </w:r>
      <w:r w:rsidR="00164868" w:rsidRPr="00155361">
        <w:rPr>
          <w:spacing w:val="-1"/>
        </w:rPr>
        <w:t xml:space="preserve"> </w:t>
      </w:r>
      <w:r w:rsidR="00164868" w:rsidRPr="00155361">
        <w:t>universities</w:t>
      </w:r>
      <w:r w:rsidR="00164868" w:rsidRPr="00155361">
        <w:rPr>
          <w:spacing w:val="1"/>
        </w:rPr>
        <w:t xml:space="preserve"> </w:t>
      </w:r>
      <w:r w:rsidR="00164868" w:rsidRPr="00155361">
        <w:t>as part of the jointly</w:t>
      </w:r>
      <w:r w:rsidR="00164868" w:rsidRPr="00155361">
        <w:rPr>
          <w:spacing w:val="-1"/>
        </w:rPr>
        <w:t xml:space="preserve"> </w:t>
      </w:r>
      <w:r w:rsidR="00164868" w:rsidRPr="00155361">
        <w:t>awarded/dual PhD program.</w:t>
      </w:r>
    </w:p>
    <w:p w14:paraId="006D1C29" w14:textId="77777777" w:rsidR="0047218F" w:rsidRPr="00EB1293" w:rsidRDefault="0047218F" w:rsidP="00CD1DD2">
      <w:pPr>
        <w:pStyle w:val="BodyText"/>
      </w:pPr>
    </w:p>
    <w:p w14:paraId="0A163372" w14:textId="3346C8BD" w:rsidR="00652530" w:rsidRPr="004078C4" w:rsidRDefault="00FE5334" w:rsidP="004078C4">
      <w:pPr>
        <w:pStyle w:val="Heading1"/>
        <w:ind w:left="0"/>
        <w:rPr>
          <w:rStyle w:val="normaltextrun"/>
          <w:rFonts w:ascii="Calibri Light" w:hAnsi="Calibri Light" w:cs="Calibri Light"/>
          <w:b w:val="0"/>
          <w:bCs w:val="0"/>
          <w:color w:val="4472C4"/>
          <w:sz w:val="24"/>
          <w:szCs w:val="24"/>
          <w:shd w:val="clear" w:color="auto" w:fill="FFFFFF"/>
        </w:rPr>
      </w:pPr>
      <w:r w:rsidRPr="004078C4">
        <w:rPr>
          <w:rStyle w:val="normaltextrun"/>
          <w:rFonts w:ascii="Calibri Light" w:hAnsi="Calibri Light" w:cs="Calibri Light"/>
          <w:b w:val="0"/>
          <w:bCs w:val="0"/>
          <w:color w:val="4472C4"/>
          <w:sz w:val="24"/>
          <w:szCs w:val="24"/>
          <w:shd w:val="clear" w:color="auto" w:fill="FFFFFF"/>
        </w:rPr>
        <w:t>Eligibility criteria</w:t>
      </w:r>
      <w:r w:rsidRPr="004078C4">
        <w:rPr>
          <w:rStyle w:val="normaltextrun"/>
          <w:rFonts w:ascii="Calibri Light" w:hAnsi="Calibri Light" w:cs="Calibri Light"/>
          <w:color w:val="4472C4"/>
          <w:sz w:val="24"/>
          <w:szCs w:val="24"/>
          <w:shd w:val="clear" w:color="auto" w:fill="FFFFFF"/>
        </w:rPr>
        <w:t xml:space="preserve"> </w:t>
      </w:r>
    </w:p>
    <w:p w14:paraId="66BDE370" w14:textId="77777777" w:rsidR="00B231A7" w:rsidRDefault="00B231A7" w:rsidP="00B231A7">
      <w:pPr>
        <w:pStyle w:val="BodyText"/>
        <w:rPr>
          <w:b/>
        </w:rPr>
      </w:pPr>
    </w:p>
    <w:p w14:paraId="3E472BFE" w14:textId="54367CF1" w:rsidR="00BA06F7" w:rsidRDefault="00B231A7" w:rsidP="00B231A7">
      <w:pPr>
        <w:pStyle w:val="BodyText"/>
        <w:ind w:left="100" w:right="177"/>
      </w:pPr>
      <w:r>
        <w:t>This call for project proposals is open to a</w:t>
      </w:r>
      <w:r w:rsidR="00164868">
        <w:t xml:space="preserve">pplications from </w:t>
      </w:r>
      <w:r>
        <w:t>supervisory team</w:t>
      </w:r>
      <w:r w:rsidR="00164868">
        <w:t>s</w:t>
      </w:r>
      <w:r>
        <w:t xml:space="preserve"> of at least two Principal Investigators (PIs), one from Manchester and one from Melbourne. The PIs must have </w:t>
      </w:r>
      <w:r w:rsidR="0FE3AE6C">
        <w:t xml:space="preserve">the </w:t>
      </w:r>
      <w:r>
        <w:t>capacity</w:t>
      </w:r>
      <w:r>
        <w:rPr>
          <w:spacing w:val="1"/>
        </w:rPr>
        <w:t xml:space="preserve"> </w:t>
      </w:r>
      <w:r>
        <w:t>to</w:t>
      </w:r>
      <w:r>
        <w:rPr>
          <w:spacing w:val="-3"/>
        </w:rPr>
        <w:t xml:space="preserve"> </w:t>
      </w:r>
      <w:r>
        <w:t>supervise</w:t>
      </w:r>
      <w:r>
        <w:rPr>
          <w:spacing w:val="-2"/>
        </w:rPr>
        <w:t xml:space="preserve"> </w:t>
      </w:r>
      <w:r>
        <w:t>two</w:t>
      </w:r>
      <w:r>
        <w:rPr>
          <w:spacing w:val="-3"/>
        </w:rPr>
        <w:t xml:space="preserve"> </w:t>
      </w:r>
      <w:r>
        <w:t>PhD</w:t>
      </w:r>
      <w:r>
        <w:rPr>
          <w:spacing w:val="-2"/>
        </w:rPr>
        <w:t xml:space="preserve"> </w:t>
      </w:r>
      <w:r>
        <w:t>candidates.</w:t>
      </w:r>
      <w:r>
        <w:rPr>
          <w:spacing w:val="-1"/>
        </w:rPr>
        <w:t xml:space="preserve"> </w:t>
      </w:r>
      <w:r>
        <w:t xml:space="preserve">Each PI must meet the </w:t>
      </w:r>
      <w:proofErr w:type="gramStart"/>
      <w:r>
        <w:t>supervisor</w:t>
      </w:r>
      <w:proofErr w:type="gramEnd"/>
      <w:r>
        <w:t xml:space="preserve"> eligibility criteria set by their own</w:t>
      </w:r>
      <w:r>
        <w:rPr>
          <w:spacing w:val="1"/>
        </w:rPr>
        <w:t xml:space="preserve"> </w:t>
      </w:r>
      <w:r>
        <w:t>institution</w:t>
      </w:r>
      <w:r>
        <w:rPr>
          <w:spacing w:val="-2"/>
        </w:rPr>
        <w:t xml:space="preserve"> </w:t>
      </w:r>
      <w:r>
        <w:t>and</w:t>
      </w:r>
      <w:r>
        <w:rPr>
          <w:spacing w:val="-2"/>
        </w:rPr>
        <w:t xml:space="preserve"> </w:t>
      </w:r>
      <w:r>
        <w:t>each</w:t>
      </w:r>
      <w:r>
        <w:rPr>
          <w:spacing w:val="-1"/>
        </w:rPr>
        <w:t xml:space="preserve"> </w:t>
      </w:r>
      <w:r>
        <w:t>PI is responsible</w:t>
      </w:r>
      <w:r>
        <w:rPr>
          <w:spacing w:val="-1"/>
        </w:rPr>
        <w:t xml:space="preserve"> </w:t>
      </w:r>
      <w:r>
        <w:t>for checking</w:t>
      </w:r>
      <w:r>
        <w:rPr>
          <w:spacing w:val="-1"/>
        </w:rPr>
        <w:t xml:space="preserve"> </w:t>
      </w:r>
      <w:r>
        <w:t>their</w:t>
      </w:r>
      <w:r>
        <w:rPr>
          <w:spacing w:val="-1"/>
        </w:rPr>
        <w:t xml:space="preserve"> </w:t>
      </w:r>
      <w:r>
        <w:t>own</w:t>
      </w:r>
      <w:r>
        <w:rPr>
          <w:spacing w:val="-1"/>
        </w:rPr>
        <w:t xml:space="preserve"> </w:t>
      </w:r>
      <w:r>
        <w:t>eligibility</w:t>
      </w:r>
      <w:r w:rsidR="00164868">
        <w:t xml:space="preserve"> to apply. </w:t>
      </w:r>
      <w:r w:rsidR="00155361">
        <w:t xml:space="preserve"> </w:t>
      </w:r>
    </w:p>
    <w:p w14:paraId="16030CB1" w14:textId="0E0A97E1" w:rsidR="00B231A7" w:rsidRDefault="00B231A7" w:rsidP="00164868">
      <w:pPr>
        <w:pStyle w:val="BodyText"/>
        <w:ind w:left="100" w:right="177"/>
      </w:pPr>
    </w:p>
    <w:p w14:paraId="47714158" w14:textId="386AAB9C" w:rsidR="00B231A7" w:rsidRPr="00CD1DD2" w:rsidRDefault="00164868" w:rsidP="00B231A7">
      <w:pPr>
        <w:pStyle w:val="BodyText"/>
        <w:ind w:left="100" w:right="177"/>
        <w:rPr>
          <w:u w:val="single"/>
        </w:rPr>
      </w:pPr>
      <w:r>
        <w:rPr>
          <w:u w:val="single"/>
        </w:rPr>
        <w:t xml:space="preserve">The </w:t>
      </w:r>
      <w:r w:rsidR="00C91257">
        <w:rPr>
          <w:u w:val="single"/>
        </w:rPr>
        <w:t xml:space="preserve">University of </w:t>
      </w:r>
      <w:r w:rsidR="00B231A7" w:rsidRPr="00CD1DD2">
        <w:rPr>
          <w:u w:val="single"/>
        </w:rPr>
        <w:t>Manchester</w:t>
      </w:r>
    </w:p>
    <w:p w14:paraId="14291B83" w14:textId="77777777" w:rsidR="00B231A7" w:rsidRDefault="00B231A7" w:rsidP="00B231A7">
      <w:pPr>
        <w:pStyle w:val="BodyText"/>
      </w:pPr>
    </w:p>
    <w:p w14:paraId="537A1F1F" w14:textId="01906E91" w:rsidR="00CD35F9" w:rsidRDefault="00B231A7" w:rsidP="001F15B6">
      <w:pPr>
        <w:pStyle w:val="BodyText"/>
        <w:ind w:left="100"/>
      </w:pPr>
      <w:r>
        <w:t xml:space="preserve">The Supervisory team must meet Manchester’s criteria as set out in the </w:t>
      </w:r>
      <w:hyperlink r:id="rId15">
        <w:r>
          <w:rPr>
            <w:color w:val="0000FF"/>
            <w:u w:val="single" w:color="0000FF"/>
          </w:rPr>
          <w:t>University's Policy on Supervision for</w:t>
        </w:r>
      </w:hyperlink>
      <w:r>
        <w:rPr>
          <w:color w:val="0000FF"/>
          <w:spacing w:val="1"/>
        </w:rPr>
        <w:t xml:space="preserve"> </w:t>
      </w:r>
      <w:r>
        <w:rPr>
          <w:color w:val="0000FF"/>
          <w:u w:val="single" w:color="0000FF"/>
        </w:rPr>
        <w:t>Postgraduate</w:t>
      </w:r>
      <w:r>
        <w:rPr>
          <w:color w:val="0000FF"/>
          <w:spacing w:val="-1"/>
          <w:u w:val="single" w:color="0000FF"/>
        </w:rPr>
        <w:t xml:space="preserve"> </w:t>
      </w:r>
      <w:r>
        <w:rPr>
          <w:color w:val="0000FF"/>
          <w:u w:val="single" w:color="0000FF"/>
        </w:rPr>
        <w:t>Research</w:t>
      </w:r>
      <w:r>
        <w:rPr>
          <w:color w:val="0000FF"/>
          <w:spacing w:val="-1"/>
          <w:u w:val="single" w:color="0000FF"/>
        </w:rPr>
        <w:t xml:space="preserve"> </w:t>
      </w:r>
      <w:r>
        <w:rPr>
          <w:color w:val="0000FF"/>
          <w:u w:val="single" w:color="0000FF"/>
        </w:rPr>
        <w:t>Degrees</w:t>
      </w:r>
      <w:r>
        <w:t>.</w:t>
      </w:r>
    </w:p>
    <w:p w14:paraId="263E2576" w14:textId="77777777" w:rsidR="00CD35F9" w:rsidRDefault="00CD35F9" w:rsidP="004078C4">
      <w:pPr>
        <w:pStyle w:val="BodyText"/>
      </w:pPr>
    </w:p>
    <w:p w14:paraId="075413B4" w14:textId="3F848A33" w:rsidR="00B231A7" w:rsidRDefault="00B231A7" w:rsidP="00B231A7">
      <w:pPr>
        <w:pStyle w:val="BodyText"/>
        <w:ind w:left="100"/>
      </w:pPr>
    </w:p>
    <w:p w14:paraId="5AB6AE01" w14:textId="77CE468B" w:rsidR="00B231A7" w:rsidRPr="00CD1DD2" w:rsidRDefault="00164868" w:rsidP="00B231A7">
      <w:pPr>
        <w:pStyle w:val="BodyText"/>
        <w:ind w:left="100"/>
        <w:rPr>
          <w:u w:val="single"/>
        </w:rPr>
      </w:pPr>
      <w:r>
        <w:rPr>
          <w:u w:val="single"/>
        </w:rPr>
        <w:t xml:space="preserve">The </w:t>
      </w:r>
      <w:r w:rsidR="00C91257">
        <w:rPr>
          <w:u w:val="single"/>
        </w:rPr>
        <w:t xml:space="preserve">University of </w:t>
      </w:r>
      <w:r w:rsidR="00B231A7" w:rsidRPr="00CD1DD2">
        <w:rPr>
          <w:u w:val="single"/>
        </w:rPr>
        <w:t>Melbourne</w:t>
      </w:r>
    </w:p>
    <w:p w14:paraId="13AA3CF9" w14:textId="77777777" w:rsidR="00B231A7" w:rsidRDefault="00B231A7" w:rsidP="00B231A7">
      <w:pPr>
        <w:pStyle w:val="BodyText"/>
        <w:spacing w:before="6"/>
        <w:rPr>
          <w:sz w:val="17"/>
        </w:rPr>
      </w:pPr>
    </w:p>
    <w:p w14:paraId="14E4A5E6" w14:textId="3756CE9B" w:rsidR="005F1264" w:rsidRDefault="00B231A7" w:rsidP="005F1264">
      <w:pPr>
        <w:pStyle w:val="BodyText"/>
        <w:spacing w:before="56"/>
        <w:ind w:left="100" w:right="177"/>
      </w:pPr>
      <w:r>
        <w:t xml:space="preserve">Melbourne academics must be registered to supervise as per the </w:t>
      </w:r>
      <w:hyperlink r:id="rId16">
        <w:r w:rsidR="00647AFF" w:rsidRPr="00647AFF">
          <w:rPr>
            <w:rStyle w:val="Hyperlink"/>
          </w:rPr>
          <w:t>Graduate Research Training Policy (MPF1321)</w:t>
        </w:r>
        <w:r w:rsidRPr="00647AFF">
          <w:rPr>
            <w:rStyle w:val="Hyperlink"/>
            <w:i/>
            <w:iCs/>
          </w:rPr>
          <w:t xml:space="preserve">. </w:t>
        </w:r>
      </w:hyperlink>
      <w:r>
        <w:t>Pri</w:t>
      </w:r>
      <w:r w:rsidR="004819FF">
        <w:t>ncipal</w:t>
      </w:r>
      <w:r>
        <w:t xml:space="preserve"> supervisors should be employed at </w:t>
      </w:r>
      <w:r w:rsidR="06E593C1">
        <w:t>Melbourne</w:t>
      </w:r>
      <w:r>
        <w:t xml:space="preserve"> beyond the envisaged submission date of thei</w:t>
      </w:r>
      <w:r w:rsidR="005F1264">
        <w:t>r PhD candidates (</w:t>
      </w:r>
      <w:r w:rsidR="007838CC">
        <w:t>20</w:t>
      </w:r>
      <w:r w:rsidR="0069415E">
        <w:t>3</w:t>
      </w:r>
      <w:r w:rsidR="00EF2A0F">
        <w:t>1</w:t>
      </w:r>
      <w:r w:rsidR="005F1264">
        <w:t>). If their employment contract does not extend beyond the submission date, then alternative arrangements must be in place, by either having:</w:t>
      </w:r>
    </w:p>
    <w:p w14:paraId="25B1BC1A" w14:textId="5EB3F121" w:rsidR="005F1264" w:rsidRDefault="005F1264" w:rsidP="005F1264">
      <w:pPr>
        <w:pStyle w:val="BodyText"/>
        <w:numPr>
          <w:ilvl w:val="0"/>
          <w:numId w:val="5"/>
        </w:numPr>
        <w:spacing w:before="56"/>
        <w:ind w:right="177"/>
      </w:pPr>
      <w:r>
        <w:t>A named co-supervisor at Melbourne beyond the envisaged submission date of their PhD candidates (</w:t>
      </w:r>
      <w:r w:rsidR="007838CC">
        <w:t>20</w:t>
      </w:r>
      <w:r w:rsidR="0069415E">
        <w:t>3</w:t>
      </w:r>
      <w:r w:rsidR="00D5130F">
        <w:t>1</w:t>
      </w:r>
      <w:r>
        <w:t xml:space="preserve">); </w:t>
      </w:r>
      <w:r>
        <w:rPr>
          <w:i/>
          <w:iCs/>
        </w:rPr>
        <w:t xml:space="preserve">or </w:t>
      </w:r>
    </w:p>
    <w:p w14:paraId="5F74ACC6" w14:textId="24A6CBA5" w:rsidR="005F1264" w:rsidRDefault="005F1264" w:rsidP="005F1264">
      <w:pPr>
        <w:pStyle w:val="BodyText"/>
        <w:numPr>
          <w:ilvl w:val="0"/>
          <w:numId w:val="5"/>
        </w:numPr>
        <w:spacing w:before="56"/>
        <w:ind w:right="177"/>
      </w:pPr>
      <w:r>
        <w:t>A letter of support from the respective Head of Department/Head of School detailing the arrangements in place to ensure continuity of supervision.</w:t>
      </w:r>
    </w:p>
    <w:p w14:paraId="7B67E02B" w14:textId="77777777" w:rsidR="005F1264" w:rsidRDefault="005F1264" w:rsidP="005927AF">
      <w:pPr>
        <w:pStyle w:val="BodyText"/>
        <w:spacing w:before="56"/>
        <w:ind w:right="177"/>
      </w:pPr>
    </w:p>
    <w:p w14:paraId="5FAE6A9B" w14:textId="77777777" w:rsidR="005F1264" w:rsidRDefault="00B231A7" w:rsidP="00B231A7">
      <w:pPr>
        <w:pStyle w:val="BodyText"/>
        <w:spacing w:before="56"/>
        <w:ind w:left="100" w:right="177"/>
      </w:pPr>
      <w:r>
        <w:t>For</w:t>
      </w:r>
      <w:r>
        <w:rPr>
          <w:spacing w:val="1"/>
        </w:rPr>
        <w:t xml:space="preserve"> </w:t>
      </w:r>
      <w:r>
        <w:t xml:space="preserve">more information, including forms for supervisor registration, please consult the </w:t>
      </w:r>
      <w:hyperlink r:id="rId17">
        <w:r>
          <w:rPr>
            <w:color w:val="0000FF"/>
            <w:u w:val="single" w:color="0000FF"/>
          </w:rPr>
          <w:t>information for supervisors section</w:t>
        </w:r>
      </w:hyperlink>
      <w:r>
        <w:rPr>
          <w:color w:val="0000FF"/>
          <w:spacing w:val="1"/>
        </w:rPr>
        <w:t xml:space="preserve"> </w:t>
      </w:r>
      <w:hyperlink r:id="rId18">
        <w:r>
          <w:rPr>
            <w:color w:val="0000FF"/>
            <w:u w:val="single" w:color="0000FF"/>
          </w:rPr>
          <w:t>on the Graduate Research Hub</w:t>
        </w:r>
        <w:r>
          <w:t xml:space="preserve">. </w:t>
        </w:r>
      </w:hyperlink>
    </w:p>
    <w:p w14:paraId="4DF6EEDA" w14:textId="77777777" w:rsidR="005F1264" w:rsidRDefault="005F1264" w:rsidP="00B231A7">
      <w:pPr>
        <w:pStyle w:val="BodyText"/>
        <w:spacing w:before="56"/>
        <w:ind w:left="100" w:right="177"/>
      </w:pPr>
    </w:p>
    <w:p w14:paraId="04F1D8A1" w14:textId="40851C2A" w:rsidR="00B231A7" w:rsidRDefault="00B231A7" w:rsidP="00B231A7">
      <w:pPr>
        <w:pStyle w:val="BodyText"/>
        <w:spacing w:before="56"/>
        <w:ind w:left="100" w:right="177"/>
      </w:pPr>
      <w:r>
        <w:t>Honorary employees whose primary academic affiliation is the University of</w:t>
      </w:r>
      <w:r>
        <w:rPr>
          <w:spacing w:val="1"/>
        </w:rPr>
        <w:t xml:space="preserve"> </w:t>
      </w:r>
      <w:r>
        <w:t>Melbourne</w:t>
      </w:r>
      <w:r>
        <w:rPr>
          <w:spacing w:val="-2"/>
        </w:rPr>
        <w:t xml:space="preserve"> </w:t>
      </w:r>
      <w:r>
        <w:t>are eligible</w:t>
      </w:r>
      <w:r>
        <w:rPr>
          <w:spacing w:val="-1"/>
        </w:rPr>
        <w:t xml:space="preserve"> </w:t>
      </w:r>
      <w:r>
        <w:t>to lead</w:t>
      </w:r>
      <w:r w:rsidR="005F1264">
        <w:t xml:space="preserve"> an </w:t>
      </w:r>
      <w:r>
        <w:t>application</w:t>
      </w:r>
      <w:r>
        <w:rPr>
          <w:spacing w:val="-1"/>
        </w:rPr>
        <w:t xml:space="preserve"> </w:t>
      </w:r>
      <w:r w:rsidR="005F1264">
        <w:rPr>
          <w:spacing w:val="-1"/>
        </w:rPr>
        <w:t xml:space="preserve">as a PI </w:t>
      </w:r>
      <w:r>
        <w:t>i</w:t>
      </w:r>
      <w:r w:rsidR="005F1264">
        <w:t>f they are a registered Principal Supervisor at Melbourne, and either</w:t>
      </w:r>
      <w:r>
        <w:t>:</w:t>
      </w:r>
    </w:p>
    <w:p w14:paraId="4D10467E" w14:textId="5695EBC0" w:rsidR="00B231A7" w:rsidRPr="00155361" w:rsidRDefault="005F1264" w:rsidP="00B231A7">
      <w:pPr>
        <w:pStyle w:val="ListParagraph"/>
        <w:numPr>
          <w:ilvl w:val="0"/>
          <w:numId w:val="1"/>
        </w:numPr>
        <w:tabs>
          <w:tab w:val="left" w:pos="820"/>
        </w:tabs>
        <w:spacing w:line="268" w:lineRule="exact"/>
        <w:jc w:val="both"/>
      </w:pPr>
      <w:r w:rsidRPr="00155361">
        <w:t>Their primary employer has entered into a</w:t>
      </w:r>
      <w:r w:rsidR="006A3EA5" w:rsidRPr="00155361">
        <w:t xml:space="preserve"> written agreement </w:t>
      </w:r>
      <w:r w:rsidRPr="00155361">
        <w:t>for this call</w:t>
      </w:r>
      <w:r w:rsidR="006A3EA5" w:rsidRPr="00155361">
        <w:t xml:space="preserve">, using the provided approval form, </w:t>
      </w:r>
      <w:r w:rsidRPr="00155361">
        <w:t>to fund the Melbourne cash component of the collaborative activity</w:t>
      </w:r>
      <w:r w:rsidR="003734D3" w:rsidRPr="00155361">
        <w:t xml:space="preserve"> ($10,000AUD)</w:t>
      </w:r>
      <w:r w:rsidRPr="00155361">
        <w:t xml:space="preserve">; </w:t>
      </w:r>
      <w:r w:rsidRPr="00155361">
        <w:rPr>
          <w:i/>
          <w:iCs/>
        </w:rPr>
        <w:t xml:space="preserve">or </w:t>
      </w:r>
    </w:p>
    <w:p w14:paraId="44CE4445" w14:textId="3D99E01C" w:rsidR="005F1264" w:rsidRDefault="005F1264" w:rsidP="00B231A7">
      <w:pPr>
        <w:pStyle w:val="ListParagraph"/>
        <w:numPr>
          <w:ilvl w:val="0"/>
          <w:numId w:val="1"/>
        </w:numPr>
        <w:tabs>
          <w:tab w:val="left" w:pos="820"/>
        </w:tabs>
        <w:spacing w:line="268" w:lineRule="exact"/>
        <w:jc w:val="both"/>
      </w:pPr>
      <w:r>
        <w:t xml:space="preserve">They participate at their own expense if they are otherwise unaffiliated (for example, they hold an emeritus position). </w:t>
      </w:r>
    </w:p>
    <w:p w14:paraId="6DEA5AC9" w14:textId="5BCB542E" w:rsidR="00B231A7" w:rsidRDefault="00B231A7" w:rsidP="00B231A7">
      <w:pPr>
        <w:pStyle w:val="BodyText"/>
      </w:pPr>
    </w:p>
    <w:p w14:paraId="4214CBFF" w14:textId="5EAF0437" w:rsidR="00011BE1" w:rsidRDefault="00011BE1" w:rsidP="005F1264">
      <w:pPr>
        <w:pStyle w:val="BodyText"/>
        <w:ind w:left="100"/>
      </w:pPr>
      <w:r>
        <w:t>Melbourne academics</w:t>
      </w:r>
      <w:r w:rsidRPr="004078C4">
        <w:t xml:space="preserve"> must not have outstanding Progress Reports or Final Reports from any other University of Melbourne Researcher Development </w:t>
      </w:r>
      <w:r w:rsidR="004E7356">
        <w:t xml:space="preserve">or ICRA </w:t>
      </w:r>
      <w:r w:rsidRPr="004078C4">
        <w:t>Scheme.</w:t>
      </w:r>
    </w:p>
    <w:p w14:paraId="66811736" w14:textId="77777777" w:rsidR="007F315A" w:rsidRPr="004078C4" w:rsidRDefault="007F315A" w:rsidP="005F1264">
      <w:pPr>
        <w:pStyle w:val="BodyText"/>
        <w:ind w:left="100"/>
      </w:pPr>
    </w:p>
    <w:p w14:paraId="13424571" w14:textId="77777777" w:rsidR="00011BE1" w:rsidRDefault="00011BE1" w:rsidP="005F1264">
      <w:pPr>
        <w:pStyle w:val="BodyText"/>
        <w:ind w:left="100"/>
        <w:rPr>
          <w:u w:val="single"/>
        </w:rPr>
      </w:pPr>
    </w:p>
    <w:p w14:paraId="22694B18" w14:textId="3D2A1A5D" w:rsidR="005F1264" w:rsidRPr="00CD1DD2" w:rsidRDefault="005F1264" w:rsidP="005F1264">
      <w:pPr>
        <w:pStyle w:val="BodyText"/>
        <w:ind w:left="100"/>
        <w:rPr>
          <w:u w:val="single"/>
        </w:rPr>
      </w:pPr>
      <w:r w:rsidRPr="00CD1DD2">
        <w:rPr>
          <w:u w:val="single"/>
        </w:rPr>
        <w:t xml:space="preserve">Additional notes for all applicants </w:t>
      </w:r>
    </w:p>
    <w:p w14:paraId="0F0B0293" w14:textId="2ACFB0C7" w:rsidR="005F1264" w:rsidRDefault="00B80DAF" w:rsidP="00B231A7">
      <w:pPr>
        <w:pStyle w:val="BodyText"/>
        <w:ind w:left="100"/>
      </w:pPr>
      <w:r>
        <w:t>Previous recipients</w:t>
      </w:r>
      <w:r w:rsidR="00865F33">
        <w:t xml:space="preserve"> </w:t>
      </w:r>
      <w:r>
        <w:t>may not reapply to the scheme for a period of two years after the round in which they were initially awarded</w:t>
      </w:r>
      <w:r w:rsidR="00B659DB">
        <w:t xml:space="preserve"> </w:t>
      </w:r>
      <w:r w:rsidR="000D5FCE">
        <w:t>[</w:t>
      </w:r>
      <w:r w:rsidR="006415F8">
        <w:t xml:space="preserve">recipients from </w:t>
      </w:r>
      <w:r w:rsidR="00B659DB">
        <w:t>cohort 5 2023</w:t>
      </w:r>
      <w:r w:rsidR="00697A26">
        <w:t xml:space="preserve"> (</w:t>
      </w:r>
      <w:r w:rsidR="00616385">
        <w:t xml:space="preserve">also named </w:t>
      </w:r>
      <w:r w:rsidR="00E631A7">
        <w:t xml:space="preserve">2024/2025 </w:t>
      </w:r>
      <w:r w:rsidR="00697A26">
        <w:t>call for proposals)</w:t>
      </w:r>
      <w:r w:rsidR="009E1E24">
        <w:t xml:space="preserve"> and </w:t>
      </w:r>
      <w:r w:rsidR="002503B0">
        <w:t>cohort 6 2024 (also named 2025/2026 call for proposal</w:t>
      </w:r>
      <w:r w:rsidR="00B43D0F">
        <w:t>s</w:t>
      </w:r>
      <w:r w:rsidR="006F2B1E">
        <w:t>] but</w:t>
      </w:r>
      <w:r w:rsidR="005F1264">
        <w:t xml:space="preserve"> may participate in projects as a co-investigator. </w:t>
      </w:r>
    </w:p>
    <w:p w14:paraId="0DBA3F93" w14:textId="77777777" w:rsidR="005F1264" w:rsidRDefault="005F1264" w:rsidP="00B231A7">
      <w:pPr>
        <w:pStyle w:val="BodyText"/>
        <w:ind w:left="100"/>
      </w:pPr>
    </w:p>
    <w:p w14:paraId="49B3B047" w14:textId="30E46FAA" w:rsidR="001F15B6" w:rsidRDefault="000B32EB" w:rsidP="00DA139F">
      <w:pPr>
        <w:pStyle w:val="BodyText"/>
        <w:ind w:left="100"/>
      </w:pPr>
      <w:r>
        <w:t xml:space="preserve">External </w:t>
      </w:r>
      <w:r w:rsidR="006A5CD1">
        <w:t xml:space="preserve">collaborators </w:t>
      </w:r>
      <w:r w:rsidR="006A5CD1">
        <w:rPr>
          <w:spacing w:val="-2"/>
        </w:rPr>
        <w:t>(</w:t>
      </w:r>
      <w:r w:rsidR="00B231A7">
        <w:t>including</w:t>
      </w:r>
      <w:r w:rsidR="00B231A7">
        <w:rPr>
          <w:spacing w:val="-3"/>
        </w:rPr>
        <w:t xml:space="preserve"> </w:t>
      </w:r>
      <w:r>
        <w:rPr>
          <w:spacing w:val="-3"/>
        </w:rPr>
        <w:t xml:space="preserve">academic researchers </w:t>
      </w:r>
      <w:r w:rsidR="00B231A7">
        <w:t>in</w:t>
      </w:r>
      <w:r w:rsidR="00B231A7">
        <w:rPr>
          <w:spacing w:val="-1"/>
        </w:rPr>
        <w:t xml:space="preserve"> </w:t>
      </w:r>
      <w:r w:rsidR="00B231A7">
        <w:t>Australia, the</w:t>
      </w:r>
      <w:r w:rsidR="00B231A7">
        <w:rPr>
          <w:spacing w:val="-3"/>
        </w:rPr>
        <w:t xml:space="preserve"> </w:t>
      </w:r>
      <w:r w:rsidR="00B231A7">
        <w:t>UK</w:t>
      </w:r>
      <w:r>
        <w:rPr>
          <w:spacing w:val="-2"/>
        </w:rPr>
        <w:t>, other countries</w:t>
      </w:r>
      <w:r w:rsidR="041EE5E8">
        <w:rPr>
          <w:spacing w:val="-2"/>
        </w:rPr>
        <w:t>,</w:t>
      </w:r>
      <w:r>
        <w:rPr>
          <w:spacing w:val="-2"/>
        </w:rPr>
        <w:t xml:space="preserve"> or regions; or those working in non-academic contexts such as industry or government</w:t>
      </w:r>
      <w:r w:rsidR="00B231A7">
        <w:t>)</w:t>
      </w:r>
      <w:r w:rsidR="00B231A7">
        <w:rPr>
          <w:spacing w:val="-4"/>
        </w:rPr>
        <w:t xml:space="preserve"> </w:t>
      </w:r>
      <w:r w:rsidR="00B231A7">
        <w:t>that</w:t>
      </w:r>
      <w:r w:rsidR="00B231A7">
        <w:rPr>
          <w:spacing w:val="-4"/>
        </w:rPr>
        <w:t xml:space="preserve"> </w:t>
      </w:r>
      <w:r w:rsidR="00B231A7">
        <w:t>are</w:t>
      </w:r>
      <w:r w:rsidR="00B231A7">
        <w:rPr>
          <w:spacing w:val="-2"/>
        </w:rPr>
        <w:t xml:space="preserve"> </w:t>
      </w:r>
      <w:r w:rsidR="00B231A7">
        <w:t>not</w:t>
      </w:r>
      <w:r w:rsidR="00B231A7">
        <w:rPr>
          <w:spacing w:val="-3"/>
        </w:rPr>
        <w:t xml:space="preserve"> </w:t>
      </w:r>
      <w:r w:rsidR="00B231A7">
        <w:t>affiliated</w:t>
      </w:r>
      <w:r w:rsidR="00B231A7">
        <w:rPr>
          <w:spacing w:val="-3"/>
        </w:rPr>
        <w:t xml:space="preserve"> </w:t>
      </w:r>
      <w:proofErr w:type="gramStart"/>
      <w:r w:rsidR="00B231A7">
        <w:t>with</w:t>
      </w:r>
      <w:r w:rsidR="004F5807">
        <w:t xml:space="preserve"> </w:t>
      </w:r>
      <w:r w:rsidR="00B231A7">
        <w:rPr>
          <w:spacing w:val="-47"/>
        </w:rPr>
        <w:t xml:space="preserve"> </w:t>
      </w:r>
      <w:r w:rsidR="00B231A7">
        <w:t>Melbourne</w:t>
      </w:r>
      <w:proofErr w:type="gramEnd"/>
      <w:r w:rsidR="00B231A7">
        <w:t xml:space="preserve"> or </w:t>
      </w:r>
      <w:r w:rsidR="00B231A7">
        <w:lastRenderedPageBreak/>
        <w:t xml:space="preserve">Manchester are not eligible to apply as </w:t>
      </w:r>
      <w:r w:rsidR="006A3EA5">
        <w:t xml:space="preserve">PIs, </w:t>
      </w:r>
      <w:r w:rsidR="00B231A7">
        <w:t xml:space="preserve">although they can </w:t>
      </w:r>
      <w:r>
        <w:t xml:space="preserve">participate in the </w:t>
      </w:r>
      <w:r w:rsidR="00B231A7">
        <w:t>co-supervision</w:t>
      </w:r>
      <w:r w:rsidR="00B231A7">
        <w:rPr>
          <w:spacing w:val="-2"/>
        </w:rPr>
        <w:t xml:space="preserve"> </w:t>
      </w:r>
      <w:r w:rsidR="00B231A7">
        <w:t>of</w:t>
      </w:r>
      <w:r w:rsidR="00B231A7">
        <w:rPr>
          <w:spacing w:val="-1"/>
        </w:rPr>
        <w:t xml:space="preserve"> </w:t>
      </w:r>
      <w:r w:rsidR="00B231A7">
        <w:t>joint</w:t>
      </w:r>
      <w:r w:rsidR="00B231A7">
        <w:rPr>
          <w:spacing w:val="-1"/>
        </w:rPr>
        <w:t xml:space="preserve"> </w:t>
      </w:r>
      <w:r w:rsidR="00B231A7">
        <w:t>PhD</w:t>
      </w:r>
      <w:r>
        <w:t xml:space="preserve"> candidates</w:t>
      </w:r>
      <w:r w:rsidR="00DA139F">
        <w:t xml:space="preserve">. </w:t>
      </w:r>
      <w:r w:rsidR="00DA139F" w:rsidRPr="00DA139F">
        <w:t>However, involvement of shared external partners that benefit the project, for example through translation support or providing internship opportunities, is encouraged.</w:t>
      </w:r>
    </w:p>
    <w:p w14:paraId="369DBAF6" w14:textId="77777777" w:rsidR="001F15B6" w:rsidRDefault="001F15B6" w:rsidP="00DA139F">
      <w:pPr>
        <w:pStyle w:val="BodyText"/>
        <w:ind w:left="100"/>
      </w:pPr>
    </w:p>
    <w:p w14:paraId="60F7785F" w14:textId="121BC818" w:rsidR="00B231A7" w:rsidRDefault="00B231A7" w:rsidP="00DA139F">
      <w:pPr>
        <w:pStyle w:val="BodyText"/>
        <w:ind w:left="100"/>
      </w:pPr>
      <w:r>
        <w:t>Adherence to respective equality, diversity</w:t>
      </w:r>
      <w:r w:rsidR="31B21E4C">
        <w:t>,</w:t>
      </w:r>
      <w:r>
        <w:t xml:space="preserve"> and inclusion (EDI) policies are a core feature of this program to ensure</w:t>
      </w:r>
      <w:r>
        <w:rPr>
          <w:spacing w:val="1"/>
        </w:rPr>
        <w:t xml:space="preserve"> </w:t>
      </w:r>
      <w:r>
        <w:t>that all participants can do their best work, thrive</w:t>
      </w:r>
      <w:r w:rsidR="78247357">
        <w:t>,</w:t>
      </w:r>
      <w:r>
        <w:t xml:space="preserve"> and succeed. Applicant teams should consider how they can take</w:t>
      </w:r>
      <w:r>
        <w:rPr>
          <w:spacing w:val="1"/>
        </w:rPr>
        <w:t xml:space="preserve"> </w:t>
      </w:r>
      <w:r>
        <w:t>meaningful</w:t>
      </w:r>
      <w:r>
        <w:rPr>
          <w:spacing w:val="-4"/>
        </w:rPr>
        <w:t xml:space="preserve"> </w:t>
      </w:r>
      <w:r>
        <w:t>steps</w:t>
      </w:r>
      <w:r>
        <w:rPr>
          <w:spacing w:val="-3"/>
        </w:rPr>
        <w:t xml:space="preserve"> </w:t>
      </w:r>
      <w:r>
        <w:t>in</w:t>
      </w:r>
      <w:r>
        <w:rPr>
          <w:spacing w:val="-2"/>
        </w:rPr>
        <w:t xml:space="preserve"> </w:t>
      </w:r>
      <w:r>
        <w:t>their</w:t>
      </w:r>
      <w:r>
        <w:rPr>
          <w:spacing w:val="-3"/>
        </w:rPr>
        <w:t xml:space="preserve"> </w:t>
      </w:r>
      <w:r>
        <w:t>future</w:t>
      </w:r>
      <w:r>
        <w:rPr>
          <w:spacing w:val="-3"/>
        </w:rPr>
        <w:t xml:space="preserve"> </w:t>
      </w:r>
      <w:r>
        <w:t>collaborations</w:t>
      </w:r>
      <w:r>
        <w:rPr>
          <w:spacing w:val="-4"/>
        </w:rPr>
        <w:t xml:space="preserve"> </w:t>
      </w:r>
      <w:r>
        <w:t>to</w:t>
      </w:r>
      <w:r>
        <w:rPr>
          <w:spacing w:val="-3"/>
        </w:rPr>
        <w:t xml:space="preserve"> </w:t>
      </w:r>
      <w:r>
        <w:t>foster</w:t>
      </w:r>
      <w:r>
        <w:rPr>
          <w:spacing w:val="-4"/>
        </w:rPr>
        <w:t xml:space="preserve"> </w:t>
      </w:r>
      <w:r>
        <w:t>an</w:t>
      </w:r>
      <w:r>
        <w:rPr>
          <w:spacing w:val="-1"/>
        </w:rPr>
        <w:t xml:space="preserve"> </w:t>
      </w:r>
      <w:r>
        <w:t>environment</w:t>
      </w:r>
      <w:r>
        <w:rPr>
          <w:spacing w:val="-3"/>
        </w:rPr>
        <w:t xml:space="preserve"> </w:t>
      </w:r>
      <w:r>
        <w:t>that</w:t>
      </w:r>
      <w:r>
        <w:rPr>
          <w:spacing w:val="-2"/>
        </w:rPr>
        <w:t xml:space="preserve"> </w:t>
      </w:r>
      <w:r>
        <w:t>values,</w:t>
      </w:r>
      <w:r>
        <w:rPr>
          <w:spacing w:val="-3"/>
        </w:rPr>
        <w:t xml:space="preserve"> </w:t>
      </w:r>
      <w:r>
        <w:t>supports</w:t>
      </w:r>
      <w:r>
        <w:rPr>
          <w:spacing w:val="-3"/>
        </w:rPr>
        <w:t xml:space="preserve"> </w:t>
      </w:r>
      <w:r>
        <w:t>and</w:t>
      </w:r>
      <w:r>
        <w:rPr>
          <w:spacing w:val="-4"/>
        </w:rPr>
        <w:t xml:space="preserve"> </w:t>
      </w:r>
      <w:r>
        <w:t>respects</w:t>
      </w:r>
      <w:r>
        <w:rPr>
          <w:spacing w:val="-3"/>
        </w:rPr>
        <w:t xml:space="preserve"> </w:t>
      </w:r>
      <w:r>
        <w:t>a</w:t>
      </w:r>
      <w:r>
        <w:rPr>
          <w:spacing w:val="-4"/>
        </w:rPr>
        <w:t xml:space="preserve"> </w:t>
      </w:r>
      <w:r>
        <w:t>diverse</w:t>
      </w:r>
      <w:r>
        <w:rPr>
          <w:spacing w:val="-46"/>
        </w:rPr>
        <w:t xml:space="preserve"> </w:t>
      </w:r>
      <w:r>
        <w:t>range of views, knowledge</w:t>
      </w:r>
      <w:r w:rsidR="6D37BE55">
        <w:t>,</w:t>
      </w:r>
      <w:r>
        <w:t xml:space="preserve"> and experiences. Applicants should consider EDI as it applies to gender, indigenous</w:t>
      </w:r>
      <w:r>
        <w:rPr>
          <w:spacing w:val="1"/>
        </w:rPr>
        <w:t xml:space="preserve"> </w:t>
      </w:r>
      <w:r>
        <w:t>peoples,</w:t>
      </w:r>
      <w:r>
        <w:rPr>
          <w:spacing w:val="-1"/>
        </w:rPr>
        <w:t xml:space="preserve"> </w:t>
      </w:r>
      <w:r>
        <w:t>disabilities,</w:t>
      </w:r>
      <w:r>
        <w:rPr>
          <w:spacing w:val="1"/>
        </w:rPr>
        <w:t xml:space="preserve"> </w:t>
      </w:r>
      <w:r>
        <w:t>career stages</w:t>
      </w:r>
      <w:r>
        <w:rPr>
          <w:spacing w:val="-1"/>
        </w:rPr>
        <w:t xml:space="preserve"> </w:t>
      </w:r>
      <w:r>
        <w:t>and</w:t>
      </w:r>
      <w:r>
        <w:rPr>
          <w:spacing w:val="1"/>
        </w:rPr>
        <w:t xml:space="preserve"> </w:t>
      </w:r>
      <w:r>
        <w:t>sectors.</w:t>
      </w:r>
    </w:p>
    <w:p w14:paraId="10D1C1FC" w14:textId="77777777" w:rsidR="00B231A7" w:rsidRDefault="00B231A7" w:rsidP="00B231A7">
      <w:pPr>
        <w:pStyle w:val="BodyText"/>
      </w:pPr>
    </w:p>
    <w:p w14:paraId="5A0BA27C" w14:textId="639610A1" w:rsidR="00B231A7" w:rsidRPr="005927AF" w:rsidRDefault="00B231A7" w:rsidP="00B231A7">
      <w:pPr>
        <w:ind w:left="100"/>
        <w:rPr>
          <w:bCs/>
        </w:rPr>
      </w:pPr>
      <w:r>
        <w:t>Applications</w:t>
      </w:r>
      <w:r>
        <w:rPr>
          <w:spacing w:val="-3"/>
        </w:rPr>
        <w:t xml:space="preserve"> </w:t>
      </w:r>
      <w:r w:rsidR="00164868">
        <w:rPr>
          <w:spacing w:val="-3"/>
        </w:rPr>
        <w:t xml:space="preserve">from PIs who </w:t>
      </w:r>
      <w:r>
        <w:t>do</w:t>
      </w:r>
      <w:r>
        <w:rPr>
          <w:spacing w:val="-1"/>
        </w:rPr>
        <w:t xml:space="preserve"> </w:t>
      </w:r>
      <w:r>
        <w:t>not</w:t>
      </w:r>
      <w:r>
        <w:rPr>
          <w:spacing w:val="-3"/>
        </w:rPr>
        <w:t xml:space="preserve"> </w:t>
      </w:r>
      <w:r>
        <w:t>satisfy</w:t>
      </w:r>
      <w:r>
        <w:rPr>
          <w:spacing w:val="-2"/>
        </w:rPr>
        <w:t xml:space="preserve"> </w:t>
      </w:r>
      <w:r>
        <w:t>these</w:t>
      </w:r>
      <w:r>
        <w:rPr>
          <w:spacing w:val="-2"/>
        </w:rPr>
        <w:t xml:space="preserve"> </w:t>
      </w:r>
      <w:r>
        <w:t>criteria</w:t>
      </w:r>
      <w:r>
        <w:rPr>
          <w:spacing w:val="-2"/>
        </w:rPr>
        <w:t xml:space="preserve"> </w:t>
      </w:r>
      <w:r>
        <w:t xml:space="preserve">will </w:t>
      </w:r>
      <w:r>
        <w:rPr>
          <w:b/>
        </w:rPr>
        <w:t>not</w:t>
      </w:r>
      <w:r>
        <w:rPr>
          <w:b/>
          <w:spacing w:val="-1"/>
        </w:rPr>
        <w:t xml:space="preserve"> </w:t>
      </w:r>
      <w:r>
        <w:rPr>
          <w:b/>
        </w:rPr>
        <w:t>be</w:t>
      </w:r>
      <w:r>
        <w:rPr>
          <w:b/>
          <w:spacing w:val="-3"/>
        </w:rPr>
        <w:t xml:space="preserve"> </w:t>
      </w:r>
      <w:r>
        <w:rPr>
          <w:b/>
        </w:rPr>
        <w:t>eligible.</w:t>
      </w:r>
      <w:r w:rsidR="005F1264">
        <w:rPr>
          <w:b/>
        </w:rPr>
        <w:t xml:space="preserve"> </w:t>
      </w:r>
    </w:p>
    <w:p w14:paraId="5BC4DEA7" w14:textId="77777777" w:rsidR="00832AD7" w:rsidRDefault="00832AD7">
      <w:pPr>
        <w:pStyle w:val="BodyText"/>
        <w:spacing w:before="11"/>
      </w:pPr>
    </w:p>
    <w:p w14:paraId="79BCDF8C" w14:textId="2E00BEF7" w:rsidR="00FB027C" w:rsidRDefault="00531FBA">
      <w:pPr>
        <w:pStyle w:val="BodyText"/>
        <w:spacing w:before="12"/>
        <w:rPr>
          <w:b/>
          <w:sz w:val="21"/>
        </w:rPr>
      </w:pPr>
      <w:r w:rsidRPr="004078C4">
        <w:rPr>
          <w:rStyle w:val="normaltextrun"/>
          <w:rFonts w:ascii="Calibri Light" w:hAnsi="Calibri Light" w:cs="Calibri Light"/>
          <w:b/>
          <w:bCs/>
          <w:color w:val="4472C4"/>
          <w:sz w:val="24"/>
          <w:szCs w:val="24"/>
          <w:shd w:val="clear" w:color="auto" w:fill="FFFFFF"/>
        </w:rPr>
        <w:t>Funding available</w:t>
      </w:r>
      <w:r w:rsidRPr="004078C4">
        <w:rPr>
          <w:rStyle w:val="normaltextrun"/>
          <w:rFonts w:ascii="Calibri Light" w:hAnsi="Calibri Light" w:cs="Calibri Light"/>
          <w:color w:val="4472C4"/>
          <w:sz w:val="24"/>
          <w:szCs w:val="24"/>
          <w:shd w:val="clear" w:color="auto" w:fill="FFFFFF"/>
        </w:rPr>
        <w:t xml:space="preserve"> </w:t>
      </w:r>
    </w:p>
    <w:p w14:paraId="4511F73B" w14:textId="77777777" w:rsidR="00DF79E6" w:rsidRDefault="00DF79E6">
      <w:pPr>
        <w:pStyle w:val="BodyText"/>
        <w:ind w:left="100"/>
      </w:pPr>
    </w:p>
    <w:p w14:paraId="347BDD21" w14:textId="0859B504" w:rsidR="00164868" w:rsidRDefault="00EB1293">
      <w:pPr>
        <w:pStyle w:val="BodyText"/>
        <w:ind w:left="100"/>
      </w:pPr>
      <w:r>
        <w:t>Up</w:t>
      </w:r>
      <w:r>
        <w:rPr>
          <w:spacing w:val="17"/>
        </w:rPr>
        <w:t xml:space="preserve"> </w:t>
      </w:r>
      <w:r>
        <w:t>to</w:t>
      </w:r>
      <w:r>
        <w:rPr>
          <w:spacing w:val="16"/>
        </w:rPr>
        <w:t xml:space="preserve"> </w:t>
      </w:r>
      <w:r>
        <w:t>a</w:t>
      </w:r>
      <w:r>
        <w:rPr>
          <w:spacing w:val="16"/>
        </w:rPr>
        <w:t xml:space="preserve"> </w:t>
      </w:r>
      <w:r>
        <w:t>total</w:t>
      </w:r>
      <w:r>
        <w:rPr>
          <w:spacing w:val="18"/>
        </w:rPr>
        <w:t xml:space="preserve"> </w:t>
      </w:r>
      <w:r>
        <w:t>of</w:t>
      </w:r>
      <w:r>
        <w:rPr>
          <w:spacing w:val="16"/>
        </w:rPr>
        <w:t xml:space="preserve"> </w:t>
      </w:r>
      <w:r w:rsidR="00592E21">
        <w:rPr>
          <w:spacing w:val="17"/>
        </w:rPr>
        <w:t>twelve</w:t>
      </w:r>
      <w:r w:rsidR="00592E21">
        <w:t xml:space="preserve"> (</w:t>
      </w:r>
      <w:r w:rsidR="00010277">
        <w:t>12)</w:t>
      </w:r>
      <w:r>
        <w:rPr>
          <w:spacing w:val="17"/>
        </w:rPr>
        <w:t xml:space="preserve"> </w:t>
      </w:r>
      <w:r>
        <w:t>PhD</w:t>
      </w:r>
      <w:r>
        <w:rPr>
          <w:spacing w:val="17"/>
        </w:rPr>
        <w:t xml:space="preserve"> </w:t>
      </w:r>
      <w:r>
        <w:t>scholarships</w:t>
      </w:r>
      <w:r>
        <w:rPr>
          <w:spacing w:val="16"/>
        </w:rPr>
        <w:t xml:space="preserve"> </w:t>
      </w:r>
      <w:r>
        <w:t>will</w:t>
      </w:r>
      <w:r>
        <w:rPr>
          <w:spacing w:val="16"/>
        </w:rPr>
        <w:t xml:space="preserve"> </w:t>
      </w:r>
      <w:r>
        <w:t>be</w:t>
      </w:r>
      <w:r>
        <w:rPr>
          <w:spacing w:val="17"/>
        </w:rPr>
        <w:t xml:space="preserve"> </w:t>
      </w:r>
      <w:r>
        <w:t>awarded</w:t>
      </w:r>
      <w:r w:rsidR="00034A0C">
        <w:t>, with each successful supervisory pair receiving scholarships for two</w:t>
      </w:r>
      <w:r w:rsidR="00164868">
        <w:t xml:space="preserve"> (2)</w:t>
      </w:r>
      <w:r w:rsidR="00034A0C">
        <w:t xml:space="preserve"> candidates</w:t>
      </w:r>
      <w:r w:rsidR="00164868">
        <w:t xml:space="preserve"> each</w:t>
      </w:r>
      <w:r w:rsidR="006A3EA5">
        <w:t>.</w:t>
      </w:r>
      <w:r w:rsidR="00164868">
        <w:t xml:space="preserve"> One of these candidates will have Melbourne as their </w:t>
      </w:r>
      <w:r w:rsidR="00A6570F">
        <w:t>H</w:t>
      </w:r>
      <w:r w:rsidR="00164868">
        <w:t xml:space="preserve">ome institution, and the other will have Manchester as their </w:t>
      </w:r>
      <w:r w:rsidR="00A6570F">
        <w:t>H</w:t>
      </w:r>
      <w:r w:rsidR="00164868">
        <w:t>ome institution.</w:t>
      </w:r>
      <w:r w:rsidR="00CF13F8">
        <w:t xml:space="preserve"> </w:t>
      </w:r>
      <w:r w:rsidR="00CF13F8" w:rsidRPr="00CF13F8">
        <w:t xml:space="preserve">The </w:t>
      </w:r>
      <w:r w:rsidR="00CF13F8" w:rsidRPr="000E6ADE">
        <w:rPr>
          <w:b/>
          <w:bCs/>
        </w:rPr>
        <w:t>Home</w:t>
      </w:r>
      <w:r w:rsidR="00CF13F8" w:rsidRPr="00CF13F8">
        <w:t xml:space="preserve"> institution is where the candidate will conduct </w:t>
      </w:r>
      <w:proofErr w:type="gramStart"/>
      <w:r w:rsidR="00CF13F8" w:rsidRPr="00CF13F8">
        <w:t>the majority of</w:t>
      </w:r>
      <w:proofErr w:type="gramEnd"/>
      <w:r w:rsidR="00CF13F8" w:rsidRPr="00CF13F8">
        <w:t xml:space="preserve"> their research, where they receive their scholarship from, and where they are likely to commence and conclude their candidature.  </w:t>
      </w:r>
    </w:p>
    <w:p w14:paraId="32BEA180" w14:textId="77777777" w:rsidR="00164868" w:rsidRDefault="00164868">
      <w:pPr>
        <w:pStyle w:val="BodyText"/>
        <w:ind w:left="100"/>
      </w:pPr>
    </w:p>
    <w:p w14:paraId="5DD8E555" w14:textId="57B0B26F" w:rsidR="00FB027C" w:rsidRDefault="006A3EA5">
      <w:pPr>
        <w:pStyle w:val="BodyText"/>
        <w:ind w:left="100"/>
      </w:pPr>
      <w:r>
        <w:t xml:space="preserve">As part of the </w:t>
      </w:r>
      <w:r w:rsidR="009030B6">
        <w:t>202</w:t>
      </w:r>
      <w:r w:rsidR="00010277">
        <w:t>6</w:t>
      </w:r>
      <w:r>
        <w:t>/</w:t>
      </w:r>
      <w:r w:rsidR="009030B6">
        <w:t>202</w:t>
      </w:r>
      <w:r w:rsidR="00010277">
        <w:t>7</w:t>
      </w:r>
      <w:r w:rsidR="009030B6">
        <w:t xml:space="preserve"> </w:t>
      </w:r>
      <w:r>
        <w:t>call for proposals, Melbourne will</w:t>
      </w:r>
      <w:r w:rsidR="00EB1293">
        <w:rPr>
          <w:spacing w:val="24"/>
        </w:rPr>
        <w:t xml:space="preserve"> </w:t>
      </w:r>
      <w:r w:rsidR="00EB1293">
        <w:t>fund</w:t>
      </w:r>
      <w:r w:rsidR="00EB1293">
        <w:rPr>
          <w:spacing w:val="17"/>
        </w:rPr>
        <w:t xml:space="preserve"> </w:t>
      </w:r>
      <w:r w:rsidR="00EB1293">
        <w:t>up</w:t>
      </w:r>
      <w:r w:rsidR="00EB1293">
        <w:rPr>
          <w:spacing w:val="18"/>
        </w:rPr>
        <w:t xml:space="preserve"> </w:t>
      </w:r>
      <w:r w:rsidR="00EB1293">
        <w:t>to</w:t>
      </w:r>
      <w:r w:rsidR="00EB1293">
        <w:rPr>
          <w:spacing w:val="16"/>
        </w:rPr>
        <w:t xml:space="preserve"> </w:t>
      </w:r>
      <w:r w:rsidR="00A345A7">
        <w:rPr>
          <w:spacing w:val="18"/>
        </w:rPr>
        <w:t xml:space="preserve">6 </w:t>
      </w:r>
      <w:r w:rsidR="00EB1293">
        <w:t>PhD</w:t>
      </w:r>
      <w:r w:rsidR="00EB1293">
        <w:rPr>
          <w:spacing w:val="17"/>
        </w:rPr>
        <w:t xml:space="preserve"> </w:t>
      </w:r>
      <w:r w:rsidR="00EB1293">
        <w:t>scholarships</w:t>
      </w:r>
      <w:r w:rsidR="00EB1293">
        <w:rPr>
          <w:spacing w:val="17"/>
        </w:rPr>
        <w:t xml:space="preserve"> </w:t>
      </w:r>
      <w:r w:rsidR="00EB1293">
        <w:t>and</w:t>
      </w:r>
      <w:r w:rsidR="00034A0C">
        <w:t xml:space="preserve"> </w:t>
      </w:r>
      <w:r w:rsidR="00EB1293">
        <w:t>Manchester</w:t>
      </w:r>
      <w:r w:rsidR="00EB1293">
        <w:rPr>
          <w:spacing w:val="-1"/>
        </w:rPr>
        <w:t xml:space="preserve"> </w:t>
      </w:r>
      <w:r>
        <w:t>will</w:t>
      </w:r>
      <w:r w:rsidR="00EB1293">
        <w:rPr>
          <w:spacing w:val="-2"/>
        </w:rPr>
        <w:t xml:space="preserve"> </w:t>
      </w:r>
      <w:r w:rsidR="00EB1293">
        <w:t>fund</w:t>
      </w:r>
      <w:r w:rsidR="00EB1293">
        <w:rPr>
          <w:spacing w:val="-1"/>
        </w:rPr>
        <w:t xml:space="preserve"> </w:t>
      </w:r>
      <w:r w:rsidR="00EB1293">
        <w:t>up</w:t>
      </w:r>
      <w:r w:rsidR="00EB1293">
        <w:rPr>
          <w:spacing w:val="-1"/>
        </w:rPr>
        <w:t xml:space="preserve"> </w:t>
      </w:r>
      <w:r w:rsidR="00EB1293">
        <w:t xml:space="preserve">to </w:t>
      </w:r>
      <w:r w:rsidR="00010277">
        <w:rPr>
          <w:spacing w:val="-2"/>
        </w:rPr>
        <w:t>6</w:t>
      </w:r>
      <w:r w:rsidR="00A345A7">
        <w:rPr>
          <w:spacing w:val="-2"/>
        </w:rPr>
        <w:t xml:space="preserve"> </w:t>
      </w:r>
      <w:r w:rsidR="00EB1293">
        <w:t>PhD scholarships</w:t>
      </w:r>
      <w:r w:rsidR="00034A0C">
        <w:rPr>
          <w:spacing w:val="-2"/>
        </w:rPr>
        <w:t>.</w:t>
      </w:r>
      <w:r w:rsidR="00034A0C">
        <w:t xml:space="preserve"> The s</w:t>
      </w:r>
      <w:r w:rsidR="00EB1293">
        <w:t>cholarship</w:t>
      </w:r>
      <w:r w:rsidR="00EB1293">
        <w:rPr>
          <w:spacing w:val="-2"/>
        </w:rPr>
        <w:t xml:space="preserve"> </w:t>
      </w:r>
      <w:r w:rsidR="00EB1293">
        <w:t>duration</w:t>
      </w:r>
      <w:r w:rsidR="00EB1293">
        <w:rPr>
          <w:spacing w:val="-1"/>
        </w:rPr>
        <w:t xml:space="preserve"> </w:t>
      </w:r>
      <w:r w:rsidR="00EB1293">
        <w:t>is</w:t>
      </w:r>
      <w:r w:rsidR="00EB1293">
        <w:rPr>
          <w:spacing w:val="-1"/>
        </w:rPr>
        <w:t xml:space="preserve"> </w:t>
      </w:r>
      <w:r w:rsidR="00EB1293">
        <w:t>42 months</w:t>
      </w:r>
      <w:r w:rsidR="007D7662">
        <w:t xml:space="preserve"> (3.5 years)</w:t>
      </w:r>
      <w:r w:rsidR="00EB1293">
        <w:t>.</w:t>
      </w:r>
    </w:p>
    <w:p w14:paraId="6DFE4C96" w14:textId="77777777" w:rsidR="00164868" w:rsidRDefault="00164868">
      <w:pPr>
        <w:pStyle w:val="BodyText"/>
        <w:ind w:left="100"/>
      </w:pPr>
    </w:p>
    <w:p w14:paraId="7904E727" w14:textId="0E56DCFF" w:rsidR="00034A0C" w:rsidRDefault="00164868">
      <w:pPr>
        <w:pStyle w:val="BodyText"/>
        <w:ind w:left="100"/>
      </w:pPr>
      <w:r>
        <w:t>A s</w:t>
      </w:r>
      <w:r w:rsidR="00034A0C">
        <w:t>ummary of funding for each project</w:t>
      </w:r>
      <w:r>
        <w:t xml:space="preserve"> is included </w:t>
      </w:r>
      <w:r w:rsidR="36E9991D">
        <w:t xml:space="preserve">in the </w:t>
      </w:r>
      <w:r>
        <w:t>table below.</w:t>
      </w:r>
    </w:p>
    <w:p w14:paraId="64E2E83C" w14:textId="77777777" w:rsidR="00FB027C" w:rsidRDefault="00FB027C">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9"/>
        <w:gridCol w:w="4962"/>
      </w:tblGrid>
      <w:tr w:rsidR="00FB027C" w14:paraId="4EAADA45" w14:textId="77777777">
        <w:trPr>
          <w:trHeight w:val="268"/>
        </w:trPr>
        <w:tc>
          <w:tcPr>
            <w:tcW w:w="5099" w:type="dxa"/>
          </w:tcPr>
          <w:p w14:paraId="6FF43763" w14:textId="77777777" w:rsidR="00FB027C" w:rsidRDefault="00EB1293">
            <w:pPr>
              <w:pStyle w:val="TableParagraph"/>
              <w:rPr>
                <w:b/>
              </w:rPr>
            </w:pPr>
            <w:r>
              <w:rPr>
                <w:b/>
              </w:rPr>
              <w:t>University</w:t>
            </w:r>
            <w:r>
              <w:rPr>
                <w:b/>
                <w:spacing w:val="-2"/>
              </w:rPr>
              <w:t xml:space="preserve"> </w:t>
            </w:r>
            <w:r>
              <w:rPr>
                <w:b/>
              </w:rPr>
              <w:t>of</w:t>
            </w:r>
            <w:r>
              <w:rPr>
                <w:b/>
                <w:spacing w:val="-1"/>
              </w:rPr>
              <w:t xml:space="preserve"> </w:t>
            </w:r>
            <w:r>
              <w:rPr>
                <w:b/>
              </w:rPr>
              <w:t>Melbourne</w:t>
            </w:r>
          </w:p>
        </w:tc>
        <w:tc>
          <w:tcPr>
            <w:tcW w:w="4962" w:type="dxa"/>
          </w:tcPr>
          <w:p w14:paraId="06FDB8E5" w14:textId="77777777" w:rsidR="00FB027C" w:rsidRDefault="00EB1293">
            <w:pPr>
              <w:pStyle w:val="TableParagraph"/>
              <w:ind w:left="106"/>
              <w:rPr>
                <w:b/>
              </w:rPr>
            </w:pPr>
            <w:r>
              <w:rPr>
                <w:b/>
              </w:rPr>
              <w:t>University</w:t>
            </w:r>
            <w:r>
              <w:rPr>
                <w:b/>
                <w:spacing w:val="-2"/>
              </w:rPr>
              <w:t xml:space="preserve"> </w:t>
            </w:r>
            <w:r>
              <w:rPr>
                <w:b/>
              </w:rPr>
              <w:t>of</w:t>
            </w:r>
            <w:r>
              <w:rPr>
                <w:b/>
                <w:spacing w:val="-2"/>
              </w:rPr>
              <w:t xml:space="preserve"> </w:t>
            </w:r>
            <w:r>
              <w:rPr>
                <w:b/>
              </w:rPr>
              <w:t>Manchester</w:t>
            </w:r>
          </w:p>
        </w:tc>
      </w:tr>
      <w:tr w:rsidR="00FB027C" w14:paraId="57501C73" w14:textId="77777777">
        <w:trPr>
          <w:trHeight w:val="805"/>
        </w:trPr>
        <w:tc>
          <w:tcPr>
            <w:tcW w:w="5099" w:type="dxa"/>
          </w:tcPr>
          <w:p w14:paraId="1B24A846" w14:textId="74822288" w:rsidR="0047218F" w:rsidRDefault="00EB1293" w:rsidP="003D4307">
            <w:pPr>
              <w:pStyle w:val="TableParagraph"/>
              <w:spacing w:line="270" w:lineRule="atLeast"/>
              <w:ind w:right="358"/>
            </w:pPr>
            <w:r>
              <w:t xml:space="preserve">Tax-free scholarship (stipend) for </w:t>
            </w:r>
            <w:r w:rsidR="006A3EA5">
              <w:t xml:space="preserve">each </w:t>
            </w:r>
            <w:r>
              <w:t>Melbourne</w:t>
            </w:r>
            <w:r w:rsidR="00A6570F">
              <w:t xml:space="preserve"> Home</w:t>
            </w:r>
            <w:r>
              <w:rPr>
                <w:spacing w:val="-47"/>
              </w:rPr>
              <w:t xml:space="preserve"> </w:t>
            </w:r>
            <w:r w:rsidR="00A32006">
              <w:rPr>
                <w:spacing w:val="-47"/>
              </w:rPr>
              <w:t xml:space="preserve">  </w:t>
            </w:r>
            <w:r w:rsidR="003D4307">
              <w:rPr>
                <w:spacing w:val="-47"/>
              </w:rPr>
              <w:t xml:space="preserve">      </w:t>
            </w:r>
            <w:r w:rsidR="00A32006">
              <w:rPr>
                <w:spacing w:val="-47"/>
              </w:rPr>
              <w:t xml:space="preserve">  </w:t>
            </w:r>
            <w:r>
              <w:t>jointly awarded/dual PhD candidate</w:t>
            </w:r>
            <w:r w:rsidR="00034A0C">
              <w:t xml:space="preserve">. See the </w:t>
            </w:r>
            <w:hyperlink r:id="rId19" w:history="1">
              <w:r w:rsidR="00034A0C" w:rsidRPr="00034A0C">
                <w:rPr>
                  <w:rStyle w:val="Hyperlink"/>
                </w:rPr>
                <w:t>Graduate Research Scholarship page</w:t>
              </w:r>
            </w:hyperlink>
            <w:r w:rsidR="00034A0C">
              <w:t xml:space="preserve"> for full details.</w:t>
            </w:r>
          </w:p>
          <w:p w14:paraId="0B8461EF" w14:textId="1363AE31" w:rsidR="00FB027C" w:rsidRDefault="00034A0C">
            <w:pPr>
              <w:pStyle w:val="TableParagraph"/>
              <w:spacing w:line="270" w:lineRule="atLeast"/>
              <w:ind w:right="358"/>
            </w:pPr>
            <w:r>
              <w:t xml:space="preserve"> </w:t>
            </w:r>
          </w:p>
        </w:tc>
        <w:tc>
          <w:tcPr>
            <w:tcW w:w="4962" w:type="dxa"/>
          </w:tcPr>
          <w:p w14:paraId="215EE1A3" w14:textId="3F73B192" w:rsidR="00FB027C" w:rsidRDefault="00EB1293">
            <w:pPr>
              <w:pStyle w:val="TableParagraph"/>
              <w:spacing w:line="270" w:lineRule="atLeast"/>
              <w:ind w:left="106" w:right="409"/>
              <w:jc w:val="both"/>
            </w:pPr>
            <w:r>
              <w:t>Manchester stipend for Manchester</w:t>
            </w:r>
            <w:r w:rsidR="00A6570F">
              <w:t xml:space="preserve"> Home</w:t>
            </w:r>
            <w:r>
              <w:t xml:space="preserve"> </w:t>
            </w:r>
            <w:proofErr w:type="gramStart"/>
            <w:r>
              <w:t>jointly</w:t>
            </w:r>
            <w:r w:rsidR="00962310">
              <w:t xml:space="preserve"> </w:t>
            </w:r>
            <w:r>
              <w:rPr>
                <w:spacing w:val="-47"/>
              </w:rPr>
              <w:t xml:space="preserve"> </w:t>
            </w:r>
            <w:r>
              <w:t>awarded</w:t>
            </w:r>
            <w:proofErr w:type="gramEnd"/>
            <w:r>
              <w:t>/dual PhD candidate (equivalent to UKRI</w:t>
            </w:r>
            <w:r>
              <w:rPr>
                <w:spacing w:val="-48"/>
              </w:rPr>
              <w:t xml:space="preserve"> </w:t>
            </w:r>
            <w:r>
              <w:t>standard)</w:t>
            </w:r>
          </w:p>
          <w:p w14:paraId="70ADD1A2" w14:textId="3CCD0C55" w:rsidR="0047218F" w:rsidRDefault="0047218F">
            <w:pPr>
              <w:pStyle w:val="TableParagraph"/>
              <w:spacing w:line="270" w:lineRule="atLeast"/>
              <w:ind w:left="106" w:right="409"/>
              <w:jc w:val="both"/>
            </w:pPr>
          </w:p>
        </w:tc>
      </w:tr>
      <w:tr w:rsidR="00FB027C" w14:paraId="72861A6F" w14:textId="77777777">
        <w:trPr>
          <w:trHeight w:val="533"/>
        </w:trPr>
        <w:tc>
          <w:tcPr>
            <w:tcW w:w="5099" w:type="dxa"/>
          </w:tcPr>
          <w:p w14:paraId="3760577F" w14:textId="465CF66A" w:rsidR="00FB027C" w:rsidRDefault="00EB1293">
            <w:pPr>
              <w:pStyle w:val="TableParagraph"/>
              <w:spacing w:line="265" w:lineRule="exact"/>
            </w:pPr>
            <w:r>
              <w:t>Tuition-fee</w:t>
            </w:r>
            <w:r>
              <w:rPr>
                <w:spacing w:val="-4"/>
              </w:rPr>
              <w:t xml:space="preserve"> </w:t>
            </w:r>
            <w:r>
              <w:t>waivers</w:t>
            </w:r>
            <w:r>
              <w:rPr>
                <w:spacing w:val="-3"/>
              </w:rPr>
              <w:t xml:space="preserve"> </w:t>
            </w:r>
            <w:r>
              <w:t>for</w:t>
            </w:r>
            <w:r>
              <w:rPr>
                <w:spacing w:val="-3"/>
              </w:rPr>
              <w:t xml:space="preserve"> </w:t>
            </w:r>
            <w:r>
              <w:t>both</w:t>
            </w:r>
            <w:r>
              <w:rPr>
                <w:spacing w:val="-3"/>
              </w:rPr>
              <w:t xml:space="preserve"> </w:t>
            </w:r>
            <w:r>
              <w:t>jointly</w:t>
            </w:r>
            <w:r>
              <w:rPr>
                <w:spacing w:val="-2"/>
              </w:rPr>
              <w:t xml:space="preserve"> </w:t>
            </w:r>
            <w:r>
              <w:t>awarded/dual</w:t>
            </w:r>
            <w:r>
              <w:rPr>
                <w:spacing w:val="-3"/>
              </w:rPr>
              <w:t xml:space="preserve"> </w:t>
            </w:r>
            <w:r>
              <w:t>PhD</w:t>
            </w:r>
          </w:p>
          <w:p w14:paraId="06097650" w14:textId="06016BCC" w:rsidR="00FB027C" w:rsidRDefault="006A3EA5">
            <w:pPr>
              <w:pStyle w:val="TableParagraph"/>
            </w:pPr>
            <w:r>
              <w:t>c</w:t>
            </w:r>
            <w:r w:rsidR="00EB1293">
              <w:t>andidates</w:t>
            </w:r>
            <w:r w:rsidR="00034A0C">
              <w:t>.</w:t>
            </w:r>
          </w:p>
        </w:tc>
        <w:tc>
          <w:tcPr>
            <w:tcW w:w="4962" w:type="dxa"/>
          </w:tcPr>
          <w:p w14:paraId="340C8001" w14:textId="3B51A119" w:rsidR="00FB027C" w:rsidRDefault="00EB1293">
            <w:pPr>
              <w:pStyle w:val="TableParagraph"/>
              <w:spacing w:line="265" w:lineRule="exact"/>
              <w:ind w:left="106"/>
            </w:pPr>
            <w:r>
              <w:t>Tuition-fee</w:t>
            </w:r>
            <w:r>
              <w:rPr>
                <w:spacing w:val="-4"/>
              </w:rPr>
              <w:t xml:space="preserve"> </w:t>
            </w:r>
            <w:r>
              <w:t>waivers</w:t>
            </w:r>
            <w:r>
              <w:rPr>
                <w:spacing w:val="-3"/>
              </w:rPr>
              <w:t xml:space="preserve"> </w:t>
            </w:r>
            <w:r>
              <w:t>for</w:t>
            </w:r>
            <w:r>
              <w:rPr>
                <w:spacing w:val="-4"/>
              </w:rPr>
              <w:t xml:space="preserve"> </w:t>
            </w:r>
            <w:r>
              <w:t>both</w:t>
            </w:r>
            <w:r>
              <w:rPr>
                <w:spacing w:val="-4"/>
              </w:rPr>
              <w:t xml:space="preserve"> </w:t>
            </w:r>
            <w:r>
              <w:t>jointly</w:t>
            </w:r>
            <w:r>
              <w:rPr>
                <w:spacing w:val="-2"/>
              </w:rPr>
              <w:t xml:space="preserve"> </w:t>
            </w:r>
            <w:r>
              <w:t>awarded/dual</w:t>
            </w:r>
          </w:p>
          <w:p w14:paraId="779C2890" w14:textId="77777777" w:rsidR="00FB027C" w:rsidRDefault="00EB1293">
            <w:pPr>
              <w:pStyle w:val="TableParagraph"/>
              <w:ind w:left="106"/>
            </w:pPr>
            <w:r>
              <w:t>PhD</w:t>
            </w:r>
            <w:r>
              <w:rPr>
                <w:spacing w:val="-2"/>
              </w:rPr>
              <w:t xml:space="preserve"> </w:t>
            </w:r>
            <w:r>
              <w:t>candidates</w:t>
            </w:r>
            <w:r w:rsidR="00034A0C">
              <w:t>.</w:t>
            </w:r>
          </w:p>
          <w:p w14:paraId="5E976EE4" w14:textId="190F3620" w:rsidR="0047218F" w:rsidRDefault="0047218F">
            <w:pPr>
              <w:pStyle w:val="TableParagraph"/>
              <w:ind w:left="106"/>
            </w:pPr>
          </w:p>
        </w:tc>
      </w:tr>
      <w:tr w:rsidR="00FB027C" w14:paraId="2A46E38F" w14:textId="77777777">
        <w:trPr>
          <w:trHeight w:val="1074"/>
        </w:trPr>
        <w:tc>
          <w:tcPr>
            <w:tcW w:w="5099" w:type="dxa"/>
          </w:tcPr>
          <w:p w14:paraId="1E40AECA" w14:textId="65C078E1" w:rsidR="00FB027C" w:rsidRDefault="00EB1293">
            <w:pPr>
              <w:pStyle w:val="TableParagraph"/>
              <w:spacing w:line="270" w:lineRule="atLeast"/>
              <w:ind w:right="129"/>
            </w:pPr>
            <w:r>
              <w:t>Overseas Student Health Cover (OSHC) Single</w:t>
            </w:r>
            <w:r>
              <w:rPr>
                <w:spacing w:val="1"/>
              </w:rPr>
              <w:t xml:space="preserve"> </w:t>
            </w:r>
            <w:r>
              <w:t>Membership</w:t>
            </w:r>
            <w:r>
              <w:rPr>
                <w:spacing w:val="-3"/>
              </w:rPr>
              <w:t xml:space="preserve"> </w:t>
            </w:r>
            <w:r>
              <w:t>for</w:t>
            </w:r>
            <w:r>
              <w:rPr>
                <w:spacing w:val="-4"/>
              </w:rPr>
              <w:t xml:space="preserve"> </w:t>
            </w:r>
            <w:r w:rsidR="0070600A">
              <w:t xml:space="preserve">any Melbourne Home </w:t>
            </w:r>
            <w:r>
              <w:t>international</w:t>
            </w:r>
            <w:r>
              <w:rPr>
                <w:spacing w:val="-4"/>
              </w:rPr>
              <w:t xml:space="preserve"> </w:t>
            </w:r>
            <w:r w:rsidR="00ED00EA">
              <w:t xml:space="preserve">candidate </w:t>
            </w:r>
            <w:r>
              <w:t>who</w:t>
            </w:r>
            <w:r>
              <w:rPr>
                <w:spacing w:val="-4"/>
              </w:rPr>
              <w:t xml:space="preserve"> </w:t>
            </w:r>
            <w:r>
              <w:t>require</w:t>
            </w:r>
            <w:r w:rsidR="00ED00EA">
              <w:t>s</w:t>
            </w:r>
            <w:r>
              <w:rPr>
                <w:spacing w:val="-3"/>
              </w:rPr>
              <w:t xml:space="preserve"> </w:t>
            </w:r>
            <w:r>
              <w:t>a</w:t>
            </w:r>
            <w:r w:rsidR="00ED00EA">
              <w:t xml:space="preserve"> </w:t>
            </w:r>
            <w:r>
              <w:t>student visa to study in Australia, when in Australia,</w:t>
            </w:r>
            <w:r>
              <w:rPr>
                <w:spacing w:val="1"/>
              </w:rPr>
              <w:t xml:space="preserve"> </w:t>
            </w:r>
            <w:r>
              <w:t>and</w:t>
            </w:r>
            <w:r>
              <w:rPr>
                <w:spacing w:val="-2"/>
              </w:rPr>
              <w:t xml:space="preserve"> </w:t>
            </w:r>
            <w:r w:rsidR="006A3EA5">
              <w:t>t</w:t>
            </w:r>
            <w:r>
              <w:t>ravel</w:t>
            </w:r>
            <w:r>
              <w:rPr>
                <w:spacing w:val="-1"/>
              </w:rPr>
              <w:t xml:space="preserve"> </w:t>
            </w:r>
            <w:r>
              <w:t>insurance</w:t>
            </w:r>
            <w:r>
              <w:rPr>
                <w:spacing w:val="-2"/>
              </w:rPr>
              <w:t xml:space="preserve"> </w:t>
            </w:r>
            <w:r>
              <w:t>while on</w:t>
            </w:r>
            <w:r>
              <w:rPr>
                <w:spacing w:val="-2"/>
              </w:rPr>
              <w:t xml:space="preserve"> </w:t>
            </w:r>
            <w:r>
              <w:t>Study</w:t>
            </w:r>
            <w:r>
              <w:rPr>
                <w:spacing w:val="-1"/>
              </w:rPr>
              <w:t xml:space="preserve"> </w:t>
            </w:r>
            <w:r>
              <w:t>Away</w:t>
            </w:r>
            <w:r w:rsidR="00034A0C">
              <w:t>.</w:t>
            </w:r>
          </w:p>
          <w:p w14:paraId="1D0A632D" w14:textId="68584AF6" w:rsidR="0047218F" w:rsidRDefault="0047218F">
            <w:pPr>
              <w:pStyle w:val="TableParagraph"/>
              <w:spacing w:line="270" w:lineRule="atLeast"/>
              <w:ind w:right="129"/>
            </w:pPr>
          </w:p>
        </w:tc>
        <w:tc>
          <w:tcPr>
            <w:tcW w:w="4962" w:type="dxa"/>
          </w:tcPr>
          <w:p w14:paraId="328B6FA5" w14:textId="23EA345E" w:rsidR="00FB027C" w:rsidRDefault="00EB1293">
            <w:pPr>
              <w:pStyle w:val="TableParagraph"/>
              <w:spacing w:line="240" w:lineRule="auto"/>
              <w:ind w:left="106"/>
            </w:pPr>
            <w:r>
              <w:t>Health</w:t>
            </w:r>
            <w:r>
              <w:rPr>
                <w:spacing w:val="-4"/>
              </w:rPr>
              <w:t xml:space="preserve"> </w:t>
            </w:r>
            <w:r>
              <w:t>Insurance</w:t>
            </w:r>
            <w:r>
              <w:rPr>
                <w:spacing w:val="-3"/>
              </w:rPr>
              <w:t xml:space="preserve"> </w:t>
            </w:r>
            <w:r>
              <w:t>in</w:t>
            </w:r>
            <w:r>
              <w:rPr>
                <w:spacing w:val="-2"/>
              </w:rPr>
              <w:t xml:space="preserve"> </w:t>
            </w:r>
            <w:r>
              <w:t>Australia</w:t>
            </w:r>
            <w:r>
              <w:rPr>
                <w:spacing w:val="-2"/>
              </w:rPr>
              <w:t xml:space="preserve"> </w:t>
            </w:r>
            <w:r>
              <w:t>while</w:t>
            </w:r>
            <w:r>
              <w:rPr>
                <w:spacing w:val="-2"/>
              </w:rPr>
              <w:t xml:space="preserve"> </w:t>
            </w:r>
            <w:r>
              <w:t>on</w:t>
            </w:r>
            <w:r>
              <w:rPr>
                <w:spacing w:val="-3"/>
              </w:rPr>
              <w:t xml:space="preserve"> </w:t>
            </w:r>
            <w:r>
              <w:t>Study</w:t>
            </w:r>
            <w:r>
              <w:rPr>
                <w:spacing w:val="-3"/>
              </w:rPr>
              <w:t xml:space="preserve"> </w:t>
            </w:r>
            <w:r>
              <w:t>Away</w:t>
            </w:r>
            <w:r w:rsidR="00550D27">
              <w:t xml:space="preserve"> for </w:t>
            </w:r>
            <w:r w:rsidR="00962310">
              <w:t xml:space="preserve">any </w:t>
            </w:r>
            <w:r w:rsidR="00550D27">
              <w:t>Manchester Home candidate.</w:t>
            </w:r>
          </w:p>
        </w:tc>
      </w:tr>
      <w:tr w:rsidR="00155361" w:rsidRPr="00155361" w14:paraId="7C6817DF" w14:textId="77777777">
        <w:trPr>
          <w:trHeight w:val="1074"/>
        </w:trPr>
        <w:tc>
          <w:tcPr>
            <w:tcW w:w="5099" w:type="dxa"/>
          </w:tcPr>
          <w:p w14:paraId="65B90A84" w14:textId="6AE7D1D0" w:rsidR="0039252D" w:rsidRPr="00155361" w:rsidRDefault="006A3EA5" w:rsidP="006A3EA5">
            <w:pPr>
              <w:pStyle w:val="TableParagraph"/>
              <w:spacing w:line="240" w:lineRule="auto"/>
              <w:ind w:right="129"/>
            </w:pPr>
            <w:r w:rsidRPr="00155361">
              <w:t>A $10,000 AUD lump sum* to support Melbourne</w:t>
            </w:r>
            <w:r w:rsidR="002C123E">
              <w:t xml:space="preserve"> Home</w:t>
            </w:r>
            <w:r w:rsidRPr="00155361">
              <w:t xml:space="preserve"> candidates and Melbourne PIs for relevant activities</w:t>
            </w:r>
            <w:r w:rsidR="00FB233C">
              <w:t>**</w:t>
            </w:r>
            <w:r w:rsidR="00FB233C" w:rsidRPr="00155361">
              <w:t xml:space="preserve"> </w:t>
            </w:r>
            <w:r w:rsidRPr="00155361">
              <w:t xml:space="preserve">including: </w:t>
            </w:r>
          </w:p>
          <w:p w14:paraId="0E73E8BF" w14:textId="77777777" w:rsidR="0039252D" w:rsidRPr="00155361" w:rsidRDefault="0039252D" w:rsidP="0039252D">
            <w:pPr>
              <w:pStyle w:val="TableParagraph"/>
              <w:numPr>
                <w:ilvl w:val="0"/>
                <w:numId w:val="7"/>
              </w:numPr>
              <w:spacing w:line="240" w:lineRule="auto"/>
              <w:ind w:right="129"/>
            </w:pPr>
            <w:r w:rsidRPr="00155361">
              <w:t>Mobility support for the Melbourne-based candidate</w:t>
            </w:r>
          </w:p>
          <w:p w14:paraId="049D8F9B" w14:textId="5134F2A4" w:rsidR="0039252D" w:rsidRPr="00155361" w:rsidRDefault="0039252D" w:rsidP="0039252D">
            <w:pPr>
              <w:pStyle w:val="TableParagraph"/>
              <w:numPr>
                <w:ilvl w:val="0"/>
                <w:numId w:val="7"/>
              </w:numPr>
              <w:spacing w:line="240" w:lineRule="auto"/>
              <w:ind w:right="129"/>
            </w:pPr>
            <w:r w:rsidRPr="00155361">
              <w:t>PI travel</w:t>
            </w:r>
            <w:r w:rsidR="004C67DD">
              <w:t xml:space="preserve"> </w:t>
            </w:r>
          </w:p>
          <w:p w14:paraId="643093E8" w14:textId="77777777" w:rsidR="0039252D" w:rsidRPr="00155361" w:rsidRDefault="0039252D" w:rsidP="0039252D">
            <w:pPr>
              <w:pStyle w:val="TableParagraph"/>
              <w:numPr>
                <w:ilvl w:val="0"/>
                <w:numId w:val="7"/>
              </w:numPr>
              <w:spacing w:line="240" w:lineRule="auto"/>
              <w:ind w:right="129"/>
            </w:pPr>
            <w:r w:rsidRPr="00155361">
              <w:t>Workshop costs or virtual collaboration expenses</w:t>
            </w:r>
          </w:p>
          <w:p w14:paraId="1C160965" w14:textId="29E253BA" w:rsidR="006A3EA5" w:rsidRPr="00155361" w:rsidRDefault="0039252D" w:rsidP="00CD1DD2">
            <w:pPr>
              <w:pStyle w:val="TableParagraph"/>
              <w:numPr>
                <w:ilvl w:val="0"/>
                <w:numId w:val="7"/>
              </w:numPr>
              <w:spacing w:line="240" w:lineRule="auto"/>
              <w:ind w:right="129"/>
            </w:pPr>
            <w:r w:rsidRPr="00155361">
              <w:t xml:space="preserve">Graduate recruitment </w:t>
            </w:r>
          </w:p>
        </w:tc>
        <w:tc>
          <w:tcPr>
            <w:tcW w:w="4962" w:type="dxa"/>
          </w:tcPr>
          <w:p w14:paraId="147315C7" w14:textId="790E13CF" w:rsidR="006A3EA5" w:rsidRPr="00155361" w:rsidRDefault="006A3EA5" w:rsidP="006A3EA5">
            <w:pPr>
              <w:pStyle w:val="TableParagraph"/>
              <w:spacing w:line="240" w:lineRule="auto"/>
              <w:ind w:left="106"/>
            </w:pPr>
            <w:r w:rsidRPr="00155361">
              <w:t>Research Training Support Grant (RTSG) - up to £5,000 per year, plus one return airfare to Melbourne over the duration of the program</w:t>
            </w:r>
            <w:r w:rsidR="0085022B">
              <w:t>, to support Manchester Home candidates and Manchester PIs</w:t>
            </w:r>
            <w:r w:rsidRPr="00155361">
              <w:t>.</w:t>
            </w:r>
          </w:p>
        </w:tc>
      </w:tr>
    </w:tbl>
    <w:p w14:paraId="71459E9B" w14:textId="30BA40EA" w:rsidR="00FB027C" w:rsidRPr="00CD1DD2" w:rsidRDefault="0039252D" w:rsidP="005927AF">
      <w:pPr>
        <w:pStyle w:val="BodyText"/>
        <w:spacing w:before="10"/>
        <w:rPr>
          <w:i/>
          <w:iCs/>
          <w:sz w:val="20"/>
          <w:szCs w:val="20"/>
        </w:rPr>
      </w:pPr>
      <w:r w:rsidRPr="00CD1DD2">
        <w:rPr>
          <w:sz w:val="20"/>
          <w:szCs w:val="20"/>
        </w:rPr>
        <w:t>*</w:t>
      </w:r>
      <w:r w:rsidRPr="00CD1DD2">
        <w:rPr>
          <w:i/>
          <w:iCs/>
          <w:sz w:val="20"/>
          <w:szCs w:val="20"/>
        </w:rPr>
        <w:t>The lump sum provided by Melbourne is pooled and allocated to the Academic Lead of the joint PhD program. The Academic Lead is responsible for the funds for the uses described.</w:t>
      </w:r>
    </w:p>
    <w:p w14:paraId="580831A7" w14:textId="3C8FE1FC" w:rsidR="00695113" w:rsidRPr="00876FE7" w:rsidRDefault="0039252D" w:rsidP="006A30BB">
      <w:pPr>
        <w:pStyle w:val="BodyText"/>
        <w:spacing w:before="10"/>
        <w:rPr>
          <w:i/>
          <w:iCs/>
          <w:sz w:val="20"/>
          <w:szCs w:val="20"/>
        </w:rPr>
      </w:pPr>
      <w:r w:rsidRPr="00CD1DD2">
        <w:rPr>
          <w:i/>
          <w:iCs/>
          <w:sz w:val="20"/>
          <w:szCs w:val="20"/>
        </w:rPr>
        <w:t xml:space="preserve">**Please note that ineligible costs </w:t>
      </w:r>
      <w:proofErr w:type="gramStart"/>
      <w:r w:rsidRPr="00CD1DD2">
        <w:rPr>
          <w:i/>
          <w:iCs/>
          <w:sz w:val="20"/>
          <w:szCs w:val="20"/>
        </w:rPr>
        <w:t>include:</w:t>
      </w:r>
      <w:proofErr w:type="gramEnd"/>
      <w:r w:rsidRPr="00CD1DD2">
        <w:rPr>
          <w:i/>
          <w:iCs/>
          <w:sz w:val="20"/>
          <w:szCs w:val="20"/>
        </w:rPr>
        <w:t xml:space="preserve"> directly incurred staff (e.g. Research Assistants), replacement research/teaching costs, directly allocated costs including applicants’ time, indirect costs/estates costs, publication costs, equipment, consumable costs, </w:t>
      </w:r>
      <w:r w:rsidR="000B17C0" w:rsidRPr="00CD1DD2">
        <w:rPr>
          <w:i/>
          <w:iCs/>
          <w:sz w:val="20"/>
          <w:szCs w:val="20"/>
        </w:rPr>
        <w:t xml:space="preserve">additional </w:t>
      </w:r>
      <w:r w:rsidRPr="00CD1DD2">
        <w:rPr>
          <w:i/>
          <w:iCs/>
          <w:sz w:val="20"/>
          <w:szCs w:val="20"/>
        </w:rPr>
        <w:t xml:space="preserve">scholarships, conference attendance, tuition fees, and honoraria. </w:t>
      </w:r>
      <w:r w:rsidR="006A30BB" w:rsidRPr="006A30BB">
        <w:rPr>
          <w:i/>
          <w:iCs/>
          <w:sz w:val="20"/>
          <w:szCs w:val="20"/>
        </w:rPr>
        <w:t xml:space="preserve">Melbourne and </w:t>
      </w:r>
      <w:r w:rsidR="006A30BB">
        <w:rPr>
          <w:i/>
          <w:iCs/>
          <w:sz w:val="20"/>
          <w:szCs w:val="20"/>
        </w:rPr>
        <w:t>Manchester</w:t>
      </w:r>
      <w:r w:rsidR="006A30BB" w:rsidRPr="006A30BB">
        <w:rPr>
          <w:i/>
          <w:iCs/>
          <w:sz w:val="20"/>
          <w:szCs w:val="20"/>
        </w:rPr>
        <w:t xml:space="preserve"> reserve the right to determine</w:t>
      </w:r>
      <w:r w:rsidR="006A30BB">
        <w:rPr>
          <w:i/>
          <w:iCs/>
          <w:sz w:val="20"/>
          <w:szCs w:val="20"/>
        </w:rPr>
        <w:t xml:space="preserve"> </w:t>
      </w:r>
      <w:r w:rsidR="006A30BB" w:rsidRPr="006A30BB">
        <w:rPr>
          <w:i/>
          <w:iCs/>
          <w:sz w:val="20"/>
          <w:szCs w:val="20"/>
        </w:rPr>
        <w:t>the eligibility of expenses.</w:t>
      </w:r>
    </w:p>
    <w:p w14:paraId="5101555A" w14:textId="77777777" w:rsidR="00695113" w:rsidRPr="00CD1DD2" w:rsidRDefault="00695113" w:rsidP="005927AF">
      <w:pPr>
        <w:pStyle w:val="BodyText"/>
        <w:spacing w:before="10"/>
        <w:rPr>
          <w:i/>
          <w:iCs/>
          <w:sz w:val="20"/>
          <w:szCs w:val="20"/>
        </w:rPr>
      </w:pPr>
    </w:p>
    <w:p w14:paraId="6BE8E367" w14:textId="3442BE77" w:rsidR="00FB027C" w:rsidRPr="004078C4" w:rsidRDefault="00EB1293" w:rsidP="00832AD7">
      <w:pPr>
        <w:pStyle w:val="Heading1"/>
        <w:spacing w:before="1"/>
        <w:ind w:left="0"/>
        <w:jc w:val="both"/>
        <w:rPr>
          <w:color w:val="4F81BD" w:themeColor="accent1"/>
          <w:sz w:val="24"/>
          <w:szCs w:val="24"/>
        </w:rPr>
      </w:pPr>
      <w:r w:rsidRPr="004078C4">
        <w:rPr>
          <w:rFonts w:asciiTheme="minorHAnsi" w:hAnsiTheme="minorHAnsi" w:cstheme="minorHAnsi"/>
          <w:b w:val="0"/>
          <w:bCs w:val="0"/>
          <w:color w:val="4F81BD" w:themeColor="accent1"/>
          <w:sz w:val="24"/>
          <w:szCs w:val="24"/>
        </w:rPr>
        <w:t>P</w:t>
      </w:r>
      <w:r w:rsidR="00D05A95" w:rsidRPr="004078C4">
        <w:rPr>
          <w:rFonts w:asciiTheme="minorHAnsi" w:hAnsiTheme="minorHAnsi" w:cstheme="minorHAnsi"/>
          <w:b w:val="0"/>
          <w:bCs w:val="0"/>
          <w:color w:val="4F81BD" w:themeColor="accent1"/>
          <w:sz w:val="24"/>
          <w:szCs w:val="24"/>
        </w:rPr>
        <w:t>roject proposal guidelines</w:t>
      </w:r>
    </w:p>
    <w:p w14:paraId="30276D2C" w14:textId="77777777" w:rsidR="00164868" w:rsidRDefault="00164868" w:rsidP="00D05A95">
      <w:pPr>
        <w:pStyle w:val="Heading1"/>
        <w:spacing w:before="1"/>
        <w:ind w:left="0"/>
        <w:jc w:val="both"/>
      </w:pPr>
    </w:p>
    <w:p w14:paraId="380D188B" w14:textId="0685DFF3" w:rsidR="0002336B" w:rsidRPr="00CD1DD2" w:rsidRDefault="0002336B" w:rsidP="00CD1DD2">
      <w:pPr>
        <w:pStyle w:val="Heading1"/>
        <w:spacing w:before="1"/>
        <w:ind w:left="0"/>
        <w:jc w:val="both"/>
        <w:rPr>
          <w:b w:val="0"/>
          <w:bCs w:val="0"/>
        </w:rPr>
      </w:pPr>
      <w:r>
        <w:rPr>
          <w:b w:val="0"/>
          <w:bCs w:val="0"/>
        </w:rPr>
        <w:t xml:space="preserve">Before preparing a proposal, please note the following about the structure of the program: </w:t>
      </w:r>
    </w:p>
    <w:p w14:paraId="6068E75E" w14:textId="77777777" w:rsidR="00FB027C" w:rsidRPr="00820F49" w:rsidRDefault="00FB027C">
      <w:pPr>
        <w:pStyle w:val="BodyText"/>
        <w:spacing w:before="11"/>
        <w:rPr>
          <w:b/>
        </w:rPr>
      </w:pPr>
    </w:p>
    <w:p w14:paraId="3380F237" w14:textId="3DAAA2F5" w:rsidR="00FB027C" w:rsidRPr="00D05A95" w:rsidRDefault="000A6E57" w:rsidP="00D05A95">
      <w:pPr>
        <w:pStyle w:val="ListParagraph"/>
        <w:numPr>
          <w:ilvl w:val="0"/>
          <w:numId w:val="2"/>
        </w:numPr>
        <w:tabs>
          <w:tab w:val="left" w:pos="819"/>
          <w:tab w:val="left" w:pos="820"/>
        </w:tabs>
        <w:ind w:right="234"/>
      </w:pPr>
      <w:r w:rsidRPr="00D05A95">
        <w:t xml:space="preserve">Up to </w:t>
      </w:r>
      <w:r w:rsidR="00982B46">
        <w:t>six</w:t>
      </w:r>
      <w:r w:rsidRPr="00D05A95">
        <w:t xml:space="preserve"> proposals, each including projects for two PhD candidates, will be supported. </w:t>
      </w:r>
      <w:r w:rsidR="00EB1293" w:rsidRPr="00D05A95">
        <w:t>Projects</w:t>
      </w:r>
      <w:r w:rsidR="00EB1293" w:rsidRPr="00D05A95">
        <w:rPr>
          <w:spacing w:val="9"/>
        </w:rPr>
        <w:t xml:space="preserve"> </w:t>
      </w:r>
      <w:r w:rsidR="00EB1293" w:rsidRPr="00D05A95">
        <w:t>must</w:t>
      </w:r>
      <w:r w:rsidR="00EB1293" w:rsidRPr="00D05A95">
        <w:rPr>
          <w:spacing w:val="8"/>
        </w:rPr>
        <w:t xml:space="preserve"> </w:t>
      </w:r>
      <w:r w:rsidR="00EB1293" w:rsidRPr="00D05A95">
        <w:t>be</w:t>
      </w:r>
      <w:r w:rsidR="00EB1293" w:rsidRPr="00D05A95">
        <w:rPr>
          <w:spacing w:val="8"/>
        </w:rPr>
        <w:t xml:space="preserve"> </w:t>
      </w:r>
      <w:r w:rsidR="00EB1293" w:rsidRPr="00D05A95">
        <w:t>led</w:t>
      </w:r>
      <w:r w:rsidR="00EB1293" w:rsidRPr="00D05A95">
        <w:rPr>
          <w:spacing w:val="7"/>
        </w:rPr>
        <w:t xml:space="preserve"> </w:t>
      </w:r>
      <w:r w:rsidR="00EB1293" w:rsidRPr="00D05A95">
        <w:t>by</w:t>
      </w:r>
      <w:r w:rsidR="00EB1293" w:rsidRPr="00D05A95">
        <w:rPr>
          <w:spacing w:val="9"/>
        </w:rPr>
        <w:t xml:space="preserve"> </w:t>
      </w:r>
      <w:r w:rsidR="00EB1293" w:rsidRPr="00D05A95">
        <w:t>one</w:t>
      </w:r>
      <w:r w:rsidR="00EB1293" w:rsidRPr="00D05A95">
        <w:rPr>
          <w:spacing w:val="8"/>
        </w:rPr>
        <w:t xml:space="preserve"> </w:t>
      </w:r>
      <w:r w:rsidR="00EB1293" w:rsidRPr="00D05A95">
        <w:t>pri</w:t>
      </w:r>
      <w:r w:rsidR="00982B46">
        <w:t>ncipal</w:t>
      </w:r>
      <w:r w:rsidR="00EB1293" w:rsidRPr="00D05A95">
        <w:rPr>
          <w:spacing w:val="9"/>
        </w:rPr>
        <w:t xml:space="preserve"> </w:t>
      </w:r>
      <w:r w:rsidR="00EB1293" w:rsidRPr="00D05A95">
        <w:t>supervisor</w:t>
      </w:r>
      <w:r w:rsidR="00EB1293" w:rsidRPr="00D05A95">
        <w:rPr>
          <w:spacing w:val="8"/>
        </w:rPr>
        <w:t xml:space="preserve"> </w:t>
      </w:r>
      <w:r w:rsidR="00EB1293" w:rsidRPr="00D05A95">
        <w:t>from</w:t>
      </w:r>
      <w:r w:rsidR="00EB1293" w:rsidRPr="00D05A95">
        <w:rPr>
          <w:spacing w:val="9"/>
        </w:rPr>
        <w:t xml:space="preserve"> </w:t>
      </w:r>
      <w:r w:rsidR="00EB1293" w:rsidRPr="00D05A95">
        <w:t>each</w:t>
      </w:r>
      <w:r w:rsidR="00EB1293" w:rsidRPr="00D05A95">
        <w:rPr>
          <w:spacing w:val="16"/>
        </w:rPr>
        <w:t xml:space="preserve"> </w:t>
      </w:r>
      <w:r w:rsidR="00EB1293" w:rsidRPr="00D05A95">
        <w:t>institution</w:t>
      </w:r>
      <w:r w:rsidR="00EB1293" w:rsidRPr="00D05A95">
        <w:rPr>
          <w:spacing w:val="8"/>
        </w:rPr>
        <w:t xml:space="preserve"> </w:t>
      </w:r>
      <w:r w:rsidR="00EB1293" w:rsidRPr="00D05A95">
        <w:t>and</w:t>
      </w:r>
      <w:r w:rsidR="00EB1293" w:rsidRPr="00D05A95">
        <w:rPr>
          <w:spacing w:val="10"/>
        </w:rPr>
        <w:t xml:space="preserve"> </w:t>
      </w:r>
      <w:r w:rsidR="00EB1293" w:rsidRPr="00D05A95">
        <w:t>each</w:t>
      </w:r>
      <w:r w:rsidR="00EB1293" w:rsidRPr="00D05A95">
        <w:rPr>
          <w:spacing w:val="9"/>
        </w:rPr>
        <w:t xml:space="preserve"> </w:t>
      </w:r>
      <w:r w:rsidR="00EB1293" w:rsidRPr="00D05A95">
        <w:t>PI</w:t>
      </w:r>
      <w:r w:rsidR="00EB1293" w:rsidRPr="00D05A95">
        <w:rPr>
          <w:spacing w:val="8"/>
        </w:rPr>
        <w:t xml:space="preserve"> </w:t>
      </w:r>
      <w:r w:rsidR="00EB1293" w:rsidRPr="00D05A95">
        <w:t>must</w:t>
      </w:r>
      <w:r w:rsidR="00EB1293" w:rsidRPr="00D05A95">
        <w:rPr>
          <w:spacing w:val="9"/>
        </w:rPr>
        <w:t xml:space="preserve"> </w:t>
      </w:r>
      <w:r w:rsidR="00EB1293" w:rsidRPr="00D05A95">
        <w:t>meet</w:t>
      </w:r>
      <w:r w:rsidR="00EB1293" w:rsidRPr="00D05A95">
        <w:rPr>
          <w:spacing w:val="8"/>
        </w:rPr>
        <w:t xml:space="preserve"> </w:t>
      </w:r>
      <w:r w:rsidR="00EB1293" w:rsidRPr="00D05A95">
        <w:t>the</w:t>
      </w:r>
      <w:r w:rsidR="00EB1293" w:rsidRPr="00D05A95">
        <w:rPr>
          <w:spacing w:val="8"/>
        </w:rPr>
        <w:t xml:space="preserve"> </w:t>
      </w:r>
      <w:r w:rsidR="00EB1293" w:rsidRPr="00D05A95">
        <w:t>eligibility</w:t>
      </w:r>
      <w:r w:rsidRPr="00D05A95">
        <w:t xml:space="preserve"> </w:t>
      </w:r>
      <w:r w:rsidR="00EB1293" w:rsidRPr="00D05A95">
        <w:t>criteria</w:t>
      </w:r>
      <w:r w:rsidR="00EB1293" w:rsidRPr="00D05A95">
        <w:rPr>
          <w:spacing w:val="-2"/>
        </w:rPr>
        <w:t xml:space="preserve"> </w:t>
      </w:r>
      <w:r w:rsidR="00EB1293" w:rsidRPr="00D05A95">
        <w:t>of their</w:t>
      </w:r>
      <w:r w:rsidR="00EB1293" w:rsidRPr="00D05A95">
        <w:rPr>
          <w:spacing w:val="-1"/>
        </w:rPr>
        <w:t xml:space="preserve"> </w:t>
      </w:r>
      <w:r w:rsidR="00EB1293" w:rsidRPr="00D05A95">
        <w:t xml:space="preserve">home </w:t>
      </w:r>
      <w:r w:rsidR="0002336B" w:rsidRPr="00D05A95">
        <w:t>institution (refer to page</w:t>
      </w:r>
      <w:r w:rsidR="00164868" w:rsidRPr="00D05A95">
        <w:t>s 1-</w:t>
      </w:r>
      <w:r w:rsidR="00EC5C7A">
        <w:t>3</w:t>
      </w:r>
      <w:r w:rsidR="00164868" w:rsidRPr="00D05A95">
        <w:t xml:space="preserve"> of these guidelines</w:t>
      </w:r>
      <w:r w:rsidR="0002336B" w:rsidRPr="00D05A95">
        <w:t xml:space="preserve">). </w:t>
      </w:r>
    </w:p>
    <w:p w14:paraId="6C4CC619" w14:textId="4036D188" w:rsidR="00413F6E" w:rsidRPr="00D05A95" w:rsidRDefault="00EB1293" w:rsidP="00D05A95">
      <w:pPr>
        <w:pStyle w:val="ListParagraph"/>
        <w:numPr>
          <w:ilvl w:val="0"/>
          <w:numId w:val="2"/>
        </w:numPr>
        <w:tabs>
          <w:tab w:val="left" w:pos="819"/>
          <w:tab w:val="left" w:pos="820"/>
        </w:tabs>
        <w:spacing w:before="1"/>
        <w:ind w:right="236"/>
      </w:pPr>
      <w:r w:rsidRPr="00D05A95">
        <w:t>Each</w:t>
      </w:r>
      <w:r w:rsidRPr="00D05A95">
        <w:rPr>
          <w:spacing w:val="19"/>
        </w:rPr>
        <w:t xml:space="preserve"> </w:t>
      </w:r>
      <w:r w:rsidRPr="00D05A95">
        <w:t>pair</w:t>
      </w:r>
      <w:r w:rsidRPr="00D05A95">
        <w:rPr>
          <w:spacing w:val="21"/>
        </w:rPr>
        <w:t xml:space="preserve"> </w:t>
      </w:r>
      <w:r w:rsidRPr="00D05A95">
        <w:t>of</w:t>
      </w:r>
      <w:r w:rsidRPr="00D05A95">
        <w:rPr>
          <w:spacing w:val="21"/>
        </w:rPr>
        <w:t xml:space="preserve"> </w:t>
      </w:r>
      <w:r w:rsidRPr="00D05A95">
        <w:t>PIs</w:t>
      </w:r>
      <w:r w:rsidRPr="00D05A95">
        <w:rPr>
          <w:spacing w:val="21"/>
        </w:rPr>
        <w:t xml:space="preserve"> </w:t>
      </w:r>
      <w:r w:rsidRPr="00D05A95">
        <w:t>should</w:t>
      </w:r>
      <w:r w:rsidRPr="00D05A95">
        <w:rPr>
          <w:spacing w:val="20"/>
        </w:rPr>
        <w:t xml:space="preserve"> </w:t>
      </w:r>
      <w:r w:rsidRPr="00D05A95">
        <w:t>submit</w:t>
      </w:r>
      <w:r w:rsidRPr="00D05A95">
        <w:rPr>
          <w:spacing w:val="21"/>
        </w:rPr>
        <w:t xml:space="preserve"> </w:t>
      </w:r>
      <w:r w:rsidRPr="00D05A95">
        <w:t>two</w:t>
      </w:r>
      <w:r w:rsidRPr="00D05A95">
        <w:rPr>
          <w:spacing w:val="21"/>
        </w:rPr>
        <w:t xml:space="preserve"> </w:t>
      </w:r>
      <w:r w:rsidRPr="00D05A95">
        <w:t>projects</w:t>
      </w:r>
      <w:r w:rsidR="000A6E57" w:rsidRPr="00D05A95">
        <w:t xml:space="preserve">, </w:t>
      </w:r>
      <w:r w:rsidRPr="00D05A95">
        <w:t>one</w:t>
      </w:r>
      <w:r w:rsidRPr="00D05A95">
        <w:rPr>
          <w:spacing w:val="21"/>
        </w:rPr>
        <w:t xml:space="preserve"> </w:t>
      </w:r>
      <w:r w:rsidRPr="00D05A95">
        <w:t>for</w:t>
      </w:r>
      <w:r w:rsidRPr="00D05A95">
        <w:rPr>
          <w:spacing w:val="21"/>
        </w:rPr>
        <w:t xml:space="preserve"> </w:t>
      </w:r>
      <w:r w:rsidRPr="00D05A95">
        <w:t>a</w:t>
      </w:r>
      <w:r w:rsidRPr="00D05A95">
        <w:rPr>
          <w:spacing w:val="20"/>
        </w:rPr>
        <w:t xml:space="preserve"> </w:t>
      </w:r>
      <w:r w:rsidRPr="00D05A95">
        <w:t>Melbourne</w:t>
      </w:r>
      <w:r w:rsidR="00240ABA">
        <w:t xml:space="preserve"> H</w:t>
      </w:r>
      <w:r w:rsidR="00FF50EA" w:rsidRPr="00D05A95">
        <w:t>ome candidate</w:t>
      </w:r>
      <w:r w:rsidRPr="00D05A95">
        <w:rPr>
          <w:spacing w:val="20"/>
        </w:rPr>
        <w:t xml:space="preserve"> </w:t>
      </w:r>
      <w:r w:rsidRPr="00D05A95">
        <w:t>and</w:t>
      </w:r>
      <w:r w:rsidRPr="00D05A95">
        <w:rPr>
          <w:spacing w:val="21"/>
        </w:rPr>
        <w:t xml:space="preserve"> </w:t>
      </w:r>
      <w:r w:rsidRPr="00D05A95">
        <w:t>one</w:t>
      </w:r>
      <w:r w:rsidRPr="00D05A95">
        <w:rPr>
          <w:spacing w:val="20"/>
        </w:rPr>
        <w:t xml:space="preserve"> </w:t>
      </w:r>
      <w:r w:rsidRPr="00D05A95">
        <w:t>for</w:t>
      </w:r>
      <w:r w:rsidRPr="00D05A95">
        <w:rPr>
          <w:spacing w:val="20"/>
        </w:rPr>
        <w:t xml:space="preserve"> </w:t>
      </w:r>
      <w:r w:rsidRPr="00D05A95">
        <w:t>a</w:t>
      </w:r>
      <w:r w:rsidRPr="00D05A95">
        <w:rPr>
          <w:spacing w:val="21"/>
        </w:rPr>
        <w:t xml:space="preserve"> </w:t>
      </w:r>
      <w:r w:rsidRPr="00D05A95">
        <w:t>Manchester</w:t>
      </w:r>
      <w:r w:rsidR="00240ABA">
        <w:t xml:space="preserve"> H</w:t>
      </w:r>
      <w:r w:rsidR="00FF50EA" w:rsidRPr="00D05A95">
        <w:t>ome candidate</w:t>
      </w:r>
      <w:r w:rsidRPr="00D05A95">
        <w:t>.</w:t>
      </w:r>
      <w:r w:rsidR="000A6E57" w:rsidRPr="00D05A95">
        <w:t xml:space="preserve"> </w:t>
      </w:r>
      <w:r w:rsidR="0002336B" w:rsidRPr="00D05A95">
        <w:t xml:space="preserve">The projects can be on a similar research topic or </w:t>
      </w:r>
      <w:proofErr w:type="gramStart"/>
      <w:r w:rsidR="0002336B" w:rsidRPr="00D05A95">
        <w:t>theme</w:t>
      </w:r>
      <w:proofErr w:type="gramEnd"/>
      <w:r w:rsidR="0002336B" w:rsidRPr="00D05A95">
        <w:t>, but there</w:t>
      </w:r>
      <w:r w:rsidRPr="00D05A95">
        <w:rPr>
          <w:spacing w:val="-5"/>
        </w:rPr>
        <w:t xml:space="preserve"> </w:t>
      </w:r>
      <w:r w:rsidRPr="00D05A95">
        <w:t>should</w:t>
      </w:r>
      <w:r w:rsidRPr="00D05A95">
        <w:rPr>
          <w:spacing w:val="-3"/>
        </w:rPr>
        <w:t xml:space="preserve"> </w:t>
      </w:r>
      <w:r w:rsidRPr="00D05A95">
        <w:t>not</w:t>
      </w:r>
      <w:r w:rsidRPr="00D05A95">
        <w:rPr>
          <w:spacing w:val="-4"/>
        </w:rPr>
        <w:t xml:space="preserve"> </w:t>
      </w:r>
      <w:r w:rsidRPr="00D05A95">
        <w:t>be</w:t>
      </w:r>
      <w:r w:rsidRPr="00D05A95">
        <w:rPr>
          <w:spacing w:val="-2"/>
        </w:rPr>
        <w:t xml:space="preserve"> </w:t>
      </w:r>
      <w:r w:rsidRPr="00D05A95">
        <w:t>any</w:t>
      </w:r>
      <w:r w:rsidRPr="00D05A95">
        <w:rPr>
          <w:spacing w:val="-4"/>
        </w:rPr>
        <w:t xml:space="preserve"> </w:t>
      </w:r>
      <w:r w:rsidRPr="00D05A95">
        <w:t>interdependence</w:t>
      </w:r>
      <w:r w:rsidRPr="00D05A95">
        <w:rPr>
          <w:spacing w:val="-5"/>
        </w:rPr>
        <w:t xml:space="preserve"> </w:t>
      </w:r>
      <w:r w:rsidRPr="00D05A95">
        <w:t>between</w:t>
      </w:r>
      <w:r w:rsidRPr="00D05A95">
        <w:rPr>
          <w:spacing w:val="-2"/>
        </w:rPr>
        <w:t xml:space="preserve"> </w:t>
      </w:r>
      <w:r w:rsidRPr="00D05A95">
        <w:t>these two</w:t>
      </w:r>
      <w:r w:rsidRPr="00D05A95">
        <w:rPr>
          <w:spacing w:val="-2"/>
        </w:rPr>
        <w:t xml:space="preserve"> </w:t>
      </w:r>
      <w:r w:rsidRPr="00D05A95">
        <w:t>projects.</w:t>
      </w:r>
      <w:r w:rsidR="003D3B56" w:rsidRPr="00D05A95">
        <w:t xml:space="preserve"> </w:t>
      </w:r>
      <w:r w:rsidR="0002336B" w:rsidRPr="00D05A95">
        <w:t xml:space="preserve">The </w:t>
      </w:r>
      <w:r w:rsidR="003D3B56" w:rsidRPr="00D05A95">
        <w:t xml:space="preserve">candidates </w:t>
      </w:r>
      <w:r w:rsidR="0002336B" w:rsidRPr="00D05A95">
        <w:t xml:space="preserve">should not need to </w:t>
      </w:r>
      <w:r w:rsidR="003D3B56" w:rsidRPr="00D05A95">
        <w:t xml:space="preserve">rely on each other’s results or completed thesis work to progress in their candidature. </w:t>
      </w:r>
    </w:p>
    <w:p w14:paraId="218A8E83" w14:textId="563A7375" w:rsidR="00FB027C" w:rsidRDefault="0002336B" w:rsidP="00D05A95">
      <w:pPr>
        <w:pStyle w:val="ListParagraph"/>
        <w:numPr>
          <w:ilvl w:val="0"/>
          <w:numId w:val="2"/>
        </w:numPr>
        <w:tabs>
          <w:tab w:val="left" w:pos="819"/>
          <w:tab w:val="left" w:pos="820"/>
        </w:tabs>
        <w:spacing w:before="1" w:line="280" w:lineRule="exact"/>
        <w:rPr>
          <w:lang w:val="en-GB"/>
        </w:rPr>
      </w:pPr>
      <w:r w:rsidRPr="00D05A95">
        <w:t xml:space="preserve">Projects should be designed for a </w:t>
      </w:r>
      <w:r w:rsidR="000A6E57" w:rsidRPr="00D05A95">
        <w:t>d</w:t>
      </w:r>
      <w:r w:rsidR="00EB1293" w:rsidRPr="00D05A95">
        <w:t>uration</w:t>
      </w:r>
      <w:r w:rsidR="00EB1293" w:rsidRPr="00D05A95">
        <w:rPr>
          <w:spacing w:val="-3"/>
        </w:rPr>
        <w:t xml:space="preserve"> </w:t>
      </w:r>
      <w:r w:rsidR="00F056AA" w:rsidRPr="00D05A95">
        <w:t>of</w:t>
      </w:r>
      <w:r w:rsidR="00EB1293" w:rsidRPr="00D05A95">
        <w:rPr>
          <w:spacing w:val="-2"/>
        </w:rPr>
        <w:t xml:space="preserve"> </w:t>
      </w:r>
      <w:r w:rsidR="00EB1293" w:rsidRPr="00D05A95">
        <w:t>42</w:t>
      </w:r>
      <w:r w:rsidR="00EB1293" w:rsidRPr="00D05A95">
        <w:rPr>
          <w:spacing w:val="-1"/>
        </w:rPr>
        <w:t xml:space="preserve"> </w:t>
      </w:r>
      <w:r w:rsidR="00EB1293" w:rsidRPr="00D05A95">
        <w:t>months</w:t>
      </w:r>
      <w:r w:rsidR="000A6E57" w:rsidRPr="00D05A95">
        <w:t xml:space="preserve"> (3.5 years)</w:t>
      </w:r>
      <w:r w:rsidR="003D3B56" w:rsidRPr="00D05A95">
        <w:t>, with a</w:t>
      </w:r>
      <w:r w:rsidR="00EB1293" w:rsidRPr="00D05A95">
        <w:t>t</w:t>
      </w:r>
      <w:r w:rsidR="00EB1293" w:rsidRPr="00D05A95">
        <w:rPr>
          <w:spacing w:val="-1"/>
        </w:rPr>
        <w:t xml:space="preserve"> </w:t>
      </w:r>
      <w:r w:rsidR="00EB1293" w:rsidRPr="00D05A95">
        <w:t>least 12</w:t>
      </w:r>
      <w:r w:rsidR="00EB1293" w:rsidRPr="00D05A95">
        <w:rPr>
          <w:spacing w:val="1"/>
        </w:rPr>
        <w:t xml:space="preserve"> </w:t>
      </w:r>
      <w:r w:rsidR="00EB1293" w:rsidRPr="00D05A95">
        <w:t>months</w:t>
      </w:r>
      <w:r w:rsidR="00EB1293" w:rsidRPr="00D05A95">
        <w:rPr>
          <w:spacing w:val="-1"/>
        </w:rPr>
        <w:t xml:space="preserve"> </w:t>
      </w:r>
      <w:r w:rsidR="00EB1293" w:rsidRPr="00D05A95">
        <w:t>of the</w:t>
      </w:r>
      <w:r w:rsidR="00EB1293" w:rsidRPr="00D05A95">
        <w:rPr>
          <w:spacing w:val="1"/>
        </w:rPr>
        <w:t xml:space="preserve"> </w:t>
      </w:r>
      <w:r w:rsidR="00EB1293" w:rsidRPr="00D05A95">
        <w:t xml:space="preserve">project </w:t>
      </w:r>
      <w:r w:rsidR="003D3B56" w:rsidRPr="00D05A95">
        <w:t xml:space="preserve">to </w:t>
      </w:r>
      <w:r w:rsidR="00EB1293" w:rsidRPr="00D05A95">
        <w:t>be spent at e</w:t>
      </w:r>
      <w:r w:rsidR="004A6BCF">
        <w:t>ach</w:t>
      </w:r>
      <w:r w:rsidR="00EB1293" w:rsidRPr="00D05A95">
        <w:t xml:space="preserve"> institution</w:t>
      </w:r>
      <w:r w:rsidR="000A6E57" w:rsidRPr="00D05A95">
        <w:t>.</w:t>
      </w:r>
      <w:r w:rsidR="006A3EA5" w:rsidRPr="00D05A95">
        <w:t xml:space="preserve"> </w:t>
      </w:r>
      <w:r w:rsidR="006A3EA5" w:rsidRPr="00D05A95">
        <w:rPr>
          <w:lang w:val="en-GB"/>
        </w:rPr>
        <w:t>Projects that do not plan for the</w:t>
      </w:r>
      <w:r w:rsidR="00F056AA" w:rsidRPr="00D05A95">
        <w:rPr>
          <w:lang w:val="en-GB"/>
        </w:rPr>
        <w:t xml:space="preserve"> GR/</w:t>
      </w:r>
      <w:r w:rsidR="006A3EA5" w:rsidRPr="00D05A95">
        <w:rPr>
          <w:lang w:val="en-GB"/>
        </w:rPr>
        <w:t xml:space="preserve">PGR to spend at least 12 months </w:t>
      </w:r>
      <w:r w:rsidR="00F056AA" w:rsidRPr="00D05A95">
        <w:rPr>
          <w:lang w:val="en-GB"/>
        </w:rPr>
        <w:t>at</w:t>
      </w:r>
      <w:r w:rsidR="006A3EA5" w:rsidRPr="00D05A95">
        <w:rPr>
          <w:lang w:val="en-GB"/>
        </w:rPr>
        <w:t xml:space="preserve"> </w:t>
      </w:r>
      <w:r w:rsidR="00F056AA" w:rsidRPr="00D05A95">
        <w:rPr>
          <w:lang w:val="en-GB"/>
        </w:rPr>
        <w:t xml:space="preserve">Manchester </w:t>
      </w:r>
      <w:r w:rsidR="00F056AA" w:rsidRPr="00D05A95">
        <w:rPr>
          <w:b/>
          <w:bCs/>
          <w:lang w:val="en-GB"/>
        </w:rPr>
        <w:t xml:space="preserve">and </w:t>
      </w:r>
      <w:r w:rsidR="00F056AA" w:rsidRPr="00D05A95">
        <w:rPr>
          <w:lang w:val="en-GB"/>
        </w:rPr>
        <w:t xml:space="preserve">Melbourne will </w:t>
      </w:r>
      <w:r w:rsidR="00F056AA" w:rsidRPr="00B75E33">
        <w:rPr>
          <w:b/>
          <w:lang w:val="en-GB"/>
        </w:rPr>
        <w:t>not</w:t>
      </w:r>
      <w:r w:rsidR="00F056AA" w:rsidRPr="00D05A95">
        <w:rPr>
          <w:lang w:val="en-GB"/>
        </w:rPr>
        <w:t xml:space="preserve"> be eligible to receive funding.</w:t>
      </w:r>
    </w:p>
    <w:p w14:paraId="1A1B8C5E" w14:textId="4C6C5ED8" w:rsidR="002E5036" w:rsidRPr="002E5036" w:rsidRDefault="002E5036" w:rsidP="000E6ADE">
      <w:pPr>
        <w:pStyle w:val="ListParagraph"/>
        <w:numPr>
          <w:ilvl w:val="0"/>
          <w:numId w:val="2"/>
        </w:numPr>
        <w:tabs>
          <w:tab w:val="left" w:pos="819"/>
          <w:tab w:val="left" w:pos="820"/>
        </w:tabs>
        <w:spacing w:before="1" w:line="280" w:lineRule="exact"/>
      </w:pPr>
      <w:r w:rsidRPr="002E5036">
        <w:t xml:space="preserve">If the application involves a Principal Investigator from the Faculty of Arts at Melbourne, the proposed project must first obtain </w:t>
      </w:r>
      <w:hyperlink r:id="rId20" w:history="1">
        <w:r w:rsidRPr="002E5036">
          <w:rPr>
            <w:rStyle w:val="Hyperlink"/>
          </w:rPr>
          <w:t>Faculty pre-approval</w:t>
        </w:r>
      </w:hyperlink>
      <w:r w:rsidRPr="002E5036">
        <w:t xml:space="preserve"> prior to submission to the University. As part of this process, the required approval documentation must include details of how the candidate will meet the </w:t>
      </w:r>
      <w:hyperlink r:id="rId21" w:history="1">
        <w:r w:rsidRPr="002E5036">
          <w:rPr>
            <w:rStyle w:val="Hyperlink"/>
          </w:rPr>
          <w:t>Faculty of Arts PhD coursework requirements</w:t>
        </w:r>
      </w:hyperlink>
      <w:r w:rsidRPr="002E5036">
        <w:t>.</w:t>
      </w:r>
    </w:p>
    <w:p w14:paraId="5B89EC1D" w14:textId="77777777" w:rsidR="00FB027C" w:rsidRDefault="00FB027C" w:rsidP="00D05A95">
      <w:pPr>
        <w:pStyle w:val="BodyText"/>
      </w:pPr>
    </w:p>
    <w:p w14:paraId="10288052" w14:textId="77777777" w:rsidR="00951859" w:rsidRDefault="00951859" w:rsidP="00951859">
      <w:pPr>
        <w:pStyle w:val="BodyText"/>
        <w:rPr>
          <w:lang w:val="en-AU"/>
        </w:rPr>
      </w:pPr>
      <w:r w:rsidRPr="00951859">
        <w:t>The online application form requests:</w:t>
      </w:r>
      <w:r w:rsidRPr="00951859">
        <w:rPr>
          <w:lang w:val="en-AU"/>
        </w:rPr>
        <w:t>  </w:t>
      </w:r>
    </w:p>
    <w:p w14:paraId="43860E58" w14:textId="77777777" w:rsidR="00916D6E" w:rsidRPr="00951859" w:rsidRDefault="00916D6E" w:rsidP="00951859">
      <w:pPr>
        <w:pStyle w:val="BodyText"/>
        <w:rPr>
          <w:lang w:val="en-AU"/>
        </w:rPr>
      </w:pPr>
    </w:p>
    <w:p w14:paraId="7CCF83B5" w14:textId="77777777" w:rsidR="00951859" w:rsidRPr="00876FE7" w:rsidRDefault="00951859" w:rsidP="00876FE7">
      <w:pPr>
        <w:pStyle w:val="ListParagraph"/>
        <w:numPr>
          <w:ilvl w:val="0"/>
          <w:numId w:val="2"/>
        </w:numPr>
        <w:tabs>
          <w:tab w:val="left" w:pos="819"/>
          <w:tab w:val="left" w:pos="820"/>
        </w:tabs>
        <w:spacing w:before="1" w:line="280" w:lineRule="exact"/>
      </w:pPr>
      <w:r w:rsidRPr="00951859">
        <w:t xml:space="preserve">The details of the PIs/research groups </w:t>
      </w:r>
      <w:proofErr w:type="gramStart"/>
      <w:r w:rsidRPr="00951859">
        <w:t>involved,</w:t>
      </w:r>
      <w:proofErr w:type="gramEnd"/>
      <w:r w:rsidRPr="00951859">
        <w:t xml:space="preserve"> </w:t>
      </w:r>
      <w:proofErr w:type="gramStart"/>
      <w:r w:rsidRPr="00951859">
        <w:t>including</w:t>
      </w:r>
      <w:proofErr w:type="gramEnd"/>
      <w:r w:rsidRPr="00951859">
        <w:t xml:space="preserve"> CVs and links to each PIs website.</w:t>
      </w:r>
      <w:r w:rsidRPr="00876FE7">
        <w:t>  </w:t>
      </w:r>
    </w:p>
    <w:p w14:paraId="3FFCA041" w14:textId="44C28919" w:rsidR="00951859" w:rsidRPr="00876FE7" w:rsidRDefault="00951859" w:rsidP="00876FE7">
      <w:pPr>
        <w:pStyle w:val="ListParagraph"/>
        <w:numPr>
          <w:ilvl w:val="0"/>
          <w:numId w:val="2"/>
        </w:numPr>
        <w:tabs>
          <w:tab w:val="left" w:pos="819"/>
          <w:tab w:val="left" w:pos="820"/>
        </w:tabs>
        <w:spacing w:before="1" w:line="280" w:lineRule="exact"/>
      </w:pPr>
      <w:r w:rsidRPr="00876FE7">
        <w:t>An abstract for the PhD project</w:t>
      </w:r>
      <w:r w:rsidR="00A91FDD" w:rsidRPr="00876FE7">
        <w:t>s</w:t>
      </w:r>
      <w:r w:rsidRPr="00876FE7">
        <w:t>, which will be used for recruitment if the proposal</w:t>
      </w:r>
      <w:r w:rsidR="00A91FDD" w:rsidRPr="00876FE7">
        <w:t>s</w:t>
      </w:r>
      <w:r w:rsidRPr="00876FE7">
        <w:t xml:space="preserve"> </w:t>
      </w:r>
      <w:r w:rsidR="00A91FDD" w:rsidRPr="00876FE7">
        <w:t>are</w:t>
      </w:r>
      <w:r w:rsidRPr="00876FE7">
        <w:t xml:space="preserve"> successful </w:t>
      </w:r>
    </w:p>
    <w:p w14:paraId="599CADDC" w14:textId="559A6CA4" w:rsidR="00951859" w:rsidRPr="00876FE7" w:rsidRDefault="00951859" w:rsidP="00876FE7">
      <w:pPr>
        <w:pStyle w:val="ListParagraph"/>
        <w:numPr>
          <w:ilvl w:val="0"/>
          <w:numId w:val="2"/>
        </w:numPr>
        <w:tabs>
          <w:tab w:val="left" w:pos="819"/>
          <w:tab w:val="left" w:pos="820"/>
        </w:tabs>
        <w:spacing w:before="1" w:line="280" w:lineRule="exact"/>
      </w:pPr>
      <w:r w:rsidRPr="00951859">
        <w:t xml:space="preserve">An overview of the </w:t>
      </w:r>
      <w:r w:rsidR="008D581E">
        <w:t xml:space="preserve">Melbourne Home and </w:t>
      </w:r>
      <w:proofErr w:type="gramStart"/>
      <w:r w:rsidR="008D581E">
        <w:t>Manchester Home</w:t>
      </w:r>
      <w:proofErr w:type="gramEnd"/>
      <w:r w:rsidR="008D581E">
        <w:t xml:space="preserve"> </w:t>
      </w:r>
      <w:r w:rsidRPr="00951859">
        <w:t>PhD project</w:t>
      </w:r>
      <w:r w:rsidR="00A91FDD">
        <w:t>s</w:t>
      </w:r>
      <w:r w:rsidRPr="00951859">
        <w:t>, providing:</w:t>
      </w:r>
      <w:r w:rsidRPr="00876FE7">
        <w:t> </w:t>
      </w:r>
    </w:p>
    <w:p w14:paraId="6AC6BF5D" w14:textId="78F03D2B" w:rsidR="00951859" w:rsidRPr="00876FE7" w:rsidRDefault="00951859" w:rsidP="00876FE7">
      <w:pPr>
        <w:pStyle w:val="ListParagraph"/>
        <w:numPr>
          <w:ilvl w:val="0"/>
          <w:numId w:val="2"/>
        </w:numPr>
        <w:tabs>
          <w:tab w:val="left" w:pos="819"/>
          <w:tab w:val="left" w:pos="820"/>
        </w:tabs>
        <w:spacing w:before="1" w:line="280" w:lineRule="exact"/>
      </w:pPr>
      <w:r w:rsidRPr="00951859">
        <w:t>Outline of the project</w:t>
      </w:r>
      <w:r w:rsidR="008D581E">
        <w:t>s</w:t>
      </w:r>
      <w:r w:rsidR="00C524CC">
        <w:t>, including sub</w:t>
      </w:r>
      <w:r w:rsidR="004E5117">
        <w:t>ject area strengths</w:t>
      </w:r>
    </w:p>
    <w:p w14:paraId="040356FE" w14:textId="61BBC8EE" w:rsidR="00951859" w:rsidRPr="00876FE7" w:rsidRDefault="00951859" w:rsidP="00876FE7">
      <w:pPr>
        <w:pStyle w:val="ListParagraph"/>
        <w:numPr>
          <w:ilvl w:val="0"/>
          <w:numId w:val="2"/>
        </w:numPr>
        <w:tabs>
          <w:tab w:val="left" w:pos="819"/>
          <w:tab w:val="left" w:pos="820"/>
        </w:tabs>
        <w:spacing w:before="1" w:line="280" w:lineRule="exact"/>
      </w:pPr>
      <w:r w:rsidRPr="00951859">
        <w:t xml:space="preserve">A supervision plan, highlighting why </w:t>
      </w:r>
      <w:r w:rsidR="008D581E">
        <w:t>each</w:t>
      </w:r>
      <w:r w:rsidRPr="00951859">
        <w:t xml:space="preserve"> project require</w:t>
      </w:r>
      <w:r w:rsidR="008D581E">
        <w:t>s</w:t>
      </w:r>
      <w:r w:rsidRPr="00951859">
        <w:t xml:space="preserve"> time to be spent at the partner institution and benefits of doing so</w:t>
      </w:r>
      <w:r w:rsidRPr="00876FE7">
        <w:t> </w:t>
      </w:r>
    </w:p>
    <w:p w14:paraId="4A27F143" w14:textId="3367A012" w:rsidR="00951859" w:rsidRPr="00876FE7" w:rsidRDefault="00951859" w:rsidP="00876FE7">
      <w:pPr>
        <w:pStyle w:val="ListParagraph"/>
        <w:numPr>
          <w:ilvl w:val="0"/>
          <w:numId w:val="2"/>
        </w:numPr>
        <w:tabs>
          <w:tab w:val="left" w:pos="819"/>
          <w:tab w:val="left" w:pos="820"/>
        </w:tabs>
        <w:spacing w:before="1" w:line="280" w:lineRule="exact"/>
      </w:pPr>
      <w:r w:rsidRPr="00951859">
        <w:t>GANTT chart</w:t>
      </w:r>
      <w:r w:rsidR="00FB19F9">
        <w:t>s</w:t>
      </w:r>
      <w:r w:rsidRPr="00951859">
        <w:t xml:space="preserve"> showing the division of time to be spent by the candidate</w:t>
      </w:r>
      <w:r w:rsidR="00CA4551">
        <w:t>s</w:t>
      </w:r>
      <w:r w:rsidRPr="00951859">
        <w:t xml:space="preserve"> at both institutions</w:t>
      </w:r>
      <w:r w:rsidRPr="00876FE7">
        <w:t> </w:t>
      </w:r>
    </w:p>
    <w:p w14:paraId="795F6F01" w14:textId="77777777" w:rsidR="00951859" w:rsidRDefault="00951859" w:rsidP="00876FE7">
      <w:pPr>
        <w:pStyle w:val="ListParagraph"/>
        <w:numPr>
          <w:ilvl w:val="0"/>
          <w:numId w:val="2"/>
        </w:numPr>
        <w:tabs>
          <w:tab w:val="left" w:pos="819"/>
          <w:tab w:val="left" w:pos="820"/>
        </w:tabs>
        <w:spacing w:before="1" w:line="280" w:lineRule="exact"/>
      </w:pPr>
      <w:r w:rsidRPr="00951859">
        <w:t>A summary of the collaboration value and potential impact, noting:</w:t>
      </w:r>
      <w:r w:rsidRPr="00876FE7">
        <w:t> </w:t>
      </w:r>
    </w:p>
    <w:p w14:paraId="0C881825" w14:textId="1D3571CF" w:rsidR="00C55C87" w:rsidRDefault="005C396F" w:rsidP="005C396F">
      <w:pPr>
        <w:pStyle w:val="ListParagraph"/>
        <w:numPr>
          <w:ilvl w:val="1"/>
          <w:numId w:val="2"/>
        </w:numPr>
        <w:tabs>
          <w:tab w:val="left" w:pos="819"/>
          <w:tab w:val="left" w:pos="820"/>
        </w:tabs>
        <w:spacing w:before="1" w:line="280" w:lineRule="exact"/>
      </w:pPr>
      <w:r>
        <w:t>t</w:t>
      </w:r>
      <w:r w:rsidR="00951859" w:rsidRPr="00951859">
        <w:t xml:space="preserve">he extent of the planned collaboration between the PIs beyond joint </w:t>
      </w:r>
      <w:proofErr w:type="gramStart"/>
      <w:r w:rsidR="00951859" w:rsidRPr="00951859">
        <w:t>supervision</w:t>
      </w:r>
      <w:r w:rsidR="00C55C87">
        <w:t>;</w:t>
      </w:r>
      <w:proofErr w:type="gramEnd"/>
    </w:p>
    <w:p w14:paraId="71AB613C" w14:textId="33D36EFC" w:rsidR="00951859" w:rsidRDefault="00C55C87" w:rsidP="00C55C87">
      <w:pPr>
        <w:pStyle w:val="ListParagraph"/>
        <w:numPr>
          <w:ilvl w:val="1"/>
          <w:numId w:val="2"/>
        </w:numPr>
        <w:tabs>
          <w:tab w:val="left" w:pos="819"/>
          <w:tab w:val="left" w:pos="820"/>
        </w:tabs>
        <w:spacing w:before="1" w:line="280" w:lineRule="exact"/>
      </w:pPr>
      <w:r>
        <w:t>h</w:t>
      </w:r>
      <w:r w:rsidR="00951859" w:rsidRPr="00951859">
        <w:t xml:space="preserve">ow the proposal could lead to the development of a larger network of researchers across both </w:t>
      </w:r>
      <w:proofErr w:type="gramStart"/>
      <w:r w:rsidR="00951859" w:rsidRPr="00951859">
        <w:t>institutions</w:t>
      </w:r>
      <w:r>
        <w:t>;</w:t>
      </w:r>
      <w:proofErr w:type="gramEnd"/>
    </w:p>
    <w:p w14:paraId="4597DDFE" w14:textId="1A97062D" w:rsidR="00C55C87" w:rsidRDefault="00C55C87" w:rsidP="00C55C87">
      <w:pPr>
        <w:pStyle w:val="ListParagraph"/>
        <w:numPr>
          <w:ilvl w:val="1"/>
          <w:numId w:val="2"/>
        </w:numPr>
        <w:tabs>
          <w:tab w:val="left" w:pos="819"/>
          <w:tab w:val="left" w:pos="820"/>
        </w:tabs>
        <w:spacing w:before="1" w:line="280" w:lineRule="exact"/>
      </w:pPr>
      <w:r>
        <w:t xml:space="preserve">a </w:t>
      </w:r>
      <w:r w:rsidRPr="00951859">
        <w:t>plan for leveraging future external funding, if applicable</w:t>
      </w:r>
      <w:r w:rsidRPr="00876FE7">
        <w:t>. </w:t>
      </w:r>
    </w:p>
    <w:p w14:paraId="7ED37256" w14:textId="1D47DDED" w:rsidR="0084337C" w:rsidRPr="00876FE7" w:rsidRDefault="009D36E6" w:rsidP="0084337C">
      <w:pPr>
        <w:pStyle w:val="ListParagraph"/>
        <w:numPr>
          <w:ilvl w:val="0"/>
          <w:numId w:val="2"/>
        </w:numPr>
        <w:tabs>
          <w:tab w:val="left" w:pos="819"/>
          <w:tab w:val="left" w:pos="820"/>
        </w:tabs>
        <w:spacing w:before="1" w:line="280" w:lineRule="exact"/>
      </w:pPr>
      <w:r w:rsidRPr="009D36E6">
        <w:t>Equ</w:t>
      </w:r>
      <w:r w:rsidR="001A2FE5">
        <w:t>ity</w:t>
      </w:r>
      <w:r w:rsidRPr="009D36E6">
        <w:t>, diversity and inclusion (EDI) priorities</w:t>
      </w:r>
    </w:p>
    <w:p w14:paraId="56BE2B7D" w14:textId="6519867B" w:rsidR="00951859" w:rsidRPr="00876FE7" w:rsidRDefault="00A32282" w:rsidP="00876FE7">
      <w:pPr>
        <w:pStyle w:val="ListParagraph"/>
        <w:numPr>
          <w:ilvl w:val="0"/>
          <w:numId w:val="2"/>
        </w:numPr>
        <w:tabs>
          <w:tab w:val="left" w:pos="819"/>
          <w:tab w:val="left" w:pos="820"/>
        </w:tabs>
        <w:spacing w:before="1" w:line="280" w:lineRule="exact"/>
      </w:pPr>
      <w:r>
        <w:t>Research Project Activity Type</w:t>
      </w:r>
      <w:r w:rsidR="00951859" w:rsidRPr="00951859">
        <w:t xml:space="preserve"> </w:t>
      </w:r>
    </w:p>
    <w:p w14:paraId="5E91B554" w14:textId="79EB8E4E" w:rsidR="00D3765D" w:rsidRPr="00876FE7" w:rsidRDefault="00753357" w:rsidP="00876FE7">
      <w:pPr>
        <w:pStyle w:val="ListParagraph"/>
        <w:numPr>
          <w:ilvl w:val="0"/>
          <w:numId w:val="2"/>
        </w:numPr>
        <w:tabs>
          <w:tab w:val="left" w:pos="819"/>
          <w:tab w:val="left" w:pos="820"/>
        </w:tabs>
        <w:spacing w:before="1" w:line="280" w:lineRule="exact"/>
      </w:pPr>
      <w:r>
        <w:t>Fields of Research (</w:t>
      </w:r>
      <w:proofErr w:type="spellStart"/>
      <w:r>
        <w:t>FoR</w:t>
      </w:r>
      <w:proofErr w:type="spellEnd"/>
      <w:r>
        <w:t xml:space="preserve">) codes </w:t>
      </w:r>
      <w:r w:rsidR="00252A04">
        <w:t xml:space="preserve">and </w:t>
      </w:r>
      <w:r w:rsidR="004F6F3F" w:rsidRPr="004F6F3F">
        <w:t xml:space="preserve">Socio-Economic Objective </w:t>
      </w:r>
      <w:r w:rsidR="004F6F3F">
        <w:t xml:space="preserve">(SEO) </w:t>
      </w:r>
      <w:r w:rsidR="00252A04">
        <w:t>codes</w:t>
      </w:r>
    </w:p>
    <w:p w14:paraId="6E1C7A5E" w14:textId="77777777" w:rsidR="00951859" w:rsidRPr="00876FE7" w:rsidRDefault="00951859" w:rsidP="00876FE7">
      <w:pPr>
        <w:pStyle w:val="ListParagraph"/>
        <w:numPr>
          <w:ilvl w:val="0"/>
          <w:numId w:val="2"/>
        </w:numPr>
        <w:tabs>
          <w:tab w:val="left" w:pos="819"/>
          <w:tab w:val="left" w:pos="820"/>
        </w:tabs>
        <w:spacing w:before="1" w:line="280" w:lineRule="exact"/>
      </w:pPr>
      <w:r w:rsidRPr="00951859">
        <w:t>All Melbourne applicants must attach an endorsement from the respective Head of School/Department and Associate Dean (Graduate Research)</w:t>
      </w:r>
      <w:r w:rsidRPr="00876FE7">
        <w:t xml:space="preserve"> [ADGR sign off is not required for MDHS applicants]</w:t>
      </w:r>
      <w:r w:rsidRPr="00951859">
        <w:t>.</w:t>
      </w:r>
      <w:r w:rsidRPr="00876FE7">
        <w:t> </w:t>
      </w:r>
    </w:p>
    <w:p w14:paraId="514799FD" w14:textId="3AAAFBAD" w:rsidR="00A02A2C" w:rsidRPr="00E11AB8" w:rsidRDefault="00A02A2C" w:rsidP="00E11AB8">
      <w:pPr>
        <w:pStyle w:val="BodyText"/>
        <w:rPr>
          <w:rStyle w:val="normaltextrun"/>
          <w:i/>
        </w:rPr>
      </w:pPr>
    </w:p>
    <w:p w14:paraId="54FDE691" w14:textId="30BD96DC" w:rsidR="00164868" w:rsidRPr="004078C4" w:rsidRDefault="00164868" w:rsidP="004078C4">
      <w:pPr>
        <w:pStyle w:val="BodyText"/>
        <w:spacing w:before="12"/>
        <w:rPr>
          <w:rStyle w:val="normaltextrun"/>
          <w:rFonts w:ascii="Calibri Light" w:hAnsi="Calibri Light" w:cs="Calibri Light"/>
          <w:color w:val="4F81BD" w:themeColor="accent1"/>
          <w:sz w:val="24"/>
          <w:szCs w:val="24"/>
          <w:shd w:val="clear" w:color="auto" w:fill="FFFFFF"/>
        </w:rPr>
      </w:pPr>
      <w:r w:rsidRPr="004078C4">
        <w:rPr>
          <w:rStyle w:val="normaltextrun"/>
          <w:rFonts w:ascii="Calibri Light" w:hAnsi="Calibri Light" w:cs="Calibri Light"/>
          <w:color w:val="4F81BD" w:themeColor="accent1"/>
          <w:sz w:val="24"/>
          <w:szCs w:val="24"/>
          <w:shd w:val="clear" w:color="auto" w:fill="FFFFFF"/>
        </w:rPr>
        <w:t>R</w:t>
      </w:r>
      <w:r w:rsidR="00386BE0" w:rsidRPr="004078C4">
        <w:rPr>
          <w:rStyle w:val="normaltextrun"/>
          <w:rFonts w:ascii="Calibri Light" w:hAnsi="Calibri Light" w:cs="Calibri Light"/>
          <w:color w:val="4F81BD" w:themeColor="accent1"/>
          <w:sz w:val="24"/>
          <w:szCs w:val="24"/>
          <w:shd w:val="clear" w:color="auto" w:fill="FFFFFF"/>
        </w:rPr>
        <w:t xml:space="preserve">eporting and other conditions </w:t>
      </w:r>
    </w:p>
    <w:p w14:paraId="2B832F1B" w14:textId="77777777" w:rsidR="00164868" w:rsidRDefault="00164868" w:rsidP="004078C4">
      <w:pPr>
        <w:pStyle w:val="Heading1"/>
        <w:ind w:left="0"/>
      </w:pPr>
    </w:p>
    <w:p w14:paraId="3DBCA2E1" w14:textId="665EA538" w:rsidR="00832AD7" w:rsidRPr="00CD1DD2" w:rsidRDefault="00164868" w:rsidP="00CD1DD2">
      <w:pPr>
        <w:pStyle w:val="Heading1"/>
        <w:ind w:left="0"/>
        <w:rPr>
          <w:b w:val="0"/>
          <w:bCs w:val="0"/>
        </w:rPr>
      </w:pPr>
      <w:r>
        <w:rPr>
          <w:b w:val="0"/>
          <w:bCs w:val="0"/>
        </w:rPr>
        <w:t xml:space="preserve">Melbourne recipients will be required to provide regular updates on project progress during the candidature of their candidates. These updates will be requested </w:t>
      </w:r>
      <w:r w:rsidR="000A23D6">
        <w:rPr>
          <w:b w:val="0"/>
          <w:bCs w:val="0"/>
        </w:rPr>
        <w:t xml:space="preserve">annually </w:t>
      </w:r>
      <w:r>
        <w:rPr>
          <w:b w:val="0"/>
          <w:bCs w:val="0"/>
        </w:rPr>
        <w:t xml:space="preserve">by </w:t>
      </w:r>
      <w:r w:rsidR="00C47A8F">
        <w:rPr>
          <w:b w:val="0"/>
          <w:bCs w:val="0"/>
        </w:rPr>
        <w:t xml:space="preserve">the </w:t>
      </w:r>
      <w:r w:rsidR="00366F68">
        <w:rPr>
          <w:b w:val="0"/>
          <w:bCs w:val="0"/>
        </w:rPr>
        <w:t>International Collaborative Research Academy (</w:t>
      </w:r>
      <w:r w:rsidR="00C47A8F">
        <w:rPr>
          <w:b w:val="0"/>
          <w:bCs w:val="0"/>
        </w:rPr>
        <w:t>ICRA</w:t>
      </w:r>
      <w:r w:rsidR="00366F68">
        <w:rPr>
          <w:b w:val="0"/>
          <w:bCs w:val="0"/>
        </w:rPr>
        <w:t>)</w:t>
      </w:r>
      <w:r w:rsidR="00C47A8F">
        <w:rPr>
          <w:b w:val="0"/>
          <w:bCs w:val="0"/>
        </w:rPr>
        <w:t xml:space="preserve"> </w:t>
      </w:r>
      <w:r>
        <w:rPr>
          <w:b w:val="0"/>
          <w:bCs w:val="0"/>
        </w:rPr>
        <w:t>Academic Lead. Recipients who fail to participate in regular reporting mechanisms for this I</w:t>
      </w:r>
      <w:r w:rsidR="00366F68">
        <w:rPr>
          <w:b w:val="0"/>
          <w:bCs w:val="0"/>
        </w:rPr>
        <w:t>CRA</w:t>
      </w:r>
      <w:r>
        <w:rPr>
          <w:b w:val="0"/>
          <w:bCs w:val="0"/>
        </w:rPr>
        <w:t xml:space="preserve"> may be found ineligible for participation in future Researcher Development </w:t>
      </w:r>
      <w:r w:rsidR="00EC7BE4">
        <w:rPr>
          <w:b w:val="0"/>
          <w:bCs w:val="0"/>
        </w:rPr>
        <w:t xml:space="preserve">or ICRA </w:t>
      </w:r>
      <w:r>
        <w:rPr>
          <w:b w:val="0"/>
          <w:bCs w:val="0"/>
        </w:rPr>
        <w:t>Schemes.</w:t>
      </w:r>
    </w:p>
    <w:p w14:paraId="505DCFC2" w14:textId="214AE766" w:rsidR="00CA1A4F" w:rsidRPr="0057668E" w:rsidRDefault="00CA1A4F" w:rsidP="00CD1DD2">
      <w:pPr>
        <w:pStyle w:val="Heading1"/>
        <w:spacing w:before="1"/>
        <w:ind w:left="0"/>
        <w:jc w:val="both"/>
        <w:rPr>
          <w:b w:val="0"/>
          <w:bCs w:val="0"/>
        </w:rPr>
      </w:pPr>
    </w:p>
    <w:p w14:paraId="582BDD60" w14:textId="70C34F50" w:rsidR="00FB027C" w:rsidRPr="004078C4" w:rsidRDefault="008A5E5A" w:rsidP="005927AF">
      <w:pPr>
        <w:pStyle w:val="Heading1"/>
        <w:ind w:left="0"/>
        <w:rPr>
          <w:rStyle w:val="normaltextrun"/>
          <w:rFonts w:ascii="Calibri Light" w:hAnsi="Calibri Light" w:cs="Calibri Light"/>
          <w:b w:val="0"/>
          <w:bCs w:val="0"/>
          <w:color w:val="4472C4"/>
          <w:sz w:val="24"/>
          <w:szCs w:val="24"/>
          <w:shd w:val="clear" w:color="auto" w:fill="FFFFFF"/>
        </w:rPr>
      </w:pPr>
      <w:r w:rsidRPr="004078C4">
        <w:rPr>
          <w:rStyle w:val="normaltextrun"/>
          <w:rFonts w:ascii="Calibri Light" w:hAnsi="Calibri Light" w:cs="Calibri Light"/>
          <w:b w:val="0"/>
          <w:bCs w:val="0"/>
          <w:color w:val="4472C4"/>
          <w:sz w:val="24"/>
          <w:szCs w:val="24"/>
          <w:shd w:val="clear" w:color="auto" w:fill="FFFFFF"/>
        </w:rPr>
        <w:t>Evaluation of projects</w:t>
      </w:r>
      <w:r w:rsidR="003D3B56" w:rsidRPr="004078C4">
        <w:rPr>
          <w:rStyle w:val="normaltextrun"/>
          <w:rFonts w:ascii="Calibri Light" w:hAnsi="Calibri Light" w:cs="Calibri Light"/>
          <w:b w:val="0"/>
          <w:bCs w:val="0"/>
          <w:color w:val="4472C4"/>
          <w:sz w:val="24"/>
          <w:szCs w:val="24"/>
          <w:shd w:val="clear" w:color="auto" w:fill="FFFFFF"/>
        </w:rPr>
        <w:t xml:space="preserve"> </w:t>
      </w:r>
    </w:p>
    <w:p w14:paraId="25D8869D" w14:textId="77777777" w:rsidR="00FB027C" w:rsidRDefault="00FB027C">
      <w:pPr>
        <w:pStyle w:val="BodyText"/>
        <w:rPr>
          <w:b/>
        </w:rPr>
      </w:pPr>
    </w:p>
    <w:p w14:paraId="2DD31266" w14:textId="40AC9C3C" w:rsidR="00FB027C" w:rsidRPr="00EB1293" w:rsidRDefault="00DB4C2E" w:rsidP="004078C4">
      <w:pPr>
        <w:pStyle w:val="BodyText"/>
        <w:spacing w:line="276" w:lineRule="auto"/>
        <w:rPr>
          <w:b/>
        </w:rPr>
      </w:pPr>
      <w:r>
        <w:rPr>
          <w:rStyle w:val="normaltextrun"/>
          <w:color w:val="000000"/>
          <w:shd w:val="clear" w:color="auto" w:fill="FFFFFF"/>
        </w:rPr>
        <w:t xml:space="preserve">The proposals will be reviewed according to the following </w:t>
      </w:r>
      <w:r w:rsidR="004F6F43">
        <w:rPr>
          <w:rStyle w:val="normaltextrun"/>
          <w:color w:val="000000"/>
          <w:shd w:val="clear" w:color="auto" w:fill="FFFFFF"/>
        </w:rPr>
        <w:t xml:space="preserve">selection </w:t>
      </w:r>
      <w:r>
        <w:rPr>
          <w:rStyle w:val="normaltextrun"/>
          <w:color w:val="000000"/>
          <w:shd w:val="clear" w:color="auto" w:fill="FFFFFF"/>
        </w:rPr>
        <w:t>criteria:</w:t>
      </w:r>
      <w:r>
        <w:rPr>
          <w:rStyle w:val="eop"/>
          <w:color w:val="000000"/>
          <w:shd w:val="clear" w:color="auto" w:fill="FFFFFF"/>
        </w:rPr>
        <w:t> </w:t>
      </w:r>
    </w:p>
    <w:p w14:paraId="032B463A" w14:textId="17FD384E" w:rsidR="00CA1A4F" w:rsidRPr="00CD1DD2" w:rsidRDefault="003D3B56" w:rsidP="00CA1A4F">
      <w:pPr>
        <w:pStyle w:val="ListParagraph"/>
        <w:widowControl/>
        <w:numPr>
          <w:ilvl w:val="0"/>
          <w:numId w:val="2"/>
        </w:numPr>
        <w:autoSpaceDE/>
        <w:autoSpaceDN/>
        <w:contextualSpacing/>
        <w:rPr>
          <w:rFonts w:cstheme="minorHAnsi"/>
        </w:rPr>
      </w:pPr>
      <w:r w:rsidRPr="00155361">
        <w:rPr>
          <w:rFonts w:cstheme="minorHAnsi"/>
          <w:b/>
        </w:rPr>
        <w:lastRenderedPageBreak/>
        <w:t>Collaborator complementarity</w:t>
      </w:r>
      <w:r w:rsidRPr="00155361">
        <w:rPr>
          <w:rFonts w:cstheme="minorHAnsi"/>
        </w:rPr>
        <w:t xml:space="preserve"> </w:t>
      </w:r>
      <w:r w:rsidRPr="00155361">
        <w:t>–</w:t>
      </w:r>
      <w:r w:rsidRPr="00155361">
        <w:rPr>
          <w:rFonts w:cstheme="minorHAnsi"/>
        </w:rPr>
        <w:t xml:space="preserve"> </w:t>
      </w:r>
      <w:r w:rsidR="00F056AA" w:rsidRPr="00155361">
        <w:rPr>
          <w:rFonts w:cstheme="minorHAnsi"/>
        </w:rPr>
        <w:t>What is the evidence of an existing research relationship</w:t>
      </w:r>
      <w:r w:rsidR="00CA1A4F" w:rsidRPr="00155361">
        <w:rPr>
          <w:rFonts w:cstheme="minorHAnsi"/>
        </w:rPr>
        <w:t>,</w:t>
      </w:r>
      <w:r w:rsidR="00F056AA" w:rsidRPr="00155361">
        <w:rPr>
          <w:rFonts w:cstheme="minorHAnsi"/>
        </w:rPr>
        <w:t xml:space="preserve"> or added value of a new collaboration? </w:t>
      </w:r>
      <w:r w:rsidRPr="00155361">
        <w:rPr>
          <w:rFonts w:cstheme="minorHAnsi"/>
        </w:rPr>
        <w:t xml:space="preserve">How does the collaboration combine mutual areas of interest and strength </w:t>
      </w:r>
      <w:proofErr w:type="gramStart"/>
      <w:r w:rsidRPr="00155361">
        <w:rPr>
          <w:rFonts w:cstheme="minorHAnsi"/>
        </w:rPr>
        <w:t>at</w:t>
      </w:r>
      <w:proofErr w:type="gramEnd"/>
      <w:r w:rsidRPr="00155361">
        <w:rPr>
          <w:rFonts w:cstheme="minorHAnsi"/>
        </w:rPr>
        <w:t xml:space="preserve"> Melbourne and Manchester?</w:t>
      </w:r>
      <w:r w:rsidR="0047218F" w:rsidRPr="00155361">
        <w:rPr>
          <w:rFonts w:cstheme="minorHAnsi"/>
        </w:rPr>
        <w:t xml:space="preserve"> </w:t>
      </w:r>
    </w:p>
    <w:p w14:paraId="2AF35C63" w14:textId="0EF6DC58" w:rsidR="003D3B56" w:rsidRPr="00CA1A4F" w:rsidRDefault="00CA1A4F" w:rsidP="00CA1A4F">
      <w:pPr>
        <w:pStyle w:val="ListParagraph"/>
        <w:widowControl/>
        <w:numPr>
          <w:ilvl w:val="0"/>
          <w:numId w:val="2"/>
        </w:numPr>
        <w:autoSpaceDE/>
        <w:autoSpaceDN/>
        <w:contextualSpacing/>
        <w:rPr>
          <w:rFonts w:cstheme="minorHAnsi"/>
        </w:rPr>
      </w:pPr>
      <w:r w:rsidRPr="00516A16">
        <w:rPr>
          <w:rFonts w:cstheme="minorHAnsi"/>
          <w:b/>
        </w:rPr>
        <w:t>Project design and rationale</w:t>
      </w:r>
      <w:r w:rsidRPr="00516A16">
        <w:rPr>
          <w:rFonts w:cstheme="minorHAnsi"/>
        </w:rPr>
        <w:t xml:space="preserve"> </w:t>
      </w:r>
      <w:r>
        <w:t xml:space="preserve">– </w:t>
      </w:r>
      <w:r w:rsidRPr="00516A16">
        <w:rPr>
          <w:rFonts w:cstheme="minorHAnsi"/>
        </w:rPr>
        <w:t>How clearly presented and justified is the basis for, and design of,</w:t>
      </w:r>
      <w:r w:rsidRPr="00E01180">
        <w:rPr>
          <w:rFonts w:cstheme="minorHAnsi"/>
        </w:rPr>
        <w:t xml:space="preserve"> the joint PhD project</w:t>
      </w:r>
      <w:r>
        <w:rPr>
          <w:rFonts w:cstheme="minorHAnsi"/>
        </w:rPr>
        <w:t>s</w:t>
      </w:r>
      <w:r w:rsidRPr="00E01180">
        <w:rPr>
          <w:rFonts w:cstheme="minorHAnsi"/>
        </w:rPr>
        <w:t>? What are the anticipated benefits of involving joint PhD researchers i</w:t>
      </w:r>
      <w:r w:rsidRPr="00516A16">
        <w:rPr>
          <w:rFonts w:cstheme="minorHAnsi"/>
        </w:rPr>
        <w:t xml:space="preserve">n the collaboration? </w:t>
      </w:r>
      <w:r>
        <w:rPr>
          <w:rFonts w:cstheme="minorHAnsi"/>
        </w:rPr>
        <w:t xml:space="preserve">What is the </w:t>
      </w:r>
      <w:r w:rsidRPr="00516A16">
        <w:rPr>
          <w:rFonts w:cstheme="minorHAnsi"/>
        </w:rPr>
        <w:t>benefit</w:t>
      </w:r>
      <w:r>
        <w:rPr>
          <w:rFonts w:cstheme="minorHAnsi"/>
        </w:rPr>
        <w:t xml:space="preserve"> </w:t>
      </w:r>
      <w:r w:rsidRPr="00516A16">
        <w:rPr>
          <w:rFonts w:cstheme="minorHAnsi"/>
        </w:rPr>
        <w:t>of</w:t>
      </w:r>
      <w:r>
        <w:rPr>
          <w:rFonts w:cstheme="minorHAnsi"/>
        </w:rPr>
        <w:t xml:space="preserve"> the candidate</w:t>
      </w:r>
      <w:r w:rsidRPr="00516A16">
        <w:rPr>
          <w:rFonts w:cstheme="minorHAnsi"/>
        </w:rPr>
        <w:t xml:space="preserve"> spending a minimum of 12 months at</w:t>
      </w:r>
      <w:r>
        <w:rPr>
          <w:rFonts w:cstheme="minorHAnsi"/>
        </w:rPr>
        <w:t xml:space="preserve"> each institution?</w:t>
      </w:r>
      <w:r w:rsidRPr="00CA1A4F">
        <w:rPr>
          <w:rFonts w:cstheme="minorHAnsi"/>
        </w:rPr>
        <w:t xml:space="preserve"> </w:t>
      </w:r>
    </w:p>
    <w:p w14:paraId="552C0FF7" w14:textId="39CAE6E8" w:rsidR="003D3B56" w:rsidRDefault="003D3B56" w:rsidP="005927AF">
      <w:pPr>
        <w:pStyle w:val="ListParagraph"/>
        <w:widowControl/>
        <w:numPr>
          <w:ilvl w:val="0"/>
          <w:numId w:val="2"/>
        </w:numPr>
        <w:autoSpaceDE/>
        <w:autoSpaceDN/>
        <w:contextualSpacing/>
        <w:rPr>
          <w:rFonts w:cstheme="minorHAnsi"/>
        </w:rPr>
      </w:pPr>
      <w:r>
        <w:rPr>
          <w:rFonts w:cstheme="minorHAnsi"/>
          <w:b/>
        </w:rPr>
        <w:t>Quality of supervision</w:t>
      </w:r>
      <w:r w:rsidRPr="00E47DE8">
        <w:rPr>
          <w:rFonts w:cstheme="minorHAnsi"/>
        </w:rPr>
        <w:t xml:space="preserve"> </w:t>
      </w:r>
      <w:r>
        <w:t>–</w:t>
      </w:r>
      <w:r w:rsidR="0047218F">
        <w:rPr>
          <w:rFonts w:cstheme="minorHAnsi"/>
        </w:rPr>
        <w:t xml:space="preserve"> </w:t>
      </w:r>
      <w:r>
        <w:rPr>
          <w:rFonts w:cstheme="minorHAnsi"/>
        </w:rPr>
        <w:t xml:space="preserve">How will the PIs work together effectively in jointly </w:t>
      </w:r>
      <w:r w:rsidRPr="00D31FC8">
        <w:rPr>
          <w:rFonts w:cstheme="minorHAnsi"/>
        </w:rPr>
        <w:t>supervis</w:t>
      </w:r>
      <w:r>
        <w:rPr>
          <w:rFonts w:cstheme="minorHAnsi"/>
        </w:rPr>
        <w:t>ing</w:t>
      </w:r>
      <w:r w:rsidRPr="00D31FC8">
        <w:rPr>
          <w:rFonts w:cstheme="minorHAnsi"/>
        </w:rPr>
        <w:t xml:space="preserve"> </w:t>
      </w:r>
      <w:r>
        <w:rPr>
          <w:rFonts w:cstheme="minorHAnsi"/>
        </w:rPr>
        <w:t xml:space="preserve">their shared PhD </w:t>
      </w:r>
      <w:r w:rsidRPr="00D31FC8">
        <w:rPr>
          <w:rFonts w:cstheme="minorHAnsi"/>
        </w:rPr>
        <w:t>candidate</w:t>
      </w:r>
      <w:r>
        <w:rPr>
          <w:rFonts w:cstheme="minorHAnsi"/>
        </w:rPr>
        <w:t xml:space="preserve">s? </w:t>
      </w:r>
      <w:r w:rsidR="00CA1A4F">
        <w:rPr>
          <w:rFonts w:cstheme="minorHAnsi"/>
        </w:rPr>
        <w:t xml:space="preserve">How will PhD candidates be integrated into the research environment at each university? </w:t>
      </w:r>
      <w:r>
        <w:rPr>
          <w:rFonts w:cstheme="minorHAnsi"/>
        </w:rPr>
        <w:t xml:space="preserve">What are the beneficial learning outcomes and experiences </w:t>
      </w:r>
      <w:r w:rsidR="00CA1A4F">
        <w:rPr>
          <w:rFonts w:cstheme="minorHAnsi"/>
        </w:rPr>
        <w:t xml:space="preserve">planned </w:t>
      </w:r>
      <w:r>
        <w:rPr>
          <w:rFonts w:cstheme="minorHAnsi"/>
        </w:rPr>
        <w:t>for the joint PhD candidates?</w:t>
      </w:r>
      <w:r w:rsidR="0047218F">
        <w:rPr>
          <w:rFonts w:cstheme="minorHAnsi"/>
        </w:rPr>
        <w:t xml:space="preserve"> Have the PIs accounted for any challenges that may arise when supervising a joint PhD candidate? </w:t>
      </w:r>
    </w:p>
    <w:p w14:paraId="7B3A1CE3" w14:textId="77777777" w:rsidR="003D3B56" w:rsidRPr="00D31FC8" w:rsidRDefault="003D3B56" w:rsidP="005927AF">
      <w:pPr>
        <w:pStyle w:val="ListParagraph"/>
        <w:widowControl/>
        <w:numPr>
          <w:ilvl w:val="0"/>
          <w:numId w:val="2"/>
        </w:numPr>
        <w:autoSpaceDE/>
        <w:autoSpaceDN/>
        <w:contextualSpacing/>
        <w:rPr>
          <w:rFonts w:cstheme="minorHAnsi"/>
        </w:rPr>
      </w:pPr>
      <w:r w:rsidRPr="00E76B35">
        <w:rPr>
          <w:rFonts w:cstheme="minorHAnsi"/>
          <w:b/>
        </w:rPr>
        <w:t>P</w:t>
      </w:r>
      <w:r>
        <w:rPr>
          <w:rFonts w:cstheme="minorHAnsi"/>
          <w:b/>
        </w:rPr>
        <w:t>otential</w:t>
      </w:r>
      <w:r w:rsidRPr="00E76B35">
        <w:rPr>
          <w:rFonts w:cstheme="minorHAnsi"/>
          <w:b/>
        </w:rPr>
        <w:t xml:space="preserve"> impact</w:t>
      </w:r>
      <w:r>
        <w:rPr>
          <w:rFonts w:cstheme="minorHAnsi"/>
          <w:b/>
        </w:rPr>
        <w:t xml:space="preserve"> </w:t>
      </w:r>
      <w:r>
        <w:t xml:space="preserve">– </w:t>
      </w:r>
      <w:r>
        <w:rPr>
          <w:rFonts w:cstheme="minorHAnsi"/>
        </w:rPr>
        <w:t xml:space="preserve">What is the level of </w:t>
      </w:r>
      <w:r w:rsidRPr="00CE0ED2">
        <w:rPr>
          <w:rFonts w:cstheme="minorHAnsi"/>
        </w:rPr>
        <w:t xml:space="preserve">originality and innovation </w:t>
      </w:r>
      <w:r>
        <w:rPr>
          <w:rFonts w:cstheme="minorHAnsi"/>
        </w:rPr>
        <w:t>in</w:t>
      </w:r>
      <w:r w:rsidRPr="00CE0ED2">
        <w:rPr>
          <w:rFonts w:cstheme="minorHAnsi"/>
        </w:rPr>
        <w:t xml:space="preserve"> the research</w:t>
      </w:r>
      <w:r>
        <w:rPr>
          <w:rFonts w:cstheme="minorHAnsi"/>
        </w:rPr>
        <w:t xml:space="preserve"> proposal? To what extent does the research proposal plan to address significant challenges and what is the anticipated benefit to local or international communities? </w:t>
      </w:r>
    </w:p>
    <w:p w14:paraId="7F733695" w14:textId="0EAE6817" w:rsidR="003D3B56" w:rsidRDefault="003D3B56" w:rsidP="003D3B56">
      <w:pPr>
        <w:pStyle w:val="ListParagraph"/>
        <w:widowControl/>
        <w:numPr>
          <w:ilvl w:val="0"/>
          <w:numId w:val="2"/>
        </w:numPr>
        <w:autoSpaceDE/>
        <w:autoSpaceDN/>
        <w:contextualSpacing/>
        <w:rPr>
          <w:rFonts w:cstheme="minorBidi"/>
        </w:rPr>
      </w:pPr>
      <w:r w:rsidRPr="451D2631">
        <w:rPr>
          <w:rFonts w:cstheme="minorBidi"/>
          <w:b/>
        </w:rPr>
        <w:t>Capacity for expanded collaboration</w:t>
      </w:r>
      <w:r w:rsidRPr="451D2631">
        <w:rPr>
          <w:rFonts w:cstheme="minorBidi"/>
        </w:rPr>
        <w:t xml:space="preserve"> </w:t>
      </w:r>
      <w:r>
        <w:t>–</w:t>
      </w:r>
      <w:r w:rsidRPr="451D2631">
        <w:rPr>
          <w:rFonts w:cstheme="minorBidi"/>
        </w:rPr>
        <w:t xml:space="preserve"> What is the extent of the planned collaboration between the PIs beyond joint supervision? How well does the proposal plan to leverage external funding? To what extent are future collaborations made possible </w:t>
      </w:r>
      <w:proofErr w:type="gramStart"/>
      <w:r w:rsidRPr="451D2631">
        <w:rPr>
          <w:rFonts w:cstheme="minorBidi"/>
        </w:rPr>
        <w:t>as a result of</w:t>
      </w:r>
      <w:proofErr w:type="gramEnd"/>
      <w:r w:rsidRPr="451D2631">
        <w:rPr>
          <w:rFonts w:cstheme="minorBidi"/>
        </w:rPr>
        <w:t xml:space="preserve"> the proposed activities?  How could the project seed the development of a larger network of researchers?</w:t>
      </w:r>
    </w:p>
    <w:p w14:paraId="05AD2EF0" w14:textId="5AC4FECA" w:rsidR="00832AD7" w:rsidRDefault="00832AD7" w:rsidP="00CD1DD2">
      <w:pPr>
        <w:widowControl/>
        <w:autoSpaceDE/>
        <w:autoSpaceDN/>
        <w:ind w:left="100"/>
        <w:contextualSpacing/>
        <w:rPr>
          <w:rFonts w:cstheme="minorHAnsi"/>
        </w:rPr>
      </w:pPr>
    </w:p>
    <w:p w14:paraId="45CE978C" w14:textId="20CD58A0" w:rsidR="00173FA3" w:rsidRPr="004078C4" w:rsidRDefault="004D4D94" w:rsidP="004078C4">
      <w:pPr>
        <w:pStyle w:val="Heading1"/>
        <w:ind w:left="0"/>
        <w:rPr>
          <w:rStyle w:val="normaltextrun"/>
          <w:rFonts w:ascii="Calibri Light" w:hAnsi="Calibri Light" w:cs="Calibri Light"/>
          <w:color w:val="4472C4"/>
          <w:sz w:val="24"/>
          <w:szCs w:val="24"/>
          <w:shd w:val="clear" w:color="auto" w:fill="FFFFFF"/>
        </w:rPr>
      </w:pPr>
      <w:r>
        <w:rPr>
          <w:rStyle w:val="normaltextrun"/>
          <w:rFonts w:ascii="Calibri Light" w:hAnsi="Calibri Light" w:cs="Calibri Light"/>
          <w:color w:val="4472C4"/>
          <w:sz w:val="24"/>
          <w:szCs w:val="24"/>
          <w:shd w:val="clear" w:color="auto" w:fill="FFFFFF"/>
        </w:rPr>
        <w:t>Key Dates</w:t>
      </w:r>
      <w:r w:rsidR="0045306D" w:rsidRPr="004078C4">
        <w:rPr>
          <w:rStyle w:val="normaltextrun"/>
          <w:rFonts w:ascii="Calibri Light" w:hAnsi="Calibri Light" w:cs="Calibri Light"/>
          <w:color w:val="4472C4"/>
          <w:sz w:val="24"/>
          <w:szCs w:val="24"/>
          <w:shd w:val="clear" w:color="auto" w:fill="FFFFFF"/>
        </w:rPr>
        <w:t xml:space="preserve"> </w:t>
      </w:r>
    </w:p>
    <w:p w14:paraId="2198C282" w14:textId="77777777" w:rsidR="00173FA3" w:rsidRPr="00DA7E09" w:rsidRDefault="00173FA3" w:rsidP="00173FA3">
      <w:pPr>
        <w:pStyle w:val="Heading1"/>
        <w:spacing w:before="1"/>
        <w:ind w:left="0"/>
        <w:jc w:val="both"/>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6"/>
        <w:gridCol w:w="5923"/>
      </w:tblGrid>
      <w:tr w:rsidR="00173FA3" w:rsidRPr="00820F49" w14:paraId="37C824FE" w14:textId="77777777" w:rsidTr="3A207CC9">
        <w:trPr>
          <w:trHeight w:val="268"/>
        </w:trPr>
        <w:tc>
          <w:tcPr>
            <w:tcW w:w="3996" w:type="dxa"/>
          </w:tcPr>
          <w:p w14:paraId="7C6AB73C" w14:textId="1C782AF1" w:rsidR="00173FA3" w:rsidRPr="00CD1DD2" w:rsidRDefault="002A66A0">
            <w:pPr>
              <w:pStyle w:val="TableParagraph"/>
            </w:pPr>
            <w:r w:rsidRPr="00CD1DD2">
              <w:t xml:space="preserve">Call opens for proposal applications </w:t>
            </w:r>
          </w:p>
        </w:tc>
        <w:tc>
          <w:tcPr>
            <w:tcW w:w="5923" w:type="dxa"/>
          </w:tcPr>
          <w:p w14:paraId="250479FA" w14:textId="57F5425D" w:rsidR="00173FA3" w:rsidRPr="00CD1DD2" w:rsidRDefault="009F6AD3">
            <w:pPr>
              <w:pStyle w:val="TableParagraph"/>
              <w:ind w:left="0"/>
            </w:pPr>
            <w:r>
              <w:t>Monday</w:t>
            </w:r>
            <w:r w:rsidRPr="00CD1DD2">
              <w:t xml:space="preserve"> </w:t>
            </w:r>
            <w:r w:rsidR="000961A9">
              <w:t>7</w:t>
            </w:r>
            <w:r w:rsidR="009030B6">
              <w:t xml:space="preserve"> </w:t>
            </w:r>
            <w:r w:rsidR="002A66A0" w:rsidRPr="00CD1DD2">
              <w:t xml:space="preserve">July </w:t>
            </w:r>
            <w:r w:rsidR="009030B6" w:rsidRPr="00CD1DD2">
              <w:t>202</w:t>
            </w:r>
            <w:r w:rsidR="000961A9">
              <w:t>5</w:t>
            </w:r>
          </w:p>
        </w:tc>
      </w:tr>
      <w:tr w:rsidR="00173FA3" w:rsidRPr="00820F49" w14:paraId="1BD5077F" w14:textId="77777777" w:rsidTr="3A207CC9">
        <w:trPr>
          <w:trHeight w:val="268"/>
        </w:trPr>
        <w:tc>
          <w:tcPr>
            <w:tcW w:w="3996" w:type="dxa"/>
          </w:tcPr>
          <w:p w14:paraId="143FEE75" w14:textId="77777777" w:rsidR="00173FA3" w:rsidRPr="00CD1DD2" w:rsidRDefault="00173FA3">
            <w:pPr>
              <w:pStyle w:val="TableParagraph"/>
            </w:pPr>
            <w:r w:rsidRPr="00CD1DD2">
              <w:t>Deadline</w:t>
            </w:r>
            <w:r w:rsidRPr="00CD1DD2">
              <w:rPr>
                <w:spacing w:val="-7"/>
              </w:rPr>
              <w:t xml:space="preserve"> </w:t>
            </w:r>
            <w:r w:rsidRPr="00CD1DD2">
              <w:t>for</w:t>
            </w:r>
            <w:r w:rsidRPr="00CD1DD2">
              <w:rPr>
                <w:spacing w:val="-4"/>
              </w:rPr>
              <w:t xml:space="preserve"> </w:t>
            </w:r>
            <w:r w:rsidRPr="00CD1DD2">
              <w:t>project</w:t>
            </w:r>
            <w:r w:rsidRPr="00CD1DD2">
              <w:rPr>
                <w:spacing w:val="-6"/>
              </w:rPr>
              <w:t xml:space="preserve"> </w:t>
            </w:r>
            <w:r w:rsidRPr="00CD1DD2">
              <w:t>proposal</w:t>
            </w:r>
            <w:r w:rsidRPr="00CD1DD2">
              <w:rPr>
                <w:spacing w:val="-5"/>
              </w:rPr>
              <w:t xml:space="preserve"> </w:t>
            </w:r>
            <w:r w:rsidRPr="00CD1DD2">
              <w:t>applications</w:t>
            </w:r>
          </w:p>
        </w:tc>
        <w:tc>
          <w:tcPr>
            <w:tcW w:w="5923" w:type="dxa"/>
          </w:tcPr>
          <w:p w14:paraId="73ABAB3C" w14:textId="76FFCEA3" w:rsidR="00173FA3" w:rsidRPr="00CD1DD2" w:rsidRDefault="009474AA">
            <w:pPr>
              <w:pStyle w:val="TableParagraph"/>
              <w:ind w:left="0"/>
            </w:pPr>
            <w:r>
              <w:t>Friday</w:t>
            </w:r>
            <w:r w:rsidDel="009474AA">
              <w:t xml:space="preserve"> </w:t>
            </w:r>
            <w:r>
              <w:t>1</w:t>
            </w:r>
            <w:r w:rsidR="000961A9">
              <w:t>0</w:t>
            </w:r>
            <w:r>
              <w:t xml:space="preserve"> </w:t>
            </w:r>
            <w:r w:rsidR="000552C1">
              <w:t xml:space="preserve">October </w:t>
            </w:r>
            <w:r w:rsidRPr="00683750">
              <w:t>202</w:t>
            </w:r>
            <w:r w:rsidR="000961A9">
              <w:t>5</w:t>
            </w:r>
            <w:r w:rsidRPr="00683750">
              <w:t xml:space="preserve"> </w:t>
            </w:r>
            <w:r w:rsidR="00683750" w:rsidRPr="004078C4">
              <w:t>5.</w:t>
            </w:r>
            <w:r w:rsidR="00683750">
              <w:t>00</w:t>
            </w:r>
            <w:r w:rsidR="00683750" w:rsidRPr="004078C4">
              <w:t xml:space="preserve"> pm AEDT (Melbourne)/ 7.00 am  </w:t>
            </w:r>
            <w:r w:rsidR="007E475C">
              <w:t xml:space="preserve">  </w:t>
            </w:r>
            <w:r w:rsidR="00683750" w:rsidRPr="00683750">
              <w:t>BST (Manchester)</w:t>
            </w:r>
          </w:p>
        </w:tc>
      </w:tr>
      <w:tr w:rsidR="00173FA3" w:rsidRPr="00820F49" w14:paraId="1470E269" w14:textId="77777777" w:rsidTr="3A207CC9">
        <w:trPr>
          <w:trHeight w:val="268"/>
        </w:trPr>
        <w:tc>
          <w:tcPr>
            <w:tcW w:w="3996" w:type="dxa"/>
          </w:tcPr>
          <w:p w14:paraId="568D5FCA" w14:textId="77777777" w:rsidR="00173FA3" w:rsidRPr="00CD1DD2" w:rsidRDefault="00173FA3">
            <w:pPr>
              <w:pStyle w:val="TableParagraph"/>
            </w:pPr>
            <w:r w:rsidRPr="00CD1DD2">
              <w:t>Announcement of successful proposals</w:t>
            </w:r>
          </w:p>
        </w:tc>
        <w:tc>
          <w:tcPr>
            <w:tcW w:w="5923" w:type="dxa"/>
          </w:tcPr>
          <w:p w14:paraId="08A09B42" w14:textId="4EA72FC9" w:rsidR="00173FA3" w:rsidRPr="00CD1DD2" w:rsidRDefault="006A1644">
            <w:pPr>
              <w:pStyle w:val="TableParagraph"/>
              <w:ind w:left="0"/>
            </w:pPr>
            <w:r>
              <w:t xml:space="preserve">End of </w:t>
            </w:r>
            <w:r w:rsidR="002A66A0" w:rsidRPr="00CD1DD2">
              <w:t xml:space="preserve">November </w:t>
            </w:r>
            <w:r w:rsidR="009474AA" w:rsidRPr="00CD1DD2">
              <w:t>202</w:t>
            </w:r>
            <w:r w:rsidR="008E7F05">
              <w:t>5</w:t>
            </w:r>
          </w:p>
        </w:tc>
      </w:tr>
      <w:tr w:rsidR="00173FA3" w:rsidRPr="00820F49" w14:paraId="3FCBB17A" w14:textId="77777777" w:rsidTr="3A207CC9">
        <w:trPr>
          <w:trHeight w:val="268"/>
        </w:trPr>
        <w:tc>
          <w:tcPr>
            <w:tcW w:w="3996" w:type="dxa"/>
          </w:tcPr>
          <w:p w14:paraId="49AA88CC" w14:textId="29961D9D" w:rsidR="00173FA3" w:rsidRPr="00CD1DD2" w:rsidRDefault="00173FA3">
            <w:pPr>
              <w:pStyle w:val="TableParagraph"/>
            </w:pPr>
            <w:r w:rsidRPr="00CD1DD2">
              <w:t>Joint interview</w:t>
            </w:r>
            <w:r w:rsidR="00541463">
              <w:t>s</w:t>
            </w:r>
            <w:r w:rsidRPr="00CD1DD2">
              <w:rPr>
                <w:spacing w:val="-2"/>
              </w:rPr>
              <w:t xml:space="preserve"> </w:t>
            </w:r>
            <w:r w:rsidRPr="00CD1DD2">
              <w:t>and</w:t>
            </w:r>
            <w:r w:rsidRPr="00CD1DD2">
              <w:rPr>
                <w:spacing w:val="-3"/>
              </w:rPr>
              <w:t xml:space="preserve"> </w:t>
            </w:r>
            <w:r w:rsidR="00114894">
              <w:t xml:space="preserve">preferred </w:t>
            </w:r>
            <w:proofErr w:type="gramStart"/>
            <w:r w:rsidR="00FC0F9C">
              <w:t>candidates</w:t>
            </w:r>
            <w:proofErr w:type="gramEnd"/>
            <w:r w:rsidR="00FC0F9C">
              <w:t xml:space="preserve"> </w:t>
            </w:r>
            <w:r w:rsidR="00537421">
              <w:rPr>
                <w:spacing w:val="-3"/>
              </w:rPr>
              <w:t>recruitment</w:t>
            </w:r>
            <w:r w:rsidR="00114894">
              <w:rPr>
                <w:spacing w:val="-3"/>
              </w:rPr>
              <w:t xml:space="preserve"> </w:t>
            </w:r>
            <w:r w:rsidRPr="00CD1DD2">
              <w:t>deadlines</w:t>
            </w:r>
          </w:p>
        </w:tc>
        <w:tc>
          <w:tcPr>
            <w:tcW w:w="5923" w:type="dxa"/>
          </w:tcPr>
          <w:p w14:paraId="1FEF70EB" w14:textId="5ED4D6D0" w:rsidR="00173FA3" w:rsidRPr="00CD1DD2" w:rsidRDefault="00BB1FD8" w:rsidP="002F0103">
            <w:pPr>
              <w:pStyle w:val="TableParagraph"/>
              <w:ind w:left="0"/>
            </w:pPr>
            <w:r>
              <w:t xml:space="preserve">31 </w:t>
            </w:r>
            <w:r w:rsidR="00173FA3" w:rsidRPr="00CD1DD2">
              <w:t>May</w:t>
            </w:r>
            <w:r w:rsidR="00173FA3" w:rsidRPr="00CD1DD2">
              <w:rPr>
                <w:spacing w:val="-4"/>
              </w:rPr>
              <w:t xml:space="preserve"> </w:t>
            </w:r>
            <w:r w:rsidR="009474AA" w:rsidRPr="00CD1DD2">
              <w:t>202</w:t>
            </w:r>
            <w:r w:rsidR="008E7F05">
              <w:t>6</w:t>
            </w:r>
            <w:r w:rsidR="00F442A3">
              <w:t>****</w:t>
            </w:r>
            <w:r w:rsidR="007C1E86">
              <w:t xml:space="preserve"> (Manchester</w:t>
            </w:r>
            <w:r w:rsidR="006F7488">
              <w:t xml:space="preserve"> </w:t>
            </w:r>
            <w:r w:rsidR="00166059">
              <w:t>H</w:t>
            </w:r>
            <w:r w:rsidR="006F7488">
              <w:t xml:space="preserve">ome </w:t>
            </w:r>
            <w:r w:rsidR="00166059">
              <w:t>candidates</w:t>
            </w:r>
            <w:r w:rsidR="007C1E86">
              <w:t xml:space="preserve">) </w:t>
            </w:r>
            <w:r w:rsidR="00BD6F6E">
              <w:br/>
            </w:r>
            <w:r w:rsidR="007C1E86">
              <w:t xml:space="preserve">31 </w:t>
            </w:r>
            <w:r w:rsidR="00D12BA3">
              <w:t>December</w:t>
            </w:r>
            <w:r w:rsidR="007C1E86">
              <w:t xml:space="preserve"> </w:t>
            </w:r>
            <w:r w:rsidR="009B1EDD">
              <w:t>2026 (Melbourne</w:t>
            </w:r>
            <w:r w:rsidR="00BD0E9C">
              <w:t xml:space="preserve"> Home candidates</w:t>
            </w:r>
            <w:r w:rsidR="009B1EDD">
              <w:t xml:space="preserve">) </w:t>
            </w:r>
          </w:p>
        </w:tc>
      </w:tr>
      <w:tr w:rsidR="00173FA3" w:rsidRPr="00820F49" w14:paraId="12391A4C" w14:textId="77777777" w:rsidTr="3A207CC9">
        <w:trPr>
          <w:trHeight w:val="269"/>
        </w:trPr>
        <w:tc>
          <w:tcPr>
            <w:tcW w:w="3996" w:type="dxa"/>
          </w:tcPr>
          <w:p w14:paraId="04646174" w14:textId="3CD55203" w:rsidR="00173FA3" w:rsidRPr="00CD1DD2" w:rsidRDefault="00173FA3">
            <w:pPr>
              <w:pStyle w:val="TableParagraph"/>
              <w:spacing w:line="249" w:lineRule="exact"/>
            </w:pPr>
            <w:r w:rsidRPr="00CD1DD2">
              <w:t>GR/PGR</w:t>
            </w:r>
            <w:r w:rsidRPr="00CD1DD2">
              <w:rPr>
                <w:spacing w:val="-4"/>
              </w:rPr>
              <w:t xml:space="preserve"> </w:t>
            </w:r>
            <w:r w:rsidRPr="00CD1DD2">
              <w:t>start</w:t>
            </w:r>
            <w:r w:rsidRPr="00CD1DD2">
              <w:rPr>
                <w:spacing w:val="-3"/>
              </w:rPr>
              <w:t xml:space="preserve"> </w:t>
            </w:r>
            <w:r w:rsidRPr="00CD1DD2">
              <w:t>date</w:t>
            </w:r>
            <w:r w:rsidR="00EF658C">
              <w:t>*</w:t>
            </w:r>
          </w:p>
        </w:tc>
        <w:tc>
          <w:tcPr>
            <w:tcW w:w="5923" w:type="dxa"/>
          </w:tcPr>
          <w:p w14:paraId="4C246AF7" w14:textId="135465C5" w:rsidR="00492C0F" w:rsidRDefault="00506FA9" w:rsidP="00F16C66">
            <w:pPr>
              <w:pStyle w:val="TableParagraph"/>
              <w:spacing w:line="249" w:lineRule="exact"/>
              <w:ind w:left="0"/>
            </w:pPr>
            <w:r>
              <w:t xml:space="preserve">October 2026 </w:t>
            </w:r>
            <w:r w:rsidR="00344581">
              <w:t>(</w:t>
            </w:r>
            <w:r w:rsidR="00492C0F">
              <w:t xml:space="preserve">Manchester Home </w:t>
            </w:r>
            <w:proofErr w:type="gramStart"/>
            <w:r>
              <w:t>candidates</w:t>
            </w:r>
            <w:r w:rsidR="00344581">
              <w:t>)*</w:t>
            </w:r>
            <w:proofErr w:type="gramEnd"/>
            <w:r w:rsidR="00344581">
              <w:t>**</w:t>
            </w:r>
          </w:p>
          <w:p w14:paraId="57026713" w14:textId="6C26423A" w:rsidR="00344581" w:rsidRPr="00CD1DD2" w:rsidRDefault="00273667" w:rsidP="00F16C66">
            <w:pPr>
              <w:pStyle w:val="TableParagraph"/>
              <w:spacing w:line="249" w:lineRule="exact"/>
              <w:ind w:left="0"/>
            </w:pPr>
            <w:r>
              <w:t>No</w:t>
            </w:r>
            <w:r w:rsidR="009925E1">
              <w:t xml:space="preserve"> </w:t>
            </w:r>
            <w:r>
              <w:t xml:space="preserve">later than </w:t>
            </w:r>
            <w:r w:rsidR="002F0B80">
              <w:t xml:space="preserve">March 2027 (Melbourne Home </w:t>
            </w:r>
            <w:proofErr w:type="gramStart"/>
            <w:r w:rsidR="002F0B80">
              <w:t>candidates)*</w:t>
            </w:r>
            <w:proofErr w:type="gramEnd"/>
            <w:r w:rsidR="002F0B80">
              <w:t>*</w:t>
            </w:r>
          </w:p>
        </w:tc>
      </w:tr>
    </w:tbl>
    <w:p w14:paraId="33B299A5" w14:textId="77777777" w:rsidR="00173FA3" w:rsidRDefault="00173FA3" w:rsidP="00173FA3">
      <w:pPr>
        <w:pStyle w:val="BodyText"/>
        <w:spacing w:before="7"/>
      </w:pPr>
    </w:p>
    <w:p w14:paraId="4472116C" w14:textId="3384B22D" w:rsidR="00BA4D8E" w:rsidRDefault="00BA4D8E" w:rsidP="00173FA3">
      <w:pPr>
        <w:pStyle w:val="BodyText"/>
        <w:spacing w:before="7"/>
      </w:pPr>
      <w:r w:rsidRPr="00BA4D8E">
        <w:t>*</w:t>
      </w:r>
      <w:r w:rsidRPr="00876FE7">
        <w:t xml:space="preserve"> Pairs of candidates do not need to </w:t>
      </w:r>
      <w:r w:rsidR="00DB2430">
        <w:t>start</w:t>
      </w:r>
      <w:r w:rsidR="00DB2430" w:rsidRPr="00876FE7">
        <w:t xml:space="preserve"> </w:t>
      </w:r>
      <w:r w:rsidRPr="00876FE7">
        <w:t>at the same time.</w:t>
      </w:r>
      <w:r w:rsidR="00BB1FD8">
        <w:t xml:space="preserve"> </w:t>
      </w:r>
      <w:proofErr w:type="gramStart"/>
      <w:r w:rsidR="0097120A">
        <w:t>However</w:t>
      </w:r>
      <w:proofErr w:type="gramEnd"/>
      <w:r w:rsidR="00BB1FD8">
        <w:t xml:space="preserve"> individual candidates </w:t>
      </w:r>
      <w:r w:rsidR="0097120A">
        <w:t xml:space="preserve">must </w:t>
      </w:r>
      <w:r w:rsidR="00DB2430">
        <w:t>start</w:t>
      </w:r>
      <w:r w:rsidR="00C46944">
        <w:t xml:space="preserve"> </w:t>
      </w:r>
      <w:r w:rsidR="002005F0">
        <w:t xml:space="preserve">on the same date </w:t>
      </w:r>
      <w:r w:rsidR="0097120A" w:rsidRPr="00820F49">
        <w:t>at both institutions</w:t>
      </w:r>
      <w:r w:rsidR="002005F0">
        <w:t xml:space="preserve">. </w:t>
      </w:r>
    </w:p>
    <w:p w14:paraId="7FEADCED" w14:textId="0A1FCABE" w:rsidR="00415E54" w:rsidRDefault="003C14DC" w:rsidP="00173FA3">
      <w:pPr>
        <w:pStyle w:val="BodyText"/>
        <w:spacing w:before="7"/>
      </w:pPr>
      <w:r>
        <w:t>** At Melbourne, Faculty of Arts candidates</w:t>
      </w:r>
      <w:r w:rsidR="00963C90">
        <w:t xml:space="preserve"> start </w:t>
      </w:r>
      <w:r w:rsidR="002C6FFE">
        <w:t xml:space="preserve">in </w:t>
      </w:r>
      <w:r w:rsidR="00556E04">
        <w:t>March 2027 (</w:t>
      </w:r>
      <w:r w:rsidR="005D7B48">
        <w:t>Semester</w:t>
      </w:r>
      <w:r w:rsidR="00DA0A46">
        <w:t xml:space="preserve"> 1</w:t>
      </w:r>
      <w:r w:rsidR="00556E04">
        <w:t>)</w:t>
      </w:r>
      <w:r w:rsidR="00DA0A46">
        <w:t xml:space="preserve"> </w:t>
      </w:r>
      <w:r w:rsidR="00963C90">
        <w:t>to complete mandatory Melbourne coursework.</w:t>
      </w:r>
    </w:p>
    <w:p w14:paraId="1E3D7F16" w14:textId="37385944" w:rsidR="006929A7" w:rsidRPr="00820F49" w:rsidRDefault="00D278B0" w:rsidP="00173FA3">
      <w:pPr>
        <w:pStyle w:val="BodyText"/>
        <w:spacing w:before="7"/>
      </w:pPr>
      <w:r>
        <w:t xml:space="preserve">*** </w:t>
      </w:r>
      <w:r w:rsidR="000C4766">
        <w:t xml:space="preserve">For Manchester </w:t>
      </w:r>
      <w:r w:rsidR="00135049">
        <w:t>Home</w:t>
      </w:r>
      <w:r w:rsidR="000C4766">
        <w:t xml:space="preserve"> </w:t>
      </w:r>
      <w:r w:rsidR="00135049">
        <w:t>c</w:t>
      </w:r>
      <w:r w:rsidR="000C4766">
        <w:t>andidates, w</w:t>
      </w:r>
      <w:r>
        <w:t>here a</w:t>
      </w:r>
      <w:r w:rsidR="008A4601">
        <w:t>n October</w:t>
      </w:r>
      <w:r>
        <w:t xml:space="preserve"> start is not possible</w:t>
      </w:r>
      <w:r w:rsidR="0023281E">
        <w:t xml:space="preserve">, alternate intakes </w:t>
      </w:r>
      <w:r w:rsidR="00954760">
        <w:t>within the academic</w:t>
      </w:r>
      <w:r w:rsidR="48493B1C">
        <w:t xml:space="preserve"> year</w:t>
      </w:r>
      <w:r w:rsidR="00954760">
        <w:t xml:space="preserve"> may be available within your </w:t>
      </w:r>
      <w:proofErr w:type="gramStart"/>
      <w:r w:rsidR="00954760">
        <w:t>faculty</w:t>
      </w:r>
      <w:proofErr w:type="gramEnd"/>
      <w:r w:rsidR="00954760">
        <w:t xml:space="preserve"> please contact </w:t>
      </w:r>
      <w:r w:rsidR="005E3CD5">
        <w:t>Amanda Aspinall if this is the case.</w:t>
      </w:r>
    </w:p>
    <w:p w14:paraId="60AFCE3D" w14:textId="2D974327" w:rsidR="003B55E2" w:rsidRDefault="003B55E2" w:rsidP="00173FA3">
      <w:pPr>
        <w:pStyle w:val="Heading2"/>
        <w:spacing w:before="56"/>
        <w:ind w:left="0" w:right="578"/>
        <w:rPr>
          <w:b w:val="0"/>
          <w:bCs w:val="0"/>
        </w:rPr>
      </w:pPr>
      <w:r>
        <w:rPr>
          <w:b w:val="0"/>
          <w:bCs w:val="0"/>
        </w:rPr>
        <w:t>****</w:t>
      </w:r>
      <w:r w:rsidR="002E3372">
        <w:rPr>
          <w:b w:val="0"/>
          <w:bCs w:val="0"/>
        </w:rPr>
        <w:t>For Manchester</w:t>
      </w:r>
      <w:r w:rsidR="00415E54">
        <w:rPr>
          <w:b w:val="0"/>
          <w:bCs w:val="0"/>
        </w:rPr>
        <w:t xml:space="preserve"> Home</w:t>
      </w:r>
      <w:r w:rsidR="002E3372">
        <w:rPr>
          <w:b w:val="0"/>
          <w:bCs w:val="0"/>
        </w:rPr>
        <w:t xml:space="preserve"> </w:t>
      </w:r>
      <w:r w:rsidR="00D35D28">
        <w:rPr>
          <w:b w:val="0"/>
          <w:bCs w:val="0"/>
        </w:rPr>
        <w:t>candidates</w:t>
      </w:r>
      <w:r w:rsidR="002E3372">
        <w:rPr>
          <w:b w:val="0"/>
          <w:bCs w:val="0"/>
        </w:rPr>
        <w:t>, a</w:t>
      </w:r>
      <w:r w:rsidR="007D5FF0">
        <w:rPr>
          <w:b w:val="0"/>
          <w:bCs w:val="0"/>
        </w:rPr>
        <w:t xml:space="preserve"> preferred candidate must be recruited</w:t>
      </w:r>
      <w:r w:rsidR="002E3372">
        <w:rPr>
          <w:b w:val="0"/>
          <w:bCs w:val="0"/>
        </w:rPr>
        <w:t xml:space="preserve"> by 31 May 2026 for a</w:t>
      </w:r>
      <w:r w:rsidR="79976DA8">
        <w:rPr>
          <w:b w:val="0"/>
          <w:bCs w:val="0"/>
        </w:rPr>
        <w:t>n</w:t>
      </w:r>
      <w:r w:rsidR="002E3372">
        <w:rPr>
          <w:b w:val="0"/>
          <w:bCs w:val="0"/>
        </w:rPr>
        <w:t xml:space="preserve"> </w:t>
      </w:r>
      <w:r w:rsidR="326D0794">
        <w:rPr>
          <w:b w:val="0"/>
          <w:bCs w:val="0"/>
        </w:rPr>
        <w:t>October</w:t>
      </w:r>
      <w:r w:rsidR="002E3372">
        <w:rPr>
          <w:b w:val="0"/>
          <w:bCs w:val="0"/>
        </w:rPr>
        <w:t xml:space="preserve"> start; however, if a later start date is agreed, the final deadline for </w:t>
      </w:r>
      <w:r w:rsidR="0096340F">
        <w:rPr>
          <w:b w:val="0"/>
          <w:bCs w:val="0"/>
        </w:rPr>
        <w:t>recruitment</w:t>
      </w:r>
      <w:r w:rsidR="002E3372">
        <w:rPr>
          <w:b w:val="0"/>
          <w:bCs w:val="0"/>
        </w:rPr>
        <w:t xml:space="preserve"> is 31 December 2026. </w:t>
      </w:r>
    </w:p>
    <w:p w14:paraId="7AE1A582" w14:textId="77777777" w:rsidR="002C2210" w:rsidRDefault="002C2210" w:rsidP="00173FA3">
      <w:pPr>
        <w:pStyle w:val="Heading2"/>
        <w:spacing w:before="56"/>
        <w:ind w:left="0" w:right="578"/>
        <w:rPr>
          <w:b w:val="0"/>
          <w:bCs w:val="0"/>
        </w:rPr>
      </w:pPr>
    </w:p>
    <w:p w14:paraId="246AD6FC" w14:textId="29C1CC95" w:rsidR="00173FA3" w:rsidRDefault="009B4FB2" w:rsidP="00173FA3">
      <w:pPr>
        <w:pStyle w:val="BodyText"/>
        <w:spacing w:before="11"/>
      </w:pPr>
      <w:r w:rsidRPr="009B4FB2">
        <w:t xml:space="preserve">PIs must successfully recruit </w:t>
      </w:r>
      <w:r w:rsidRPr="003A544C">
        <w:rPr>
          <w:b/>
          <w:bCs/>
        </w:rPr>
        <w:t>both candidates</w:t>
      </w:r>
      <w:r w:rsidRPr="009B4FB2">
        <w:t xml:space="preserve"> by 31 December 202</w:t>
      </w:r>
      <w:r w:rsidR="00567883">
        <w:t>6</w:t>
      </w:r>
      <w:r w:rsidRPr="009B4FB2">
        <w:t>. If the PIs do not meet this deadline, the scholarships and mobility funding allocated to their projects will be recalled for use in a future call.</w:t>
      </w:r>
    </w:p>
    <w:p w14:paraId="13A36AA4" w14:textId="77777777" w:rsidR="00567883" w:rsidRPr="00CD1DD2" w:rsidRDefault="00567883" w:rsidP="00173FA3">
      <w:pPr>
        <w:pStyle w:val="BodyText"/>
        <w:spacing w:before="11"/>
      </w:pPr>
    </w:p>
    <w:p w14:paraId="53F093E6" w14:textId="711C299A" w:rsidR="00173FA3" w:rsidRPr="00820F49" w:rsidRDefault="00173FA3" w:rsidP="00CD1DD2">
      <w:pPr>
        <w:pStyle w:val="BodyText"/>
        <w:ind w:right="177"/>
      </w:pPr>
      <w:r w:rsidRPr="00173FA3">
        <w:t>The</w:t>
      </w:r>
      <w:r w:rsidRPr="00173FA3">
        <w:rPr>
          <w:spacing w:val="-3"/>
        </w:rPr>
        <w:t xml:space="preserve"> </w:t>
      </w:r>
      <w:r w:rsidR="0D267013" w:rsidRPr="00173FA3">
        <w:t>Cookson Scholars</w:t>
      </w:r>
      <w:r w:rsidRPr="00173FA3">
        <w:rPr>
          <w:spacing w:val="-1"/>
        </w:rPr>
        <w:t xml:space="preserve"> </w:t>
      </w:r>
      <w:r w:rsidRPr="00173FA3">
        <w:t>jointly</w:t>
      </w:r>
      <w:r w:rsidRPr="00173FA3">
        <w:rPr>
          <w:spacing w:val="-2"/>
        </w:rPr>
        <w:t xml:space="preserve"> </w:t>
      </w:r>
      <w:r w:rsidRPr="00173FA3">
        <w:t>award/dual</w:t>
      </w:r>
      <w:r w:rsidRPr="00173FA3">
        <w:rPr>
          <w:spacing w:val="-2"/>
        </w:rPr>
        <w:t xml:space="preserve"> </w:t>
      </w:r>
      <w:r w:rsidRPr="00173FA3">
        <w:t>PhD</w:t>
      </w:r>
      <w:r w:rsidRPr="00173FA3">
        <w:rPr>
          <w:spacing w:val="-2"/>
        </w:rPr>
        <w:t xml:space="preserve"> </w:t>
      </w:r>
      <w:r w:rsidRPr="00173FA3">
        <w:t>program</w:t>
      </w:r>
      <w:r w:rsidRPr="00173FA3">
        <w:rPr>
          <w:spacing w:val="-3"/>
        </w:rPr>
        <w:t xml:space="preserve"> </w:t>
      </w:r>
      <w:r w:rsidRPr="00173FA3">
        <w:t>will</w:t>
      </w:r>
      <w:r w:rsidRPr="00173FA3">
        <w:rPr>
          <w:spacing w:val="-1"/>
        </w:rPr>
        <w:t xml:space="preserve"> </w:t>
      </w:r>
      <w:r w:rsidRPr="00173FA3">
        <w:t>advertise</w:t>
      </w:r>
      <w:r w:rsidRPr="00173FA3">
        <w:rPr>
          <w:spacing w:val="-2"/>
        </w:rPr>
        <w:t xml:space="preserve"> </w:t>
      </w:r>
      <w:r w:rsidRPr="00173FA3">
        <w:t>the selected projects as agreed to by both institutions. Successful projects will be published on the Melbourne and Manchester websites during application rounds</w:t>
      </w:r>
      <w:r w:rsidRPr="00173FA3">
        <w:rPr>
          <w:spacing w:val="-1"/>
        </w:rPr>
        <w:t xml:space="preserve"> </w:t>
      </w:r>
      <w:r w:rsidRPr="00173FA3">
        <w:t>so</w:t>
      </w:r>
      <w:r w:rsidRPr="00173FA3">
        <w:rPr>
          <w:spacing w:val="-1"/>
        </w:rPr>
        <w:t xml:space="preserve"> </w:t>
      </w:r>
      <w:r w:rsidRPr="00173FA3">
        <w:t>that</w:t>
      </w:r>
      <w:r w:rsidRPr="00173FA3">
        <w:rPr>
          <w:spacing w:val="2"/>
        </w:rPr>
        <w:t xml:space="preserve"> </w:t>
      </w:r>
      <w:r w:rsidRPr="00173FA3">
        <w:t>prospective candidates</w:t>
      </w:r>
      <w:r w:rsidRPr="00173FA3">
        <w:rPr>
          <w:spacing w:val="-1"/>
        </w:rPr>
        <w:t xml:space="preserve"> </w:t>
      </w:r>
      <w:r w:rsidRPr="00173FA3">
        <w:t>can</w:t>
      </w:r>
      <w:r w:rsidRPr="00173FA3">
        <w:rPr>
          <w:spacing w:val="-2"/>
        </w:rPr>
        <w:t xml:space="preserve"> </w:t>
      </w:r>
      <w:r w:rsidRPr="00173FA3">
        <w:t>apply for</w:t>
      </w:r>
      <w:r w:rsidRPr="00173FA3">
        <w:rPr>
          <w:spacing w:val="-2"/>
        </w:rPr>
        <w:t xml:space="preserve"> their project of interest.</w:t>
      </w:r>
    </w:p>
    <w:p w14:paraId="6CAC428A" w14:textId="274F8C4E" w:rsidR="00ED3A8A" w:rsidRDefault="00ED3A8A" w:rsidP="00ED3A8A">
      <w:pPr>
        <w:pStyle w:val="Heading1"/>
        <w:ind w:left="0"/>
        <w:rPr>
          <w:b w:val="0"/>
          <w:bCs w:val="0"/>
        </w:rPr>
      </w:pPr>
    </w:p>
    <w:p w14:paraId="31C64C40" w14:textId="3F6B26B4" w:rsidR="00ED3A8A" w:rsidRDefault="000D2FA6" w:rsidP="00ED3A8A">
      <w:pPr>
        <w:pStyle w:val="Heading1"/>
        <w:ind w:left="0"/>
      </w:pPr>
      <w:r w:rsidRPr="004078C4">
        <w:rPr>
          <w:rStyle w:val="normaltextrun"/>
          <w:rFonts w:ascii="Calibri Light" w:hAnsi="Calibri Light" w:cs="Calibri Light"/>
          <w:color w:val="4472C4"/>
          <w:sz w:val="24"/>
          <w:szCs w:val="24"/>
          <w:shd w:val="clear" w:color="auto" w:fill="FFFFFF"/>
        </w:rPr>
        <w:t>Application process</w:t>
      </w:r>
      <w:r>
        <w:rPr>
          <w:rStyle w:val="eop"/>
          <w:rFonts w:ascii="Calibri Light" w:hAnsi="Calibri Light" w:cs="Calibri Light"/>
          <w:color w:val="4472C4"/>
          <w:shd w:val="clear" w:color="auto" w:fill="FFFFFF"/>
        </w:rPr>
        <w:t> </w:t>
      </w:r>
      <w:r w:rsidR="00ED3A8A">
        <w:t xml:space="preserve"> </w:t>
      </w:r>
    </w:p>
    <w:p w14:paraId="76896F6B" w14:textId="67417ADC" w:rsidR="00ED3A8A" w:rsidRDefault="00ED3A8A" w:rsidP="00ED3A8A">
      <w:pPr>
        <w:pStyle w:val="Heading1"/>
        <w:ind w:left="0"/>
        <w:rPr>
          <w:b w:val="0"/>
          <w:bCs w:val="0"/>
        </w:rPr>
      </w:pPr>
    </w:p>
    <w:p w14:paraId="24ABC33E" w14:textId="4878AE50" w:rsidR="00165A70" w:rsidRPr="00CD1DD2" w:rsidRDefault="00165A70" w:rsidP="00ED3A8A">
      <w:pPr>
        <w:pStyle w:val="Heading1"/>
        <w:ind w:left="0"/>
        <w:rPr>
          <w:b w:val="0"/>
          <w:bCs w:val="0"/>
          <w:color w:val="FF0000"/>
        </w:rPr>
      </w:pPr>
      <w:r>
        <w:rPr>
          <w:b w:val="0"/>
          <w:bCs w:val="0"/>
        </w:rPr>
        <w:t xml:space="preserve">PIs must submit a </w:t>
      </w:r>
      <w:r w:rsidR="00ED3A8A">
        <w:rPr>
          <w:b w:val="0"/>
          <w:bCs w:val="0"/>
        </w:rPr>
        <w:t xml:space="preserve">single, jointly prepared application </w:t>
      </w:r>
      <w:r w:rsidR="00CA1A4F">
        <w:rPr>
          <w:b w:val="0"/>
          <w:bCs w:val="0"/>
        </w:rPr>
        <w:t>via</w:t>
      </w:r>
      <w:r w:rsidR="0085412C" w:rsidRPr="3542D97B">
        <w:rPr>
          <w:rFonts w:asciiTheme="minorHAnsi" w:hAnsiTheme="minorHAnsi" w:cstheme="minorBidi"/>
        </w:rPr>
        <w:t xml:space="preserve"> the University of Melbourne’s </w:t>
      </w:r>
      <w:hyperlink r:id="rId22" w:history="1">
        <w:proofErr w:type="spellStart"/>
        <w:r w:rsidR="0085412C" w:rsidRPr="00F67DBC">
          <w:rPr>
            <w:rStyle w:val="Hyperlink"/>
            <w:rFonts w:asciiTheme="minorHAnsi" w:hAnsiTheme="minorHAnsi" w:cstheme="minorBidi"/>
          </w:rPr>
          <w:t>SmartyGrants</w:t>
        </w:r>
        <w:proofErr w:type="spellEnd"/>
      </w:hyperlink>
      <w:r w:rsidR="0085412C" w:rsidRPr="3542D97B">
        <w:rPr>
          <w:rFonts w:asciiTheme="minorHAnsi" w:hAnsiTheme="minorHAnsi" w:cstheme="minorBidi"/>
        </w:rPr>
        <w:t xml:space="preserve"> Portal</w:t>
      </w:r>
      <w:r w:rsidR="00FF50EA">
        <w:rPr>
          <w:b w:val="0"/>
          <w:bCs w:val="0"/>
        </w:rPr>
        <w:t xml:space="preserve"> </w:t>
      </w:r>
      <w:r w:rsidR="00CA1A4F">
        <w:rPr>
          <w:b w:val="0"/>
          <w:bCs w:val="0"/>
        </w:rPr>
        <w:t xml:space="preserve">by </w:t>
      </w:r>
      <w:r w:rsidR="009474AA">
        <w:t>Friday 1</w:t>
      </w:r>
      <w:r w:rsidR="00B655CD">
        <w:t>0</w:t>
      </w:r>
      <w:r w:rsidR="009474AA">
        <w:t xml:space="preserve"> </w:t>
      </w:r>
      <w:r w:rsidR="00A7050B">
        <w:t xml:space="preserve">October </w:t>
      </w:r>
      <w:r w:rsidR="009474AA">
        <w:t>202</w:t>
      </w:r>
      <w:r w:rsidR="00B655CD">
        <w:t>5</w:t>
      </w:r>
      <w:r w:rsidR="009474AA">
        <w:t xml:space="preserve"> </w:t>
      </w:r>
      <w:r w:rsidR="003435D2">
        <w:rPr>
          <w:b w:val="0"/>
          <w:bCs w:val="0"/>
        </w:rPr>
        <w:t>5.</w:t>
      </w:r>
      <w:r w:rsidR="17894D7F">
        <w:rPr>
          <w:b w:val="0"/>
          <w:bCs w:val="0"/>
        </w:rPr>
        <w:t>00</w:t>
      </w:r>
      <w:r w:rsidR="003435D2">
        <w:rPr>
          <w:b w:val="0"/>
          <w:bCs w:val="0"/>
        </w:rPr>
        <w:t>pm</w:t>
      </w:r>
      <w:r w:rsidR="002228FC">
        <w:rPr>
          <w:b w:val="0"/>
          <w:bCs w:val="0"/>
        </w:rPr>
        <w:t xml:space="preserve"> AEDT</w:t>
      </w:r>
      <w:r w:rsidR="003435D2">
        <w:rPr>
          <w:b w:val="0"/>
          <w:bCs w:val="0"/>
        </w:rPr>
        <w:t xml:space="preserve"> (Melbourne)/ 7.00am </w:t>
      </w:r>
      <w:r w:rsidR="001D035C">
        <w:rPr>
          <w:b w:val="0"/>
          <w:bCs w:val="0"/>
        </w:rPr>
        <w:t xml:space="preserve"> BST </w:t>
      </w:r>
      <w:r w:rsidR="003435D2" w:rsidRPr="004078C4">
        <w:rPr>
          <w:b w:val="0"/>
          <w:bCs w:val="0"/>
        </w:rPr>
        <w:t>(Manchester)</w:t>
      </w:r>
      <w:r w:rsidR="00FF50EA">
        <w:rPr>
          <w:b w:val="0"/>
          <w:bCs w:val="0"/>
        </w:rPr>
        <w:t>)</w:t>
      </w:r>
      <w:r>
        <w:rPr>
          <w:b w:val="0"/>
          <w:bCs w:val="0"/>
        </w:rPr>
        <w:t xml:space="preserve">. Applications should be written in English and for an audience proficient, but not expert, in the field. </w:t>
      </w:r>
    </w:p>
    <w:p w14:paraId="0E8B04AF" w14:textId="622DA2C1" w:rsidR="00832AD7" w:rsidRDefault="00832AD7" w:rsidP="00ED3A8A">
      <w:pPr>
        <w:pStyle w:val="Heading1"/>
        <w:ind w:left="0"/>
        <w:rPr>
          <w:b w:val="0"/>
          <w:bCs w:val="0"/>
        </w:rPr>
      </w:pPr>
    </w:p>
    <w:p w14:paraId="7859C98C" w14:textId="406916A1" w:rsidR="00FF50EA" w:rsidRDefault="00ED3A8A" w:rsidP="00ED3A8A">
      <w:pPr>
        <w:pStyle w:val="Heading1"/>
        <w:ind w:left="0"/>
        <w:rPr>
          <w:b w:val="0"/>
          <w:bCs w:val="0"/>
        </w:rPr>
      </w:pPr>
      <w:r>
        <w:rPr>
          <w:b w:val="0"/>
          <w:bCs w:val="0"/>
        </w:rPr>
        <w:t xml:space="preserve">All Melbourne projects must </w:t>
      </w:r>
      <w:r w:rsidR="002F0DFC">
        <w:rPr>
          <w:b w:val="0"/>
          <w:bCs w:val="0"/>
        </w:rPr>
        <w:t>ensure</w:t>
      </w:r>
      <w:r>
        <w:rPr>
          <w:b w:val="0"/>
          <w:bCs w:val="0"/>
        </w:rPr>
        <w:t xml:space="preserve"> that the Head of Department/School and Associate Dean (Graduate Research) endorsement is attached to the application</w:t>
      </w:r>
      <w:r w:rsidR="00832AD7">
        <w:rPr>
          <w:b w:val="0"/>
          <w:bCs w:val="0"/>
        </w:rPr>
        <w:t xml:space="preserve"> using the </w:t>
      </w:r>
      <w:r w:rsidR="00832AD7" w:rsidRPr="00C460B8">
        <w:rPr>
          <w:b w:val="0"/>
          <w:bCs w:val="0"/>
        </w:rPr>
        <w:t xml:space="preserve">approval forms provided on the Researcher Development </w:t>
      </w:r>
      <w:r w:rsidR="00832AD7" w:rsidRPr="00C460B8">
        <w:rPr>
          <w:b w:val="0"/>
          <w:bCs w:val="0"/>
        </w:rPr>
        <w:lastRenderedPageBreak/>
        <w:t xml:space="preserve">Schemes </w:t>
      </w:r>
      <w:hyperlink r:id="rId23" w:history="1">
        <w:r w:rsidR="00832AD7" w:rsidRPr="00D825A1">
          <w:rPr>
            <w:rStyle w:val="Hyperlink"/>
            <w:b w:val="0"/>
            <w:bCs w:val="0"/>
          </w:rPr>
          <w:t>website</w:t>
        </w:r>
      </w:hyperlink>
      <w:r w:rsidR="004F453A">
        <w:rPr>
          <w:b w:val="0"/>
          <w:bCs w:val="0"/>
        </w:rPr>
        <w:t xml:space="preserve"> </w:t>
      </w:r>
      <w:r w:rsidR="004F453A" w:rsidRPr="00876FE7">
        <w:rPr>
          <w:b w:val="0"/>
          <w:bCs w:val="0"/>
        </w:rPr>
        <w:t>[ADGR sign off is not required for MDHS applicants]</w:t>
      </w:r>
      <w:r w:rsidR="00FF50EA">
        <w:rPr>
          <w:b w:val="0"/>
          <w:bCs w:val="0"/>
        </w:rPr>
        <w:t xml:space="preserve">. </w:t>
      </w:r>
      <w:r w:rsidR="00FF50EA" w:rsidRPr="00FF50EA">
        <w:rPr>
          <w:b w:val="0"/>
          <w:bCs w:val="0"/>
        </w:rPr>
        <w:t>Melbourne applicants who hold an Honorary position must also complete the Honorary declaration form</w:t>
      </w:r>
      <w:r w:rsidR="00FF50EA">
        <w:rPr>
          <w:b w:val="0"/>
          <w:bCs w:val="0"/>
        </w:rPr>
        <w:t xml:space="preserve">. </w:t>
      </w:r>
    </w:p>
    <w:p w14:paraId="00FF27B9" w14:textId="77777777" w:rsidR="0087747F" w:rsidRDefault="0087747F" w:rsidP="00ED3A8A">
      <w:pPr>
        <w:pStyle w:val="Heading1"/>
        <w:ind w:left="0"/>
        <w:rPr>
          <w:b w:val="0"/>
          <w:bCs w:val="0"/>
        </w:rPr>
      </w:pPr>
    </w:p>
    <w:p w14:paraId="32752C38" w14:textId="25F1B872" w:rsidR="0087747F" w:rsidRDefault="0087747F" w:rsidP="00ED3A8A">
      <w:pPr>
        <w:pStyle w:val="Heading1"/>
        <w:ind w:left="0"/>
        <w:rPr>
          <w:b w:val="0"/>
          <w:bCs w:val="0"/>
        </w:rPr>
      </w:pPr>
      <w:r>
        <w:rPr>
          <w:b w:val="0"/>
          <w:bCs w:val="0"/>
        </w:rPr>
        <w:t xml:space="preserve">If </w:t>
      </w:r>
      <w:r w:rsidRPr="0087747F">
        <w:rPr>
          <w:b w:val="0"/>
          <w:bCs w:val="0"/>
        </w:rPr>
        <w:t xml:space="preserve">the application involves a Principal Investigator from the Faculty of Arts at Melbourne, the proposed project must first obtain </w:t>
      </w:r>
      <w:hyperlink r:id="rId24" w:history="1">
        <w:r w:rsidRPr="00A813A1">
          <w:rPr>
            <w:rStyle w:val="Hyperlink"/>
            <w:b w:val="0"/>
            <w:bCs w:val="0"/>
          </w:rPr>
          <w:t>Faculty pre-approval</w:t>
        </w:r>
      </w:hyperlink>
      <w:r w:rsidRPr="0087747F">
        <w:rPr>
          <w:b w:val="0"/>
          <w:bCs w:val="0"/>
        </w:rPr>
        <w:t xml:space="preserve"> prior to submission to the University. As part of this process, the required approval documentation must include details of how the candidate will meet the </w:t>
      </w:r>
      <w:hyperlink r:id="rId25" w:history="1">
        <w:r w:rsidRPr="00E657C8">
          <w:rPr>
            <w:rStyle w:val="Hyperlink"/>
            <w:b w:val="0"/>
            <w:bCs w:val="0"/>
          </w:rPr>
          <w:t>Faculty of Arts PhD coursework requirements</w:t>
        </w:r>
      </w:hyperlink>
      <w:r w:rsidRPr="0087747F">
        <w:rPr>
          <w:b w:val="0"/>
          <w:bCs w:val="0"/>
        </w:rPr>
        <w:t>.</w:t>
      </w:r>
    </w:p>
    <w:p w14:paraId="54D0D05B" w14:textId="6ADAE1D7" w:rsidR="00FF50EA" w:rsidRDefault="00FF50EA" w:rsidP="00ED3A8A">
      <w:pPr>
        <w:pStyle w:val="Heading1"/>
        <w:ind w:left="0"/>
        <w:rPr>
          <w:b w:val="0"/>
          <w:bCs w:val="0"/>
        </w:rPr>
      </w:pPr>
    </w:p>
    <w:p w14:paraId="6A16E366" w14:textId="660D9261" w:rsidR="00FF50EA" w:rsidRDefault="00FF50EA" w:rsidP="00ED3A8A">
      <w:pPr>
        <w:pStyle w:val="Heading1"/>
        <w:ind w:left="0"/>
        <w:rPr>
          <w:b w:val="0"/>
          <w:bCs w:val="0"/>
        </w:rPr>
      </w:pPr>
      <w:r>
        <w:rPr>
          <w:b w:val="0"/>
          <w:bCs w:val="0"/>
        </w:rPr>
        <w:t xml:space="preserve">The link to the application form is: </w:t>
      </w:r>
      <w:hyperlink r:id="rId26" w:history="1">
        <w:r w:rsidR="009D4DDE" w:rsidRPr="00A17931">
          <w:rPr>
            <w:rStyle w:val="Hyperlink"/>
            <w:b w:val="0"/>
            <w:bCs w:val="0"/>
          </w:rPr>
          <w:t>https://ricunimelb.smartygrants.com.au/Man-Melb-PhD-2025</w:t>
        </w:r>
      </w:hyperlink>
      <w:r w:rsidR="009D4DDE">
        <w:rPr>
          <w:b w:val="0"/>
          <w:bCs w:val="0"/>
        </w:rPr>
        <w:t xml:space="preserve"> </w:t>
      </w:r>
    </w:p>
    <w:p w14:paraId="31115458" w14:textId="77777777" w:rsidR="00C460B8" w:rsidRDefault="00C460B8" w:rsidP="00ED3A8A">
      <w:pPr>
        <w:pStyle w:val="Heading1"/>
        <w:ind w:left="0"/>
        <w:rPr>
          <w:b w:val="0"/>
          <w:bCs w:val="0"/>
        </w:rPr>
      </w:pPr>
    </w:p>
    <w:p w14:paraId="52F6AE0B" w14:textId="3A27506A" w:rsidR="00ED3A8A" w:rsidRPr="004078C4" w:rsidRDefault="00DC4279" w:rsidP="00ED3A8A">
      <w:pPr>
        <w:pStyle w:val="Heading1"/>
        <w:ind w:left="0"/>
        <w:rPr>
          <w:sz w:val="24"/>
          <w:szCs w:val="24"/>
        </w:rPr>
      </w:pPr>
      <w:r w:rsidRPr="004078C4">
        <w:rPr>
          <w:rStyle w:val="normaltextrun"/>
          <w:rFonts w:ascii="Calibri Light" w:hAnsi="Calibri Light" w:cs="Calibri Light"/>
          <w:color w:val="4472C4"/>
          <w:sz w:val="24"/>
          <w:szCs w:val="24"/>
          <w:shd w:val="clear" w:color="auto" w:fill="FFFFFF"/>
        </w:rPr>
        <w:t>Contacts</w:t>
      </w:r>
      <w:r w:rsidRPr="004078C4">
        <w:rPr>
          <w:rStyle w:val="eop"/>
          <w:rFonts w:ascii="Calibri Light" w:hAnsi="Calibri Light" w:cs="Calibri Light"/>
          <w:color w:val="4472C4"/>
          <w:sz w:val="24"/>
          <w:szCs w:val="24"/>
          <w:shd w:val="clear" w:color="auto" w:fill="FFFFFF"/>
        </w:rPr>
        <w:t> </w:t>
      </w:r>
    </w:p>
    <w:p w14:paraId="1DF2AEB1" w14:textId="77777777" w:rsidR="00DC4279" w:rsidRDefault="00DC4279" w:rsidP="00ED3A8A">
      <w:pPr>
        <w:pStyle w:val="Heading1"/>
        <w:ind w:left="0"/>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340"/>
      </w:tblGrid>
      <w:tr w:rsidR="00ED3A8A" w14:paraId="027335BF" w14:textId="77777777" w:rsidTr="005927AF">
        <w:tc>
          <w:tcPr>
            <w:tcW w:w="5340" w:type="dxa"/>
          </w:tcPr>
          <w:p w14:paraId="31530DAF" w14:textId="35269247" w:rsidR="00ED3A8A" w:rsidRPr="00CD1DD2" w:rsidRDefault="00ED3A8A" w:rsidP="00ED3A8A">
            <w:pPr>
              <w:pStyle w:val="Heading1"/>
              <w:ind w:left="0"/>
              <w:rPr>
                <w:b w:val="0"/>
                <w:bCs w:val="0"/>
                <w:u w:val="single"/>
              </w:rPr>
            </w:pPr>
            <w:r w:rsidRPr="00CD1DD2">
              <w:rPr>
                <w:b w:val="0"/>
                <w:bCs w:val="0"/>
                <w:u w:val="single"/>
              </w:rPr>
              <w:t>Manchester contact details:</w:t>
            </w:r>
          </w:p>
        </w:tc>
        <w:tc>
          <w:tcPr>
            <w:tcW w:w="5340" w:type="dxa"/>
          </w:tcPr>
          <w:p w14:paraId="5A40C931" w14:textId="7054F366" w:rsidR="00ED3A8A" w:rsidRPr="00CD1DD2" w:rsidRDefault="00832AD7" w:rsidP="00ED3A8A">
            <w:pPr>
              <w:pStyle w:val="Heading1"/>
              <w:ind w:left="0"/>
              <w:rPr>
                <w:b w:val="0"/>
                <w:bCs w:val="0"/>
                <w:u w:val="single"/>
              </w:rPr>
            </w:pPr>
            <w:r w:rsidRPr="00CD1DD2">
              <w:rPr>
                <w:b w:val="0"/>
                <w:bCs w:val="0"/>
                <w:u w:val="single"/>
              </w:rPr>
              <w:t xml:space="preserve">Submission and </w:t>
            </w:r>
            <w:r w:rsidR="00ED3A8A" w:rsidRPr="00CD1DD2">
              <w:rPr>
                <w:b w:val="0"/>
                <w:bCs w:val="0"/>
                <w:u w:val="single"/>
              </w:rPr>
              <w:t>Melbourne contact details:</w:t>
            </w:r>
          </w:p>
        </w:tc>
      </w:tr>
      <w:tr w:rsidR="00ED3A8A" w14:paraId="5F43D48A" w14:textId="77777777" w:rsidTr="005927AF">
        <w:trPr>
          <w:trHeight w:val="777"/>
        </w:trPr>
        <w:tc>
          <w:tcPr>
            <w:tcW w:w="5340" w:type="dxa"/>
          </w:tcPr>
          <w:p w14:paraId="74DACA18" w14:textId="72501D89" w:rsidR="00ED3A8A" w:rsidRDefault="003C1979" w:rsidP="00ED3A8A">
            <w:pPr>
              <w:pStyle w:val="Heading1"/>
              <w:ind w:left="0"/>
            </w:pPr>
            <w:r>
              <w:t>Amanda Aspinall</w:t>
            </w:r>
          </w:p>
          <w:p w14:paraId="7920014A" w14:textId="14CE8999" w:rsidR="00ED3A8A" w:rsidRDefault="00141FA8" w:rsidP="00ED3A8A">
            <w:pPr>
              <w:pStyle w:val="Heading1"/>
              <w:ind w:left="0"/>
              <w:rPr>
                <w:b w:val="0"/>
                <w:bCs w:val="0"/>
              </w:rPr>
            </w:pPr>
            <w:r>
              <w:rPr>
                <w:b w:val="0"/>
                <w:bCs w:val="0"/>
              </w:rPr>
              <w:t xml:space="preserve">Postgraduate Research </w:t>
            </w:r>
            <w:r w:rsidR="003C1979">
              <w:rPr>
                <w:b w:val="0"/>
                <w:bCs w:val="0"/>
              </w:rPr>
              <w:t>Coordinator</w:t>
            </w:r>
          </w:p>
          <w:p w14:paraId="0688909F" w14:textId="68F55A44" w:rsidR="00B12C9A" w:rsidRDefault="00ED3A8A" w:rsidP="00ED3A8A">
            <w:pPr>
              <w:pStyle w:val="Heading1"/>
              <w:ind w:left="0"/>
            </w:pPr>
            <w:r>
              <w:rPr>
                <w:b w:val="0"/>
                <w:bCs w:val="0"/>
              </w:rPr>
              <w:t xml:space="preserve">The University of Manchester </w:t>
            </w:r>
            <w:hyperlink r:id="rId27" w:history="1">
              <w:r w:rsidR="003B47A8" w:rsidRPr="000E6ADE">
                <w:rPr>
                  <w:rStyle w:val="Hyperlink"/>
                  <w:b w:val="0"/>
                  <w:bCs w:val="0"/>
                </w:rPr>
                <w:t>Amanda.Aspinall@manchester.ac.uk</w:t>
              </w:r>
            </w:hyperlink>
          </w:p>
          <w:p w14:paraId="78A62239" w14:textId="77777777" w:rsidR="003B47A8" w:rsidRDefault="003B47A8" w:rsidP="00ED3A8A">
            <w:pPr>
              <w:pStyle w:val="Heading1"/>
              <w:ind w:left="0"/>
            </w:pPr>
          </w:p>
          <w:p w14:paraId="76B5C15F" w14:textId="2A88CE48" w:rsidR="00ED3A8A" w:rsidRPr="00B263A8" w:rsidRDefault="00ED3A8A" w:rsidP="00ED3A8A">
            <w:pPr>
              <w:pStyle w:val="Heading1"/>
              <w:ind w:left="0"/>
              <w:rPr>
                <w:b w:val="0"/>
                <w:bCs w:val="0"/>
              </w:rPr>
            </w:pPr>
          </w:p>
        </w:tc>
        <w:tc>
          <w:tcPr>
            <w:tcW w:w="5340" w:type="dxa"/>
          </w:tcPr>
          <w:p w14:paraId="67B024F4" w14:textId="5D5E719A" w:rsidR="00ED3A8A" w:rsidRDefault="00FF50EA" w:rsidP="00ED3A8A">
            <w:pPr>
              <w:pStyle w:val="Heading1"/>
              <w:ind w:left="0"/>
              <w:rPr>
                <w:b w:val="0"/>
                <w:bCs w:val="0"/>
              </w:rPr>
            </w:pPr>
            <w:r>
              <w:t xml:space="preserve">The </w:t>
            </w:r>
            <w:r w:rsidR="00832AD7">
              <w:t xml:space="preserve">Researcher Development Schemes team </w:t>
            </w:r>
            <w:r>
              <w:rPr>
                <w:b w:val="0"/>
                <w:bCs w:val="0"/>
              </w:rPr>
              <w:br/>
            </w:r>
            <w:r w:rsidR="00B6700C">
              <w:rPr>
                <w:b w:val="0"/>
                <w:bCs w:val="0"/>
              </w:rPr>
              <w:t xml:space="preserve">Research, Innovation and </w:t>
            </w:r>
            <w:proofErr w:type="spellStart"/>
            <w:r w:rsidR="00B6700C">
              <w:rPr>
                <w:b w:val="0"/>
                <w:bCs w:val="0"/>
              </w:rPr>
              <w:t>Commercialisation</w:t>
            </w:r>
            <w:proofErr w:type="spellEnd"/>
            <w:r>
              <w:rPr>
                <w:b w:val="0"/>
                <w:bCs w:val="0"/>
              </w:rPr>
              <w:t xml:space="preserve"> (RIC) </w:t>
            </w:r>
            <w:r w:rsidR="00B6700C">
              <w:rPr>
                <w:b w:val="0"/>
                <w:bCs w:val="0"/>
              </w:rPr>
              <w:t xml:space="preserve"> </w:t>
            </w:r>
            <w:r w:rsidR="00B6700C">
              <w:rPr>
                <w:b w:val="0"/>
                <w:bCs w:val="0"/>
              </w:rPr>
              <w:br/>
            </w:r>
            <w:r w:rsidR="00ED3A8A">
              <w:rPr>
                <w:b w:val="0"/>
                <w:bCs w:val="0"/>
              </w:rPr>
              <w:t xml:space="preserve">The University of Melbourne </w:t>
            </w:r>
          </w:p>
          <w:p w14:paraId="35C84675" w14:textId="2B0BEB25" w:rsidR="00ED3A8A" w:rsidRPr="00ED3A8A" w:rsidRDefault="00B6700C" w:rsidP="00ED3A8A">
            <w:pPr>
              <w:pStyle w:val="Heading1"/>
              <w:ind w:left="0"/>
              <w:rPr>
                <w:b w:val="0"/>
                <w:bCs w:val="0"/>
              </w:rPr>
            </w:pPr>
            <w:hyperlink r:id="rId28" w:history="1">
              <w:r w:rsidRPr="00B6700C">
                <w:rPr>
                  <w:rStyle w:val="Hyperlink"/>
                  <w:b w:val="0"/>
                  <w:bCs w:val="0"/>
                </w:rPr>
                <w:t xml:space="preserve">res-devschemes@unimelb.edu.au </w:t>
              </w:r>
            </w:hyperlink>
            <w:r w:rsidR="00ED3A8A">
              <w:rPr>
                <w:b w:val="0"/>
                <w:bCs w:val="0"/>
              </w:rPr>
              <w:t xml:space="preserve"> </w:t>
            </w:r>
          </w:p>
        </w:tc>
      </w:tr>
    </w:tbl>
    <w:p w14:paraId="407EB0F8" w14:textId="77777777" w:rsidR="00FB027C" w:rsidRDefault="00FB027C">
      <w:pPr>
        <w:jc w:val="both"/>
        <w:sectPr w:rsidR="00FB027C">
          <w:footerReference w:type="default" r:id="rId29"/>
          <w:pgSz w:w="11910" w:h="16840"/>
          <w:pgMar w:top="940" w:right="600" w:bottom="280" w:left="620" w:header="720" w:footer="720" w:gutter="0"/>
          <w:cols w:space="720"/>
        </w:sectPr>
      </w:pPr>
    </w:p>
    <w:p w14:paraId="5C311B5E" w14:textId="53080CC5" w:rsidR="00FB027C" w:rsidRDefault="00FB027C" w:rsidP="00CD1DD2">
      <w:pPr>
        <w:pStyle w:val="BodyText"/>
        <w:ind w:right="1694"/>
      </w:pPr>
    </w:p>
    <w:sectPr w:rsidR="00FB027C">
      <w:headerReference w:type="default" r:id="rId30"/>
      <w:type w:val="continuous"/>
      <w:pgSz w:w="11910" w:h="16840"/>
      <w:pgMar w:top="980" w:right="600" w:bottom="280" w:left="620" w:header="720" w:footer="720" w:gutter="0"/>
      <w:cols w:num="2" w:space="720" w:equalWidth="0">
        <w:col w:w="4006" w:space="1590"/>
        <w:col w:w="50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01AA" w14:textId="77777777" w:rsidR="00C05121" w:rsidRDefault="00C05121" w:rsidP="00034A0C">
      <w:r>
        <w:separator/>
      </w:r>
    </w:p>
  </w:endnote>
  <w:endnote w:type="continuationSeparator" w:id="0">
    <w:p w14:paraId="59C76DE7" w14:textId="77777777" w:rsidR="00C05121" w:rsidRDefault="00C05121" w:rsidP="00034A0C">
      <w:r>
        <w:continuationSeparator/>
      </w:r>
    </w:p>
  </w:endnote>
  <w:endnote w:type="continuationNotice" w:id="1">
    <w:p w14:paraId="15B1F689" w14:textId="77777777" w:rsidR="00C05121" w:rsidRDefault="00C05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64328"/>
      <w:docPartObj>
        <w:docPartGallery w:val="Page Numbers (Bottom of Page)"/>
        <w:docPartUnique/>
      </w:docPartObj>
    </w:sdtPr>
    <w:sdtEndPr>
      <w:rPr>
        <w:noProof/>
      </w:rPr>
    </w:sdtEndPr>
    <w:sdtContent>
      <w:p w14:paraId="6BA47366" w14:textId="7FC4F9DE" w:rsidR="00165A70" w:rsidRDefault="00165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1F7482" w14:textId="77777777" w:rsidR="00165A70" w:rsidRDefault="00165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BBD0" w14:textId="77777777" w:rsidR="00C05121" w:rsidRDefault="00C05121" w:rsidP="00034A0C">
      <w:r>
        <w:separator/>
      </w:r>
    </w:p>
  </w:footnote>
  <w:footnote w:type="continuationSeparator" w:id="0">
    <w:p w14:paraId="73172118" w14:textId="77777777" w:rsidR="00C05121" w:rsidRDefault="00C05121" w:rsidP="00034A0C">
      <w:r>
        <w:continuationSeparator/>
      </w:r>
    </w:p>
  </w:footnote>
  <w:footnote w:type="continuationNotice" w:id="1">
    <w:p w14:paraId="75561B9A" w14:textId="77777777" w:rsidR="00C05121" w:rsidRDefault="00C05121"/>
  </w:footnote>
  <w:footnote w:id="2">
    <w:p w14:paraId="69EEF150" w14:textId="4EBDB1E2" w:rsidR="00034A0C" w:rsidRPr="005927AF" w:rsidRDefault="00034A0C" w:rsidP="00C67CAB">
      <w:pPr>
        <w:spacing w:before="98"/>
        <w:ind w:right="177"/>
        <w:rPr>
          <w:lang w:val="en-AU"/>
        </w:rPr>
      </w:pPr>
      <w:r>
        <w:rPr>
          <w:rStyle w:val="FootnoteReference"/>
        </w:rPr>
        <w:footnoteRef/>
      </w:r>
      <w:r>
        <w:t xml:space="preserve"> </w:t>
      </w:r>
      <w:r w:rsidR="00164868" w:rsidRPr="00CD1DD2">
        <w:rPr>
          <w:sz w:val="20"/>
          <w:szCs w:val="20"/>
        </w:rPr>
        <w:t xml:space="preserve">The </w:t>
      </w:r>
      <w:r w:rsidRPr="00164868">
        <w:rPr>
          <w:sz w:val="20"/>
          <w:szCs w:val="20"/>
        </w:rPr>
        <w:t>University of Melbourne refer</w:t>
      </w:r>
      <w:r w:rsidR="00164868">
        <w:rPr>
          <w:sz w:val="20"/>
          <w:szCs w:val="20"/>
        </w:rPr>
        <w:t>s</w:t>
      </w:r>
      <w:r w:rsidRPr="00164868">
        <w:rPr>
          <w:sz w:val="20"/>
          <w:szCs w:val="20"/>
        </w:rPr>
        <w:t xml:space="preserve"> to this </w:t>
      </w:r>
      <w:r w:rsidR="003A08C3" w:rsidRPr="00164868">
        <w:rPr>
          <w:sz w:val="20"/>
          <w:szCs w:val="20"/>
        </w:rPr>
        <w:t>program</w:t>
      </w:r>
      <w:r w:rsidRPr="00164868">
        <w:rPr>
          <w:sz w:val="20"/>
          <w:szCs w:val="20"/>
        </w:rPr>
        <w:t xml:space="preserve"> as ‘jointly awarded’ and </w:t>
      </w:r>
      <w:r w:rsidR="00164868">
        <w:rPr>
          <w:sz w:val="20"/>
          <w:szCs w:val="20"/>
        </w:rPr>
        <w:t xml:space="preserve">the </w:t>
      </w:r>
      <w:r w:rsidRPr="00164868">
        <w:rPr>
          <w:sz w:val="20"/>
          <w:szCs w:val="20"/>
        </w:rPr>
        <w:t>University of Manchester refer</w:t>
      </w:r>
      <w:r w:rsidR="00164868">
        <w:rPr>
          <w:sz w:val="20"/>
          <w:szCs w:val="20"/>
        </w:rPr>
        <w:t>s</w:t>
      </w:r>
      <w:r w:rsidRPr="00164868">
        <w:rPr>
          <w:sz w:val="20"/>
          <w:szCs w:val="20"/>
        </w:rPr>
        <w:t xml:space="preserve"> to this </w:t>
      </w:r>
      <w:r w:rsidR="003A08C3" w:rsidRPr="00164868">
        <w:rPr>
          <w:sz w:val="20"/>
          <w:szCs w:val="20"/>
        </w:rPr>
        <w:t>program</w:t>
      </w:r>
      <w:r w:rsidRPr="00164868">
        <w:rPr>
          <w:sz w:val="20"/>
          <w:szCs w:val="20"/>
        </w:rPr>
        <w:t xml:space="preserve"> as</w:t>
      </w:r>
      <w:r w:rsidRPr="00164868">
        <w:rPr>
          <w:spacing w:val="-44"/>
          <w:sz w:val="20"/>
          <w:szCs w:val="20"/>
        </w:rPr>
        <w:t xml:space="preserve"> </w:t>
      </w:r>
      <w:r w:rsidRPr="00164868">
        <w:rPr>
          <w:sz w:val="20"/>
          <w:szCs w:val="20"/>
        </w:rPr>
        <w:t>‘</w:t>
      </w:r>
      <w:proofErr w:type="gramStart"/>
      <w:r w:rsidRPr="00164868">
        <w:rPr>
          <w:sz w:val="20"/>
          <w:szCs w:val="20"/>
        </w:rPr>
        <w:t>dual-award</w:t>
      </w:r>
      <w:proofErr w:type="gramEnd"/>
      <w:r w:rsidRPr="00164868">
        <w:rPr>
          <w:sz w:val="20"/>
          <w:szCs w:val="20"/>
        </w:rPr>
        <w:t>’.</w:t>
      </w:r>
    </w:p>
  </w:footnote>
  <w:footnote w:id="3">
    <w:p w14:paraId="52F94A0C" w14:textId="33DD791A" w:rsidR="00742DED" w:rsidRPr="00C67CAB" w:rsidRDefault="00742DED">
      <w:pPr>
        <w:pStyle w:val="FootnoteText"/>
        <w:rPr>
          <w:lang w:val="en-GB"/>
        </w:rPr>
      </w:pPr>
      <w:r>
        <w:rPr>
          <w:rStyle w:val="FootnoteReference"/>
        </w:rPr>
        <w:footnoteRef/>
      </w:r>
      <w:r>
        <w:t xml:space="preserve"> </w:t>
      </w:r>
      <w:r w:rsidRPr="00742DED">
        <w:t>An ECR is defined at both Manchester and Melbourne as a researcher within 10 years of their PhD conferral, excluding periods of career interruptions.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60"/>
      <w:gridCol w:w="1660"/>
      <w:gridCol w:w="1660"/>
    </w:tblGrid>
    <w:tr w:rsidR="6BCB4FFE" w14:paraId="650D9F1F" w14:textId="77777777" w:rsidTr="004078C4">
      <w:trPr>
        <w:trHeight w:val="300"/>
      </w:trPr>
      <w:tc>
        <w:tcPr>
          <w:tcW w:w="1660" w:type="dxa"/>
        </w:tcPr>
        <w:p w14:paraId="6900625C" w14:textId="60DA7BD9" w:rsidR="6BCB4FFE" w:rsidRDefault="6BCB4FFE" w:rsidP="004078C4">
          <w:pPr>
            <w:pStyle w:val="Header"/>
            <w:ind w:left="-115"/>
          </w:pPr>
        </w:p>
      </w:tc>
      <w:tc>
        <w:tcPr>
          <w:tcW w:w="1660" w:type="dxa"/>
        </w:tcPr>
        <w:p w14:paraId="3665BCCF" w14:textId="17798622" w:rsidR="6BCB4FFE" w:rsidRDefault="6BCB4FFE" w:rsidP="004078C4">
          <w:pPr>
            <w:pStyle w:val="Header"/>
            <w:jc w:val="center"/>
          </w:pPr>
        </w:p>
      </w:tc>
      <w:tc>
        <w:tcPr>
          <w:tcW w:w="1660" w:type="dxa"/>
        </w:tcPr>
        <w:p w14:paraId="5590EBE2" w14:textId="0D841CD8" w:rsidR="6BCB4FFE" w:rsidRDefault="6BCB4FFE" w:rsidP="004078C4">
          <w:pPr>
            <w:pStyle w:val="Header"/>
            <w:ind w:right="-115"/>
            <w:jc w:val="right"/>
          </w:pPr>
        </w:p>
      </w:tc>
    </w:tr>
  </w:tbl>
  <w:p w14:paraId="565B8507" w14:textId="1F63D523" w:rsidR="008A5E5A" w:rsidRDefault="008A5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838"/>
    <w:multiLevelType w:val="multilevel"/>
    <w:tmpl w:val="F93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C4CA4"/>
    <w:multiLevelType w:val="multilevel"/>
    <w:tmpl w:val="E06E9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E75D29"/>
    <w:multiLevelType w:val="multilevel"/>
    <w:tmpl w:val="92706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D563E0"/>
    <w:multiLevelType w:val="multilevel"/>
    <w:tmpl w:val="99886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2907C8"/>
    <w:multiLevelType w:val="multilevel"/>
    <w:tmpl w:val="45AC4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CB5044"/>
    <w:multiLevelType w:val="multilevel"/>
    <w:tmpl w:val="06E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B18AB"/>
    <w:multiLevelType w:val="hybridMultilevel"/>
    <w:tmpl w:val="91087E54"/>
    <w:lvl w:ilvl="0" w:tplc="1FFC5D60">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7" w15:restartNumberingAfterBreak="0">
    <w:nsid w:val="282A7E4C"/>
    <w:multiLevelType w:val="hybridMultilevel"/>
    <w:tmpl w:val="23AE4F90"/>
    <w:lvl w:ilvl="0" w:tplc="10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10090003">
      <w:start w:val="1"/>
      <w:numFmt w:val="bullet"/>
      <w:lvlText w:val="o"/>
      <w:lvlJc w:val="left"/>
      <w:pPr>
        <w:ind w:left="1800" w:hanging="360"/>
      </w:pPr>
      <w:rPr>
        <w:rFonts w:ascii="Courier New" w:hAnsi="Courier New" w:cs="Courier New" w:hint="default"/>
      </w:rPr>
    </w:lvl>
    <w:lvl w:ilvl="3" w:tplc="C3204952">
      <w:start w:val="3"/>
      <w:numFmt w:val="bullet"/>
      <w:lvlText w:val="-"/>
      <w:lvlJc w:val="left"/>
      <w:pPr>
        <w:ind w:left="2520" w:hanging="360"/>
      </w:pPr>
      <w:rPr>
        <w:rFonts w:ascii="Times New Roman" w:eastAsiaTheme="minorEastAsia" w:hAnsi="Times New Roman" w:cs="Times New Roman" w:hint="default"/>
      </w:rPr>
    </w:lvl>
    <w:lvl w:ilvl="4" w:tplc="15F84D90">
      <w:numFmt w:val="bullet"/>
      <w:lvlText w:val="•"/>
      <w:lvlJc w:val="left"/>
      <w:pPr>
        <w:ind w:left="3240" w:hanging="360"/>
      </w:pPr>
      <w:rPr>
        <w:rFonts w:ascii="Times New Roman" w:eastAsiaTheme="minorHAnsi" w:hAnsi="Times New Roman" w:cs="Times New Roman"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4C647C3"/>
    <w:multiLevelType w:val="multilevel"/>
    <w:tmpl w:val="932A1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A6F7EED"/>
    <w:multiLevelType w:val="multilevel"/>
    <w:tmpl w:val="546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05399"/>
    <w:multiLevelType w:val="multilevel"/>
    <w:tmpl w:val="B1580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E004DB8"/>
    <w:multiLevelType w:val="multilevel"/>
    <w:tmpl w:val="7CB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03062"/>
    <w:multiLevelType w:val="hybridMultilevel"/>
    <w:tmpl w:val="AC56E530"/>
    <w:lvl w:ilvl="0" w:tplc="0C090017">
      <w:start w:val="1"/>
      <w:numFmt w:val="lowerLetter"/>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3" w15:restartNumberingAfterBreak="0">
    <w:nsid w:val="4AFC6EF8"/>
    <w:multiLevelType w:val="multilevel"/>
    <w:tmpl w:val="C040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4286B"/>
    <w:multiLevelType w:val="multilevel"/>
    <w:tmpl w:val="87F8B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DA32FBE"/>
    <w:multiLevelType w:val="multilevel"/>
    <w:tmpl w:val="903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453E10"/>
    <w:multiLevelType w:val="hybridMultilevel"/>
    <w:tmpl w:val="F928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B3662"/>
    <w:multiLevelType w:val="multilevel"/>
    <w:tmpl w:val="38B85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FC56280"/>
    <w:multiLevelType w:val="multilevel"/>
    <w:tmpl w:val="44084B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57040FB"/>
    <w:multiLevelType w:val="hybridMultilevel"/>
    <w:tmpl w:val="41DAAAB4"/>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0" w15:restartNumberingAfterBreak="0">
    <w:nsid w:val="66CB397E"/>
    <w:multiLevelType w:val="multilevel"/>
    <w:tmpl w:val="D12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FB657C"/>
    <w:multiLevelType w:val="multilevel"/>
    <w:tmpl w:val="39B41B1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6CC80BBF"/>
    <w:multiLevelType w:val="hybridMultilevel"/>
    <w:tmpl w:val="6B96C57C"/>
    <w:lvl w:ilvl="0" w:tplc="8A8A5572">
      <w:numFmt w:val="bullet"/>
      <w:lvlText w:val="-"/>
      <w:lvlJc w:val="left"/>
      <w:pPr>
        <w:ind w:left="405" w:hanging="360"/>
      </w:pPr>
      <w:rPr>
        <w:rFonts w:ascii="Calibri" w:eastAsia="Calibr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3" w15:restartNumberingAfterBreak="0">
    <w:nsid w:val="701220DA"/>
    <w:multiLevelType w:val="hybridMultilevel"/>
    <w:tmpl w:val="1DA22AA2"/>
    <w:lvl w:ilvl="0" w:tplc="D9D21032">
      <w:numFmt w:val="bullet"/>
      <w:lvlText w:val=""/>
      <w:lvlJc w:val="left"/>
      <w:pPr>
        <w:ind w:left="820" w:hanging="360"/>
      </w:pPr>
      <w:rPr>
        <w:rFonts w:ascii="Symbol" w:eastAsia="Symbol" w:hAnsi="Symbol" w:cs="Symbol" w:hint="default"/>
        <w:b w:val="0"/>
        <w:bCs w:val="0"/>
        <w:i w:val="0"/>
        <w:iCs w:val="0"/>
        <w:w w:val="99"/>
        <w:sz w:val="22"/>
        <w:szCs w:val="22"/>
        <w:lang w:val="en-US" w:eastAsia="en-US" w:bidi="ar-SA"/>
      </w:rPr>
    </w:lvl>
    <w:lvl w:ilvl="1" w:tplc="9740DDE0">
      <w:numFmt w:val="bullet"/>
      <w:lvlText w:val="•"/>
      <w:lvlJc w:val="left"/>
      <w:pPr>
        <w:ind w:left="1807" w:hanging="360"/>
      </w:pPr>
      <w:rPr>
        <w:rFonts w:hint="default"/>
        <w:lang w:val="en-US" w:eastAsia="en-US" w:bidi="ar-SA"/>
      </w:rPr>
    </w:lvl>
    <w:lvl w:ilvl="2" w:tplc="6F9C4DCC">
      <w:numFmt w:val="bullet"/>
      <w:lvlText w:val="•"/>
      <w:lvlJc w:val="left"/>
      <w:pPr>
        <w:ind w:left="2794" w:hanging="360"/>
      </w:pPr>
      <w:rPr>
        <w:rFonts w:hint="default"/>
        <w:lang w:val="en-US" w:eastAsia="en-US" w:bidi="ar-SA"/>
      </w:rPr>
    </w:lvl>
    <w:lvl w:ilvl="3" w:tplc="F474C5B6">
      <w:numFmt w:val="bullet"/>
      <w:lvlText w:val="•"/>
      <w:lvlJc w:val="left"/>
      <w:pPr>
        <w:ind w:left="3781" w:hanging="360"/>
      </w:pPr>
      <w:rPr>
        <w:rFonts w:hint="default"/>
        <w:lang w:val="en-US" w:eastAsia="en-US" w:bidi="ar-SA"/>
      </w:rPr>
    </w:lvl>
    <w:lvl w:ilvl="4" w:tplc="875A1DDA">
      <w:numFmt w:val="bullet"/>
      <w:lvlText w:val="•"/>
      <w:lvlJc w:val="left"/>
      <w:pPr>
        <w:ind w:left="4768" w:hanging="360"/>
      </w:pPr>
      <w:rPr>
        <w:rFonts w:hint="default"/>
        <w:lang w:val="en-US" w:eastAsia="en-US" w:bidi="ar-SA"/>
      </w:rPr>
    </w:lvl>
    <w:lvl w:ilvl="5" w:tplc="8E247004">
      <w:numFmt w:val="bullet"/>
      <w:lvlText w:val="•"/>
      <w:lvlJc w:val="left"/>
      <w:pPr>
        <w:ind w:left="5755" w:hanging="360"/>
      </w:pPr>
      <w:rPr>
        <w:rFonts w:hint="default"/>
        <w:lang w:val="en-US" w:eastAsia="en-US" w:bidi="ar-SA"/>
      </w:rPr>
    </w:lvl>
    <w:lvl w:ilvl="6" w:tplc="AC42F9F2">
      <w:numFmt w:val="bullet"/>
      <w:lvlText w:val="•"/>
      <w:lvlJc w:val="left"/>
      <w:pPr>
        <w:ind w:left="6742" w:hanging="360"/>
      </w:pPr>
      <w:rPr>
        <w:rFonts w:hint="default"/>
        <w:lang w:val="en-US" w:eastAsia="en-US" w:bidi="ar-SA"/>
      </w:rPr>
    </w:lvl>
    <w:lvl w:ilvl="7" w:tplc="4CB06A3C">
      <w:numFmt w:val="bullet"/>
      <w:lvlText w:val="•"/>
      <w:lvlJc w:val="left"/>
      <w:pPr>
        <w:ind w:left="7729" w:hanging="360"/>
      </w:pPr>
      <w:rPr>
        <w:rFonts w:hint="default"/>
        <w:lang w:val="en-US" w:eastAsia="en-US" w:bidi="ar-SA"/>
      </w:rPr>
    </w:lvl>
    <w:lvl w:ilvl="8" w:tplc="D5BE619C">
      <w:numFmt w:val="bullet"/>
      <w:lvlText w:val="•"/>
      <w:lvlJc w:val="left"/>
      <w:pPr>
        <w:ind w:left="8716" w:hanging="360"/>
      </w:pPr>
      <w:rPr>
        <w:rFonts w:hint="default"/>
        <w:lang w:val="en-US" w:eastAsia="en-US" w:bidi="ar-SA"/>
      </w:rPr>
    </w:lvl>
  </w:abstractNum>
  <w:abstractNum w:abstractNumId="24" w15:restartNumberingAfterBreak="0">
    <w:nsid w:val="74A236DE"/>
    <w:multiLevelType w:val="hybridMultilevel"/>
    <w:tmpl w:val="5BBEE21E"/>
    <w:lvl w:ilvl="0" w:tplc="34F29A2A">
      <w:start w:val="1"/>
      <w:numFmt w:val="lowerLetter"/>
      <w:lvlText w:val="%1)"/>
      <w:lvlJc w:val="left"/>
      <w:pPr>
        <w:ind w:left="820" w:hanging="360"/>
      </w:pPr>
      <w:rPr>
        <w:rFonts w:ascii="Calibri" w:eastAsia="Calibri" w:hAnsi="Calibri" w:cs="Calibri" w:hint="default"/>
        <w:b w:val="0"/>
        <w:bCs w:val="0"/>
        <w:i w:val="0"/>
        <w:iCs w:val="0"/>
        <w:w w:val="99"/>
        <w:sz w:val="22"/>
        <w:szCs w:val="22"/>
        <w:lang w:val="en-US" w:eastAsia="en-US" w:bidi="ar-SA"/>
      </w:rPr>
    </w:lvl>
    <w:lvl w:ilvl="1" w:tplc="BFDAA0AC">
      <w:numFmt w:val="bullet"/>
      <w:lvlText w:val="•"/>
      <w:lvlJc w:val="left"/>
      <w:pPr>
        <w:ind w:left="1807" w:hanging="360"/>
      </w:pPr>
      <w:rPr>
        <w:rFonts w:hint="default"/>
        <w:lang w:val="en-US" w:eastAsia="en-US" w:bidi="ar-SA"/>
      </w:rPr>
    </w:lvl>
    <w:lvl w:ilvl="2" w:tplc="517EBEB8">
      <w:numFmt w:val="bullet"/>
      <w:lvlText w:val="•"/>
      <w:lvlJc w:val="left"/>
      <w:pPr>
        <w:ind w:left="2794" w:hanging="360"/>
      </w:pPr>
      <w:rPr>
        <w:rFonts w:hint="default"/>
        <w:lang w:val="en-US" w:eastAsia="en-US" w:bidi="ar-SA"/>
      </w:rPr>
    </w:lvl>
    <w:lvl w:ilvl="3" w:tplc="1B60AB08">
      <w:numFmt w:val="bullet"/>
      <w:lvlText w:val="•"/>
      <w:lvlJc w:val="left"/>
      <w:pPr>
        <w:ind w:left="3781" w:hanging="360"/>
      </w:pPr>
      <w:rPr>
        <w:rFonts w:hint="default"/>
        <w:lang w:val="en-US" w:eastAsia="en-US" w:bidi="ar-SA"/>
      </w:rPr>
    </w:lvl>
    <w:lvl w:ilvl="4" w:tplc="003C68DE">
      <w:numFmt w:val="bullet"/>
      <w:lvlText w:val="•"/>
      <w:lvlJc w:val="left"/>
      <w:pPr>
        <w:ind w:left="4768" w:hanging="360"/>
      </w:pPr>
      <w:rPr>
        <w:rFonts w:hint="default"/>
        <w:lang w:val="en-US" w:eastAsia="en-US" w:bidi="ar-SA"/>
      </w:rPr>
    </w:lvl>
    <w:lvl w:ilvl="5" w:tplc="78C80BBC">
      <w:numFmt w:val="bullet"/>
      <w:lvlText w:val="•"/>
      <w:lvlJc w:val="left"/>
      <w:pPr>
        <w:ind w:left="5755" w:hanging="360"/>
      </w:pPr>
      <w:rPr>
        <w:rFonts w:hint="default"/>
        <w:lang w:val="en-US" w:eastAsia="en-US" w:bidi="ar-SA"/>
      </w:rPr>
    </w:lvl>
    <w:lvl w:ilvl="6" w:tplc="886C3A72">
      <w:numFmt w:val="bullet"/>
      <w:lvlText w:val="•"/>
      <w:lvlJc w:val="left"/>
      <w:pPr>
        <w:ind w:left="6742" w:hanging="360"/>
      </w:pPr>
      <w:rPr>
        <w:rFonts w:hint="default"/>
        <w:lang w:val="en-US" w:eastAsia="en-US" w:bidi="ar-SA"/>
      </w:rPr>
    </w:lvl>
    <w:lvl w:ilvl="7" w:tplc="A560D65C">
      <w:numFmt w:val="bullet"/>
      <w:lvlText w:val="•"/>
      <w:lvlJc w:val="left"/>
      <w:pPr>
        <w:ind w:left="7729" w:hanging="360"/>
      </w:pPr>
      <w:rPr>
        <w:rFonts w:hint="default"/>
        <w:lang w:val="en-US" w:eastAsia="en-US" w:bidi="ar-SA"/>
      </w:rPr>
    </w:lvl>
    <w:lvl w:ilvl="8" w:tplc="0F325E74">
      <w:numFmt w:val="bullet"/>
      <w:lvlText w:val="•"/>
      <w:lvlJc w:val="left"/>
      <w:pPr>
        <w:ind w:left="8716" w:hanging="360"/>
      </w:pPr>
      <w:rPr>
        <w:rFonts w:hint="default"/>
        <w:lang w:val="en-US" w:eastAsia="en-US" w:bidi="ar-SA"/>
      </w:rPr>
    </w:lvl>
  </w:abstractNum>
  <w:abstractNum w:abstractNumId="25" w15:restartNumberingAfterBreak="0">
    <w:nsid w:val="7C2C79A1"/>
    <w:multiLevelType w:val="multilevel"/>
    <w:tmpl w:val="F5A8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5243543">
    <w:abstractNumId w:val="24"/>
  </w:num>
  <w:num w:numId="2" w16cid:durableId="189419756">
    <w:abstractNumId w:val="23"/>
  </w:num>
  <w:num w:numId="3" w16cid:durableId="500583709">
    <w:abstractNumId w:val="21"/>
  </w:num>
  <w:num w:numId="4" w16cid:durableId="1589075921">
    <w:abstractNumId w:val="6"/>
  </w:num>
  <w:num w:numId="5" w16cid:durableId="617487579">
    <w:abstractNumId w:val="12"/>
  </w:num>
  <w:num w:numId="6" w16cid:durableId="1436173027">
    <w:abstractNumId w:val="7"/>
  </w:num>
  <w:num w:numId="7" w16cid:durableId="1027147432">
    <w:abstractNumId w:val="19"/>
  </w:num>
  <w:num w:numId="8" w16cid:durableId="1685403606">
    <w:abstractNumId w:val="16"/>
  </w:num>
  <w:num w:numId="9" w16cid:durableId="547882264">
    <w:abstractNumId w:val="0"/>
  </w:num>
  <w:num w:numId="10" w16cid:durableId="191581297">
    <w:abstractNumId w:val="5"/>
  </w:num>
  <w:num w:numId="11" w16cid:durableId="295527352">
    <w:abstractNumId w:val="11"/>
  </w:num>
  <w:num w:numId="12" w16cid:durableId="849367827">
    <w:abstractNumId w:val="18"/>
  </w:num>
  <w:num w:numId="13" w16cid:durableId="1380087969">
    <w:abstractNumId w:val="14"/>
  </w:num>
  <w:num w:numId="14" w16cid:durableId="1729570932">
    <w:abstractNumId w:val="1"/>
  </w:num>
  <w:num w:numId="15" w16cid:durableId="1153566570">
    <w:abstractNumId w:val="2"/>
  </w:num>
  <w:num w:numId="16" w16cid:durableId="725101989">
    <w:abstractNumId w:val="8"/>
  </w:num>
  <w:num w:numId="17" w16cid:durableId="1992057859">
    <w:abstractNumId w:val="9"/>
  </w:num>
  <w:num w:numId="18" w16cid:durableId="155465197">
    <w:abstractNumId w:val="4"/>
  </w:num>
  <w:num w:numId="19" w16cid:durableId="1205874409">
    <w:abstractNumId w:val="3"/>
  </w:num>
  <w:num w:numId="20" w16cid:durableId="596208162">
    <w:abstractNumId w:val="10"/>
  </w:num>
  <w:num w:numId="21" w16cid:durableId="1615625937">
    <w:abstractNumId w:val="25"/>
  </w:num>
  <w:num w:numId="22" w16cid:durableId="1194030937">
    <w:abstractNumId w:val="20"/>
  </w:num>
  <w:num w:numId="23" w16cid:durableId="1282760691">
    <w:abstractNumId w:val="17"/>
  </w:num>
  <w:num w:numId="24" w16cid:durableId="565142412">
    <w:abstractNumId w:val="15"/>
  </w:num>
  <w:num w:numId="25" w16cid:durableId="1547792882">
    <w:abstractNumId w:val="13"/>
  </w:num>
  <w:num w:numId="26" w16cid:durableId="935966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NjE0BWJDcwNzMyUdpeDU4uLM/DyQAkPDWgB4EwFFLQAAAA=="/>
  </w:docVars>
  <w:rsids>
    <w:rsidRoot w:val="00FB027C"/>
    <w:rsid w:val="00002421"/>
    <w:rsid w:val="0000608D"/>
    <w:rsid w:val="00010277"/>
    <w:rsid w:val="0001163C"/>
    <w:rsid w:val="00011BE1"/>
    <w:rsid w:val="00013B68"/>
    <w:rsid w:val="000213AD"/>
    <w:rsid w:val="0002336B"/>
    <w:rsid w:val="000319CF"/>
    <w:rsid w:val="00031C83"/>
    <w:rsid w:val="000329BE"/>
    <w:rsid w:val="000336A0"/>
    <w:rsid w:val="00034A0C"/>
    <w:rsid w:val="00034B3E"/>
    <w:rsid w:val="00042F32"/>
    <w:rsid w:val="00043765"/>
    <w:rsid w:val="00047E6C"/>
    <w:rsid w:val="000552C1"/>
    <w:rsid w:val="0005633B"/>
    <w:rsid w:val="00056657"/>
    <w:rsid w:val="00056B80"/>
    <w:rsid w:val="00061F87"/>
    <w:rsid w:val="000633AD"/>
    <w:rsid w:val="00070579"/>
    <w:rsid w:val="00074780"/>
    <w:rsid w:val="00082516"/>
    <w:rsid w:val="000850EC"/>
    <w:rsid w:val="000912FD"/>
    <w:rsid w:val="00091D44"/>
    <w:rsid w:val="0009220B"/>
    <w:rsid w:val="000956A2"/>
    <w:rsid w:val="000961A9"/>
    <w:rsid w:val="000A12BF"/>
    <w:rsid w:val="000A1E89"/>
    <w:rsid w:val="000A23D6"/>
    <w:rsid w:val="000A6E57"/>
    <w:rsid w:val="000A6FFE"/>
    <w:rsid w:val="000B17C0"/>
    <w:rsid w:val="000B25EF"/>
    <w:rsid w:val="000B32EB"/>
    <w:rsid w:val="000B4088"/>
    <w:rsid w:val="000B73EB"/>
    <w:rsid w:val="000C0373"/>
    <w:rsid w:val="000C4766"/>
    <w:rsid w:val="000D2FA6"/>
    <w:rsid w:val="000D5FCE"/>
    <w:rsid w:val="000E5168"/>
    <w:rsid w:val="000E528B"/>
    <w:rsid w:val="000E6ADE"/>
    <w:rsid w:val="000E738F"/>
    <w:rsid w:val="000F5F6E"/>
    <w:rsid w:val="001077DC"/>
    <w:rsid w:val="00114894"/>
    <w:rsid w:val="00117037"/>
    <w:rsid w:val="00123E35"/>
    <w:rsid w:val="00123E94"/>
    <w:rsid w:val="0013296C"/>
    <w:rsid w:val="001332CC"/>
    <w:rsid w:val="00134B49"/>
    <w:rsid w:val="00135049"/>
    <w:rsid w:val="00141606"/>
    <w:rsid w:val="00141FA8"/>
    <w:rsid w:val="00151067"/>
    <w:rsid w:val="00155361"/>
    <w:rsid w:val="00160A4D"/>
    <w:rsid w:val="00164868"/>
    <w:rsid w:val="00165A70"/>
    <w:rsid w:val="00166059"/>
    <w:rsid w:val="00171F31"/>
    <w:rsid w:val="00173FA3"/>
    <w:rsid w:val="0017428E"/>
    <w:rsid w:val="00175593"/>
    <w:rsid w:val="00182A80"/>
    <w:rsid w:val="00182D21"/>
    <w:rsid w:val="0018727C"/>
    <w:rsid w:val="00191BFF"/>
    <w:rsid w:val="001A2FE5"/>
    <w:rsid w:val="001C3284"/>
    <w:rsid w:val="001D035C"/>
    <w:rsid w:val="001D6A0D"/>
    <w:rsid w:val="001E0AAD"/>
    <w:rsid w:val="001E3EF1"/>
    <w:rsid w:val="001E4568"/>
    <w:rsid w:val="001E4A35"/>
    <w:rsid w:val="001E6398"/>
    <w:rsid w:val="001E681A"/>
    <w:rsid w:val="001F15B6"/>
    <w:rsid w:val="001F6963"/>
    <w:rsid w:val="002005F0"/>
    <w:rsid w:val="0020595E"/>
    <w:rsid w:val="002074F3"/>
    <w:rsid w:val="00215C93"/>
    <w:rsid w:val="002208BC"/>
    <w:rsid w:val="00220DEF"/>
    <w:rsid w:val="002228FC"/>
    <w:rsid w:val="00222A20"/>
    <w:rsid w:val="002274A4"/>
    <w:rsid w:val="00231FAA"/>
    <w:rsid w:val="0023281E"/>
    <w:rsid w:val="00233B26"/>
    <w:rsid w:val="00240ABA"/>
    <w:rsid w:val="002435D3"/>
    <w:rsid w:val="00244C80"/>
    <w:rsid w:val="002503B0"/>
    <w:rsid w:val="002521E0"/>
    <w:rsid w:val="00252417"/>
    <w:rsid w:val="00252A04"/>
    <w:rsid w:val="00255000"/>
    <w:rsid w:val="002569B6"/>
    <w:rsid w:val="00260642"/>
    <w:rsid w:val="00266B9B"/>
    <w:rsid w:val="002709C2"/>
    <w:rsid w:val="00273667"/>
    <w:rsid w:val="002740D7"/>
    <w:rsid w:val="002768C4"/>
    <w:rsid w:val="00283A53"/>
    <w:rsid w:val="00293CCA"/>
    <w:rsid w:val="0029679F"/>
    <w:rsid w:val="002A26E4"/>
    <w:rsid w:val="002A65A0"/>
    <w:rsid w:val="002A66A0"/>
    <w:rsid w:val="002B1195"/>
    <w:rsid w:val="002B38E7"/>
    <w:rsid w:val="002B3A16"/>
    <w:rsid w:val="002B4BA2"/>
    <w:rsid w:val="002C123E"/>
    <w:rsid w:val="002C2210"/>
    <w:rsid w:val="002C2669"/>
    <w:rsid w:val="002C6FFE"/>
    <w:rsid w:val="002D1175"/>
    <w:rsid w:val="002D2C1E"/>
    <w:rsid w:val="002D3C17"/>
    <w:rsid w:val="002D7F34"/>
    <w:rsid w:val="002E0296"/>
    <w:rsid w:val="002E07D5"/>
    <w:rsid w:val="002E2842"/>
    <w:rsid w:val="002E3372"/>
    <w:rsid w:val="002E4057"/>
    <w:rsid w:val="002E5036"/>
    <w:rsid w:val="002F0103"/>
    <w:rsid w:val="002F08A8"/>
    <w:rsid w:val="002F0B80"/>
    <w:rsid w:val="002F0DFC"/>
    <w:rsid w:val="002F0FCE"/>
    <w:rsid w:val="002F6217"/>
    <w:rsid w:val="00302436"/>
    <w:rsid w:val="00303AC2"/>
    <w:rsid w:val="0031199D"/>
    <w:rsid w:val="003149DE"/>
    <w:rsid w:val="00314A1E"/>
    <w:rsid w:val="0031770E"/>
    <w:rsid w:val="00321371"/>
    <w:rsid w:val="00326A81"/>
    <w:rsid w:val="00331378"/>
    <w:rsid w:val="003324BA"/>
    <w:rsid w:val="00334A9C"/>
    <w:rsid w:val="00337AD1"/>
    <w:rsid w:val="00341DCC"/>
    <w:rsid w:val="003435D2"/>
    <w:rsid w:val="003438CB"/>
    <w:rsid w:val="00344581"/>
    <w:rsid w:val="00344E83"/>
    <w:rsid w:val="0034664F"/>
    <w:rsid w:val="0035257B"/>
    <w:rsid w:val="003612C2"/>
    <w:rsid w:val="0036343C"/>
    <w:rsid w:val="003647A8"/>
    <w:rsid w:val="00366F68"/>
    <w:rsid w:val="00371377"/>
    <w:rsid w:val="00372E90"/>
    <w:rsid w:val="003734D3"/>
    <w:rsid w:val="00376EF4"/>
    <w:rsid w:val="00381696"/>
    <w:rsid w:val="00386BE0"/>
    <w:rsid w:val="0039220F"/>
    <w:rsid w:val="0039252D"/>
    <w:rsid w:val="00395022"/>
    <w:rsid w:val="00396B3F"/>
    <w:rsid w:val="003A08C3"/>
    <w:rsid w:val="003A4CE4"/>
    <w:rsid w:val="003A544C"/>
    <w:rsid w:val="003A6E66"/>
    <w:rsid w:val="003B1D87"/>
    <w:rsid w:val="003B47A8"/>
    <w:rsid w:val="003B5081"/>
    <w:rsid w:val="003B55E2"/>
    <w:rsid w:val="003C14DC"/>
    <w:rsid w:val="003C1979"/>
    <w:rsid w:val="003C2AEB"/>
    <w:rsid w:val="003C625D"/>
    <w:rsid w:val="003D01DB"/>
    <w:rsid w:val="003D2B68"/>
    <w:rsid w:val="003D3B56"/>
    <w:rsid w:val="003D4307"/>
    <w:rsid w:val="003D4BFA"/>
    <w:rsid w:val="003D5975"/>
    <w:rsid w:val="003D692A"/>
    <w:rsid w:val="003E3768"/>
    <w:rsid w:val="003E4274"/>
    <w:rsid w:val="003E511C"/>
    <w:rsid w:val="003F2B74"/>
    <w:rsid w:val="003F513E"/>
    <w:rsid w:val="004057C9"/>
    <w:rsid w:val="004078C4"/>
    <w:rsid w:val="00410658"/>
    <w:rsid w:val="00410919"/>
    <w:rsid w:val="00413F6E"/>
    <w:rsid w:val="00415E02"/>
    <w:rsid w:val="00415E54"/>
    <w:rsid w:val="0041656D"/>
    <w:rsid w:val="004167EF"/>
    <w:rsid w:val="00420944"/>
    <w:rsid w:val="00424887"/>
    <w:rsid w:val="00435D29"/>
    <w:rsid w:val="00436763"/>
    <w:rsid w:val="0044247F"/>
    <w:rsid w:val="00445FDC"/>
    <w:rsid w:val="004507AA"/>
    <w:rsid w:val="00451AA1"/>
    <w:rsid w:val="0045306D"/>
    <w:rsid w:val="00453E15"/>
    <w:rsid w:val="004563B1"/>
    <w:rsid w:val="00456B0E"/>
    <w:rsid w:val="00456C40"/>
    <w:rsid w:val="00464A4E"/>
    <w:rsid w:val="0047218F"/>
    <w:rsid w:val="004811EF"/>
    <w:rsid w:val="004819FF"/>
    <w:rsid w:val="00483D74"/>
    <w:rsid w:val="00490BF6"/>
    <w:rsid w:val="00492C0F"/>
    <w:rsid w:val="00493EDE"/>
    <w:rsid w:val="00494AA0"/>
    <w:rsid w:val="004A2FFF"/>
    <w:rsid w:val="004A3649"/>
    <w:rsid w:val="004A6BCF"/>
    <w:rsid w:val="004B35E4"/>
    <w:rsid w:val="004B7D1E"/>
    <w:rsid w:val="004C32B8"/>
    <w:rsid w:val="004C67DD"/>
    <w:rsid w:val="004D4D94"/>
    <w:rsid w:val="004E1DC7"/>
    <w:rsid w:val="004E5117"/>
    <w:rsid w:val="004E5FF5"/>
    <w:rsid w:val="004E617D"/>
    <w:rsid w:val="004E7356"/>
    <w:rsid w:val="004F0E3C"/>
    <w:rsid w:val="004F1C32"/>
    <w:rsid w:val="004F2828"/>
    <w:rsid w:val="004F453A"/>
    <w:rsid w:val="004F5807"/>
    <w:rsid w:val="004F5E54"/>
    <w:rsid w:val="004F6F3F"/>
    <w:rsid w:val="004F6F43"/>
    <w:rsid w:val="004F7914"/>
    <w:rsid w:val="00504F9F"/>
    <w:rsid w:val="00505480"/>
    <w:rsid w:val="005055B1"/>
    <w:rsid w:val="005062C7"/>
    <w:rsid w:val="00506FA9"/>
    <w:rsid w:val="005125B1"/>
    <w:rsid w:val="005170F6"/>
    <w:rsid w:val="00517BDB"/>
    <w:rsid w:val="00522A93"/>
    <w:rsid w:val="005312B1"/>
    <w:rsid w:val="00531FBA"/>
    <w:rsid w:val="00537421"/>
    <w:rsid w:val="00537BAE"/>
    <w:rsid w:val="00541463"/>
    <w:rsid w:val="00541CC4"/>
    <w:rsid w:val="00550D27"/>
    <w:rsid w:val="00551F68"/>
    <w:rsid w:val="00556E04"/>
    <w:rsid w:val="00562A6E"/>
    <w:rsid w:val="0056375D"/>
    <w:rsid w:val="00567883"/>
    <w:rsid w:val="0057668E"/>
    <w:rsid w:val="00577740"/>
    <w:rsid w:val="00590CF4"/>
    <w:rsid w:val="005918F8"/>
    <w:rsid w:val="005927AF"/>
    <w:rsid w:val="00592E21"/>
    <w:rsid w:val="005939A0"/>
    <w:rsid w:val="005A3D8F"/>
    <w:rsid w:val="005A5C37"/>
    <w:rsid w:val="005B091B"/>
    <w:rsid w:val="005B2AF8"/>
    <w:rsid w:val="005C1229"/>
    <w:rsid w:val="005C396F"/>
    <w:rsid w:val="005D03E1"/>
    <w:rsid w:val="005D134D"/>
    <w:rsid w:val="005D25AC"/>
    <w:rsid w:val="005D4AE4"/>
    <w:rsid w:val="005D7B48"/>
    <w:rsid w:val="005E113B"/>
    <w:rsid w:val="005E3CD5"/>
    <w:rsid w:val="005E3F63"/>
    <w:rsid w:val="005E6B52"/>
    <w:rsid w:val="005E74B5"/>
    <w:rsid w:val="005F1264"/>
    <w:rsid w:val="005F1E69"/>
    <w:rsid w:val="00606E6F"/>
    <w:rsid w:val="006074E2"/>
    <w:rsid w:val="00611110"/>
    <w:rsid w:val="00616385"/>
    <w:rsid w:val="00616E12"/>
    <w:rsid w:val="00617680"/>
    <w:rsid w:val="00622979"/>
    <w:rsid w:val="00623797"/>
    <w:rsid w:val="00625019"/>
    <w:rsid w:val="00625676"/>
    <w:rsid w:val="006310BD"/>
    <w:rsid w:val="00634394"/>
    <w:rsid w:val="006415F8"/>
    <w:rsid w:val="0064422A"/>
    <w:rsid w:val="00647888"/>
    <w:rsid w:val="00647AFF"/>
    <w:rsid w:val="00650CE2"/>
    <w:rsid w:val="00652530"/>
    <w:rsid w:val="00660358"/>
    <w:rsid w:val="00661701"/>
    <w:rsid w:val="00661E0F"/>
    <w:rsid w:val="00672350"/>
    <w:rsid w:val="00683750"/>
    <w:rsid w:val="00683767"/>
    <w:rsid w:val="006851D0"/>
    <w:rsid w:val="00691CEB"/>
    <w:rsid w:val="006929A7"/>
    <w:rsid w:val="0069415E"/>
    <w:rsid w:val="00695113"/>
    <w:rsid w:val="00697A26"/>
    <w:rsid w:val="006A1243"/>
    <w:rsid w:val="006A1644"/>
    <w:rsid w:val="006A1CFC"/>
    <w:rsid w:val="006A2C04"/>
    <w:rsid w:val="006A30BB"/>
    <w:rsid w:val="006A3EA5"/>
    <w:rsid w:val="006A5CD1"/>
    <w:rsid w:val="006A6F11"/>
    <w:rsid w:val="006B6B02"/>
    <w:rsid w:val="006B7B31"/>
    <w:rsid w:val="006C1EF7"/>
    <w:rsid w:val="006C21F5"/>
    <w:rsid w:val="006C2655"/>
    <w:rsid w:val="006C3725"/>
    <w:rsid w:val="006D0203"/>
    <w:rsid w:val="006D1645"/>
    <w:rsid w:val="006D59D0"/>
    <w:rsid w:val="006D7DBE"/>
    <w:rsid w:val="006E0AE9"/>
    <w:rsid w:val="006E53B8"/>
    <w:rsid w:val="006F2B1E"/>
    <w:rsid w:val="006F7488"/>
    <w:rsid w:val="006F76FE"/>
    <w:rsid w:val="00702634"/>
    <w:rsid w:val="00702AD4"/>
    <w:rsid w:val="0070600A"/>
    <w:rsid w:val="007064A3"/>
    <w:rsid w:val="007116E2"/>
    <w:rsid w:val="00711F3E"/>
    <w:rsid w:val="00713719"/>
    <w:rsid w:val="00714471"/>
    <w:rsid w:val="00714874"/>
    <w:rsid w:val="00715DB1"/>
    <w:rsid w:val="00736799"/>
    <w:rsid w:val="00742DED"/>
    <w:rsid w:val="00742FA0"/>
    <w:rsid w:val="00745A4A"/>
    <w:rsid w:val="00753357"/>
    <w:rsid w:val="00777894"/>
    <w:rsid w:val="0078141C"/>
    <w:rsid w:val="007838CC"/>
    <w:rsid w:val="00791201"/>
    <w:rsid w:val="007945D0"/>
    <w:rsid w:val="00797D15"/>
    <w:rsid w:val="007A1632"/>
    <w:rsid w:val="007A7700"/>
    <w:rsid w:val="007B206D"/>
    <w:rsid w:val="007B5FB0"/>
    <w:rsid w:val="007C0B8F"/>
    <w:rsid w:val="007C14EF"/>
    <w:rsid w:val="007C1E86"/>
    <w:rsid w:val="007C2E17"/>
    <w:rsid w:val="007C2E7A"/>
    <w:rsid w:val="007C3924"/>
    <w:rsid w:val="007C5B49"/>
    <w:rsid w:val="007C6599"/>
    <w:rsid w:val="007D5FF0"/>
    <w:rsid w:val="007D6AFB"/>
    <w:rsid w:val="007D7139"/>
    <w:rsid w:val="007D7662"/>
    <w:rsid w:val="007E03BD"/>
    <w:rsid w:val="007E09DC"/>
    <w:rsid w:val="007E2A05"/>
    <w:rsid w:val="007E475C"/>
    <w:rsid w:val="007E6BBB"/>
    <w:rsid w:val="007F315A"/>
    <w:rsid w:val="008136E6"/>
    <w:rsid w:val="00814C3F"/>
    <w:rsid w:val="00815CAD"/>
    <w:rsid w:val="00817F73"/>
    <w:rsid w:val="00820F49"/>
    <w:rsid w:val="00825DE9"/>
    <w:rsid w:val="00831A0E"/>
    <w:rsid w:val="00832AD7"/>
    <w:rsid w:val="00834097"/>
    <w:rsid w:val="00840AF5"/>
    <w:rsid w:val="00843343"/>
    <w:rsid w:val="0084337C"/>
    <w:rsid w:val="0085022B"/>
    <w:rsid w:val="0085412C"/>
    <w:rsid w:val="0085657C"/>
    <w:rsid w:val="008638EC"/>
    <w:rsid w:val="00863AEA"/>
    <w:rsid w:val="00863E43"/>
    <w:rsid w:val="00864396"/>
    <w:rsid w:val="00865F33"/>
    <w:rsid w:val="0086618D"/>
    <w:rsid w:val="00866D2A"/>
    <w:rsid w:val="00875422"/>
    <w:rsid w:val="00875FB7"/>
    <w:rsid w:val="00876FE7"/>
    <w:rsid w:val="0087747F"/>
    <w:rsid w:val="008807F2"/>
    <w:rsid w:val="0088792B"/>
    <w:rsid w:val="008907E0"/>
    <w:rsid w:val="0089577F"/>
    <w:rsid w:val="00897931"/>
    <w:rsid w:val="008A4463"/>
    <w:rsid w:val="008A4601"/>
    <w:rsid w:val="008A5E5A"/>
    <w:rsid w:val="008A7824"/>
    <w:rsid w:val="008B2EC4"/>
    <w:rsid w:val="008B4C2E"/>
    <w:rsid w:val="008B684F"/>
    <w:rsid w:val="008B6AE5"/>
    <w:rsid w:val="008C1F5D"/>
    <w:rsid w:val="008C420A"/>
    <w:rsid w:val="008D211B"/>
    <w:rsid w:val="008D581E"/>
    <w:rsid w:val="008E3D8D"/>
    <w:rsid w:val="008E4CE7"/>
    <w:rsid w:val="008E6D8E"/>
    <w:rsid w:val="008E7F05"/>
    <w:rsid w:val="008F0253"/>
    <w:rsid w:val="008F0A03"/>
    <w:rsid w:val="008F23AE"/>
    <w:rsid w:val="008F6398"/>
    <w:rsid w:val="009030B6"/>
    <w:rsid w:val="00910564"/>
    <w:rsid w:val="009109C7"/>
    <w:rsid w:val="00916D6E"/>
    <w:rsid w:val="009171C7"/>
    <w:rsid w:val="00917E80"/>
    <w:rsid w:val="00924058"/>
    <w:rsid w:val="0093723F"/>
    <w:rsid w:val="009474AA"/>
    <w:rsid w:val="0094754A"/>
    <w:rsid w:val="00951859"/>
    <w:rsid w:val="00951D6C"/>
    <w:rsid w:val="00951E9B"/>
    <w:rsid w:val="00954760"/>
    <w:rsid w:val="0095627E"/>
    <w:rsid w:val="0096102C"/>
    <w:rsid w:val="00962310"/>
    <w:rsid w:val="0096340F"/>
    <w:rsid w:val="00963C90"/>
    <w:rsid w:val="0096564A"/>
    <w:rsid w:val="00966237"/>
    <w:rsid w:val="0097120A"/>
    <w:rsid w:val="00982B46"/>
    <w:rsid w:val="00985158"/>
    <w:rsid w:val="009925E1"/>
    <w:rsid w:val="00994A82"/>
    <w:rsid w:val="009B1EDD"/>
    <w:rsid w:val="009B213D"/>
    <w:rsid w:val="009B4FB2"/>
    <w:rsid w:val="009B7338"/>
    <w:rsid w:val="009C4F37"/>
    <w:rsid w:val="009C592B"/>
    <w:rsid w:val="009C7FCF"/>
    <w:rsid w:val="009D17E4"/>
    <w:rsid w:val="009D2999"/>
    <w:rsid w:val="009D36E6"/>
    <w:rsid w:val="009D3960"/>
    <w:rsid w:val="009D3CAA"/>
    <w:rsid w:val="009D4DDE"/>
    <w:rsid w:val="009D7CF2"/>
    <w:rsid w:val="009E1E24"/>
    <w:rsid w:val="009E39BF"/>
    <w:rsid w:val="009F02AB"/>
    <w:rsid w:val="009F319A"/>
    <w:rsid w:val="009F5B72"/>
    <w:rsid w:val="009F6AD3"/>
    <w:rsid w:val="009F7B02"/>
    <w:rsid w:val="00A01091"/>
    <w:rsid w:val="00A01C14"/>
    <w:rsid w:val="00A01EB5"/>
    <w:rsid w:val="00A02905"/>
    <w:rsid w:val="00A02A2C"/>
    <w:rsid w:val="00A067A1"/>
    <w:rsid w:val="00A07CE2"/>
    <w:rsid w:val="00A10C30"/>
    <w:rsid w:val="00A11E93"/>
    <w:rsid w:val="00A20234"/>
    <w:rsid w:val="00A32006"/>
    <w:rsid w:val="00A321EF"/>
    <w:rsid w:val="00A32282"/>
    <w:rsid w:val="00A322F7"/>
    <w:rsid w:val="00A3398C"/>
    <w:rsid w:val="00A33D80"/>
    <w:rsid w:val="00A345A7"/>
    <w:rsid w:val="00A41CF6"/>
    <w:rsid w:val="00A438E8"/>
    <w:rsid w:val="00A467F2"/>
    <w:rsid w:val="00A51FBC"/>
    <w:rsid w:val="00A55645"/>
    <w:rsid w:val="00A5572B"/>
    <w:rsid w:val="00A56AD1"/>
    <w:rsid w:val="00A6181A"/>
    <w:rsid w:val="00A64228"/>
    <w:rsid w:val="00A6570F"/>
    <w:rsid w:val="00A66C58"/>
    <w:rsid w:val="00A679E6"/>
    <w:rsid w:val="00A7050B"/>
    <w:rsid w:val="00A7123B"/>
    <w:rsid w:val="00A72503"/>
    <w:rsid w:val="00A75116"/>
    <w:rsid w:val="00A813A1"/>
    <w:rsid w:val="00A81848"/>
    <w:rsid w:val="00A847AF"/>
    <w:rsid w:val="00A91FDD"/>
    <w:rsid w:val="00A935A8"/>
    <w:rsid w:val="00A93BAE"/>
    <w:rsid w:val="00A93C2E"/>
    <w:rsid w:val="00A97E19"/>
    <w:rsid w:val="00AB4580"/>
    <w:rsid w:val="00AC022C"/>
    <w:rsid w:val="00AC1B30"/>
    <w:rsid w:val="00AD0B5A"/>
    <w:rsid w:val="00AD5167"/>
    <w:rsid w:val="00AD5BC3"/>
    <w:rsid w:val="00AD6B52"/>
    <w:rsid w:val="00AE0C67"/>
    <w:rsid w:val="00AE5A6E"/>
    <w:rsid w:val="00AF2655"/>
    <w:rsid w:val="00AF2D80"/>
    <w:rsid w:val="00AF67BE"/>
    <w:rsid w:val="00B04364"/>
    <w:rsid w:val="00B07C0D"/>
    <w:rsid w:val="00B1094F"/>
    <w:rsid w:val="00B12C9A"/>
    <w:rsid w:val="00B13D94"/>
    <w:rsid w:val="00B231A7"/>
    <w:rsid w:val="00B24CE7"/>
    <w:rsid w:val="00B263A8"/>
    <w:rsid w:val="00B27108"/>
    <w:rsid w:val="00B324E5"/>
    <w:rsid w:val="00B35A61"/>
    <w:rsid w:val="00B35B84"/>
    <w:rsid w:val="00B377FE"/>
    <w:rsid w:val="00B37C2B"/>
    <w:rsid w:val="00B423BB"/>
    <w:rsid w:val="00B43D0F"/>
    <w:rsid w:val="00B447A4"/>
    <w:rsid w:val="00B5300A"/>
    <w:rsid w:val="00B55D24"/>
    <w:rsid w:val="00B567CA"/>
    <w:rsid w:val="00B56E7E"/>
    <w:rsid w:val="00B5778B"/>
    <w:rsid w:val="00B57BB1"/>
    <w:rsid w:val="00B64AB5"/>
    <w:rsid w:val="00B655CD"/>
    <w:rsid w:val="00B659DB"/>
    <w:rsid w:val="00B6700C"/>
    <w:rsid w:val="00B70CDF"/>
    <w:rsid w:val="00B75E33"/>
    <w:rsid w:val="00B80DAF"/>
    <w:rsid w:val="00B82249"/>
    <w:rsid w:val="00B83A18"/>
    <w:rsid w:val="00B86ECE"/>
    <w:rsid w:val="00B971AF"/>
    <w:rsid w:val="00BA06F7"/>
    <w:rsid w:val="00BA4D8E"/>
    <w:rsid w:val="00BA58CD"/>
    <w:rsid w:val="00BB0035"/>
    <w:rsid w:val="00BB1FD8"/>
    <w:rsid w:val="00BB2929"/>
    <w:rsid w:val="00BC19AC"/>
    <w:rsid w:val="00BC28A3"/>
    <w:rsid w:val="00BC2D50"/>
    <w:rsid w:val="00BC7629"/>
    <w:rsid w:val="00BD0E9C"/>
    <w:rsid w:val="00BD10CB"/>
    <w:rsid w:val="00BD2EB9"/>
    <w:rsid w:val="00BD3A4E"/>
    <w:rsid w:val="00BD5D2A"/>
    <w:rsid w:val="00BD6F6E"/>
    <w:rsid w:val="00BE0330"/>
    <w:rsid w:val="00BE739E"/>
    <w:rsid w:val="00C05121"/>
    <w:rsid w:val="00C06CD5"/>
    <w:rsid w:val="00C07808"/>
    <w:rsid w:val="00C113F5"/>
    <w:rsid w:val="00C1627D"/>
    <w:rsid w:val="00C23BAF"/>
    <w:rsid w:val="00C25B46"/>
    <w:rsid w:val="00C30A13"/>
    <w:rsid w:val="00C312D5"/>
    <w:rsid w:val="00C31AC4"/>
    <w:rsid w:val="00C347D1"/>
    <w:rsid w:val="00C42278"/>
    <w:rsid w:val="00C460B8"/>
    <w:rsid w:val="00C46944"/>
    <w:rsid w:val="00C46AB4"/>
    <w:rsid w:val="00C47A8F"/>
    <w:rsid w:val="00C524CC"/>
    <w:rsid w:val="00C53D0D"/>
    <w:rsid w:val="00C55C87"/>
    <w:rsid w:val="00C56647"/>
    <w:rsid w:val="00C639C1"/>
    <w:rsid w:val="00C658A4"/>
    <w:rsid w:val="00C66768"/>
    <w:rsid w:val="00C67CAB"/>
    <w:rsid w:val="00C720E2"/>
    <w:rsid w:val="00C741E4"/>
    <w:rsid w:val="00C75803"/>
    <w:rsid w:val="00C91257"/>
    <w:rsid w:val="00C9166B"/>
    <w:rsid w:val="00C91B33"/>
    <w:rsid w:val="00C920D5"/>
    <w:rsid w:val="00C97C0D"/>
    <w:rsid w:val="00CA1A4F"/>
    <w:rsid w:val="00CA4551"/>
    <w:rsid w:val="00CA5A44"/>
    <w:rsid w:val="00CA655B"/>
    <w:rsid w:val="00CA74E3"/>
    <w:rsid w:val="00CB21D5"/>
    <w:rsid w:val="00CB2CFF"/>
    <w:rsid w:val="00CB5BFD"/>
    <w:rsid w:val="00CC03BC"/>
    <w:rsid w:val="00CC2B0F"/>
    <w:rsid w:val="00CC467E"/>
    <w:rsid w:val="00CC5764"/>
    <w:rsid w:val="00CC6882"/>
    <w:rsid w:val="00CD1DD2"/>
    <w:rsid w:val="00CD35F9"/>
    <w:rsid w:val="00CD5DE3"/>
    <w:rsid w:val="00CD6FF5"/>
    <w:rsid w:val="00CD7216"/>
    <w:rsid w:val="00CE4B1D"/>
    <w:rsid w:val="00CE6DE4"/>
    <w:rsid w:val="00CF13F8"/>
    <w:rsid w:val="00CF632F"/>
    <w:rsid w:val="00CF694D"/>
    <w:rsid w:val="00CF773C"/>
    <w:rsid w:val="00D03CB9"/>
    <w:rsid w:val="00D04CC0"/>
    <w:rsid w:val="00D05A95"/>
    <w:rsid w:val="00D12BA3"/>
    <w:rsid w:val="00D132F9"/>
    <w:rsid w:val="00D2382C"/>
    <w:rsid w:val="00D24CC2"/>
    <w:rsid w:val="00D278B0"/>
    <w:rsid w:val="00D325D9"/>
    <w:rsid w:val="00D35D28"/>
    <w:rsid w:val="00D36132"/>
    <w:rsid w:val="00D3765D"/>
    <w:rsid w:val="00D45E29"/>
    <w:rsid w:val="00D50B75"/>
    <w:rsid w:val="00D5130F"/>
    <w:rsid w:val="00D51663"/>
    <w:rsid w:val="00D56D41"/>
    <w:rsid w:val="00D570EF"/>
    <w:rsid w:val="00D576CF"/>
    <w:rsid w:val="00D6334A"/>
    <w:rsid w:val="00D644F1"/>
    <w:rsid w:val="00D65503"/>
    <w:rsid w:val="00D74B76"/>
    <w:rsid w:val="00D75E34"/>
    <w:rsid w:val="00D81911"/>
    <w:rsid w:val="00D825A1"/>
    <w:rsid w:val="00D86E19"/>
    <w:rsid w:val="00D87E4D"/>
    <w:rsid w:val="00D914BB"/>
    <w:rsid w:val="00D97613"/>
    <w:rsid w:val="00DA0A46"/>
    <w:rsid w:val="00DA139F"/>
    <w:rsid w:val="00DA3344"/>
    <w:rsid w:val="00DB0542"/>
    <w:rsid w:val="00DB1586"/>
    <w:rsid w:val="00DB2430"/>
    <w:rsid w:val="00DB3D07"/>
    <w:rsid w:val="00DB4C2E"/>
    <w:rsid w:val="00DB5BD9"/>
    <w:rsid w:val="00DB6B24"/>
    <w:rsid w:val="00DC3622"/>
    <w:rsid w:val="00DC3D9D"/>
    <w:rsid w:val="00DC4279"/>
    <w:rsid w:val="00DC607D"/>
    <w:rsid w:val="00DD1AC9"/>
    <w:rsid w:val="00DD3896"/>
    <w:rsid w:val="00DE20F5"/>
    <w:rsid w:val="00DE4943"/>
    <w:rsid w:val="00DF17C7"/>
    <w:rsid w:val="00DF3592"/>
    <w:rsid w:val="00DF79E6"/>
    <w:rsid w:val="00E0346C"/>
    <w:rsid w:val="00E03AD9"/>
    <w:rsid w:val="00E03D2B"/>
    <w:rsid w:val="00E06D53"/>
    <w:rsid w:val="00E10711"/>
    <w:rsid w:val="00E11AB8"/>
    <w:rsid w:val="00E177DA"/>
    <w:rsid w:val="00E30241"/>
    <w:rsid w:val="00E31BAD"/>
    <w:rsid w:val="00E32DAF"/>
    <w:rsid w:val="00E33C96"/>
    <w:rsid w:val="00E3682A"/>
    <w:rsid w:val="00E37500"/>
    <w:rsid w:val="00E40834"/>
    <w:rsid w:val="00E40F57"/>
    <w:rsid w:val="00E45C10"/>
    <w:rsid w:val="00E46C0C"/>
    <w:rsid w:val="00E50C13"/>
    <w:rsid w:val="00E631A7"/>
    <w:rsid w:val="00E657C8"/>
    <w:rsid w:val="00E70C24"/>
    <w:rsid w:val="00E74E19"/>
    <w:rsid w:val="00E778F4"/>
    <w:rsid w:val="00E867E8"/>
    <w:rsid w:val="00E93A3E"/>
    <w:rsid w:val="00E94D86"/>
    <w:rsid w:val="00E97FDA"/>
    <w:rsid w:val="00EA27B7"/>
    <w:rsid w:val="00EA3B02"/>
    <w:rsid w:val="00EB1221"/>
    <w:rsid w:val="00EB1293"/>
    <w:rsid w:val="00EB6A6F"/>
    <w:rsid w:val="00EC5C7A"/>
    <w:rsid w:val="00EC7BE4"/>
    <w:rsid w:val="00ED00EA"/>
    <w:rsid w:val="00ED156C"/>
    <w:rsid w:val="00ED3A8A"/>
    <w:rsid w:val="00ED5EFB"/>
    <w:rsid w:val="00ED6F38"/>
    <w:rsid w:val="00ED7A9F"/>
    <w:rsid w:val="00EE3DA1"/>
    <w:rsid w:val="00EE450E"/>
    <w:rsid w:val="00EE62BE"/>
    <w:rsid w:val="00EF2A0F"/>
    <w:rsid w:val="00EF658C"/>
    <w:rsid w:val="00F00D91"/>
    <w:rsid w:val="00F01708"/>
    <w:rsid w:val="00F019D6"/>
    <w:rsid w:val="00F022A2"/>
    <w:rsid w:val="00F056AA"/>
    <w:rsid w:val="00F106A4"/>
    <w:rsid w:val="00F16C66"/>
    <w:rsid w:val="00F17BF8"/>
    <w:rsid w:val="00F219A6"/>
    <w:rsid w:val="00F22B60"/>
    <w:rsid w:val="00F22FCD"/>
    <w:rsid w:val="00F24ED2"/>
    <w:rsid w:val="00F269C5"/>
    <w:rsid w:val="00F272F8"/>
    <w:rsid w:val="00F31F1E"/>
    <w:rsid w:val="00F326F6"/>
    <w:rsid w:val="00F34D88"/>
    <w:rsid w:val="00F442A3"/>
    <w:rsid w:val="00F4448B"/>
    <w:rsid w:val="00F4571A"/>
    <w:rsid w:val="00F51E31"/>
    <w:rsid w:val="00F54B87"/>
    <w:rsid w:val="00F60015"/>
    <w:rsid w:val="00F630EE"/>
    <w:rsid w:val="00F67DBC"/>
    <w:rsid w:val="00F70AA9"/>
    <w:rsid w:val="00F72556"/>
    <w:rsid w:val="00F81071"/>
    <w:rsid w:val="00F83829"/>
    <w:rsid w:val="00F83AE5"/>
    <w:rsid w:val="00F974EF"/>
    <w:rsid w:val="00FA343C"/>
    <w:rsid w:val="00FA4032"/>
    <w:rsid w:val="00FB027C"/>
    <w:rsid w:val="00FB19F9"/>
    <w:rsid w:val="00FB233C"/>
    <w:rsid w:val="00FB2B56"/>
    <w:rsid w:val="00FB35C7"/>
    <w:rsid w:val="00FB5128"/>
    <w:rsid w:val="00FC0988"/>
    <w:rsid w:val="00FC0F9C"/>
    <w:rsid w:val="00FC1D75"/>
    <w:rsid w:val="00FC22D9"/>
    <w:rsid w:val="00FC497B"/>
    <w:rsid w:val="00FC4FBA"/>
    <w:rsid w:val="00FC5960"/>
    <w:rsid w:val="00FC7099"/>
    <w:rsid w:val="00FD0CD9"/>
    <w:rsid w:val="00FD42DA"/>
    <w:rsid w:val="00FE5334"/>
    <w:rsid w:val="00FE567B"/>
    <w:rsid w:val="00FF0C1B"/>
    <w:rsid w:val="00FF50EA"/>
    <w:rsid w:val="00FF57C5"/>
    <w:rsid w:val="00FF5D4A"/>
    <w:rsid w:val="041EE5E8"/>
    <w:rsid w:val="041FB42E"/>
    <w:rsid w:val="06E593C1"/>
    <w:rsid w:val="08E72099"/>
    <w:rsid w:val="0A0C59AA"/>
    <w:rsid w:val="0D267013"/>
    <w:rsid w:val="0E55464A"/>
    <w:rsid w:val="0FE3AE6C"/>
    <w:rsid w:val="11F59D29"/>
    <w:rsid w:val="168F683B"/>
    <w:rsid w:val="173AF2C5"/>
    <w:rsid w:val="17894D7F"/>
    <w:rsid w:val="17FC2890"/>
    <w:rsid w:val="1D2BEB50"/>
    <w:rsid w:val="1E7350B0"/>
    <w:rsid w:val="1F0D43BD"/>
    <w:rsid w:val="1F3A5900"/>
    <w:rsid w:val="1FADED02"/>
    <w:rsid w:val="24681934"/>
    <w:rsid w:val="2613C3A6"/>
    <w:rsid w:val="28D8D39A"/>
    <w:rsid w:val="2C501F6F"/>
    <w:rsid w:val="2DC84599"/>
    <w:rsid w:val="2E870DBF"/>
    <w:rsid w:val="2FD92BA7"/>
    <w:rsid w:val="31B21E4C"/>
    <w:rsid w:val="326D0794"/>
    <w:rsid w:val="334E97C4"/>
    <w:rsid w:val="33EFE6F1"/>
    <w:rsid w:val="342F9997"/>
    <w:rsid w:val="36E9991D"/>
    <w:rsid w:val="37B2EFDE"/>
    <w:rsid w:val="3973A882"/>
    <w:rsid w:val="3A207CC9"/>
    <w:rsid w:val="3ADB7962"/>
    <w:rsid w:val="3BBE35CB"/>
    <w:rsid w:val="3CCDD9BA"/>
    <w:rsid w:val="3E5C7AD7"/>
    <w:rsid w:val="3F72C3C9"/>
    <w:rsid w:val="451D2631"/>
    <w:rsid w:val="47854BA9"/>
    <w:rsid w:val="4836993D"/>
    <w:rsid w:val="48493B1C"/>
    <w:rsid w:val="49727E7F"/>
    <w:rsid w:val="4A122C4E"/>
    <w:rsid w:val="4AFF005A"/>
    <w:rsid w:val="4B7E5EA4"/>
    <w:rsid w:val="4C8554B1"/>
    <w:rsid w:val="4D335762"/>
    <w:rsid w:val="5191A483"/>
    <w:rsid w:val="5319AA30"/>
    <w:rsid w:val="56C1114B"/>
    <w:rsid w:val="56C8FED1"/>
    <w:rsid w:val="58B47C90"/>
    <w:rsid w:val="591D87AD"/>
    <w:rsid w:val="5999C702"/>
    <w:rsid w:val="5B9C6FF4"/>
    <w:rsid w:val="5ED410B6"/>
    <w:rsid w:val="6019928C"/>
    <w:rsid w:val="60AA02DE"/>
    <w:rsid w:val="610D8CED"/>
    <w:rsid w:val="615BB684"/>
    <w:rsid w:val="634C6DE7"/>
    <w:rsid w:val="639F9453"/>
    <w:rsid w:val="65258F8F"/>
    <w:rsid w:val="656B45BD"/>
    <w:rsid w:val="661E70D8"/>
    <w:rsid w:val="667ADD2C"/>
    <w:rsid w:val="68DDC3BA"/>
    <w:rsid w:val="6BCB4FFE"/>
    <w:rsid w:val="6D37BE55"/>
    <w:rsid w:val="6FFECBC3"/>
    <w:rsid w:val="70BC57F0"/>
    <w:rsid w:val="761D5FA9"/>
    <w:rsid w:val="77390E64"/>
    <w:rsid w:val="78247357"/>
    <w:rsid w:val="79976DA8"/>
    <w:rsid w:val="7ACE52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8261"/>
  <w15:docId w15:val="{5E70AC05-F335-4258-A3D4-B4EE4C9E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100"/>
      <w:outlineLvl w:val="1"/>
    </w:pPr>
    <w:rPr>
      <w:b/>
      <w:bCs/>
    </w:rPr>
  </w:style>
  <w:style w:type="paragraph" w:styleId="Heading3">
    <w:name w:val="heading 3"/>
    <w:basedOn w:val="Normal"/>
    <w:next w:val="Normal"/>
    <w:link w:val="Heading3Char"/>
    <w:uiPriority w:val="9"/>
    <w:semiHidden/>
    <w:unhideWhenUsed/>
    <w:qFormat/>
    <w:rsid w:val="00EB1293"/>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line="248" w:lineRule="exact"/>
      <w:ind w:left="107"/>
    </w:pPr>
  </w:style>
  <w:style w:type="character" w:styleId="CommentReference">
    <w:name w:val="annotation reference"/>
    <w:basedOn w:val="DefaultParagraphFont"/>
    <w:uiPriority w:val="99"/>
    <w:semiHidden/>
    <w:unhideWhenUsed/>
    <w:rsid w:val="00EB1293"/>
    <w:rPr>
      <w:sz w:val="16"/>
      <w:szCs w:val="16"/>
    </w:rPr>
  </w:style>
  <w:style w:type="paragraph" w:styleId="CommentText">
    <w:name w:val="annotation text"/>
    <w:basedOn w:val="Normal"/>
    <w:link w:val="CommentTextChar"/>
    <w:uiPriority w:val="99"/>
    <w:unhideWhenUsed/>
    <w:rsid w:val="00EB1293"/>
    <w:rPr>
      <w:sz w:val="20"/>
      <w:szCs w:val="20"/>
    </w:rPr>
  </w:style>
  <w:style w:type="character" w:customStyle="1" w:styleId="CommentTextChar">
    <w:name w:val="Comment Text Char"/>
    <w:basedOn w:val="DefaultParagraphFont"/>
    <w:link w:val="CommentText"/>
    <w:uiPriority w:val="99"/>
    <w:rsid w:val="00EB129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1293"/>
    <w:rPr>
      <w:b/>
      <w:bCs/>
    </w:rPr>
  </w:style>
  <w:style w:type="character" w:customStyle="1" w:styleId="CommentSubjectChar">
    <w:name w:val="Comment Subject Char"/>
    <w:basedOn w:val="CommentTextChar"/>
    <w:link w:val="CommentSubject"/>
    <w:uiPriority w:val="99"/>
    <w:semiHidden/>
    <w:rsid w:val="00EB129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B1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93"/>
    <w:rPr>
      <w:rFonts w:ascii="Segoe UI" w:eastAsia="Calibri" w:hAnsi="Segoe UI" w:cs="Segoe UI"/>
      <w:sz w:val="18"/>
      <w:szCs w:val="18"/>
    </w:rPr>
  </w:style>
  <w:style w:type="character" w:styleId="Hyperlink">
    <w:name w:val="Hyperlink"/>
    <w:basedOn w:val="DefaultParagraphFont"/>
    <w:uiPriority w:val="99"/>
    <w:unhideWhenUsed/>
    <w:rsid w:val="00EB1293"/>
    <w:rPr>
      <w:color w:val="0000FF" w:themeColor="hyperlink"/>
      <w:u w:val="single"/>
    </w:rPr>
  </w:style>
  <w:style w:type="character" w:customStyle="1" w:styleId="Heading3Char">
    <w:name w:val="Heading 3 Char"/>
    <w:basedOn w:val="DefaultParagraphFont"/>
    <w:link w:val="Heading3"/>
    <w:uiPriority w:val="9"/>
    <w:semiHidden/>
    <w:rsid w:val="00EB1293"/>
    <w:rPr>
      <w:rFonts w:asciiTheme="majorHAnsi" w:eastAsiaTheme="majorEastAsia" w:hAnsiTheme="majorHAnsi" w:cstheme="majorBidi"/>
      <w:color w:val="243F60" w:themeColor="accent1" w:themeShade="7F"/>
      <w:sz w:val="24"/>
      <w:szCs w:val="24"/>
      <w:lang w:val="en-GB"/>
    </w:rPr>
  </w:style>
  <w:style w:type="paragraph" w:styleId="Revision">
    <w:name w:val="Revision"/>
    <w:hidden/>
    <w:uiPriority w:val="99"/>
    <w:semiHidden/>
    <w:rsid w:val="00820F49"/>
    <w:pPr>
      <w:widowControl/>
      <w:autoSpaceDE/>
      <w:autoSpaceDN/>
    </w:pPr>
    <w:rPr>
      <w:rFonts w:ascii="Calibri" w:eastAsia="Calibri" w:hAnsi="Calibri" w:cs="Calibri"/>
    </w:rPr>
  </w:style>
  <w:style w:type="character" w:customStyle="1" w:styleId="UnresolvedMention1">
    <w:name w:val="Unresolved Mention1"/>
    <w:basedOn w:val="DefaultParagraphFont"/>
    <w:uiPriority w:val="99"/>
    <w:semiHidden/>
    <w:unhideWhenUsed/>
    <w:rsid w:val="00CD7216"/>
    <w:rPr>
      <w:color w:val="605E5C"/>
      <w:shd w:val="clear" w:color="auto" w:fill="E1DFDD"/>
    </w:rPr>
  </w:style>
  <w:style w:type="paragraph" w:styleId="FootnoteText">
    <w:name w:val="footnote text"/>
    <w:basedOn w:val="Normal"/>
    <w:link w:val="FootnoteTextChar"/>
    <w:uiPriority w:val="99"/>
    <w:semiHidden/>
    <w:unhideWhenUsed/>
    <w:rsid w:val="00034A0C"/>
    <w:rPr>
      <w:sz w:val="20"/>
      <w:szCs w:val="20"/>
    </w:rPr>
  </w:style>
  <w:style w:type="character" w:customStyle="1" w:styleId="FootnoteTextChar">
    <w:name w:val="Footnote Text Char"/>
    <w:basedOn w:val="DefaultParagraphFont"/>
    <w:link w:val="FootnoteText"/>
    <w:uiPriority w:val="99"/>
    <w:semiHidden/>
    <w:rsid w:val="00034A0C"/>
    <w:rPr>
      <w:rFonts w:ascii="Calibri" w:eastAsia="Calibri" w:hAnsi="Calibri" w:cs="Calibri"/>
      <w:sz w:val="20"/>
      <w:szCs w:val="20"/>
    </w:rPr>
  </w:style>
  <w:style w:type="character" w:styleId="FootnoteReference">
    <w:name w:val="footnote reference"/>
    <w:basedOn w:val="DefaultParagraphFont"/>
    <w:uiPriority w:val="99"/>
    <w:semiHidden/>
    <w:unhideWhenUsed/>
    <w:rsid w:val="00034A0C"/>
    <w:rPr>
      <w:vertAlign w:val="superscript"/>
    </w:rPr>
  </w:style>
  <w:style w:type="table" w:styleId="TableGrid">
    <w:name w:val="Table Grid"/>
    <w:basedOn w:val="TableNormal"/>
    <w:uiPriority w:val="39"/>
    <w:rsid w:val="00ED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5D9"/>
    <w:pPr>
      <w:tabs>
        <w:tab w:val="center" w:pos="4680"/>
        <w:tab w:val="right" w:pos="9360"/>
      </w:tabs>
    </w:pPr>
  </w:style>
  <w:style w:type="character" w:customStyle="1" w:styleId="HeaderChar">
    <w:name w:val="Header Char"/>
    <w:basedOn w:val="DefaultParagraphFont"/>
    <w:link w:val="Header"/>
    <w:uiPriority w:val="99"/>
    <w:rsid w:val="00D325D9"/>
    <w:rPr>
      <w:rFonts w:ascii="Calibri" w:eastAsia="Calibri" w:hAnsi="Calibri" w:cs="Calibri"/>
    </w:rPr>
  </w:style>
  <w:style w:type="paragraph" w:styleId="Footer">
    <w:name w:val="footer"/>
    <w:basedOn w:val="Normal"/>
    <w:link w:val="FooterChar"/>
    <w:uiPriority w:val="99"/>
    <w:unhideWhenUsed/>
    <w:rsid w:val="00D325D9"/>
    <w:pPr>
      <w:tabs>
        <w:tab w:val="center" w:pos="4680"/>
        <w:tab w:val="right" w:pos="9360"/>
      </w:tabs>
    </w:pPr>
  </w:style>
  <w:style w:type="character" w:customStyle="1" w:styleId="FooterChar">
    <w:name w:val="Footer Char"/>
    <w:basedOn w:val="DefaultParagraphFont"/>
    <w:link w:val="Footer"/>
    <w:uiPriority w:val="99"/>
    <w:rsid w:val="00D325D9"/>
    <w:rPr>
      <w:rFonts w:ascii="Calibri" w:eastAsia="Calibri" w:hAnsi="Calibri" w:cs="Calibri"/>
    </w:rPr>
  </w:style>
  <w:style w:type="character" w:styleId="UnresolvedMention">
    <w:name w:val="Unresolved Mention"/>
    <w:basedOn w:val="DefaultParagraphFont"/>
    <w:uiPriority w:val="99"/>
    <w:semiHidden/>
    <w:unhideWhenUsed/>
    <w:rsid w:val="00B6700C"/>
    <w:rPr>
      <w:color w:val="605E5C"/>
      <w:shd w:val="clear" w:color="auto" w:fill="E1DFDD"/>
    </w:rPr>
  </w:style>
  <w:style w:type="character" w:styleId="FollowedHyperlink">
    <w:name w:val="FollowedHyperlink"/>
    <w:basedOn w:val="DefaultParagraphFont"/>
    <w:uiPriority w:val="99"/>
    <w:semiHidden/>
    <w:unhideWhenUsed/>
    <w:rsid w:val="00413F6E"/>
    <w:rPr>
      <w:color w:val="800080" w:themeColor="followedHyperlink"/>
      <w:u w:val="single"/>
    </w:rPr>
  </w:style>
  <w:style w:type="character" w:customStyle="1" w:styleId="normaltextrun">
    <w:name w:val="normaltextrun"/>
    <w:basedOn w:val="DefaultParagraphFont"/>
    <w:rsid w:val="00DB4C2E"/>
  </w:style>
  <w:style w:type="character" w:customStyle="1" w:styleId="eop">
    <w:name w:val="eop"/>
    <w:basedOn w:val="DefaultParagraphFont"/>
    <w:rsid w:val="00DB4C2E"/>
  </w:style>
  <w:style w:type="character" w:customStyle="1" w:styleId="emailstyle15">
    <w:name w:val="emailstyle15"/>
    <w:basedOn w:val="DefaultParagraphFont"/>
    <w:semiHidden/>
    <w:rsid w:val="00C42278"/>
    <w:rPr>
      <w:rFonts w:ascii="Calibri" w:hAnsi="Calibri" w:cs="Calibri" w:hint="default"/>
      <w:color w:val="auto"/>
    </w:rPr>
  </w:style>
  <w:style w:type="character" w:customStyle="1" w:styleId="ui-provider">
    <w:name w:val="ui-provider"/>
    <w:basedOn w:val="DefaultParagraphFont"/>
    <w:rsid w:val="000213AD"/>
  </w:style>
  <w:style w:type="character" w:styleId="Mention">
    <w:name w:val="Mention"/>
    <w:basedOn w:val="DefaultParagraphFont"/>
    <w:uiPriority w:val="99"/>
    <w:unhideWhenUsed/>
    <w:rsid w:val="00D86E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8146">
      <w:bodyDiv w:val="1"/>
      <w:marLeft w:val="0"/>
      <w:marRight w:val="0"/>
      <w:marTop w:val="0"/>
      <w:marBottom w:val="0"/>
      <w:divBdr>
        <w:top w:val="none" w:sz="0" w:space="0" w:color="auto"/>
        <w:left w:val="none" w:sz="0" w:space="0" w:color="auto"/>
        <w:bottom w:val="none" w:sz="0" w:space="0" w:color="auto"/>
        <w:right w:val="none" w:sz="0" w:space="0" w:color="auto"/>
      </w:divBdr>
      <w:divsChild>
        <w:div w:id="273556976">
          <w:marLeft w:val="0"/>
          <w:marRight w:val="0"/>
          <w:marTop w:val="0"/>
          <w:marBottom w:val="0"/>
          <w:divBdr>
            <w:top w:val="none" w:sz="0" w:space="0" w:color="auto"/>
            <w:left w:val="none" w:sz="0" w:space="0" w:color="auto"/>
            <w:bottom w:val="none" w:sz="0" w:space="0" w:color="auto"/>
            <w:right w:val="none" w:sz="0" w:space="0" w:color="auto"/>
          </w:divBdr>
        </w:div>
        <w:div w:id="310254341">
          <w:marLeft w:val="0"/>
          <w:marRight w:val="0"/>
          <w:marTop w:val="0"/>
          <w:marBottom w:val="0"/>
          <w:divBdr>
            <w:top w:val="none" w:sz="0" w:space="0" w:color="auto"/>
            <w:left w:val="none" w:sz="0" w:space="0" w:color="auto"/>
            <w:bottom w:val="none" w:sz="0" w:space="0" w:color="auto"/>
            <w:right w:val="none" w:sz="0" w:space="0" w:color="auto"/>
          </w:divBdr>
        </w:div>
        <w:div w:id="349181460">
          <w:marLeft w:val="0"/>
          <w:marRight w:val="0"/>
          <w:marTop w:val="0"/>
          <w:marBottom w:val="0"/>
          <w:divBdr>
            <w:top w:val="none" w:sz="0" w:space="0" w:color="auto"/>
            <w:left w:val="none" w:sz="0" w:space="0" w:color="auto"/>
            <w:bottom w:val="none" w:sz="0" w:space="0" w:color="auto"/>
            <w:right w:val="none" w:sz="0" w:space="0" w:color="auto"/>
          </w:divBdr>
        </w:div>
        <w:div w:id="353533471">
          <w:marLeft w:val="0"/>
          <w:marRight w:val="0"/>
          <w:marTop w:val="0"/>
          <w:marBottom w:val="0"/>
          <w:divBdr>
            <w:top w:val="none" w:sz="0" w:space="0" w:color="auto"/>
            <w:left w:val="none" w:sz="0" w:space="0" w:color="auto"/>
            <w:bottom w:val="none" w:sz="0" w:space="0" w:color="auto"/>
            <w:right w:val="none" w:sz="0" w:space="0" w:color="auto"/>
          </w:divBdr>
        </w:div>
        <w:div w:id="475297891">
          <w:marLeft w:val="0"/>
          <w:marRight w:val="0"/>
          <w:marTop w:val="0"/>
          <w:marBottom w:val="0"/>
          <w:divBdr>
            <w:top w:val="none" w:sz="0" w:space="0" w:color="auto"/>
            <w:left w:val="none" w:sz="0" w:space="0" w:color="auto"/>
            <w:bottom w:val="none" w:sz="0" w:space="0" w:color="auto"/>
            <w:right w:val="none" w:sz="0" w:space="0" w:color="auto"/>
          </w:divBdr>
        </w:div>
        <w:div w:id="524637011">
          <w:marLeft w:val="0"/>
          <w:marRight w:val="0"/>
          <w:marTop w:val="0"/>
          <w:marBottom w:val="0"/>
          <w:divBdr>
            <w:top w:val="none" w:sz="0" w:space="0" w:color="auto"/>
            <w:left w:val="none" w:sz="0" w:space="0" w:color="auto"/>
            <w:bottom w:val="none" w:sz="0" w:space="0" w:color="auto"/>
            <w:right w:val="none" w:sz="0" w:space="0" w:color="auto"/>
          </w:divBdr>
        </w:div>
        <w:div w:id="812984476">
          <w:marLeft w:val="0"/>
          <w:marRight w:val="0"/>
          <w:marTop w:val="0"/>
          <w:marBottom w:val="0"/>
          <w:divBdr>
            <w:top w:val="none" w:sz="0" w:space="0" w:color="auto"/>
            <w:left w:val="none" w:sz="0" w:space="0" w:color="auto"/>
            <w:bottom w:val="none" w:sz="0" w:space="0" w:color="auto"/>
            <w:right w:val="none" w:sz="0" w:space="0" w:color="auto"/>
          </w:divBdr>
        </w:div>
        <w:div w:id="859708763">
          <w:marLeft w:val="0"/>
          <w:marRight w:val="0"/>
          <w:marTop w:val="0"/>
          <w:marBottom w:val="0"/>
          <w:divBdr>
            <w:top w:val="none" w:sz="0" w:space="0" w:color="auto"/>
            <w:left w:val="none" w:sz="0" w:space="0" w:color="auto"/>
            <w:bottom w:val="none" w:sz="0" w:space="0" w:color="auto"/>
            <w:right w:val="none" w:sz="0" w:space="0" w:color="auto"/>
          </w:divBdr>
        </w:div>
        <w:div w:id="1018315686">
          <w:marLeft w:val="0"/>
          <w:marRight w:val="0"/>
          <w:marTop w:val="0"/>
          <w:marBottom w:val="0"/>
          <w:divBdr>
            <w:top w:val="none" w:sz="0" w:space="0" w:color="auto"/>
            <w:left w:val="none" w:sz="0" w:space="0" w:color="auto"/>
            <w:bottom w:val="none" w:sz="0" w:space="0" w:color="auto"/>
            <w:right w:val="none" w:sz="0" w:space="0" w:color="auto"/>
          </w:divBdr>
        </w:div>
        <w:div w:id="1039016147">
          <w:marLeft w:val="0"/>
          <w:marRight w:val="0"/>
          <w:marTop w:val="0"/>
          <w:marBottom w:val="0"/>
          <w:divBdr>
            <w:top w:val="none" w:sz="0" w:space="0" w:color="auto"/>
            <w:left w:val="none" w:sz="0" w:space="0" w:color="auto"/>
            <w:bottom w:val="none" w:sz="0" w:space="0" w:color="auto"/>
            <w:right w:val="none" w:sz="0" w:space="0" w:color="auto"/>
          </w:divBdr>
        </w:div>
        <w:div w:id="1081215422">
          <w:marLeft w:val="0"/>
          <w:marRight w:val="0"/>
          <w:marTop w:val="0"/>
          <w:marBottom w:val="0"/>
          <w:divBdr>
            <w:top w:val="none" w:sz="0" w:space="0" w:color="auto"/>
            <w:left w:val="none" w:sz="0" w:space="0" w:color="auto"/>
            <w:bottom w:val="none" w:sz="0" w:space="0" w:color="auto"/>
            <w:right w:val="none" w:sz="0" w:space="0" w:color="auto"/>
          </w:divBdr>
        </w:div>
        <w:div w:id="1186478336">
          <w:marLeft w:val="0"/>
          <w:marRight w:val="0"/>
          <w:marTop w:val="0"/>
          <w:marBottom w:val="0"/>
          <w:divBdr>
            <w:top w:val="none" w:sz="0" w:space="0" w:color="auto"/>
            <w:left w:val="none" w:sz="0" w:space="0" w:color="auto"/>
            <w:bottom w:val="none" w:sz="0" w:space="0" w:color="auto"/>
            <w:right w:val="none" w:sz="0" w:space="0" w:color="auto"/>
          </w:divBdr>
        </w:div>
        <w:div w:id="1389766670">
          <w:marLeft w:val="0"/>
          <w:marRight w:val="0"/>
          <w:marTop w:val="0"/>
          <w:marBottom w:val="0"/>
          <w:divBdr>
            <w:top w:val="none" w:sz="0" w:space="0" w:color="auto"/>
            <w:left w:val="none" w:sz="0" w:space="0" w:color="auto"/>
            <w:bottom w:val="none" w:sz="0" w:space="0" w:color="auto"/>
            <w:right w:val="none" w:sz="0" w:space="0" w:color="auto"/>
          </w:divBdr>
        </w:div>
        <w:div w:id="1403986415">
          <w:marLeft w:val="0"/>
          <w:marRight w:val="0"/>
          <w:marTop w:val="0"/>
          <w:marBottom w:val="0"/>
          <w:divBdr>
            <w:top w:val="none" w:sz="0" w:space="0" w:color="auto"/>
            <w:left w:val="none" w:sz="0" w:space="0" w:color="auto"/>
            <w:bottom w:val="none" w:sz="0" w:space="0" w:color="auto"/>
            <w:right w:val="none" w:sz="0" w:space="0" w:color="auto"/>
          </w:divBdr>
        </w:div>
        <w:div w:id="1407147246">
          <w:marLeft w:val="0"/>
          <w:marRight w:val="0"/>
          <w:marTop w:val="0"/>
          <w:marBottom w:val="0"/>
          <w:divBdr>
            <w:top w:val="none" w:sz="0" w:space="0" w:color="auto"/>
            <w:left w:val="none" w:sz="0" w:space="0" w:color="auto"/>
            <w:bottom w:val="none" w:sz="0" w:space="0" w:color="auto"/>
            <w:right w:val="none" w:sz="0" w:space="0" w:color="auto"/>
          </w:divBdr>
        </w:div>
        <w:div w:id="1416630650">
          <w:marLeft w:val="0"/>
          <w:marRight w:val="0"/>
          <w:marTop w:val="0"/>
          <w:marBottom w:val="0"/>
          <w:divBdr>
            <w:top w:val="none" w:sz="0" w:space="0" w:color="auto"/>
            <w:left w:val="none" w:sz="0" w:space="0" w:color="auto"/>
            <w:bottom w:val="none" w:sz="0" w:space="0" w:color="auto"/>
            <w:right w:val="none" w:sz="0" w:space="0" w:color="auto"/>
          </w:divBdr>
        </w:div>
        <w:div w:id="1895382794">
          <w:marLeft w:val="0"/>
          <w:marRight w:val="0"/>
          <w:marTop w:val="0"/>
          <w:marBottom w:val="0"/>
          <w:divBdr>
            <w:top w:val="none" w:sz="0" w:space="0" w:color="auto"/>
            <w:left w:val="none" w:sz="0" w:space="0" w:color="auto"/>
            <w:bottom w:val="none" w:sz="0" w:space="0" w:color="auto"/>
            <w:right w:val="none" w:sz="0" w:space="0" w:color="auto"/>
          </w:divBdr>
        </w:div>
        <w:div w:id="2066055063">
          <w:marLeft w:val="0"/>
          <w:marRight w:val="0"/>
          <w:marTop w:val="0"/>
          <w:marBottom w:val="0"/>
          <w:divBdr>
            <w:top w:val="none" w:sz="0" w:space="0" w:color="auto"/>
            <w:left w:val="none" w:sz="0" w:space="0" w:color="auto"/>
            <w:bottom w:val="none" w:sz="0" w:space="0" w:color="auto"/>
            <w:right w:val="none" w:sz="0" w:space="0" w:color="auto"/>
          </w:divBdr>
        </w:div>
      </w:divsChild>
    </w:div>
    <w:div w:id="465703230">
      <w:bodyDiv w:val="1"/>
      <w:marLeft w:val="0"/>
      <w:marRight w:val="0"/>
      <w:marTop w:val="0"/>
      <w:marBottom w:val="0"/>
      <w:divBdr>
        <w:top w:val="none" w:sz="0" w:space="0" w:color="auto"/>
        <w:left w:val="none" w:sz="0" w:space="0" w:color="auto"/>
        <w:bottom w:val="none" w:sz="0" w:space="0" w:color="auto"/>
        <w:right w:val="none" w:sz="0" w:space="0" w:color="auto"/>
      </w:divBdr>
    </w:div>
    <w:div w:id="877012752">
      <w:bodyDiv w:val="1"/>
      <w:marLeft w:val="0"/>
      <w:marRight w:val="0"/>
      <w:marTop w:val="0"/>
      <w:marBottom w:val="0"/>
      <w:divBdr>
        <w:top w:val="none" w:sz="0" w:space="0" w:color="auto"/>
        <w:left w:val="none" w:sz="0" w:space="0" w:color="auto"/>
        <w:bottom w:val="none" w:sz="0" w:space="0" w:color="auto"/>
        <w:right w:val="none" w:sz="0" w:space="0" w:color="auto"/>
      </w:divBdr>
    </w:div>
    <w:div w:id="928194922">
      <w:bodyDiv w:val="1"/>
      <w:marLeft w:val="0"/>
      <w:marRight w:val="0"/>
      <w:marTop w:val="0"/>
      <w:marBottom w:val="0"/>
      <w:divBdr>
        <w:top w:val="none" w:sz="0" w:space="0" w:color="auto"/>
        <w:left w:val="none" w:sz="0" w:space="0" w:color="auto"/>
        <w:bottom w:val="none" w:sz="0" w:space="0" w:color="auto"/>
        <w:right w:val="none" w:sz="0" w:space="0" w:color="auto"/>
      </w:divBdr>
    </w:div>
    <w:div w:id="965350074">
      <w:bodyDiv w:val="1"/>
      <w:marLeft w:val="0"/>
      <w:marRight w:val="0"/>
      <w:marTop w:val="0"/>
      <w:marBottom w:val="0"/>
      <w:divBdr>
        <w:top w:val="none" w:sz="0" w:space="0" w:color="auto"/>
        <w:left w:val="none" w:sz="0" w:space="0" w:color="auto"/>
        <w:bottom w:val="none" w:sz="0" w:space="0" w:color="auto"/>
        <w:right w:val="none" w:sz="0" w:space="0" w:color="auto"/>
      </w:divBdr>
    </w:div>
    <w:div w:id="998195024">
      <w:bodyDiv w:val="1"/>
      <w:marLeft w:val="0"/>
      <w:marRight w:val="0"/>
      <w:marTop w:val="0"/>
      <w:marBottom w:val="0"/>
      <w:divBdr>
        <w:top w:val="none" w:sz="0" w:space="0" w:color="auto"/>
        <w:left w:val="none" w:sz="0" w:space="0" w:color="auto"/>
        <w:bottom w:val="none" w:sz="0" w:space="0" w:color="auto"/>
        <w:right w:val="none" w:sz="0" w:space="0" w:color="auto"/>
      </w:divBdr>
    </w:div>
    <w:div w:id="1228958054">
      <w:bodyDiv w:val="1"/>
      <w:marLeft w:val="0"/>
      <w:marRight w:val="0"/>
      <w:marTop w:val="0"/>
      <w:marBottom w:val="0"/>
      <w:divBdr>
        <w:top w:val="none" w:sz="0" w:space="0" w:color="auto"/>
        <w:left w:val="none" w:sz="0" w:space="0" w:color="auto"/>
        <w:bottom w:val="none" w:sz="0" w:space="0" w:color="auto"/>
        <w:right w:val="none" w:sz="0" w:space="0" w:color="auto"/>
      </w:divBdr>
    </w:div>
    <w:div w:id="1372614099">
      <w:bodyDiv w:val="1"/>
      <w:marLeft w:val="0"/>
      <w:marRight w:val="0"/>
      <w:marTop w:val="0"/>
      <w:marBottom w:val="0"/>
      <w:divBdr>
        <w:top w:val="none" w:sz="0" w:space="0" w:color="auto"/>
        <w:left w:val="none" w:sz="0" w:space="0" w:color="auto"/>
        <w:bottom w:val="none" w:sz="0" w:space="0" w:color="auto"/>
        <w:right w:val="none" w:sz="0" w:space="0" w:color="auto"/>
      </w:divBdr>
    </w:div>
    <w:div w:id="1566065455">
      <w:bodyDiv w:val="1"/>
      <w:marLeft w:val="0"/>
      <w:marRight w:val="0"/>
      <w:marTop w:val="0"/>
      <w:marBottom w:val="0"/>
      <w:divBdr>
        <w:top w:val="none" w:sz="0" w:space="0" w:color="auto"/>
        <w:left w:val="none" w:sz="0" w:space="0" w:color="auto"/>
        <w:bottom w:val="none" w:sz="0" w:space="0" w:color="auto"/>
        <w:right w:val="none" w:sz="0" w:space="0" w:color="auto"/>
      </w:divBdr>
    </w:div>
    <w:div w:id="1683436323">
      <w:bodyDiv w:val="1"/>
      <w:marLeft w:val="0"/>
      <w:marRight w:val="0"/>
      <w:marTop w:val="0"/>
      <w:marBottom w:val="0"/>
      <w:divBdr>
        <w:top w:val="none" w:sz="0" w:space="0" w:color="auto"/>
        <w:left w:val="none" w:sz="0" w:space="0" w:color="auto"/>
        <w:bottom w:val="none" w:sz="0" w:space="0" w:color="auto"/>
        <w:right w:val="none" w:sz="0" w:space="0" w:color="auto"/>
      </w:divBdr>
    </w:div>
    <w:div w:id="1825511400">
      <w:bodyDiv w:val="1"/>
      <w:marLeft w:val="0"/>
      <w:marRight w:val="0"/>
      <w:marTop w:val="0"/>
      <w:marBottom w:val="0"/>
      <w:divBdr>
        <w:top w:val="none" w:sz="0" w:space="0" w:color="auto"/>
        <w:left w:val="none" w:sz="0" w:space="0" w:color="auto"/>
        <w:bottom w:val="none" w:sz="0" w:space="0" w:color="auto"/>
        <w:right w:val="none" w:sz="0" w:space="0" w:color="auto"/>
      </w:divBdr>
      <w:divsChild>
        <w:div w:id="2562117">
          <w:marLeft w:val="0"/>
          <w:marRight w:val="0"/>
          <w:marTop w:val="0"/>
          <w:marBottom w:val="0"/>
          <w:divBdr>
            <w:top w:val="none" w:sz="0" w:space="0" w:color="auto"/>
            <w:left w:val="none" w:sz="0" w:space="0" w:color="auto"/>
            <w:bottom w:val="none" w:sz="0" w:space="0" w:color="auto"/>
            <w:right w:val="none" w:sz="0" w:space="0" w:color="auto"/>
          </w:divBdr>
        </w:div>
        <w:div w:id="58331991">
          <w:marLeft w:val="0"/>
          <w:marRight w:val="0"/>
          <w:marTop w:val="0"/>
          <w:marBottom w:val="0"/>
          <w:divBdr>
            <w:top w:val="none" w:sz="0" w:space="0" w:color="auto"/>
            <w:left w:val="none" w:sz="0" w:space="0" w:color="auto"/>
            <w:bottom w:val="none" w:sz="0" w:space="0" w:color="auto"/>
            <w:right w:val="none" w:sz="0" w:space="0" w:color="auto"/>
          </w:divBdr>
        </w:div>
        <w:div w:id="116917725">
          <w:marLeft w:val="0"/>
          <w:marRight w:val="0"/>
          <w:marTop w:val="0"/>
          <w:marBottom w:val="0"/>
          <w:divBdr>
            <w:top w:val="none" w:sz="0" w:space="0" w:color="auto"/>
            <w:left w:val="none" w:sz="0" w:space="0" w:color="auto"/>
            <w:bottom w:val="none" w:sz="0" w:space="0" w:color="auto"/>
            <w:right w:val="none" w:sz="0" w:space="0" w:color="auto"/>
          </w:divBdr>
        </w:div>
        <w:div w:id="143860384">
          <w:marLeft w:val="0"/>
          <w:marRight w:val="0"/>
          <w:marTop w:val="0"/>
          <w:marBottom w:val="0"/>
          <w:divBdr>
            <w:top w:val="none" w:sz="0" w:space="0" w:color="auto"/>
            <w:left w:val="none" w:sz="0" w:space="0" w:color="auto"/>
            <w:bottom w:val="none" w:sz="0" w:space="0" w:color="auto"/>
            <w:right w:val="none" w:sz="0" w:space="0" w:color="auto"/>
          </w:divBdr>
        </w:div>
        <w:div w:id="185944231">
          <w:marLeft w:val="0"/>
          <w:marRight w:val="0"/>
          <w:marTop w:val="0"/>
          <w:marBottom w:val="0"/>
          <w:divBdr>
            <w:top w:val="none" w:sz="0" w:space="0" w:color="auto"/>
            <w:left w:val="none" w:sz="0" w:space="0" w:color="auto"/>
            <w:bottom w:val="none" w:sz="0" w:space="0" w:color="auto"/>
            <w:right w:val="none" w:sz="0" w:space="0" w:color="auto"/>
          </w:divBdr>
        </w:div>
        <w:div w:id="317612118">
          <w:marLeft w:val="0"/>
          <w:marRight w:val="0"/>
          <w:marTop w:val="0"/>
          <w:marBottom w:val="0"/>
          <w:divBdr>
            <w:top w:val="none" w:sz="0" w:space="0" w:color="auto"/>
            <w:left w:val="none" w:sz="0" w:space="0" w:color="auto"/>
            <w:bottom w:val="none" w:sz="0" w:space="0" w:color="auto"/>
            <w:right w:val="none" w:sz="0" w:space="0" w:color="auto"/>
          </w:divBdr>
        </w:div>
        <w:div w:id="423767840">
          <w:marLeft w:val="0"/>
          <w:marRight w:val="0"/>
          <w:marTop w:val="0"/>
          <w:marBottom w:val="0"/>
          <w:divBdr>
            <w:top w:val="none" w:sz="0" w:space="0" w:color="auto"/>
            <w:left w:val="none" w:sz="0" w:space="0" w:color="auto"/>
            <w:bottom w:val="none" w:sz="0" w:space="0" w:color="auto"/>
            <w:right w:val="none" w:sz="0" w:space="0" w:color="auto"/>
          </w:divBdr>
        </w:div>
        <w:div w:id="870148069">
          <w:marLeft w:val="0"/>
          <w:marRight w:val="0"/>
          <w:marTop w:val="0"/>
          <w:marBottom w:val="0"/>
          <w:divBdr>
            <w:top w:val="none" w:sz="0" w:space="0" w:color="auto"/>
            <w:left w:val="none" w:sz="0" w:space="0" w:color="auto"/>
            <w:bottom w:val="none" w:sz="0" w:space="0" w:color="auto"/>
            <w:right w:val="none" w:sz="0" w:space="0" w:color="auto"/>
          </w:divBdr>
        </w:div>
        <w:div w:id="897743268">
          <w:marLeft w:val="0"/>
          <w:marRight w:val="0"/>
          <w:marTop w:val="0"/>
          <w:marBottom w:val="0"/>
          <w:divBdr>
            <w:top w:val="none" w:sz="0" w:space="0" w:color="auto"/>
            <w:left w:val="none" w:sz="0" w:space="0" w:color="auto"/>
            <w:bottom w:val="none" w:sz="0" w:space="0" w:color="auto"/>
            <w:right w:val="none" w:sz="0" w:space="0" w:color="auto"/>
          </w:divBdr>
        </w:div>
        <w:div w:id="1130367490">
          <w:marLeft w:val="0"/>
          <w:marRight w:val="0"/>
          <w:marTop w:val="0"/>
          <w:marBottom w:val="0"/>
          <w:divBdr>
            <w:top w:val="none" w:sz="0" w:space="0" w:color="auto"/>
            <w:left w:val="none" w:sz="0" w:space="0" w:color="auto"/>
            <w:bottom w:val="none" w:sz="0" w:space="0" w:color="auto"/>
            <w:right w:val="none" w:sz="0" w:space="0" w:color="auto"/>
          </w:divBdr>
        </w:div>
        <w:div w:id="1156610921">
          <w:marLeft w:val="0"/>
          <w:marRight w:val="0"/>
          <w:marTop w:val="0"/>
          <w:marBottom w:val="0"/>
          <w:divBdr>
            <w:top w:val="none" w:sz="0" w:space="0" w:color="auto"/>
            <w:left w:val="none" w:sz="0" w:space="0" w:color="auto"/>
            <w:bottom w:val="none" w:sz="0" w:space="0" w:color="auto"/>
            <w:right w:val="none" w:sz="0" w:space="0" w:color="auto"/>
          </w:divBdr>
        </w:div>
        <w:div w:id="1160343604">
          <w:marLeft w:val="0"/>
          <w:marRight w:val="0"/>
          <w:marTop w:val="0"/>
          <w:marBottom w:val="0"/>
          <w:divBdr>
            <w:top w:val="none" w:sz="0" w:space="0" w:color="auto"/>
            <w:left w:val="none" w:sz="0" w:space="0" w:color="auto"/>
            <w:bottom w:val="none" w:sz="0" w:space="0" w:color="auto"/>
            <w:right w:val="none" w:sz="0" w:space="0" w:color="auto"/>
          </w:divBdr>
        </w:div>
        <w:div w:id="1608460776">
          <w:marLeft w:val="0"/>
          <w:marRight w:val="0"/>
          <w:marTop w:val="0"/>
          <w:marBottom w:val="0"/>
          <w:divBdr>
            <w:top w:val="none" w:sz="0" w:space="0" w:color="auto"/>
            <w:left w:val="none" w:sz="0" w:space="0" w:color="auto"/>
            <w:bottom w:val="none" w:sz="0" w:space="0" w:color="auto"/>
            <w:right w:val="none" w:sz="0" w:space="0" w:color="auto"/>
          </w:divBdr>
        </w:div>
        <w:div w:id="1639069991">
          <w:marLeft w:val="0"/>
          <w:marRight w:val="0"/>
          <w:marTop w:val="0"/>
          <w:marBottom w:val="0"/>
          <w:divBdr>
            <w:top w:val="none" w:sz="0" w:space="0" w:color="auto"/>
            <w:left w:val="none" w:sz="0" w:space="0" w:color="auto"/>
            <w:bottom w:val="none" w:sz="0" w:space="0" w:color="auto"/>
            <w:right w:val="none" w:sz="0" w:space="0" w:color="auto"/>
          </w:divBdr>
        </w:div>
        <w:div w:id="1708410783">
          <w:marLeft w:val="0"/>
          <w:marRight w:val="0"/>
          <w:marTop w:val="0"/>
          <w:marBottom w:val="0"/>
          <w:divBdr>
            <w:top w:val="none" w:sz="0" w:space="0" w:color="auto"/>
            <w:left w:val="none" w:sz="0" w:space="0" w:color="auto"/>
            <w:bottom w:val="none" w:sz="0" w:space="0" w:color="auto"/>
            <w:right w:val="none" w:sz="0" w:space="0" w:color="auto"/>
          </w:divBdr>
        </w:div>
        <w:div w:id="1854688938">
          <w:marLeft w:val="0"/>
          <w:marRight w:val="0"/>
          <w:marTop w:val="0"/>
          <w:marBottom w:val="0"/>
          <w:divBdr>
            <w:top w:val="none" w:sz="0" w:space="0" w:color="auto"/>
            <w:left w:val="none" w:sz="0" w:space="0" w:color="auto"/>
            <w:bottom w:val="none" w:sz="0" w:space="0" w:color="auto"/>
            <w:right w:val="none" w:sz="0" w:space="0" w:color="auto"/>
          </w:divBdr>
        </w:div>
        <w:div w:id="1867522818">
          <w:marLeft w:val="0"/>
          <w:marRight w:val="0"/>
          <w:marTop w:val="0"/>
          <w:marBottom w:val="0"/>
          <w:divBdr>
            <w:top w:val="none" w:sz="0" w:space="0" w:color="auto"/>
            <w:left w:val="none" w:sz="0" w:space="0" w:color="auto"/>
            <w:bottom w:val="none" w:sz="0" w:space="0" w:color="auto"/>
            <w:right w:val="none" w:sz="0" w:space="0" w:color="auto"/>
          </w:divBdr>
        </w:div>
        <w:div w:id="1929725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gradresearch.unimelb.edu.au/staff/supervisors" TargetMode="External"/><Relationship Id="rId26" Type="http://schemas.openxmlformats.org/officeDocument/2006/relationships/hyperlink" Target="https://ricunimelb.smartygrants.com.au/Man-Melb-PhD-2025" TargetMode="External"/><Relationship Id="rId3" Type="http://schemas.openxmlformats.org/officeDocument/2006/relationships/customXml" Target="../customXml/item3.xml"/><Relationship Id="rId21" Type="http://schemas.openxmlformats.org/officeDocument/2006/relationships/hyperlink" Target="https://canvas.lms.unimelb.edu.au/courses/217227/pages/coursework-requirements-for-joint-phd-candidates-commencing-at-partner-institutions?module_item_id=6753568"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gradresearch.unimelb.edu.au/staff/supervisors" TargetMode="External"/><Relationship Id="rId25" Type="http://schemas.openxmlformats.org/officeDocument/2006/relationships/hyperlink" Target="https://canvas.lms.unimelb.edu.au/courses/217227/pages/coursework-requirements-for-joint-phd-candidates-commencing-at-partner-institutions?module_item_id=6753568" TargetMode="External"/><Relationship Id="rId2" Type="http://schemas.openxmlformats.org/officeDocument/2006/relationships/customXml" Target="../customXml/item2.xml"/><Relationship Id="rId16" Type="http://schemas.openxmlformats.org/officeDocument/2006/relationships/hyperlink" Target="https://policy.unimelb.edu.au/mpf1321/" TargetMode="External"/><Relationship Id="rId20" Type="http://schemas.openxmlformats.org/officeDocument/2006/relationships/hyperlink" Target="https://canvas.lms.unimelb.edu.au/courses/217227/pages/faculty-of-arts-joint-phds-approval-process?module_item_id=659143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nvas.lms.unimelb.edu.au/courses/217227/pages/faculty-of-arts-joint-phds-approval-process?module_item_id=6591437"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documents.manchester.ac.uk/display.aspx?DocID=615" TargetMode="External"/><Relationship Id="rId23" Type="http://schemas.openxmlformats.org/officeDocument/2006/relationships/hyperlink" Target="https://sites.research.unimelb.edu.au/research-funding/researcher-development-schemes/melbourne-manchester-call-for-jointly-awardeddual-phd-projects" TargetMode="External"/><Relationship Id="rId28" Type="http://schemas.openxmlformats.org/officeDocument/2006/relationships/hyperlink" Target="mailto:res-devschemes@unimelb.edu.au" TargetMode="External"/><Relationship Id="rId10" Type="http://schemas.openxmlformats.org/officeDocument/2006/relationships/footnotes" Target="footnotes.xml"/><Relationship Id="rId19" Type="http://schemas.openxmlformats.org/officeDocument/2006/relationships/hyperlink" Target="https://scholarships.unimelb.edu.au/awards/graduate-research-scholarship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earch.unimelb.edu.au/research-at-melbourne/melbourne-and-manchester-graduate-research-group" TargetMode="External"/><Relationship Id="rId22" Type="http://schemas.openxmlformats.org/officeDocument/2006/relationships/hyperlink" Target="https://ricunimelb.smartygrants.com.au/Man-Melb-PhD-2025" TargetMode="External"/><Relationship Id="rId27" Type="http://schemas.openxmlformats.org/officeDocument/2006/relationships/hyperlink" Target="mailto:Amanda.Aspinall@manchester.ac.uk"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909ba7-2c5b-4737-8949-485c48a93818" xsi:nil="true"/>
    <lcf76f155ced4ddcb4097134ff3c332f xmlns="2e0b6fce-bd22-48c9-9c2a-050ff6d964a9">
      <Terms xmlns="http://schemas.microsoft.com/office/infopath/2007/PartnerControls"/>
    </lcf76f155ced4ddcb4097134ff3c332f>
    <School xmlns="2e0b6fce-bd22-48c9-9c2a-050ff6d964a9" xsi:nil="true"/>
    <Department_x002f_Division xmlns="2e0b6fce-bd22-48c9-9c2a-050ff6d964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20" ma:contentTypeDescription="Create a new document." ma:contentTypeScope="" ma:versionID="50d482c6a8def8ecec7ca996e1f88b19">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b9c757a2fcce2738432cd4b77f61e761"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888E53B-95FD-4AF4-9D28-A98266F6359B}">
  <ds:schemaRefs>
    <ds:schemaRef ds:uri="http://schemas.openxmlformats.org/officeDocument/2006/bibliography"/>
  </ds:schemaRefs>
</ds:datastoreItem>
</file>

<file path=customXml/itemProps2.xml><?xml version="1.0" encoding="utf-8"?>
<ds:datastoreItem xmlns:ds="http://schemas.openxmlformats.org/officeDocument/2006/customXml" ds:itemID="{B0DF427C-95ED-443E-89AA-83CE5B69EFF9}">
  <ds:schemaRefs>
    <ds:schemaRef ds:uri="http://schemas.microsoft.com/sharepoint/v3/contenttype/forms"/>
  </ds:schemaRefs>
</ds:datastoreItem>
</file>

<file path=customXml/itemProps3.xml><?xml version="1.0" encoding="utf-8"?>
<ds:datastoreItem xmlns:ds="http://schemas.openxmlformats.org/officeDocument/2006/customXml" ds:itemID="{697BE200-E925-47A5-A79A-32FA06A19D19}">
  <ds:schemaRefs>
    <ds:schemaRef ds:uri="http://schemas.microsoft.com/office/2006/metadata/properties"/>
    <ds:schemaRef ds:uri="http://schemas.microsoft.com/office/infopath/2007/PartnerControls"/>
    <ds:schemaRef ds:uri="070b018a-9ac0-42bd-a7fb-d177f0da1753"/>
    <ds:schemaRef ds:uri="28edb15f-6b04-45b4-a310-de6aa8798197"/>
  </ds:schemaRefs>
</ds:datastoreItem>
</file>

<file path=customXml/itemProps4.xml><?xml version="1.0" encoding="utf-8"?>
<ds:datastoreItem xmlns:ds="http://schemas.openxmlformats.org/officeDocument/2006/customXml" ds:itemID="{CDCB1870-D19E-4A81-A916-88F8887BF7ED}"/>
</file>

<file path=customXml/itemProps5.xml><?xml version="1.0" encoding="utf-8"?>
<ds:datastoreItem xmlns:ds="http://schemas.openxmlformats.org/officeDocument/2006/customXml" ds:itemID="{8A253519-D193-4DB0-874A-50281674ED5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2850</Words>
  <Characters>16245</Characters>
  <Application>Microsoft Office Word</Application>
  <DocSecurity>0</DocSecurity>
  <Lines>135</Lines>
  <Paragraphs>38</Paragraphs>
  <ScaleCrop>false</ScaleCrop>
  <Company>University of Manchester</Company>
  <LinksUpToDate>false</LinksUpToDate>
  <CharactersWithSpaces>19057</CharactersWithSpaces>
  <SharedDoc>false</SharedDoc>
  <HLinks>
    <vt:vector size="90" baseType="variant">
      <vt:variant>
        <vt:i4>2883592</vt:i4>
      </vt:variant>
      <vt:variant>
        <vt:i4>42</vt:i4>
      </vt:variant>
      <vt:variant>
        <vt:i4>0</vt:i4>
      </vt:variant>
      <vt:variant>
        <vt:i4>5</vt:i4>
      </vt:variant>
      <vt:variant>
        <vt:lpwstr>mailto:res-devschemes@unimelb.edu.au</vt:lpwstr>
      </vt:variant>
      <vt:variant>
        <vt:lpwstr/>
      </vt:variant>
      <vt:variant>
        <vt:i4>7995477</vt:i4>
      </vt:variant>
      <vt:variant>
        <vt:i4>39</vt:i4>
      </vt:variant>
      <vt:variant>
        <vt:i4>0</vt:i4>
      </vt:variant>
      <vt:variant>
        <vt:i4>5</vt:i4>
      </vt:variant>
      <vt:variant>
        <vt:lpwstr>mailto:Amanda.Aspinall@manchester.ac.uk</vt:lpwstr>
      </vt:variant>
      <vt:variant>
        <vt:lpwstr/>
      </vt:variant>
      <vt:variant>
        <vt:i4>131078</vt:i4>
      </vt:variant>
      <vt:variant>
        <vt:i4>36</vt:i4>
      </vt:variant>
      <vt:variant>
        <vt:i4>0</vt:i4>
      </vt:variant>
      <vt:variant>
        <vt:i4>5</vt:i4>
      </vt:variant>
      <vt:variant>
        <vt:lpwstr>https://ricunimelb.smartygrants.com.au/Man-Melb-PhD-2025</vt:lpwstr>
      </vt:variant>
      <vt:variant>
        <vt:lpwstr/>
      </vt:variant>
      <vt:variant>
        <vt:i4>8192121</vt:i4>
      </vt:variant>
      <vt:variant>
        <vt:i4>33</vt:i4>
      </vt:variant>
      <vt:variant>
        <vt:i4>0</vt:i4>
      </vt:variant>
      <vt:variant>
        <vt:i4>5</vt:i4>
      </vt:variant>
      <vt:variant>
        <vt:lpwstr>https://canvas.lms.unimelb.edu.au/courses/217227/pages/coursework-requirements-for-joint-phd-candidates-commencing-at-partner-institutions?module_item_id=6753568</vt:lpwstr>
      </vt:variant>
      <vt:variant>
        <vt:lpwstr/>
      </vt:variant>
      <vt:variant>
        <vt:i4>6553634</vt:i4>
      </vt:variant>
      <vt:variant>
        <vt:i4>30</vt:i4>
      </vt:variant>
      <vt:variant>
        <vt:i4>0</vt:i4>
      </vt:variant>
      <vt:variant>
        <vt:i4>5</vt:i4>
      </vt:variant>
      <vt:variant>
        <vt:lpwstr>https://canvas.lms.unimelb.edu.au/courses/217227/pages/faculty-of-arts-joint-phds-approval-process?module_item_id=6591437</vt:lpwstr>
      </vt:variant>
      <vt:variant>
        <vt:lpwstr/>
      </vt:variant>
      <vt:variant>
        <vt:i4>4390998</vt:i4>
      </vt:variant>
      <vt:variant>
        <vt:i4>27</vt:i4>
      </vt:variant>
      <vt:variant>
        <vt:i4>0</vt:i4>
      </vt:variant>
      <vt:variant>
        <vt:i4>5</vt:i4>
      </vt:variant>
      <vt:variant>
        <vt:lpwstr>https://sites.research.unimelb.edu.au/research-funding/researcher-development-schemes/melbourne-manchester-call-for-jointly-awardeddual-phd-projects</vt:lpwstr>
      </vt:variant>
      <vt:variant>
        <vt:lpwstr/>
      </vt:variant>
      <vt:variant>
        <vt:i4>131078</vt:i4>
      </vt:variant>
      <vt:variant>
        <vt:i4>24</vt:i4>
      </vt:variant>
      <vt:variant>
        <vt:i4>0</vt:i4>
      </vt:variant>
      <vt:variant>
        <vt:i4>5</vt:i4>
      </vt:variant>
      <vt:variant>
        <vt:lpwstr>https://ricunimelb.smartygrants.com.au/Man-Melb-PhD-2025</vt:lpwstr>
      </vt:variant>
      <vt:variant>
        <vt:lpwstr/>
      </vt:variant>
      <vt:variant>
        <vt:i4>8192121</vt:i4>
      </vt:variant>
      <vt:variant>
        <vt:i4>21</vt:i4>
      </vt:variant>
      <vt:variant>
        <vt:i4>0</vt:i4>
      </vt:variant>
      <vt:variant>
        <vt:i4>5</vt:i4>
      </vt:variant>
      <vt:variant>
        <vt:lpwstr>https://canvas.lms.unimelb.edu.au/courses/217227/pages/coursework-requirements-for-joint-phd-candidates-commencing-at-partner-institutions?module_item_id=6753568</vt:lpwstr>
      </vt:variant>
      <vt:variant>
        <vt:lpwstr/>
      </vt:variant>
      <vt:variant>
        <vt:i4>6553634</vt:i4>
      </vt:variant>
      <vt:variant>
        <vt:i4>18</vt:i4>
      </vt:variant>
      <vt:variant>
        <vt:i4>0</vt:i4>
      </vt:variant>
      <vt:variant>
        <vt:i4>5</vt:i4>
      </vt:variant>
      <vt:variant>
        <vt:lpwstr>https://canvas.lms.unimelb.edu.au/courses/217227/pages/faculty-of-arts-joint-phds-approval-process?module_item_id=6591437</vt:lpwstr>
      </vt:variant>
      <vt:variant>
        <vt:lpwstr/>
      </vt:variant>
      <vt:variant>
        <vt:i4>720909</vt:i4>
      </vt:variant>
      <vt:variant>
        <vt:i4>15</vt:i4>
      </vt:variant>
      <vt:variant>
        <vt:i4>0</vt:i4>
      </vt:variant>
      <vt:variant>
        <vt:i4>5</vt:i4>
      </vt:variant>
      <vt:variant>
        <vt:lpwstr>https://scholarships.unimelb.edu.au/awards/graduate-research-scholarships</vt:lpwstr>
      </vt:variant>
      <vt:variant>
        <vt:lpwstr/>
      </vt:variant>
      <vt:variant>
        <vt:i4>131094</vt:i4>
      </vt:variant>
      <vt:variant>
        <vt:i4>12</vt:i4>
      </vt:variant>
      <vt:variant>
        <vt:i4>0</vt:i4>
      </vt:variant>
      <vt:variant>
        <vt:i4>5</vt:i4>
      </vt:variant>
      <vt:variant>
        <vt:lpwstr>https://gradresearch.unimelb.edu.au/staff/supervisors</vt:lpwstr>
      </vt:variant>
      <vt:variant>
        <vt:lpwstr/>
      </vt:variant>
      <vt:variant>
        <vt:i4>131094</vt:i4>
      </vt:variant>
      <vt:variant>
        <vt:i4>9</vt:i4>
      </vt:variant>
      <vt:variant>
        <vt:i4>0</vt:i4>
      </vt:variant>
      <vt:variant>
        <vt:i4>5</vt:i4>
      </vt:variant>
      <vt:variant>
        <vt:lpwstr>https://gradresearch.unimelb.edu.au/staff/supervisors</vt:lpwstr>
      </vt:variant>
      <vt:variant>
        <vt:lpwstr/>
      </vt:variant>
      <vt:variant>
        <vt:i4>7798886</vt:i4>
      </vt:variant>
      <vt:variant>
        <vt:i4>6</vt:i4>
      </vt:variant>
      <vt:variant>
        <vt:i4>0</vt:i4>
      </vt:variant>
      <vt:variant>
        <vt:i4>5</vt:i4>
      </vt:variant>
      <vt:variant>
        <vt:lpwstr>https://policy.unimelb.edu.au/mpf1321/</vt:lpwstr>
      </vt:variant>
      <vt:variant>
        <vt:lpwstr/>
      </vt:variant>
      <vt:variant>
        <vt:i4>720975</vt:i4>
      </vt:variant>
      <vt:variant>
        <vt:i4>3</vt:i4>
      </vt:variant>
      <vt:variant>
        <vt:i4>0</vt:i4>
      </vt:variant>
      <vt:variant>
        <vt:i4>5</vt:i4>
      </vt:variant>
      <vt:variant>
        <vt:lpwstr>http://documents.manchester.ac.uk/display.aspx?DocID=615</vt:lpwstr>
      </vt:variant>
      <vt:variant>
        <vt:lpwstr/>
      </vt:variant>
      <vt:variant>
        <vt:i4>7340071</vt:i4>
      </vt:variant>
      <vt:variant>
        <vt:i4>0</vt:i4>
      </vt:variant>
      <vt:variant>
        <vt:i4>0</vt:i4>
      </vt:variant>
      <vt:variant>
        <vt:i4>5</vt:i4>
      </vt:variant>
      <vt:variant>
        <vt:lpwstr>https://research.unimelb.edu.au/research-at-melbourne/melbourne-and-manchester-graduate-research-group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Gregory</dc:creator>
  <cp:keywords/>
  <cp:lastModifiedBy>Jennifer Towers</cp:lastModifiedBy>
  <cp:revision>71</cp:revision>
  <dcterms:created xsi:type="dcterms:W3CDTF">2025-07-02T16:16:00Z</dcterms:created>
  <dcterms:modified xsi:type="dcterms:W3CDTF">2025-07-03T23:25:00Z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for Office 365</vt:lpwstr>
  </property>
  <property fmtid="{D5CDD505-2E9C-101B-9397-08002B2CF9AE}" pid="4" name="LastSaved">
    <vt:filetime>2021-07-14T00:00:00Z</vt:filetime>
  </property>
  <property fmtid="{D5CDD505-2E9C-101B-9397-08002B2CF9AE}" pid="5" name="MediaServiceImageTags">
    <vt:lpwstr/>
  </property>
  <property fmtid="{D5CDD505-2E9C-101B-9397-08002B2CF9AE}" pid="6" name="ContentTypeId">
    <vt:lpwstr>0x010100BB99437FD8390540BA2006B7923868C9</vt:lpwstr>
  </property>
</Properties>
</file>