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9CB9C" w14:textId="57A5E94D" w:rsidR="000C4835" w:rsidRPr="00584001" w:rsidRDefault="00584001" w:rsidP="00584001">
      <w:pPr>
        <w:jc w:val="center"/>
        <w:rPr>
          <w:rFonts w:ascii="Calibri Light" w:hAnsi="Calibri Light" w:cs="Calibri Light"/>
          <w:color w:val="2F5496" w:themeColor="accent1" w:themeShade="BF"/>
          <w:sz w:val="32"/>
          <w:szCs w:val="32"/>
        </w:rPr>
      </w:pPr>
      <w:r w:rsidRPr="00584001">
        <w:rPr>
          <w:rFonts w:ascii="Calibri Light" w:hAnsi="Calibri Light" w:cs="Calibri Light"/>
          <w:color w:val="2F5496" w:themeColor="accent1" w:themeShade="BF"/>
          <w:sz w:val="32"/>
          <w:szCs w:val="32"/>
        </w:rPr>
        <w:t>Centre for Digital Trust and Security</w:t>
      </w:r>
    </w:p>
    <w:p w14:paraId="2EA2B42B" w14:textId="3D79C429" w:rsidR="00584001" w:rsidRDefault="00584001" w:rsidP="00584001">
      <w:pPr>
        <w:jc w:val="center"/>
        <w:rPr>
          <w:rFonts w:ascii="Calibri Light" w:hAnsi="Calibri Light" w:cs="Calibri Light"/>
          <w:color w:val="2F5496" w:themeColor="accent1" w:themeShade="BF"/>
          <w:sz w:val="26"/>
          <w:szCs w:val="26"/>
        </w:rPr>
      </w:pPr>
      <w:proofErr w:type="spellStart"/>
      <w:r w:rsidRPr="00584001">
        <w:rPr>
          <w:rFonts w:ascii="Calibri Light" w:hAnsi="Calibri Light" w:cs="Calibri Light"/>
          <w:color w:val="2F5496" w:themeColor="accent1" w:themeShade="BF"/>
          <w:sz w:val="26"/>
          <w:szCs w:val="26"/>
        </w:rPr>
        <w:t>Seedcorn</w:t>
      </w:r>
      <w:proofErr w:type="spellEnd"/>
      <w:r w:rsidRPr="00584001">
        <w:rPr>
          <w:rFonts w:ascii="Calibri Light" w:hAnsi="Calibri Light" w:cs="Calibri Light"/>
          <w:color w:val="2F5496" w:themeColor="accent1" w:themeShade="BF"/>
          <w:sz w:val="26"/>
          <w:szCs w:val="26"/>
        </w:rPr>
        <w:t xml:space="preserve"> </w:t>
      </w:r>
      <w:r w:rsidR="001D4C47">
        <w:rPr>
          <w:rFonts w:ascii="Calibri Light" w:hAnsi="Calibri Light" w:cs="Calibri Light"/>
          <w:color w:val="2F5496" w:themeColor="accent1" w:themeShade="BF"/>
          <w:sz w:val="26"/>
          <w:szCs w:val="26"/>
        </w:rPr>
        <w:t>Final</w:t>
      </w:r>
      <w:r w:rsidRPr="00584001">
        <w:rPr>
          <w:rFonts w:ascii="Calibri Light" w:hAnsi="Calibri Light" w:cs="Calibri Light"/>
          <w:color w:val="2F5496" w:themeColor="accent1" w:themeShade="BF"/>
          <w:sz w:val="26"/>
          <w:szCs w:val="26"/>
        </w:rPr>
        <w:t xml:space="preserve"> Report 22/23</w:t>
      </w:r>
    </w:p>
    <w:p w14:paraId="5CF3E2A6" w14:textId="134AF39E" w:rsidR="00584001" w:rsidRDefault="00584001" w:rsidP="00584001">
      <w:pPr>
        <w:rPr>
          <w:rFonts w:ascii="Calibri Light" w:hAnsi="Calibri Light" w:cs="Calibri Light"/>
          <w:color w:val="2F5496" w:themeColor="accent1" w:themeShade="BF"/>
          <w:sz w:val="26"/>
          <w:szCs w:val="26"/>
        </w:rPr>
      </w:pPr>
    </w:p>
    <w:tbl>
      <w:tblPr>
        <w:tblStyle w:val="TableGrid"/>
        <w:tblW w:w="0" w:type="auto"/>
        <w:tblLook w:val="04A0" w:firstRow="1" w:lastRow="0" w:firstColumn="1" w:lastColumn="0" w:noHBand="0" w:noVBand="1"/>
      </w:tblPr>
      <w:tblGrid>
        <w:gridCol w:w="9016"/>
      </w:tblGrid>
      <w:tr w:rsidR="00584001" w:rsidRPr="00584001" w14:paraId="0B5F61BF" w14:textId="77777777" w:rsidTr="00584001">
        <w:trPr>
          <w:trHeight w:val="806"/>
        </w:trPr>
        <w:tc>
          <w:tcPr>
            <w:tcW w:w="9016" w:type="dxa"/>
          </w:tcPr>
          <w:p w14:paraId="57153842"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 xml:space="preserve">Project </w:t>
            </w:r>
            <w:r>
              <w:rPr>
                <w:rFonts w:ascii="Calibri Light" w:hAnsi="Calibri Light" w:cs="Calibri Light"/>
                <w:color w:val="2F5496" w:themeColor="accent1" w:themeShade="BF"/>
                <w:sz w:val="24"/>
                <w:szCs w:val="24"/>
              </w:rPr>
              <w:t>T</w:t>
            </w:r>
            <w:r w:rsidRPr="00584001">
              <w:rPr>
                <w:rFonts w:ascii="Calibri Light" w:hAnsi="Calibri Light" w:cs="Calibri Light"/>
                <w:color w:val="2F5496" w:themeColor="accent1" w:themeShade="BF"/>
                <w:sz w:val="24"/>
                <w:szCs w:val="24"/>
              </w:rPr>
              <w:t>itle:</w:t>
            </w:r>
          </w:p>
          <w:p w14:paraId="67F3B479" w14:textId="641C2B51" w:rsidR="00964EE1" w:rsidRPr="00584001" w:rsidRDefault="00964EE1" w:rsidP="003963C3">
            <w:pPr>
              <w:rPr>
                <w:rFonts w:ascii="Calibri Light" w:hAnsi="Calibri Light" w:cs="Calibri Light"/>
                <w:color w:val="2F5496" w:themeColor="accent1" w:themeShade="BF"/>
                <w:sz w:val="24"/>
                <w:szCs w:val="24"/>
              </w:rPr>
            </w:pPr>
            <w:r>
              <w:t>Defining the acceptability of ‘safe’ data linkage to identify women at risk of postnatal complication in Greater Manchester</w:t>
            </w:r>
          </w:p>
        </w:tc>
      </w:tr>
      <w:tr w:rsidR="00584001" w:rsidRPr="00584001" w14:paraId="55CB2134" w14:textId="77777777" w:rsidTr="00584001">
        <w:trPr>
          <w:trHeight w:val="988"/>
        </w:trPr>
        <w:tc>
          <w:tcPr>
            <w:tcW w:w="9016" w:type="dxa"/>
          </w:tcPr>
          <w:p w14:paraId="22CD174D"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Project Investigators:</w:t>
            </w:r>
          </w:p>
          <w:p w14:paraId="3103A2F1" w14:textId="018DB1EE" w:rsidR="009550FA" w:rsidRDefault="009550FA" w:rsidP="009550FA">
            <w:r>
              <w:t xml:space="preserve">Dr Victoria Palin </w:t>
            </w:r>
            <w:r>
              <w:t xml:space="preserve">(Principal) </w:t>
            </w:r>
          </w:p>
          <w:p w14:paraId="738EB357" w14:textId="77777777" w:rsidR="009550FA" w:rsidRDefault="009550FA" w:rsidP="009550FA">
            <w:r>
              <w:t>Prof Niels Peek</w:t>
            </w:r>
          </w:p>
          <w:p w14:paraId="44830EDC" w14:textId="77777777" w:rsidR="009550FA" w:rsidRDefault="009550FA" w:rsidP="009550FA">
            <w:r>
              <w:t xml:space="preserve">Prof Jenny Myers </w:t>
            </w:r>
          </w:p>
          <w:p w14:paraId="72DDEA4E" w14:textId="77777777" w:rsidR="009550FA" w:rsidRDefault="009550FA" w:rsidP="009550FA">
            <w:r>
              <w:t xml:space="preserve">Dr Anthony Wilson </w:t>
            </w:r>
          </w:p>
          <w:p w14:paraId="4672B11D" w14:textId="77777777" w:rsidR="009550FA" w:rsidRDefault="009550FA" w:rsidP="009550FA">
            <w:r>
              <w:t>Bradley Quinn</w:t>
            </w:r>
          </w:p>
          <w:p w14:paraId="39018C43" w14:textId="77777777" w:rsidR="009550FA" w:rsidRDefault="009550FA" w:rsidP="009550FA"/>
          <w:p w14:paraId="6535A36B" w14:textId="0D3C724A" w:rsidR="009550FA" w:rsidRPr="00584001" w:rsidRDefault="009550FA" w:rsidP="00DE7EB7">
            <w:pPr>
              <w:rPr>
                <w:rFonts w:ascii="Calibri Light" w:hAnsi="Calibri Light" w:cs="Calibri Light"/>
                <w:color w:val="2F5496" w:themeColor="accent1" w:themeShade="BF"/>
                <w:sz w:val="24"/>
                <w:szCs w:val="24"/>
              </w:rPr>
            </w:pPr>
            <w:r>
              <w:t xml:space="preserve">Change: </w:t>
            </w:r>
            <w:r w:rsidRPr="0063583F">
              <w:t xml:space="preserve">Dr </w:t>
            </w:r>
            <w:proofErr w:type="spellStart"/>
            <w:r w:rsidRPr="0063583F">
              <w:t>Siobhán</w:t>
            </w:r>
            <w:proofErr w:type="spellEnd"/>
            <w:r w:rsidRPr="0063583F">
              <w:t xml:space="preserve"> O'Connor</w:t>
            </w:r>
            <w:r>
              <w:t>, a s</w:t>
            </w:r>
            <w:r w:rsidRPr="0063583F">
              <w:t xml:space="preserve">enior </w:t>
            </w:r>
            <w:r>
              <w:t>l</w:t>
            </w:r>
            <w:r w:rsidRPr="0063583F">
              <w:t>ecturer in the School of Health Sciences</w:t>
            </w:r>
            <w:r>
              <w:t xml:space="preserve"> replaced co-I </w:t>
            </w:r>
            <w:r>
              <w:t>Dr Stephanie Steels</w:t>
            </w:r>
            <w:r w:rsidR="00090119">
              <w:t xml:space="preserve"> during this project</w:t>
            </w:r>
            <w:r w:rsidR="001215BD">
              <w:t>. SS was no longer available due to unf</w:t>
            </w:r>
            <w:r>
              <w:t>oreseen circumstances</w:t>
            </w:r>
            <w:r w:rsidR="001215BD">
              <w:t xml:space="preserve"> and on </w:t>
            </w:r>
            <w:r>
              <w:t>extended leave</w:t>
            </w:r>
            <w:r w:rsidR="00090119">
              <w:t xml:space="preserve">. </w:t>
            </w:r>
            <w:r w:rsidR="00090119">
              <w:br/>
            </w:r>
            <w:r>
              <w:t>SO</w:t>
            </w:r>
            <w:r w:rsidR="001215BD">
              <w:t>’s</w:t>
            </w:r>
            <w:r>
              <w:t xml:space="preserve"> </w:t>
            </w:r>
            <w:r w:rsidRPr="0065597C">
              <w:t>research focus</w:t>
            </w:r>
            <w:r>
              <w:t>es</w:t>
            </w:r>
            <w:r w:rsidRPr="0065597C">
              <w:t xml:space="preserve"> on </w:t>
            </w:r>
            <w:r>
              <w:t xml:space="preserve">the </w:t>
            </w:r>
            <w:r w:rsidRPr="0065597C">
              <w:t>co-designing, testing, and implementing technologies in healthcare, with a particular interest in software, hardware, and computing systems that can support patient self-management.</w:t>
            </w:r>
            <w:r>
              <w:t xml:space="preserve"> SO has helped to plan and co-facilitate workshops</w:t>
            </w:r>
            <w:r w:rsidR="001215BD">
              <w:t>, as well as the</w:t>
            </w:r>
            <w:r>
              <w:t xml:space="preserve"> analysis and write up of our recommendations.</w:t>
            </w:r>
          </w:p>
        </w:tc>
      </w:tr>
      <w:tr w:rsidR="00584001" w:rsidRPr="00584001" w14:paraId="749277D6" w14:textId="77777777" w:rsidTr="00584001">
        <w:trPr>
          <w:trHeight w:val="1787"/>
        </w:trPr>
        <w:tc>
          <w:tcPr>
            <w:tcW w:w="9016" w:type="dxa"/>
          </w:tcPr>
          <w:p w14:paraId="0CF515EB"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 xml:space="preserve">Project </w:t>
            </w:r>
            <w:r>
              <w:rPr>
                <w:rFonts w:ascii="Calibri Light" w:hAnsi="Calibri Light" w:cs="Calibri Light"/>
                <w:color w:val="2F5496" w:themeColor="accent1" w:themeShade="BF"/>
                <w:sz w:val="24"/>
                <w:szCs w:val="24"/>
              </w:rPr>
              <w:t>o</w:t>
            </w:r>
            <w:r w:rsidRPr="00584001">
              <w:rPr>
                <w:rFonts w:ascii="Calibri Light" w:hAnsi="Calibri Light" w:cs="Calibri Light"/>
                <w:color w:val="2F5496" w:themeColor="accent1" w:themeShade="BF"/>
                <w:sz w:val="24"/>
                <w:szCs w:val="24"/>
              </w:rPr>
              <w:t>verview:</w:t>
            </w:r>
          </w:p>
          <w:p w14:paraId="780AE1AC" w14:textId="77777777" w:rsidR="005F4774" w:rsidRDefault="005F4774" w:rsidP="003963C3">
            <w:pPr>
              <w:rPr>
                <w:rFonts w:ascii="Calibri Light" w:hAnsi="Calibri Light" w:cs="Calibri Light"/>
                <w:color w:val="2F5496" w:themeColor="accent1" w:themeShade="BF"/>
                <w:sz w:val="24"/>
                <w:szCs w:val="24"/>
              </w:rPr>
            </w:pPr>
          </w:p>
          <w:p w14:paraId="315680E9" w14:textId="5DD9472F" w:rsidR="005F4774" w:rsidRDefault="005F4774" w:rsidP="005F4774">
            <w:r>
              <w:t xml:space="preserve">This project will </w:t>
            </w:r>
            <w:proofErr w:type="gramStart"/>
            <w:r>
              <w:t>form</w:t>
            </w:r>
            <w:r>
              <w:t>ed</w:t>
            </w:r>
            <w:proofErr w:type="gramEnd"/>
            <w:r>
              <w:t xml:space="preserve"> two working groups.</w:t>
            </w:r>
          </w:p>
          <w:p w14:paraId="5E9C2862" w14:textId="1BC49F53" w:rsidR="005F4774" w:rsidRDefault="005F4774" w:rsidP="005F4774">
            <w:pPr>
              <w:pStyle w:val="ListParagraph"/>
              <w:numPr>
                <w:ilvl w:val="0"/>
                <w:numId w:val="1"/>
              </w:numPr>
            </w:pPr>
            <w:r>
              <w:t xml:space="preserve">a diverse Patient and Public Involvement and Engagement (PPIE) group of expectant and/or </w:t>
            </w:r>
            <w:r w:rsidR="00D80553">
              <w:t>parent</w:t>
            </w:r>
            <w:r w:rsidR="008C36ED">
              <w:t>s that lived withi</w:t>
            </w:r>
            <w:r>
              <w:t>n Greater Manchester.</w:t>
            </w:r>
          </w:p>
          <w:p w14:paraId="27C62B38" w14:textId="40B6D4D7" w:rsidR="005F4774" w:rsidRPr="003B678B" w:rsidRDefault="005F4774" w:rsidP="005F4774">
            <w:pPr>
              <w:pStyle w:val="ListParagraph"/>
              <w:numPr>
                <w:ilvl w:val="0"/>
                <w:numId w:val="1"/>
              </w:numPr>
            </w:pPr>
            <w:r>
              <w:t>a representative stakeholder group of general practitioners (GPs)</w:t>
            </w:r>
            <w:r w:rsidR="008C36ED">
              <w:t xml:space="preserve"> and </w:t>
            </w:r>
            <w:r>
              <w:t xml:space="preserve">midwives working in Greater Manchester. </w:t>
            </w:r>
          </w:p>
          <w:p w14:paraId="7874C13B" w14:textId="11B6FFB9" w:rsidR="005F4774" w:rsidRDefault="008C36ED" w:rsidP="005F4774">
            <w:r>
              <w:t>F</w:t>
            </w:r>
            <w:r w:rsidR="005F4774">
              <w:t>acilitator-led workshops</w:t>
            </w:r>
            <w:r>
              <w:t xml:space="preserve"> or one-to-one interviews with some clinical</w:t>
            </w:r>
            <w:r w:rsidR="00CB498D">
              <w:t xml:space="preserve"> representatives were conducted from March – June 2023 </w:t>
            </w:r>
            <w:r w:rsidR="005F4774">
              <w:t>to explore the acceptability of:</w:t>
            </w:r>
          </w:p>
          <w:p w14:paraId="3225F5FC" w14:textId="77777777" w:rsidR="005F4774" w:rsidRPr="00247D5A" w:rsidRDefault="005F4774" w:rsidP="005F4774">
            <w:pPr>
              <w:pStyle w:val="ListParagraph"/>
              <w:numPr>
                <w:ilvl w:val="0"/>
                <w:numId w:val="2"/>
              </w:numPr>
              <w:rPr>
                <w:rFonts w:ascii="Calibri Light" w:hAnsi="Calibri Light" w:cs="Calibri Light"/>
                <w:color w:val="2F5496" w:themeColor="accent1" w:themeShade="BF"/>
                <w:sz w:val="24"/>
                <w:szCs w:val="24"/>
              </w:rPr>
            </w:pPr>
            <w:r>
              <w:t>linking EHRs between maternity services for research to identify mothers in the postpartum period.</w:t>
            </w:r>
          </w:p>
          <w:p w14:paraId="755AA0A1" w14:textId="77777777" w:rsidR="005F4774" w:rsidRPr="00247D5A" w:rsidRDefault="005F4774" w:rsidP="005F4774">
            <w:pPr>
              <w:pStyle w:val="ListParagraph"/>
              <w:numPr>
                <w:ilvl w:val="0"/>
                <w:numId w:val="2"/>
              </w:numPr>
              <w:rPr>
                <w:rFonts w:ascii="Calibri Light" w:hAnsi="Calibri Light" w:cs="Calibri Light"/>
                <w:color w:val="2F5496" w:themeColor="accent1" w:themeShade="BF"/>
                <w:sz w:val="24"/>
                <w:szCs w:val="24"/>
              </w:rPr>
            </w:pPr>
            <w:r>
              <w:t>using de-identified versions of this data (secondary use) in a secure environment to develop mathematical algorithms that predict individual risk for developing postnatal disease.</w:t>
            </w:r>
          </w:p>
          <w:p w14:paraId="30D149C2" w14:textId="77777777" w:rsidR="005F4774" w:rsidRPr="00247D5A" w:rsidRDefault="005F4774" w:rsidP="005F4774">
            <w:pPr>
              <w:pStyle w:val="ListParagraph"/>
              <w:numPr>
                <w:ilvl w:val="0"/>
                <w:numId w:val="2"/>
              </w:numPr>
              <w:rPr>
                <w:rFonts w:ascii="Calibri Light" w:hAnsi="Calibri Light" w:cs="Calibri Light"/>
                <w:color w:val="2F5496" w:themeColor="accent1" w:themeShade="BF"/>
                <w:sz w:val="24"/>
                <w:szCs w:val="24"/>
              </w:rPr>
            </w:pPr>
            <w:r>
              <w:t>developing a dashboard to notify primary care doctors of their patients that recently delivered, requiring medical review.</w:t>
            </w:r>
          </w:p>
          <w:p w14:paraId="68076852" w14:textId="77777777" w:rsidR="005F4774" w:rsidRPr="00C3643C" w:rsidRDefault="005F4774" w:rsidP="005F4774">
            <w:pPr>
              <w:pStyle w:val="ListParagraph"/>
              <w:numPr>
                <w:ilvl w:val="0"/>
                <w:numId w:val="2"/>
              </w:numPr>
              <w:rPr>
                <w:rFonts w:ascii="Calibri Light" w:hAnsi="Calibri Light" w:cs="Calibri Light"/>
                <w:color w:val="2F5496" w:themeColor="accent1" w:themeShade="BF"/>
                <w:sz w:val="24"/>
                <w:szCs w:val="24"/>
              </w:rPr>
            </w:pPr>
            <w:r>
              <w:t>prioritising GP review by risk using the mathematical algorithms.</w:t>
            </w:r>
          </w:p>
          <w:p w14:paraId="7F3A119D" w14:textId="47140FA2" w:rsidR="005F4774" w:rsidRDefault="005F4774" w:rsidP="005F4774">
            <w:r>
              <w:t xml:space="preserve">A formal evaluation of each workshop </w:t>
            </w:r>
            <w:r w:rsidR="000D4BE9">
              <w:t xml:space="preserve">was performed using thematic analysis. This evaluation </w:t>
            </w:r>
            <w:r>
              <w:t>inform</w:t>
            </w:r>
            <w:r w:rsidR="000D4BE9">
              <w:t>s</w:t>
            </w:r>
            <w:r>
              <w:t xml:space="preserve"> both the acceptability and trustworthiness of secondary use of data in maternity research</w:t>
            </w:r>
            <w:r w:rsidR="000D4BE9">
              <w:t xml:space="preserve"> and </w:t>
            </w:r>
            <w:proofErr w:type="gramStart"/>
            <w:r w:rsidR="000D4BE9">
              <w:t>provides  some</w:t>
            </w:r>
            <w:proofErr w:type="gramEnd"/>
            <w:r w:rsidR="000D4BE9">
              <w:t xml:space="preserve"> recommendations to incorporate into the design and implementation of a digital intervention that can improve postnatal care of mothers across G</w:t>
            </w:r>
            <w:r w:rsidR="00037DBE">
              <w:t xml:space="preserve">reater Manchester. </w:t>
            </w:r>
          </w:p>
          <w:p w14:paraId="6CC59FDB" w14:textId="60D4AB39" w:rsidR="005F4774" w:rsidRPr="00584001" w:rsidRDefault="005F4774" w:rsidP="003963C3">
            <w:pPr>
              <w:rPr>
                <w:rFonts w:ascii="Calibri Light" w:hAnsi="Calibri Light" w:cs="Calibri Light"/>
                <w:color w:val="2F5496" w:themeColor="accent1" w:themeShade="BF"/>
                <w:sz w:val="24"/>
                <w:szCs w:val="24"/>
              </w:rPr>
            </w:pPr>
          </w:p>
        </w:tc>
      </w:tr>
      <w:tr w:rsidR="00584001" w:rsidRPr="00584001" w14:paraId="1B138722" w14:textId="77777777" w:rsidTr="00584001">
        <w:trPr>
          <w:trHeight w:val="2020"/>
        </w:trPr>
        <w:tc>
          <w:tcPr>
            <w:tcW w:w="9016" w:type="dxa"/>
          </w:tcPr>
          <w:p w14:paraId="6AD51A91" w14:textId="77777777" w:rsidR="00584001" w:rsidRPr="00DE7EB7" w:rsidRDefault="00584001" w:rsidP="00DE7EB7">
            <w:pPr>
              <w:rPr>
                <w:rFonts w:ascii="Calibri Light" w:hAnsi="Calibri Light" w:cs="Calibri Light"/>
                <w:color w:val="2F5496" w:themeColor="accent1" w:themeShade="BF"/>
                <w:sz w:val="24"/>
                <w:szCs w:val="24"/>
              </w:rPr>
            </w:pPr>
            <w:r w:rsidRPr="00DE7EB7">
              <w:rPr>
                <w:rFonts w:ascii="Calibri Light" w:hAnsi="Calibri Light" w:cs="Calibri Light"/>
                <w:color w:val="2F5496" w:themeColor="accent1" w:themeShade="BF"/>
                <w:sz w:val="24"/>
                <w:szCs w:val="24"/>
              </w:rPr>
              <w:t xml:space="preserve">Key </w:t>
            </w:r>
            <w:r w:rsidR="004D7872" w:rsidRPr="00DE7EB7">
              <w:rPr>
                <w:rFonts w:ascii="Calibri Light" w:hAnsi="Calibri Light" w:cs="Calibri Light"/>
                <w:color w:val="2F5496" w:themeColor="accent1" w:themeShade="BF"/>
                <w:sz w:val="24"/>
                <w:szCs w:val="24"/>
              </w:rPr>
              <w:t>findings</w:t>
            </w:r>
            <w:r w:rsidRPr="00DE7EB7">
              <w:rPr>
                <w:rFonts w:ascii="Calibri Light" w:hAnsi="Calibri Light" w:cs="Calibri Light"/>
                <w:color w:val="2F5496" w:themeColor="accent1" w:themeShade="BF"/>
                <w:sz w:val="24"/>
                <w:szCs w:val="24"/>
              </w:rPr>
              <w:t>:</w:t>
            </w:r>
          </w:p>
          <w:p w14:paraId="3739A486" w14:textId="77777777" w:rsidR="00DE7EB7" w:rsidRPr="00DE7EB7" w:rsidRDefault="00DE7EB7" w:rsidP="00DE7EB7"/>
          <w:p w14:paraId="396980A5" w14:textId="156D7BD2" w:rsidR="00DE7EB7" w:rsidRPr="00DE7EB7" w:rsidRDefault="00DE7EB7" w:rsidP="00DE7EB7">
            <w:r w:rsidRPr="00DE7EB7">
              <w:t xml:space="preserve">The reality of postnatal examinations with a GP six weeks after delivery were very different to patient expectations, with many public contributors describing them as a “tick-box” exercise that lacked comprehensiveness or personalisation. Whilst clinical staff also reported system constraints and ineffective systems or processes that prevented detailed and thorough examinations. </w:t>
            </w:r>
          </w:p>
          <w:p w14:paraId="1F791D39" w14:textId="77777777" w:rsidR="00DE7EB7" w:rsidRDefault="00DE7EB7" w:rsidP="00DE7EB7">
            <w:pPr>
              <w:spacing w:after="160"/>
            </w:pPr>
            <w:r w:rsidRPr="00DE7EB7">
              <w:t xml:space="preserve">Contributors were supportive of safe data linkage to identify women at risk of postnatal complications seeing real benefit of research to better healthcare delivery and long-term postnatal health. There were some concerns of data safety and disrespectful use of data, however all contributors favoured the approach suggesting better education of women and their families </w:t>
            </w:r>
            <w:r w:rsidRPr="00DE7EB7">
              <w:lastRenderedPageBreak/>
              <w:t xml:space="preserve">about the benefits of sharing health data to tackle some of the misconceptions that exist on how and why health data is collected and used. Suggesting tailored educational campaigns to specific communities to maximise inclusivity. All contributors saw the potential benefit of digital risk predictions tools, streamlining and automating processes, and the ability to highlight women at risk of postnatal complications with a digital tool that could devise an individualised care plan based on individual risk factors and patient facing lifestyle recommendations. Contributors also highlighted important design considerations, challenges with systems integration and community-based communication needs. </w:t>
            </w:r>
          </w:p>
          <w:p w14:paraId="320C4082" w14:textId="5780C40A" w:rsidR="00DE7EB7" w:rsidRPr="00DE7EB7" w:rsidRDefault="00DE7EB7" w:rsidP="00DE7EB7">
            <w:pPr>
              <w:spacing w:after="160"/>
            </w:pPr>
            <w:r>
              <w:t>[Please note – this is lifted out of the manuscript – so would need paraphrasing if being published in a blog/shared. Thank you.]</w:t>
            </w:r>
          </w:p>
        </w:tc>
      </w:tr>
      <w:tr w:rsidR="00584001" w:rsidRPr="00584001" w14:paraId="7AC8348E" w14:textId="77777777" w:rsidTr="00584001">
        <w:trPr>
          <w:trHeight w:val="2113"/>
        </w:trPr>
        <w:tc>
          <w:tcPr>
            <w:tcW w:w="9016" w:type="dxa"/>
          </w:tcPr>
          <w:p w14:paraId="4AE02BD5"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lastRenderedPageBreak/>
              <w:t xml:space="preserve">Outputs to </w:t>
            </w:r>
            <w:r>
              <w:rPr>
                <w:rFonts w:ascii="Calibri Light" w:hAnsi="Calibri Light" w:cs="Calibri Light"/>
                <w:color w:val="2F5496" w:themeColor="accent1" w:themeShade="BF"/>
                <w:sz w:val="24"/>
                <w:szCs w:val="24"/>
              </w:rPr>
              <w:t>d</w:t>
            </w:r>
            <w:r w:rsidRPr="00584001">
              <w:rPr>
                <w:rFonts w:ascii="Calibri Light" w:hAnsi="Calibri Light" w:cs="Calibri Light"/>
                <w:color w:val="2F5496" w:themeColor="accent1" w:themeShade="BF"/>
                <w:sz w:val="24"/>
                <w:szCs w:val="24"/>
              </w:rPr>
              <w:t>ate:</w:t>
            </w:r>
          </w:p>
          <w:p w14:paraId="6C4B2ACE" w14:textId="035835BF" w:rsidR="00FD334E" w:rsidRDefault="00FD334E" w:rsidP="00FD334E">
            <w:r>
              <w:t>Ethical approval</w:t>
            </w:r>
            <w:r w:rsidR="008932DC">
              <w:t xml:space="preserve"> </w:t>
            </w:r>
            <w:r w:rsidR="002322F8">
              <w:t xml:space="preserve">was obtained </w:t>
            </w:r>
            <w:r w:rsidR="008932DC">
              <w:t>(</w:t>
            </w:r>
            <w:r w:rsidR="002322F8">
              <w:t xml:space="preserve">UoM Full ethical approval, awarded </w:t>
            </w:r>
            <w:r w:rsidR="008932DC">
              <w:t>Jan 2023).</w:t>
            </w:r>
          </w:p>
          <w:p w14:paraId="5C6C9604" w14:textId="77777777" w:rsidR="002322F8" w:rsidRDefault="002322F8" w:rsidP="00FD334E"/>
          <w:p w14:paraId="67C4BFAD" w14:textId="6BA60DCE" w:rsidR="002322F8" w:rsidRDefault="002322F8" w:rsidP="00FD334E">
            <w:pPr>
              <w:spacing w:after="0" w:line="240" w:lineRule="auto"/>
            </w:pPr>
            <w:r>
              <w:t>March to June 2023:</w:t>
            </w:r>
          </w:p>
          <w:p w14:paraId="1692A3C5" w14:textId="4D0F10BB" w:rsidR="00FD334E" w:rsidRDefault="00FD334E" w:rsidP="00FD334E">
            <w:r>
              <w:t>Completed 3</w:t>
            </w:r>
            <w:r>
              <w:t xml:space="preserve"> PPIE workshop</w:t>
            </w:r>
            <w:r w:rsidR="00D22A78">
              <w:t xml:space="preserve"> (face-to-face) with 27 contributors of mixed ethnicity. </w:t>
            </w:r>
          </w:p>
          <w:p w14:paraId="199312AC" w14:textId="0D53861F" w:rsidR="00D22A78" w:rsidRDefault="00D22A78" w:rsidP="00FD334E">
            <w:r>
              <w:t xml:space="preserve">Completed </w:t>
            </w:r>
            <w:r w:rsidR="00DE4BEC">
              <w:t>4 Clinical stakeholder interviews or focus group discussions (all virtually)</w:t>
            </w:r>
            <w:r w:rsidR="00480F23">
              <w:t xml:space="preserve"> with 7 stakeholders, ranging from GPs, </w:t>
            </w:r>
            <w:proofErr w:type="gramStart"/>
            <w:r w:rsidR="00480F23">
              <w:t>midwives</w:t>
            </w:r>
            <w:proofErr w:type="gramEnd"/>
            <w:r w:rsidR="00480F23">
              <w:t xml:space="preserve"> and health psychologists. </w:t>
            </w:r>
          </w:p>
          <w:p w14:paraId="3CE300E4" w14:textId="2F350405" w:rsidR="002322F8" w:rsidRDefault="00515F84" w:rsidP="00FD334E">
            <w:hyperlink r:id="rId5" w:history="1">
              <w:r w:rsidRPr="0093564C">
                <w:rPr>
                  <w:rStyle w:val="Hyperlink"/>
                </w:rPr>
                <w:t>https://twitter.com/v1kki_p/status/1657072671983534086</w:t>
              </w:r>
            </w:hyperlink>
          </w:p>
          <w:p w14:paraId="13B1793B" w14:textId="2059C1F1" w:rsidR="00515F84" w:rsidRDefault="00B14E19" w:rsidP="00FD334E">
            <w:r>
              <w:rPr>
                <w:noProof/>
              </w:rPr>
              <w:drawing>
                <wp:inline distT="0" distB="0" distL="0" distR="0" wp14:anchorId="2E7207CE" wp14:editId="02DF586D">
                  <wp:extent cx="5526594" cy="3592882"/>
                  <wp:effectExtent l="0" t="0" r="0" b="762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2491" r="1735" b="9176"/>
                          <a:stretch/>
                        </pic:blipFill>
                        <pic:spPr bwMode="auto">
                          <a:xfrm>
                            <a:off x="0" y="0"/>
                            <a:ext cx="5535333" cy="3598563"/>
                          </a:xfrm>
                          <a:prstGeom prst="rect">
                            <a:avLst/>
                          </a:prstGeom>
                          <a:noFill/>
                          <a:ln>
                            <a:noFill/>
                          </a:ln>
                          <a:extLst>
                            <a:ext uri="{53640926-AAD7-44D8-BBD7-CCE9431645EC}">
                              <a14:shadowObscured xmlns:a14="http://schemas.microsoft.com/office/drawing/2010/main"/>
                            </a:ext>
                          </a:extLst>
                        </pic:spPr>
                      </pic:pic>
                    </a:graphicData>
                  </a:graphic>
                </wp:inline>
              </w:drawing>
            </w:r>
          </w:p>
          <w:p w14:paraId="0EA285F9" w14:textId="77777777" w:rsidR="00B14E19" w:rsidRDefault="00B14E19" w:rsidP="00FD334E"/>
          <w:p w14:paraId="1CEBBF23" w14:textId="4D4FEF77" w:rsidR="00037DBE" w:rsidRDefault="00037DBE" w:rsidP="00FD334E">
            <w:r w:rsidRPr="00037DBE">
              <w:t xml:space="preserve">Maintained </w:t>
            </w:r>
            <w:r>
              <w:t xml:space="preserve">communication with the </w:t>
            </w:r>
            <w:proofErr w:type="spellStart"/>
            <w:r>
              <w:t>PPIe</w:t>
            </w:r>
            <w:proofErr w:type="spellEnd"/>
            <w:r>
              <w:t xml:space="preserve"> representatives and involving interested parties in future research studies. </w:t>
            </w:r>
          </w:p>
          <w:p w14:paraId="136023AE" w14:textId="77777777" w:rsidR="002322F8" w:rsidRDefault="002322F8" w:rsidP="00FD334E"/>
          <w:p w14:paraId="3AE25400" w14:textId="264122CF" w:rsidR="001E6744" w:rsidRDefault="00B6299D" w:rsidP="00FD334E">
            <w:r>
              <w:t>13</w:t>
            </w:r>
            <w:r w:rsidRPr="00B6299D">
              <w:rPr>
                <w:vertAlign w:val="superscript"/>
              </w:rPr>
              <w:t>th</w:t>
            </w:r>
            <w:r>
              <w:t xml:space="preserve"> September 2023: </w:t>
            </w:r>
            <w:r w:rsidR="00480F23">
              <w:t xml:space="preserve">Spoke at </w:t>
            </w:r>
            <w:r w:rsidR="00C04105">
              <w:t xml:space="preserve">a public engagement </w:t>
            </w:r>
            <w:r w:rsidR="006116CF">
              <w:t xml:space="preserve">event hosted by UCLAN medical school and Professor Romesh Gupta, chairman for the National Forum for Health &amp; </w:t>
            </w:r>
            <w:proofErr w:type="spellStart"/>
            <w:r w:rsidR="006116CF">
              <w:t>Wellbing</w:t>
            </w:r>
            <w:proofErr w:type="spellEnd"/>
            <w:r w:rsidR="006116CF">
              <w:t xml:space="preserve">. </w:t>
            </w:r>
            <w:r w:rsidR="008932DC">
              <w:t xml:space="preserve">Summarising the work conducted as part of this funding. </w:t>
            </w:r>
            <w:hyperlink r:id="rId7" w:history="1">
              <w:r w:rsidR="001E6744" w:rsidRPr="0093564C">
                <w:rPr>
                  <w:rStyle w:val="Hyperlink"/>
                </w:rPr>
                <w:t>https://twitter.com/v1kki_p/status/1706643415545376992</w:t>
              </w:r>
            </w:hyperlink>
          </w:p>
          <w:p w14:paraId="77FA6176" w14:textId="77777777" w:rsidR="00B6299D" w:rsidRDefault="00B6299D" w:rsidP="00FD334E"/>
          <w:p w14:paraId="48B41288" w14:textId="79720F91" w:rsidR="001E6744" w:rsidRDefault="008932DC" w:rsidP="00FD334E">
            <w:r>
              <w:t xml:space="preserve">Manuscript written to report of the key findings and recommendations, will be submitted for peer-review this October. </w:t>
            </w:r>
          </w:p>
          <w:p w14:paraId="68E351CC" w14:textId="3333C15B" w:rsidR="00C72D09" w:rsidRDefault="00C72D09" w:rsidP="00FD334E">
            <w:pPr>
              <w:rPr>
                <w:rFonts w:ascii="Calibri Light" w:hAnsi="Calibri Light" w:cs="Calibri Light"/>
                <w:color w:val="2F5496" w:themeColor="accent1" w:themeShade="BF"/>
                <w:sz w:val="24"/>
                <w:szCs w:val="24"/>
              </w:rPr>
            </w:pPr>
          </w:p>
          <w:p w14:paraId="5733D6E7" w14:textId="2087DD64" w:rsidR="00C72D09" w:rsidRPr="00584001" w:rsidRDefault="00C72D09" w:rsidP="00FD334E">
            <w:pPr>
              <w:rPr>
                <w:rFonts w:ascii="Calibri Light" w:hAnsi="Calibri Light" w:cs="Calibri Light"/>
                <w:color w:val="2F5496" w:themeColor="accent1" w:themeShade="BF"/>
                <w:sz w:val="24"/>
                <w:szCs w:val="24"/>
              </w:rPr>
            </w:pPr>
          </w:p>
        </w:tc>
      </w:tr>
      <w:tr w:rsidR="00584001" w:rsidRPr="00584001" w14:paraId="0E0E5E19" w14:textId="77777777" w:rsidTr="00584001">
        <w:trPr>
          <w:trHeight w:val="2541"/>
        </w:trPr>
        <w:tc>
          <w:tcPr>
            <w:tcW w:w="9016" w:type="dxa"/>
          </w:tcPr>
          <w:p w14:paraId="6CC75E49" w14:textId="77777777" w:rsidR="00584001" w:rsidRDefault="004D7872" w:rsidP="003963C3">
            <w:pPr>
              <w:rPr>
                <w:rFonts w:ascii="Calibri Light" w:hAnsi="Calibri Light" w:cs="Calibri Light"/>
                <w:color w:val="2F5496" w:themeColor="accent1" w:themeShade="BF"/>
                <w:sz w:val="20"/>
                <w:szCs w:val="20"/>
              </w:rPr>
            </w:pPr>
            <w:r>
              <w:rPr>
                <w:rFonts w:ascii="Calibri Light" w:hAnsi="Calibri Light" w:cs="Calibri Light"/>
                <w:color w:val="2F5496" w:themeColor="accent1" w:themeShade="BF"/>
                <w:sz w:val="24"/>
                <w:szCs w:val="24"/>
              </w:rPr>
              <w:lastRenderedPageBreak/>
              <w:t>Were all</w:t>
            </w:r>
            <w:r w:rsidR="00584001" w:rsidRPr="00584001">
              <w:rPr>
                <w:rFonts w:ascii="Calibri Light" w:hAnsi="Calibri Light" w:cs="Calibri Light"/>
                <w:color w:val="2F5496" w:themeColor="accent1" w:themeShade="BF"/>
                <w:sz w:val="24"/>
                <w:szCs w:val="24"/>
              </w:rPr>
              <w:t xml:space="preserve"> </w:t>
            </w:r>
            <w:r>
              <w:rPr>
                <w:rFonts w:ascii="Calibri Light" w:hAnsi="Calibri Light" w:cs="Calibri Light"/>
                <w:color w:val="2F5496" w:themeColor="accent1" w:themeShade="BF"/>
                <w:sz w:val="24"/>
                <w:szCs w:val="24"/>
              </w:rPr>
              <w:t xml:space="preserve">planned </w:t>
            </w:r>
            <w:r w:rsidR="00584001">
              <w:rPr>
                <w:rFonts w:ascii="Calibri Light" w:hAnsi="Calibri Light" w:cs="Calibri Light"/>
                <w:color w:val="2F5496" w:themeColor="accent1" w:themeShade="BF"/>
                <w:sz w:val="24"/>
                <w:szCs w:val="24"/>
              </w:rPr>
              <w:t>o</w:t>
            </w:r>
            <w:r w:rsidR="00584001" w:rsidRPr="00584001">
              <w:rPr>
                <w:rFonts w:ascii="Calibri Light" w:hAnsi="Calibri Light" w:cs="Calibri Light"/>
                <w:color w:val="2F5496" w:themeColor="accent1" w:themeShade="BF"/>
                <w:sz w:val="24"/>
                <w:szCs w:val="24"/>
              </w:rPr>
              <w:t>utcomes achieved?</w:t>
            </w:r>
            <w:r w:rsidR="00584001" w:rsidRPr="00584001">
              <w:rPr>
                <w:rFonts w:ascii="Calibri Light" w:hAnsi="Calibri Light" w:cs="Calibri Light"/>
                <w:color w:val="2F5496" w:themeColor="accent1" w:themeShade="BF"/>
                <w:sz w:val="24"/>
                <w:szCs w:val="24"/>
              </w:rPr>
              <w:br/>
            </w:r>
            <w:r w:rsidR="00584001" w:rsidRPr="00584001">
              <w:rPr>
                <w:rFonts w:ascii="Calibri Light" w:hAnsi="Calibri Light" w:cs="Calibri Light"/>
                <w:color w:val="2F5496" w:themeColor="accent1" w:themeShade="BF"/>
                <w:sz w:val="20"/>
                <w:szCs w:val="20"/>
              </w:rPr>
              <w:t xml:space="preserve">If not, </w:t>
            </w:r>
            <w:r>
              <w:rPr>
                <w:rFonts w:ascii="Calibri Light" w:hAnsi="Calibri Light" w:cs="Calibri Light"/>
                <w:color w:val="2F5496" w:themeColor="accent1" w:themeShade="BF"/>
                <w:sz w:val="20"/>
                <w:szCs w:val="20"/>
              </w:rPr>
              <w:t>how did you</w:t>
            </w:r>
            <w:r w:rsidR="00584001" w:rsidRPr="00584001">
              <w:rPr>
                <w:rFonts w:ascii="Calibri Light" w:hAnsi="Calibri Light" w:cs="Calibri Light"/>
                <w:color w:val="2F5496" w:themeColor="accent1" w:themeShade="BF"/>
                <w:sz w:val="20"/>
                <w:szCs w:val="20"/>
              </w:rPr>
              <w:t xml:space="preserve"> mitigate non-achievement?</w:t>
            </w:r>
          </w:p>
          <w:p w14:paraId="7B145984" w14:textId="77777777" w:rsidR="00DC299A" w:rsidRDefault="00DC299A" w:rsidP="003963C3"/>
          <w:p w14:paraId="3B870307" w14:textId="77777777" w:rsidR="00DC299A" w:rsidRDefault="00B6299D" w:rsidP="003963C3">
            <w:r>
              <w:t>All planned activities have been achieved</w:t>
            </w:r>
            <w:r w:rsidR="00452031">
              <w:t xml:space="preserve"> including</w:t>
            </w:r>
            <w:r w:rsidR="00DC299A">
              <w:t>:</w:t>
            </w:r>
          </w:p>
          <w:p w14:paraId="44ED3BA1" w14:textId="77777777" w:rsidR="00DC299A" w:rsidRDefault="00DC299A" w:rsidP="003963C3">
            <w:r>
              <w:t xml:space="preserve">Ethical approval, </w:t>
            </w:r>
          </w:p>
          <w:p w14:paraId="1A0A60B0" w14:textId="77777777" w:rsidR="00984DA2" w:rsidRDefault="00DC299A" w:rsidP="003963C3">
            <w:r>
              <w:t>Recruitment of PPIE and clinical stakeholders</w:t>
            </w:r>
          </w:p>
          <w:p w14:paraId="70C20A00" w14:textId="77777777" w:rsidR="00984DA2" w:rsidRDefault="00984DA2" w:rsidP="00984DA2">
            <w:r>
              <w:t>C</w:t>
            </w:r>
            <w:r w:rsidR="00452031">
              <w:t>onducting workshop</w:t>
            </w:r>
            <w:r>
              <w:t>s,</w:t>
            </w:r>
          </w:p>
          <w:p w14:paraId="2FB37DC1" w14:textId="77777777" w:rsidR="005565C0" w:rsidRDefault="00984DA2" w:rsidP="00984DA2">
            <w:r>
              <w:t>A</w:t>
            </w:r>
            <w:r w:rsidR="00452031">
              <w:t xml:space="preserve">nalysis </w:t>
            </w:r>
            <w:r>
              <w:t xml:space="preserve">of </w:t>
            </w:r>
            <w:r w:rsidR="005565C0">
              <w:t>content gathered from PPIE and clinical workshops,</w:t>
            </w:r>
          </w:p>
          <w:p w14:paraId="36DC20DC" w14:textId="77777777" w:rsidR="00B6299D" w:rsidRDefault="005565C0" w:rsidP="00984DA2">
            <w:r>
              <w:t>A</w:t>
            </w:r>
            <w:r w:rsidR="00452031">
              <w:t xml:space="preserve"> written r</w:t>
            </w:r>
            <w:r w:rsidR="00B6299D">
              <w:t>eport of the key findings and recommendations</w:t>
            </w:r>
            <w:r>
              <w:t xml:space="preserve"> – which </w:t>
            </w:r>
            <w:r w:rsidR="00452031">
              <w:t xml:space="preserve">will be submitted as a manuscript for </w:t>
            </w:r>
            <w:r w:rsidR="00B6299D">
              <w:t>peer-review this October</w:t>
            </w:r>
            <w:r>
              <w:t xml:space="preserve">. </w:t>
            </w:r>
          </w:p>
          <w:p w14:paraId="6D952737" w14:textId="7B99346B" w:rsidR="005565C0" w:rsidRPr="00DC299A" w:rsidRDefault="005565C0" w:rsidP="00984DA2"/>
        </w:tc>
      </w:tr>
      <w:tr w:rsidR="00584001" w:rsidRPr="00584001" w14:paraId="272B7DD5" w14:textId="77777777" w:rsidTr="00584001">
        <w:trPr>
          <w:trHeight w:val="2959"/>
        </w:trPr>
        <w:tc>
          <w:tcPr>
            <w:tcW w:w="9016" w:type="dxa"/>
          </w:tcPr>
          <w:p w14:paraId="3A87219D"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 xml:space="preserve">Planned </w:t>
            </w:r>
            <w:r>
              <w:rPr>
                <w:rFonts w:ascii="Calibri Light" w:hAnsi="Calibri Light" w:cs="Calibri Light"/>
                <w:color w:val="2F5496" w:themeColor="accent1" w:themeShade="BF"/>
                <w:sz w:val="24"/>
                <w:szCs w:val="24"/>
              </w:rPr>
              <w:t>a</w:t>
            </w:r>
            <w:r w:rsidRPr="00584001">
              <w:rPr>
                <w:rFonts w:ascii="Calibri Light" w:hAnsi="Calibri Light" w:cs="Calibri Light"/>
                <w:color w:val="2F5496" w:themeColor="accent1" w:themeShade="BF"/>
                <w:sz w:val="24"/>
                <w:szCs w:val="24"/>
              </w:rPr>
              <w:t xml:space="preserve">ctivities </w:t>
            </w:r>
            <w:r w:rsidR="004D7872">
              <w:rPr>
                <w:rFonts w:ascii="Calibri Light" w:hAnsi="Calibri Light" w:cs="Calibri Light"/>
                <w:color w:val="2F5496" w:themeColor="accent1" w:themeShade="BF"/>
                <w:sz w:val="24"/>
                <w:szCs w:val="24"/>
              </w:rPr>
              <w:t>post-project</w:t>
            </w:r>
            <w:r w:rsidRPr="00584001">
              <w:rPr>
                <w:rFonts w:ascii="Calibri Light" w:hAnsi="Calibri Light" w:cs="Calibri Light"/>
                <w:color w:val="2F5496" w:themeColor="accent1" w:themeShade="BF"/>
                <w:sz w:val="24"/>
                <w:szCs w:val="24"/>
              </w:rPr>
              <w:t>:</w:t>
            </w:r>
          </w:p>
          <w:p w14:paraId="14182335" w14:textId="60607973" w:rsidR="006A5778" w:rsidRDefault="00442146" w:rsidP="003963C3">
            <w:r w:rsidRPr="00442146">
              <w:t>Continue to communicate with PPIE member</w:t>
            </w:r>
            <w:r>
              <w:t>s as work develops.</w:t>
            </w:r>
            <w:r w:rsidR="00DC04FA">
              <w:t xml:space="preserve"> Some have acted as a collaborator on a recent grant application. This </w:t>
            </w:r>
            <w:r>
              <w:t>grant application has been submitted featuring</w:t>
            </w:r>
            <w:r w:rsidR="00DC04FA">
              <w:t xml:space="preserve"> -</w:t>
            </w:r>
            <w:r>
              <w:t xml:space="preserve"> some of the initial findings from this work in the </w:t>
            </w:r>
            <w:r w:rsidR="006A5778">
              <w:t>background and evidence support section</w:t>
            </w:r>
            <w:r w:rsidR="00DC04FA">
              <w:t xml:space="preserve"> -</w:t>
            </w:r>
            <w:r w:rsidR="006A5778">
              <w:t xml:space="preserve"> with the ambition of achieving funds to develop an automated way to identify women postnatally using </w:t>
            </w:r>
            <w:proofErr w:type="spellStart"/>
            <w:r w:rsidR="006A5778">
              <w:t>routinel</w:t>
            </w:r>
            <w:proofErr w:type="spellEnd"/>
            <w:r w:rsidR="006A5778">
              <w:t xml:space="preserve"> collected EHRs</w:t>
            </w:r>
            <w:r w:rsidR="00DC04FA">
              <w:t xml:space="preserve"> in local and national datasets</w:t>
            </w:r>
            <w:r w:rsidR="006A5778">
              <w:t>.</w:t>
            </w:r>
          </w:p>
          <w:p w14:paraId="583C94F6" w14:textId="48C9AFB4" w:rsidR="006A5778" w:rsidRPr="006A5778" w:rsidRDefault="00DC04FA" w:rsidP="003963C3">
            <w:r>
              <w:t>I have the plan</w:t>
            </w:r>
            <w:r w:rsidR="006A5778">
              <w:t xml:space="preserve"> to submit an additional, more substantial grant</w:t>
            </w:r>
            <w:r w:rsidR="00A916C5">
              <w:t>,</w:t>
            </w:r>
            <w:r w:rsidR="006A5778">
              <w:t xml:space="preserve"> early in 2024. This will feature </w:t>
            </w:r>
            <w:r w:rsidR="00CC0A07" w:rsidRPr="00CC0A07">
              <w:t>explor</w:t>
            </w:r>
            <w:r w:rsidR="00CC0A07">
              <w:t>ing</w:t>
            </w:r>
            <w:r w:rsidR="00CC0A07" w:rsidRPr="00CC0A07">
              <w:t xml:space="preserve"> </w:t>
            </w:r>
            <w:r w:rsidR="00CC0A07">
              <w:t xml:space="preserve">the technical </w:t>
            </w:r>
            <w:r w:rsidR="00CC0A07" w:rsidRPr="00CC0A07">
              <w:t>infrastructure</w:t>
            </w:r>
            <w:r w:rsidR="00CC0A07">
              <w:t xml:space="preserve"> and developing </w:t>
            </w:r>
            <w:r w:rsidR="00CC0A07" w:rsidRPr="00CC0A07">
              <w:t>methods to interrogate secondary care patient data with primary care records within GMCR (Greater Manchester Care Record)</w:t>
            </w:r>
            <w:r w:rsidR="00A916C5">
              <w:t xml:space="preserve">. The overall aim </w:t>
            </w:r>
            <w:r w:rsidR="00CC0A07" w:rsidRPr="00CC0A07">
              <w:t>to improve antenatal and postnatal care of mothers who experiences high risk in pregnancy, and or poor outcomes.</w:t>
            </w:r>
            <w:r w:rsidR="00A916C5">
              <w:t xml:space="preserve"> This will also feature model development for identifying those at higher risk, as well as dashboard development to display </w:t>
            </w:r>
            <w:r w:rsidR="00DD22BE">
              <w:t xml:space="preserve">findings to clinical teams and working with clinicians to map out treatment plans for those at higher risk. </w:t>
            </w:r>
          </w:p>
        </w:tc>
      </w:tr>
    </w:tbl>
    <w:p w14:paraId="45D7C50F" w14:textId="7A033420" w:rsidR="00584001" w:rsidRPr="00584001" w:rsidRDefault="00584001" w:rsidP="00584001">
      <w:pPr>
        <w:rPr>
          <w:rFonts w:ascii="Calibri Light" w:hAnsi="Calibri Light" w:cs="Calibri Light"/>
          <w:color w:val="2F5496" w:themeColor="accent1" w:themeShade="BF"/>
          <w:sz w:val="26"/>
          <w:szCs w:val="26"/>
        </w:rPr>
      </w:pPr>
    </w:p>
    <w:sectPr w:rsidR="00584001" w:rsidRPr="00584001" w:rsidSect="00584001">
      <w:pgSz w:w="11906" w:h="16838"/>
      <w:pgMar w:top="720" w:right="1077" w:bottom="720"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B19AF"/>
    <w:multiLevelType w:val="hybridMultilevel"/>
    <w:tmpl w:val="F93AE37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F7336FD"/>
    <w:multiLevelType w:val="hybridMultilevel"/>
    <w:tmpl w:val="9EEA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495574">
    <w:abstractNumId w:val="0"/>
  </w:num>
  <w:num w:numId="2" w16cid:durableId="1547450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01"/>
    <w:rsid w:val="00037DBE"/>
    <w:rsid w:val="00090119"/>
    <w:rsid w:val="000C4835"/>
    <w:rsid w:val="000D4BE9"/>
    <w:rsid w:val="001215BD"/>
    <w:rsid w:val="001C56C7"/>
    <w:rsid w:val="001D4C47"/>
    <w:rsid w:val="001E6744"/>
    <w:rsid w:val="002322F8"/>
    <w:rsid w:val="00442146"/>
    <w:rsid w:val="00452031"/>
    <w:rsid w:val="00480F23"/>
    <w:rsid w:val="004D7872"/>
    <w:rsid w:val="00515F84"/>
    <w:rsid w:val="005565C0"/>
    <w:rsid w:val="00584001"/>
    <w:rsid w:val="005F4774"/>
    <w:rsid w:val="006116CF"/>
    <w:rsid w:val="006A5778"/>
    <w:rsid w:val="007B7A1C"/>
    <w:rsid w:val="00886F10"/>
    <w:rsid w:val="008932DC"/>
    <w:rsid w:val="008C36ED"/>
    <w:rsid w:val="00905C25"/>
    <w:rsid w:val="009550FA"/>
    <w:rsid w:val="0096127B"/>
    <w:rsid w:val="00964EE1"/>
    <w:rsid w:val="00984DA2"/>
    <w:rsid w:val="00A916C5"/>
    <w:rsid w:val="00AF3F3F"/>
    <w:rsid w:val="00B14E19"/>
    <w:rsid w:val="00B6299D"/>
    <w:rsid w:val="00C04105"/>
    <w:rsid w:val="00C72D09"/>
    <w:rsid w:val="00CB498D"/>
    <w:rsid w:val="00CC0A07"/>
    <w:rsid w:val="00CE0817"/>
    <w:rsid w:val="00D22A78"/>
    <w:rsid w:val="00D80553"/>
    <w:rsid w:val="00DC04FA"/>
    <w:rsid w:val="00DC299A"/>
    <w:rsid w:val="00DD22BE"/>
    <w:rsid w:val="00DE4BEC"/>
    <w:rsid w:val="00DE7EB7"/>
    <w:rsid w:val="00FD3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2C9B"/>
  <w15:chartTrackingRefBased/>
  <w15:docId w15:val="{99256281-C26D-43B8-8BA2-D77B874F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774"/>
    <w:pPr>
      <w:ind w:left="720"/>
      <w:contextualSpacing/>
    </w:pPr>
  </w:style>
  <w:style w:type="character" w:styleId="Hyperlink">
    <w:name w:val="Hyperlink"/>
    <w:basedOn w:val="DefaultParagraphFont"/>
    <w:uiPriority w:val="99"/>
    <w:unhideWhenUsed/>
    <w:rsid w:val="001E6744"/>
    <w:rPr>
      <w:color w:val="0563C1" w:themeColor="hyperlink"/>
      <w:u w:val="single"/>
    </w:rPr>
  </w:style>
  <w:style w:type="character" w:styleId="UnresolvedMention">
    <w:name w:val="Unresolved Mention"/>
    <w:basedOn w:val="DefaultParagraphFont"/>
    <w:uiPriority w:val="99"/>
    <w:semiHidden/>
    <w:unhideWhenUsed/>
    <w:rsid w:val="001E6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v1kki_p/status/1706643415545376992"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https://twitter.com/v1kki_p/status/1657072671983534086"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6" ma:contentTypeDescription="Create a new document." ma:contentTypeScope="" ma:versionID="3157633b9b2c81b25a5cc9d7355e690b">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eb1bd676c1391eb20e87fad2e6bf2c9a"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25e5a8-e522-4e62-9d41-73f153c1650d}"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521fa9-ba5a-4e74-bd64-1e772cbf00e3">
      <Terms xmlns="http://schemas.microsoft.com/office/infopath/2007/PartnerControls"/>
    </lcf76f155ced4ddcb4097134ff3c332f>
    <TaxCatchAll xmlns="6d0319ef-598f-40b8-9766-e11e97faa6c9" xsi:nil="true"/>
  </documentManagement>
</p:properties>
</file>

<file path=customXml/itemProps1.xml><?xml version="1.0" encoding="utf-8"?>
<ds:datastoreItem xmlns:ds="http://schemas.openxmlformats.org/officeDocument/2006/customXml" ds:itemID="{3A0D0438-AB71-4F0E-BCEC-4A27998E367B}"/>
</file>

<file path=customXml/itemProps2.xml><?xml version="1.0" encoding="utf-8"?>
<ds:datastoreItem xmlns:ds="http://schemas.openxmlformats.org/officeDocument/2006/customXml" ds:itemID="{480CB78B-AEB2-44AC-919F-C7AB33158C3F}"/>
</file>

<file path=customXml/itemProps3.xml><?xml version="1.0" encoding="utf-8"?>
<ds:datastoreItem xmlns:ds="http://schemas.openxmlformats.org/officeDocument/2006/customXml" ds:itemID="{EDACD041-D990-4294-B8AC-AA08D7C0A1BA}"/>
</file>

<file path=docProps/app.xml><?xml version="1.0" encoding="utf-8"?>
<Properties xmlns="http://schemas.openxmlformats.org/officeDocument/2006/extended-properties" xmlns:vt="http://schemas.openxmlformats.org/officeDocument/2006/docPropsVTypes">
  <Template>Normal</Template>
  <TotalTime>203</TotalTime>
  <Pages>3</Pages>
  <Words>952</Words>
  <Characters>5432</Characters>
  <Application>Microsoft Office Word</Application>
  <DocSecurity>0</DocSecurity>
  <Lines>45</Lines>
  <Paragraphs>12</Paragraphs>
  <ScaleCrop>false</ScaleCrop>
  <Company>University of Manchester</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Littler</dc:creator>
  <cp:keywords/>
  <dc:description/>
  <cp:lastModifiedBy>Victoria Palin</cp:lastModifiedBy>
  <cp:revision>41</cp:revision>
  <dcterms:created xsi:type="dcterms:W3CDTF">2023-08-02T08:51:00Z</dcterms:created>
  <dcterms:modified xsi:type="dcterms:W3CDTF">2023-09-26T13:42:00Z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ies>
</file>