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C53E7" w14:textId="77777777" w:rsidR="0034284C" w:rsidRPr="0034284C" w:rsidRDefault="0034284C" w:rsidP="006F2B2C">
      <w:pPr>
        <w:spacing w:before="120"/>
        <w:jc w:val="both"/>
        <w:rPr>
          <w:rFonts w:asciiTheme="minorHAnsi" w:hAnsiTheme="minorHAnsi" w:cstheme="minorHAnsi"/>
          <w:b/>
          <w:color w:val="FF0000"/>
          <w:sz w:val="22"/>
          <w:szCs w:val="22"/>
        </w:rPr>
      </w:pPr>
    </w:p>
    <w:tbl>
      <w:tblPr>
        <w:tblStyle w:val="TableGrid"/>
        <w:tblW w:w="9210" w:type="dxa"/>
        <w:tblLook w:val="04A0" w:firstRow="1" w:lastRow="0" w:firstColumn="1" w:lastColumn="0" w:noHBand="0" w:noVBand="1"/>
      </w:tblPr>
      <w:tblGrid>
        <w:gridCol w:w="2198"/>
        <w:gridCol w:w="1601"/>
        <w:gridCol w:w="1528"/>
        <w:gridCol w:w="1475"/>
        <w:gridCol w:w="2440"/>
      </w:tblGrid>
      <w:tr w:rsidR="0034284C" w14:paraId="2AAE70E8" w14:textId="77777777" w:rsidTr="0167BD19">
        <w:trPr>
          <w:trHeight w:val="1004"/>
        </w:trPr>
        <w:tc>
          <w:tcPr>
            <w:tcW w:w="9210" w:type="dxa"/>
            <w:gridSpan w:val="5"/>
            <w:shd w:val="clear" w:color="auto" w:fill="7030A0"/>
          </w:tcPr>
          <w:p w14:paraId="6E24E4B7" w14:textId="77777777" w:rsidR="0034284C" w:rsidRDefault="0034284C" w:rsidP="00FC0293">
            <w:pPr>
              <w:jc w:val="center"/>
              <w:rPr>
                <w:rFonts w:ascii="Arial" w:hAnsi="Arial" w:cs="Arial"/>
                <w:b/>
                <w:sz w:val="28"/>
                <w:szCs w:val="28"/>
              </w:rPr>
            </w:pPr>
          </w:p>
          <w:p w14:paraId="18672C61" w14:textId="61DF6E8B" w:rsidR="0034284C" w:rsidRPr="0063304D" w:rsidRDefault="0034284C" w:rsidP="453515CA">
            <w:pPr>
              <w:jc w:val="center"/>
              <w:rPr>
                <w:rFonts w:ascii="Arial" w:hAnsi="Arial" w:cs="Arial"/>
                <w:b/>
                <w:bCs/>
                <w:color w:val="FFFFFF" w:themeColor="background1"/>
                <w:sz w:val="28"/>
                <w:szCs w:val="28"/>
              </w:rPr>
            </w:pPr>
            <w:r w:rsidRPr="0167BD19">
              <w:rPr>
                <w:rFonts w:ascii="Arial" w:hAnsi="Arial" w:cs="Arial"/>
                <w:b/>
                <w:bCs/>
                <w:color w:val="FFFFFF" w:themeColor="background1"/>
                <w:sz w:val="28"/>
                <w:szCs w:val="28"/>
              </w:rPr>
              <w:t>PGR Course unit outline 202</w:t>
            </w:r>
            <w:r w:rsidR="4906C247" w:rsidRPr="0167BD19">
              <w:rPr>
                <w:rFonts w:ascii="Arial" w:hAnsi="Arial" w:cs="Arial"/>
                <w:b/>
                <w:bCs/>
                <w:color w:val="FFFFFF" w:themeColor="background1"/>
                <w:sz w:val="28"/>
                <w:szCs w:val="28"/>
              </w:rPr>
              <w:t>6-27</w:t>
            </w:r>
          </w:p>
          <w:p w14:paraId="491E4E4B" w14:textId="77777777" w:rsidR="0034284C" w:rsidRDefault="0034284C" w:rsidP="00FC0293">
            <w:pPr>
              <w:jc w:val="center"/>
              <w:rPr>
                <w:rFonts w:ascii="Arial" w:hAnsi="Arial" w:cs="Arial"/>
                <w:b/>
                <w:sz w:val="28"/>
                <w:szCs w:val="28"/>
              </w:rPr>
            </w:pPr>
          </w:p>
        </w:tc>
      </w:tr>
      <w:tr w:rsidR="0063304D" w:rsidRPr="0034284C" w14:paraId="6271967E" w14:textId="77777777" w:rsidTr="0167BD19">
        <w:tc>
          <w:tcPr>
            <w:tcW w:w="1842" w:type="dxa"/>
            <w:shd w:val="clear" w:color="auto" w:fill="D9D9D9" w:themeFill="background1" w:themeFillShade="D9"/>
          </w:tcPr>
          <w:p w14:paraId="57B0EE59" w14:textId="77777777" w:rsidR="0063304D" w:rsidRPr="0034284C" w:rsidRDefault="0063304D" w:rsidP="00443BAD">
            <w:pPr>
              <w:spacing w:beforeLines="60" w:before="144" w:afterLines="60" w:after="144"/>
              <w:rPr>
                <w:rFonts w:asciiTheme="minorHAnsi" w:hAnsiTheme="minorHAnsi" w:cstheme="minorHAnsi"/>
                <w:b/>
                <w:color w:val="FF0000"/>
                <w:sz w:val="22"/>
                <w:szCs w:val="22"/>
              </w:rPr>
            </w:pPr>
            <w:r w:rsidRPr="0034284C">
              <w:rPr>
                <w:rFonts w:asciiTheme="minorHAnsi" w:hAnsiTheme="minorHAnsi" w:cstheme="minorHAnsi"/>
                <w:b/>
                <w:sz w:val="22"/>
                <w:szCs w:val="22"/>
              </w:rPr>
              <w:t xml:space="preserve">Unit code: </w:t>
            </w:r>
          </w:p>
        </w:tc>
        <w:tc>
          <w:tcPr>
            <w:tcW w:w="7368" w:type="dxa"/>
            <w:gridSpan w:val="4"/>
          </w:tcPr>
          <w:p w14:paraId="39B4A6D9" w14:textId="4C3CCF58" w:rsidR="0063304D" w:rsidRPr="0034284C" w:rsidRDefault="00D57CBE" w:rsidP="00443BAD">
            <w:pPr>
              <w:spacing w:beforeLines="60" w:before="144" w:afterLines="60" w:after="144"/>
              <w:jc w:val="both"/>
              <w:rPr>
                <w:rFonts w:asciiTheme="minorHAnsi" w:hAnsiTheme="minorHAnsi" w:cstheme="minorHAnsi"/>
                <w:color w:val="000000" w:themeColor="text1"/>
                <w:sz w:val="22"/>
                <w:szCs w:val="22"/>
              </w:rPr>
            </w:pPr>
            <w:r w:rsidRPr="0034284C">
              <w:rPr>
                <w:rFonts w:asciiTheme="minorHAnsi" w:hAnsiTheme="minorHAnsi" w:cstheme="minorHAnsi"/>
                <w:color w:val="000000" w:themeColor="text1"/>
                <w:sz w:val="22"/>
                <w:szCs w:val="22"/>
              </w:rPr>
              <w:t>BMAN</w:t>
            </w:r>
            <w:r w:rsidR="00443BAD" w:rsidRPr="0034284C">
              <w:rPr>
                <w:rFonts w:asciiTheme="minorHAnsi" w:hAnsiTheme="minorHAnsi" w:cstheme="minorHAnsi"/>
                <w:color w:val="000000" w:themeColor="text1"/>
                <w:sz w:val="22"/>
                <w:szCs w:val="22"/>
              </w:rPr>
              <w:t>82541</w:t>
            </w:r>
          </w:p>
        </w:tc>
      </w:tr>
      <w:tr w:rsidR="00F02164" w:rsidRPr="0034284C" w14:paraId="22D33EF1" w14:textId="77777777" w:rsidTr="0167BD19">
        <w:tc>
          <w:tcPr>
            <w:tcW w:w="1842" w:type="dxa"/>
            <w:shd w:val="clear" w:color="auto" w:fill="D9D9D9" w:themeFill="background1" w:themeFillShade="D9"/>
          </w:tcPr>
          <w:p w14:paraId="3AA73A70" w14:textId="77777777" w:rsidR="00F02164" w:rsidRPr="0034284C" w:rsidRDefault="00F02164" w:rsidP="00443BAD">
            <w:pPr>
              <w:spacing w:beforeLines="60" w:before="144" w:afterLines="60" w:after="144"/>
              <w:rPr>
                <w:rFonts w:asciiTheme="minorHAnsi" w:hAnsiTheme="minorHAnsi" w:cstheme="minorHAnsi"/>
                <w:b/>
                <w:sz w:val="22"/>
                <w:szCs w:val="22"/>
              </w:rPr>
            </w:pPr>
            <w:r w:rsidRPr="0034284C">
              <w:rPr>
                <w:rFonts w:asciiTheme="minorHAnsi" w:hAnsiTheme="minorHAnsi" w:cstheme="minorHAnsi"/>
                <w:b/>
                <w:sz w:val="22"/>
                <w:szCs w:val="22"/>
              </w:rPr>
              <w:t>Title:</w:t>
            </w:r>
          </w:p>
        </w:tc>
        <w:tc>
          <w:tcPr>
            <w:tcW w:w="7368" w:type="dxa"/>
            <w:gridSpan w:val="4"/>
          </w:tcPr>
          <w:p w14:paraId="3C79AC49" w14:textId="210B5EB3" w:rsidR="00F02164" w:rsidRPr="0034284C" w:rsidRDefault="00443BAD" w:rsidP="00443BAD">
            <w:pPr>
              <w:spacing w:beforeLines="60" w:before="144" w:afterLines="60" w:after="144"/>
              <w:rPr>
                <w:rFonts w:asciiTheme="minorHAnsi" w:hAnsiTheme="minorHAnsi" w:cstheme="minorHAnsi"/>
                <w:color w:val="000000" w:themeColor="text1"/>
                <w:sz w:val="22"/>
                <w:szCs w:val="22"/>
              </w:rPr>
            </w:pPr>
            <w:r w:rsidRPr="0034284C">
              <w:rPr>
                <w:rFonts w:asciiTheme="minorHAnsi" w:hAnsiTheme="minorHAnsi" w:cstheme="minorHAnsi"/>
                <w:color w:val="000000" w:themeColor="text1"/>
                <w:sz w:val="22"/>
                <w:szCs w:val="22"/>
              </w:rPr>
              <w:t>Research Philosophy and Introductory Methodological Issues</w:t>
            </w:r>
          </w:p>
        </w:tc>
      </w:tr>
      <w:tr w:rsidR="00F02164" w:rsidRPr="0034284C" w14:paraId="1A967753" w14:textId="77777777" w:rsidTr="0167BD19">
        <w:tc>
          <w:tcPr>
            <w:tcW w:w="1842" w:type="dxa"/>
            <w:shd w:val="clear" w:color="auto" w:fill="D9D9D9" w:themeFill="background1" w:themeFillShade="D9"/>
          </w:tcPr>
          <w:p w14:paraId="1D2275E6" w14:textId="77777777" w:rsidR="00F02164" w:rsidRPr="0034284C" w:rsidRDefault="00F02164" w:rsidP="00443BAD">
            <w:pPr>
              <w:spacing w:beforeLines="60" w:before="144" w:afterLines="60" w:after="144"/>
              <w:rPr>
                <w:rFonts w:asciiTheme="minorHAnsi" w:hAnsiTheme="minorHAnsi" w:cstheme="minorHAnsi"/>
                <w:b/>
                <w:sz w:val="22"/>
                <w:szCs w:val="22"/>
              </w:rPr>
            </w:pPr>
            <w:r w:rsidRPr="0034284C">
              <w:rPr>
                <w:rFonts w:asciiTheme="minorHAnsi" w:hAnsiTheme="minorHAnsi" w:cstheme="minorHAnsi"/>
                <w:b/>
                <w:sz w:val="22"/>
                <w:szCs w:val="22"/>
              </w:rPr>
              <w:t>Credit rating:</w:t>
            </w:r>
          </w:p>
        </w:tc>
        <w:tc>
          <w:tcPr>
            <w:tcW w:w="7368" w:type="dxa"/>
            <w:gridSpan w:val="4"/>
          </w:tcPr>
          <w:p w14:paraId="4E11C3EF" w14:textId="67534D3F" w:rsidR="00F02164" w:rsidRPr="0034284C" w:rsidRDefault="0034284C" w:rsidP="00443BAD">
            <w:pPr>
              <w:spacing w:beforeLines="60" w:before="144" w:afterLines="60" w:after="14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15</w:t>
            </w:r>
          </w:p>
        </w:tc>
      </w:tr>
      <w:tr w:rsidR="00F02164" w:rsidRPr="0034284C" w14:paraId="006557F1" w14:textId="77777777" w:rsidTr="0167BD19">
        <w:tc>
          <w:tcPr>
            <w:tcW w:w="1842" w:type="dxa"/>
            <w:shd w:val="clear" w:color="auto" w:fill="D9D9D9" w:themeFill="background1" w:themeFillShade="D9"/>
          </w:tcPr>
          <w:p w14:paraId="196C7A48" w14:textId="77777777" w:rsidR="00F02164" w:rsidRPr="0034284C" w:rsidRDefault="00F02164" w:rsidP="00443BAD">
            <w:pPr>
              <w:spacing w:beforeLines="60" w:before="144" w:afterLines="60" w:after="144"/>
              <w:rPr>
                <w:rFonts w:asciiTheme="minorHAnsi" w:hAnsiTheme="minorHAnsi" w:cstheme="minorHAnsi"/>
                <w:b/>
                <w:sz w:val="22"/>
                <w:szCs w:val="22"/>
              </w:rPr>
            </w:pPr>
            <w:r w:rsidRPr="0034284C">
              <w:rPr>
                <w:rFonts w:asciiTheme="minorHAnsi" w:hAnsiTheme="minorHAnsi" w:cstheme="minorHAnsi"/>
                <w:b/>
                <w:sz w:val="22"/>
                <w:szCs w:val="22"/>
              </w:rPr>
              <w:t>Semester:</w:t>
            </w:r>
          </w:p>
        </w:tc>
        <w:tc>
          <w:tcPr>
            <w:tcW w:w="7368" w:type="dxa"/>
            <w:gridSpan w:val="4"/>
          </w:tcPr>
          <w:p w14:paraId="719BC870" w14:textId="0B721403" w:rsidR="00F02164" w:rsidRPr="0034284C" w:rsidRDefault="00527C2F" w:rsidP="00443BAD">
            <w:pPr>
              <w:spacing w:beforeLines="60" w:before="144" w:afterLines="60" w:after="144"/>
              <w:jc w:val="both"/>
              <w:rPr>
                <w:rFonts w:asciiTheme="minorHAnsi" w:hAnsiTheme="minorHAnsi" w:cstheme="minorHAnsi"/>
                <w:color w:val="000000" w:themeColor="text1"/>
                <w:sz w:val="22"/>
                <w:szCs w:val="22"/>
              </w:rPr>
            </w:pPr>
            <w:r w:rsidRPr="0034284C">
              <w:rPr>
                <w:rFonts w:asciiTheme="minorHAnsi" w:hAnsiTheme="minorHAnsi" w:cstheme="minorHAnsi"/>
                <w:color w:val="000000" w:themeColor="text1"/>
                <w:sz w:val="22"/>
                <w:szCs w:val="22"/>
              </w:rPr>
              <w:t xml:space="preserve">1 </w:t>
            </w:r>
          </w:p>
        </w:tc>
      </w:tr>
      <w:tr w:rsidR="0034284C" w:rsidRPr="0034284C" w14:paraId="6E30F9FB" w14:textId="77777777" w:rsidTr="0167BD19">
        <w:tc>
          <w:tcPr>
            <w:tcW w:w="1842" w:type="dxa"/>
            <w:shd w:val="clear" w:color="auto" w:fill="D9D9D9" w:themeFill="background1" w:themeFillShade="D9"/>
          </w:tcPr>
          <w:p w14:paraId="52DC16D5" w14:textId="77777777" w:rsidR="0034284C" w:rsidRPr="00D42AA1" w:rsidRDefault="0034284C" w:rsidP="0034284C">
            <w:pPr>
              <w:rPr>
                <w:rFonts w:ascii="Calibri" w:hAnsi="Calibri" w:cs="Calibri"/>
                <w:b/>
              </w:rPr>
            </w:pPr>
            <w:r w:rsidRPr="00D42AA1">
              <w:rPr>
                <w:rFonts w:ascii="Calibri" w:hAnsi="Calibri" w:cs="Calibri"/>
                <w:b/>
              </w:rPr>
              <w:t xml:space="preserve">Course Coordinator </w:t>
            </w:r>
            <w:r>
              <w:rPr>
                <w:rFonts w:ascii="Calibri" w:hAnsi="Calibri" w:cs="Calibri"/>
                <w:b/>
              </w:rPr>
              <w:t>name and</w:t>
            </w:r>
          </w:p>
          <w:p w14:paraId="465C860B" w14:textId="6064D367" w:rsidR="0034284C" w:rsidRPr="0034284C" w:rsidRDefault="0034284C" w:rsidP="0034284C">
            <w:pPr>
              <w:spacing w:beforeLines="60" w:before="144" w:afterLines="60" w:after="144"/>
              <w:rPr>
                <w:rFonts w:asciiTheme="minorHAnsi" w:hAnsiTheme="minorHAnsi" w:cstheme="minorHAnsi"/>
                <w:b/>
                <w:sz w:val="22"/>
                <w:szCs w:val="22"/>
              </w:rPr>
            </w:pPr>
            <w:r w:rsidRPr="00D42AA1">
              <w:rPr>
                <w:rFonts w:ascii="Calibri" w:hAnsi="Calibri" w:cs="Calibri"/>
                <w:b/>
              </w:rPr>
              <w:t>contact details:</w:t>
            </w:r>
          </w:p>
        </w:tc>
        <w:tc>
          <w:tcPr>
            <w:tcW w:w="7368" w:type="dxa"/>
            <w:gridSpan w:val="4"/>
          </w:tcPr>
          <w:p w14:paraId="4158FEB0" w14:textId="77777777" w:rsidR="0034284C" w:rsidRPr="0034284C" w:rsidRDefault="79207582" w:rsidP="5103CAFC">
            <w:pPr>
              <w:spacing w:beforeLines="60" w:before="144" w:afterLines="60" w:after="144"/>
              <w:jc w:val="both"/>
              <w:rPr>
                <w:rFonts w:asciiTheme="minorHAnsi" w:hAnsiTheme="minorHAnsi" w:cstheme="minorBidi"/>
                <w:color w:val="000000" w:themeColor="text1"/>
                <w:sz w:val="22"/>
                <w:szCs w:val="22"/>
              </w:rPr>
            </w:pPr>
            <w:r w:rsidRPr="5103CAFC">
              <w:rPr>
                <w:rFonts w:asciiTheme="minorHAnsi" w:hAnsiTheme="minorHAnsi" w:cstheme="minorBidi"/>
                <w:color w:val="000000" w:themeColor="text1"/>
                <w:sz w:val="22"/>
                <w:szCs w:val="22"/>
              </w:rPr>
              <w:t>Dr. Duc Nguyen</w:t>
            </w:r>
          </w:p>
          <w:p w14:paraId="1B99968A" w14:textId="58346B99" w:rsidR="0034284C" w:rsidRPr="0034284C" w:rsidRDefault="79207582" w:rsidP="5103CAFC">
            <w:pPr>
              <w:spacing w:beforeLines="60" w:before="144" w:afterLines="60" w:after="144"/>
              <w:jc w:val="both"/>
              <w:rPr>
                <w:rFonts w:asciiTheme="minorHAnsi" w:hAnsiTheme="minorHAnsi" w:cstheme="minorBidi"/>
                <w:color w:val="000000" w:themeColor="text1"/>
                <w:sz w:val="22"/>
                <w:szCs w:val="22"/>
              </w:rPr>
            </w:pPr>
            <w:r w:rsidRPr="5103CAFC">
              <w:rPr>
                <w:rFonts w:asciiTheme="minorHAnsi" w:hAnsiTheme="minorHAnsi" w:cstheme="minorBidi"/>
                <w:color w:val="000000" w:themeColor="text1"/>
                <w:sz w:val="22"/>
                <w:szCs w:val="22"/>
              </w:rPr>
              <w:t>Duc.Nguyen@manchester.ac.uk</w:t>
            </w:r>
          </w:p>
        </w:tc>
      </w:tr>
      <w:tr w:rsidR="0034284C" w:rsidRPr="0034284C" w14:paraId="1B7A671E" w14:textId="77777777" w:rsidTr="0167BD19">
        <w:tc>
          <w:tcPr>
            <w:tcW w:w="1842" w:type="dxa"/>
            <w:shd w:val="clear" w:color="auto" w:fill="D9D9D9" w:themeFill="background1" w:themeFillShade="D9"/>
          </w:tcPr>
          <w:p w14:paraId="4A7E13F6" w14:textId="3343843A" w:rsidR="0034284C" w:rsidRPr="0034284C" w:rsidRDefault="0034284C" w:rsidP="0034284C">
            <w:pPr>
              <w:spacing w:beforeLines="60" w:before="144" w:afterLines="60" w:after="144"/>
              <w:rPr>
                <w:rFonts w:asciiTheme="minorHAnsi" w:hAnsiTheme="minorHAnsi" w:cstheme="minorHAnsi"/>
                <w:b/>
                <w:sz w:val="22"/>
                <w:szCs w:val="22"/>
              </w:rPr>
            </w:pPr>
            <w:r w:rsidRPr="00D42AA1">
              <w:rPr>
                <w:rFonts w:ascii="Calibri" w:hAnsi="Calibri" w:cs="Calibri"/>
                <w:b/>
              </w:rPr>
              <w:t>Other staff involved contact details:</w:t>
            </w:r>
          </w:p>
        </w:tc>
        <w:tc>
          <w:tcPr>
            <w:tcW w:w="7368" w:type="dxa"/>
            <w:gridSpan w:val="4"/>
          </w:tcPr>
          <w:p w14:paraId="61D09F41" w14:textId="2A65A7A9" w:rsidR="0034284C" w:rsidRPr="0034284C" w:rsidRDefault="0034284C" w:rsidP="5103CAFC">
            <w:pPr>
              <w:spacing w:afterLines="60" w:after="144"/>
              <w:jc w:val="both"/>
              <w:rPr>
                <w:rFonts w:asciiTheme="minorHAnsi" w:hAnsiTheme="minorHAnsi" w:cstheme="minorBidi"/>
                <w:color w:val="000000" w:themeColor="text1"/>
                <w:sz w:val="22"/>
                <w:szCs w:val="22"/>
              </w:rPr>
            </w:pPr>
          </w:p>
        </w:tc>
      </w:tr>
      <w:tr w:rsidR="0034284C" w:rsidRPr="0034284C" w14:paraId="525B80C3" w14:textId="77777777" w:rsidTr="0167BD19">
        <w:tc>
          <w:tcPr>
            <w:tcW w:w="1842" w:type="dxa"/>
            <w:shd w:val="clear" w:color="auto" w:fill="D9D9D9" w:themeFill="background1" w:themeFillShade="D9"/>
          </w:tcPr>
          <w:p w14:paraId="37D8EF1F" w14:textId="77777777" w:rsidR="0034284C" w:rsidRDefault="0034284C" w:rsidP="0034284C">
            <w:pPr>
              <w:rPr>
                <w:rFonts w:ascii="Calibri" w:hAnsi="Calibri" w:cs="Calibri"/>
                <w:b/>
              </w:rPr>
            </w:pPr>
            <w:r>
              <w:rPr>
                <w:rFonts w:ascii="Calibri" w:hAnsi="Calibri" w:cs="Calibri"/>
                <w:b/>
              </w:rPr>
              <w:t>Pre-requisites</w:t>
            </w:r>
          </w:p>
          <w:p w14:paraId="185A43A4" w14:textId="77777777" w:rsidR="0034284C" w:rsidRDefault="0034284C" w:rsidP="0034284C">
            <w:pPr>
              <w:rPr>
                <w:rFonts w:ascii="Calibri" w:hAnsi="Calibri" w:cs="Calibri"/>
                <w:b/>
              </w:rPr>
            </w:pPr>
            <w:r>
              <w:rPr>
                <w:rFonts w:ascii="Calibri" w:hAnsi="Calibri" w:cs="Calibri"/>
                <w:b/>
              </w:rPr>
              <w:t>Co-requisites</w:t>
            </w:r>
          </w:p>
          <w:p w14:paraId="5D578B50" w14:textId="77777777" w:rsidR="0034284C" w:rsidRDefault="0034284C" w:rsidP="0034284C">
            <w:pPr>
              <w:rPr>
                <w:rFonts w:ascii="Calibri" w:hAnsi="Calibri" w:cs="Calibri"/>
                <w:b/>
              </w:rPr>
            </w:pPr>
            <w:r>
              <w:rPr>
                <w:rFonts w:ascii="Calibri" w:hAnsi="Calibri" w:cs="Calibri"/>
                <w:b/>
              </w:rPr>
              <w:t>Dependent course units</w:t>
            </w:r>
          </w:p>
          <w:p w14:paraId="67F307D2" w14:textId="0EE0B39F" w:rsidR="0034284C" w:rsidRPr="0034284C" w:rsidRDefault="0034284C" w:rsidP="0034284C">
            <w:pPr>
              <w:rPr>
                <w:rFonts w:asciiTheme="minorHAnsi" w:hAnsiTheme="minorHAnsi" w:cstheme="minorHAnsi"/>
                <w:b/>
                <w:sz w:val="22"/>
                <w:szCs w:val="22"/>
              </w:rPr>
            </w:pPr>
            <w:r>
              <w:rPr>
                <w:rFonts w:ascii="Calibri" w:hAnsi="Calibri" w:cs="Calibri"/>
                <w:b/>
              </w:rPr>
              <w:t>Restrictions</w:t>
            </w:r>
          </w:p>
        </w:tc>
        <w:tc>
          <w:tcPr>
            <w:tcW w:w="7368" w:type="dxa"/>
            <w:gridSpan w:val="4"/>
          </w:tcPr>
          <w:p w14:paraId="717FE405" w14:textId="77777777" w:rsidR="0034284C" w:rsidRPr="0034284C" w:rsidRDefault="0034284C" w:rsidP="0034284C">
            <w:pPr>
              <w:spacing w:beforeLines="60" w:before="144" w:afterLines="60" w:after="144"/>
              <w:jc w:val="both"/>
              <w:rPr>
                <w:rFonts w:asciiTheme="minorHAnsi" w:hAnsiTheme="minorHAnsi" w:cstheme="minorHAnsi"/>
                <w:color w:val="000000" w:themeColor="text1"/>
                <w:sz w:val="22"/>
                <w:szCs w:val="22"/>
              </w:rPr>
            </w:pPr>
            <w:r w:rsidRPr="0034284C">
              <w:rPr>
                <w:rFonts w:asciiTheme="minorHAnsi" w:hAnsiTheme="minorHAnsi" w:cstheme="minorHAnsi"/>
                <w:color w:val="000000" w:themeColor="text1"/>
                <w:sz w:val="22"/>
                <w:szCs w:val="22"/>
              </w:rPr>
              <w:t>None</w:t>
            </w:r>
          </w:p>
        </w:tc>
      </w:tr>
      <w:tr w:rsidR="0034284C" w14:paraId="79D81645" w14:textId="77777777" w:rsidTr="0167BD19">
        <w:tc>
          <w:tcPr>
            <w:tcW w:w="9210" w:type="dxa"/>
            <w:gridSpan w:val="5"/>
            <w:tcBorders>
              <w:bottom w:val="single" w:sz="4" w:space="0" w:color="auto"/>
            </w:tcBorders>
            <w:shd w:val="clear" w:color="auto" w:fill="7030A0"/>
          </w:tcPr>
          <w:p w14:paraId="150EF4F5" w14:textId="77777777" w:rsidR="0034284C" w:rsidRPr="00F429F4" w:rsidRDefault="0034284C" w:rsidP="00FC0293">
            <w:pPr>
              <w:rPr>
                <w:rFonts w:ascii="Arial" w:hAnsi="Arial" w:cs="Arial"/>
                <w:b/>
                <w:color w:val="FFFFFF" w:themeColor="background1"/>
              </w:rPr>
            </w:pPr>
            <w:r>
              <w:rPr>
                <w:rFonts w:ascii="Arial" w:hAnsi="Arial" w:cs="Arial"/>
                <w:b/>
                <w:color w:val="FFFFFF" w:themeColor="background1"/>
              </w:rPr>
              <w:t>Course unit overview</w:t>
            </w:r>
          </w:p>
        </w:tc>
      </w:tr>
      <w:tr w:rsidR="0034284C" w:rsidRPr="0034284C" w14:paraId="3A33B66C" w14:textId="77777777" w:rsidTr="0167BD19">
        <w:tc>
          <w:tcPr>
            <w:tcW w:w="9210" w:type="dxa"/>
            <w:gridSpan w:val="5"/>
          </w:tcPr>
          <w:p w14:paraId="2AA9411D" w14:textId="77777777" w:rsidR="0034284C" w:rsidRPr="0034284C" w:rsidRDefault="0034284C" w:rsidP="0034284C">
            <w:pPr>
              <w:spacing w:beforeLines="60" w:before="144" w:afterLines="60" w:after="144"/>
              <w:jc w:val="both"/>
              <w:rPr>
                <w:rFonts w:asciiTheme="minorHAnsi" w:hAnsiTheme="minorHAnsi" w:cstheme="minorHAnsi"/>
                <w:color w:val="000000" w:themeColor="text1"/>
                <w:sz w:val="22"/>
                <w:szCs w:val="22"/>
              </w:rPr>
            </w:pPr>
          </w:p>
        </w:tc>
      </w:tr>
      <w:tr w:rsidR="0034284C" w14:paraId="4E1BDED9" w14:textId="77777777" w:rsidTr="0167BD19">
        <w:tc>
          <w:tcPr>
            <w:tcW w:w="9210" w:type="dxa"/>
            <w:gridSpan w:val="5"/>
            <w:shd w:val="clear" w:color="auto" w:fill="7030A0"/>
          </w:tcPr>
          <w:p w14:paraId="469B47BC" w14:textId="77777777" w:rsidR="0034284C" w:rsidRPr="004003EA" w:rsidRDefault="0034284C" w:rsidP="00FC0293">
            <w:pPr>
              <w:rPr>
                <w:rFonts w:ascii="Arial" w:hAnsi="Arial" w:cs="Arial"/>
                <w:b/>
                <w:color w:val="FFFFFF" w:themeColor="background1"/>
              </w:rPr>
            </w:pPr>
            <w:r>
              <w:rPr>
                <w:rFonts w:ascii="Arial" w:hAnsi="Arial" w:cs="Arial"/>
                <w:b/>
                <w:color w:val="FFFFFF" w:themeColor="background1"/>
              </w:rPr>
              <w:t>Aims</w:t>
            </w:r>
          </w:p>
        </w:tc>
      </w:tr>
      <w:tr w:rsidR="0034284C" w:rsidRPr="0034284C" w14:paraId="655E4C67" w14:textId="77777777" w:rsidTr="0167BD19">
        <w:tc>
          <w:tcPr>
            <w:tcW w:w="9210" w:type="dxa"/>
            <w:gridSpan w:val="5"/>
          </w:tcPr>
          <w:p w14:paraId="2D20871C" w14:textId="77777777" w:rsidR="0034284C" w:rsidRPr="0034284C" w:rsidRDefault="0034284C" w:rsidP="0034284C">
            <w:pPr>
              <w:widowControl w:val="0"/>
              <w:spacing w:before="120" w:after="120"/>
              <w:jc w:val="both"/>
              <w:rPr>
                <w:rFonts w:asciiTheme="minorHAnsi" w:hAnsiTheme="minorHAnsi" w:cstheme="minorHAnsi"/>
                <w:b/>
                <w:sz w:val="22"/>
                <w:szCs w:val="22"/>
              </w:rPr>
            </w:pPr>
            <w:r w:rsidRPr="0034284C">
              <w:rPr>
                <w:rFonts w:asciiTheme="minorHAnsi" w:hAnsiTheme="minorHAnsi" w:cstheme="minorHAnsi"/>
                <w:snapToGrid w:val="0"/>
                <w:color w:val="000000"/>
                <w:sz w:val="22"/>
                <w:szCs w:val="22"/>
              </w:rPr>
              <w:t xml:space="preserve">The aim of the unit is to introduce students to the philosophical foundations of scholarship and research and to integrate it with a mixture of research methods utilized in the social sciences.  It is aimed at providing a basis on which students can (1) evaluate a literature so as to provide a basis for positioning their research, (2) develop an appropriate, logical and applicable theoretical structure, (3) understand the basis of alternative designs, methods and approaches to structuring and accomplishing </w:t>
            </w:r>
            <w:proofErr w:type="gramStart"/>
            <w:r w:rsidRPr="0034284C">
              <w:rPr>
                <w:rFonts w:asciiTheme="minorHAnsi" w:hAnsiTheme="minorHAnsi" w:cstheme="minorHAnsi"/>
                <w:snapToGrid w:val="0"/>
                <w:color w:val="000000"/>
                <w:sz w:val="22"/>
                <w:szCs w:val="22"/>
              </w:rPr>
              <w:t>a doctoral research</w:t>
            </w:r>
            <w:proofErr w:type="gramEnd"/>
            <w:r w:rsidRPr="0034284C">
              <w:rPr>
                <w:rFonts w:asciiTheme="minorHAnsi" w:hAnsiTheme="minorHAnsi" w:cstheme="minorHAnsi"/>
                <w:snapToGrid w:val="0"/>
                <w:color w:val="000000"/>
                <w:sz w:val="22"/>
                <w:szCs w:val="22"/>
              </w:rPr>
              <w:t>.</w:t>
            </w:r>
          </w:p>
          <w:p w14:paraId="395AA44F" w14:textId="77777777" w:rsidR="0034284C" w:rsidRPr="0034284C" w:rsidRDefault="0034284C" w:rsidP="0034284C">
            <w:pPr>
              <w:spacing w:beforeLines="60" w:before="144" w:afterLines="60" w:after="144"/>
              <w:jc w:val="both"/>
              <w:rPr>
                <w:rFonts w:asciiTheme="minorHAnsi" w:hAnsiTheme="minorHAnsi" w:cstheme="minorHAnsi"/>
                <w:color w:val="000000" w:themeColor="text1"/>
                <w:sz w:val="22"/>
                <w:szCs w:val="22"/>
              </w:rPr>
            </w:pPr>
          </w:p>
        </w:tc>
      </w:tr>
      <w:tr w:rsidR="0034284C" w14:paraId="187010D5" w14:textId="77777777" w:rsidTr="0167BD19">
        <w:tc>
          <w:tcPr>
            <w:tcW w:w="9210" w:type="dxa"/>
            <w:gridSpan w:val="5"/>
            <w:shd w:val="clear" w:color="auto" w:fill="7030A0"/>
          </w:tcPr>
          <w:p w14:paraId="71F67EEC" w14:textId="77777777" w:rsidR="0034284C" w:rsidRPr="004003EA" w:rsidRDefault="0034284C" w:rsidP="00FC0293">
            <w:pPr>
              <w:rPr>
                <w:rFonts w:ascii="Arial" w:hAnsi="Arial" w:cs="Arial"/>
                <w:b/>
                <w:color w:val="FFFFFF" w:themeColor="background1"/>
              </w:rPr>
            </w:pPr>
            <w:r>
              <w:rPr>
                <w:rFonts w:ascii="Arial" w:hAnsi="Arial" w:cs="Arial"/>
                <w:b/>
                <w:color w:val="FFFFFF" w:themeColor="background1"/>
              </w:rPr>
              <w:t>Objectives (Learning outcomes)</w:t>
            </w:r>
          </w:p>
        </w:tc>
      </w:tr>
      <w:tr w:rsidR="0034284C" w:rsidRPr="0034284C" w14:paraId="6EB65C5C" w14:textId="77777777" w:rsidTr="0167BD19">
        <w:tc>
          <w:tcPr>
            <w:tcW w:w="9210" w:type="dxa"/>
            <w:gridSpan w:val="5"/>
          </w:tcPr>
          <w:p w14:paraId="28D1BAB7" w14:textId="77777777" w:rsidR="0034284C" w:rsidRDefault="00D76441" w:rsidP="0034284C">
            <w:pPr>
              <w:widowControl w:val="0"/>
              <w:spacing w:before="120" w:after="120"/>
              <w:jc w:val="both"/>
              <w:rPr>
                <w:rFonts w:asciiTheme="minorHAnsi" w:hAnsiTheme="minorHAnsi" w:cstheme="minorHAnsi"/>
                <w:i/>
                <w:snapToGrid w:val="0"/>
                <w:color w:val="000000"/>
                <w:sz w:val="22"/>
                <w:szCs w:val="22"/>
              </w:rPr>
            </w:pPr>
            <w:r w:rsidRPr="0034284C">
              <w:rPr>
                <w:rFonts w:asciiTheme="minorHAnsi" w:hAnsiTheme="minorHAnsi" w:cstheme="minorHAnsi"/>
                <w:i/>
                <w:snapToGrid w:val="0"/>
                <w:color w:val="000000"/>
                <w:sz w:val="22"/>
                <w:szCs w:val="22"/>
              </w:rPr>
              <w:t>Students should be able to</w:t>
            </w:r>
            <w:r>
              <w:rPr>
                <w:rFonts w:asciiTheme="minorHAnsi" w:hAnsiTheme="minorHAnsi" w:cstheme="minorHAnsi"/>
                <w:i/>
                <w:snapToGrid w:val="0"/>
                <w:color w:val="000000"/>
                <w:sz w:val="22"/>
                <w:szCs w:val="22"/>
              </w:rPr>
              <w:t>:</w:t>
            </w:r>
          </w:p>
          <w:p w14:paraId="03D24600" w14:textId="77777777" w:rsidR="00D76441" w:rsidRPr="0034284C" w:rsidRDefault="00D76441" w:rsidP="00D76441">
            <w:pPr>
              <w:keepNext/>
              <w:keepLines/>
              <w:numPr>
                <w:ilvl w:val="0"/>
                <w:numId w:val="1"/>
              </w:numPr>
              <w:spacing w:before="60"/>
              <w:ind w:left="453" w:hanging="425"/>
              <w:rPr>
                <w:rFonts w:asciiTheme="minorHAnsi" w:hAnsiTheme="minorHAnsi" w:cstheme="minorHAnsi"/>
                <w:sz w:val="22"/>
                <w:szCs w:val="22"/>
                <w:lang w:val="en-US"/>
              </w:rPr>
            </w:pPr>
            <w:r w:rsidRPr="0034284C">
              <w:rPr>
                <w:rFonts w:asciiTheme="minorHAnsi" w:hAnsiTheme="minorHAnsi" w:cstheme="minorHAnsi"/>
                <w:sz w:val="22"/>
                <w:szCs w:val="22"/>
                <w:lang w:val="en-US"/>
              </w:rPr>
              <w:t>Understand the philosophical foundations of social science disciplines;</w:t>
            </w:r>
          </w:p>
          <w:p w14:paraId="4C6EBD00" w14:textId="77777777" w:rsidR="00D76441" w:rsidRDefault="00D76441" w:rsidP="00D76441">
            <w:pPr>
              <w:keepNext/>
              <w:keepLines/>
              <w:numPr>
                <w:ilvl w:val="0"/>
                <w:numId w:val="1"/>
              </w:numPr>
              <w:spacing w:before="60"/>
              <w:ind w:left="453" w:hanging="425"/>
              <w:rPr>
                <w:rFonts w:asciiTheme="minorHAnsi" w:hAnsiTheme="minorHAnsi" w:cstheme="minorHAnsi"/>
                <w:sz w:val="22"/>
                <w:szCs w:val="22"/>
              </w:rPr>
            </w:pPr>
            <w:r w:rsidRPr="0034284C">
              <w:rPr>
                <w:rFonts w:asciiTheme="minorHAnsi" w:hAnsiTheme="minorHAnsi" w:cstheme="minorHAnsi"/>
                <w:sz w:val="22"/>
                <w:szCs w:val="22"/>
              </w:rPr>
              <w:t>Understand the basis of qualitative &amp; quantitative methods in the business research context;</w:t>
            </w:r>
          </w:p>
          <w:p w14:paraId="1B5DDC00" w14:textId="20FEC775" w:rsidR="00D76441" w:rsidRPr="00D76441" w:rsidRDefault="00D76441" w:rsidP="00D76441">
            <w:pPr>
              <w:keepNext/>
              <w:keepLines/>
              <w:numPr>
                <w:ilvl w:val="0"/>
                <w:numId w:val="1"/>
              </w:numPr>
              <w:spacing w:before="60"/>
              <w:ind w:left="453" w:hanging="425"/>
              <w:rPr>
                <w:rFonts w:asciiTheme="minorHAnsi" w:hAnsiTheme="minorHAnsi" w:cstheme="minorHAnsi"/>
                <w:sz w:val="22"/>
                <w:szCs w:val="22"/>
              </w:rPr>
            </w:pPr>
            <w:r w:rsidRPr="00D76441">
              <w:rPr>
                <w:rFonts w:asciiTheme="minorHAnsi" w:hAnsiTheme="minorHAnsi" w:cstheme="minorHAnsi"/>
                <w:sz w:val="22"/>
                <w:szCs w:val="22"/>
              </w:rPr>
              <w:t>Understand the basis of mixed methods in the business research context</w:t>
            </w:r>
            <w:r>
              <w:rPr>
                <w:rFonts w:asciiTheme="minorHAnsi" w:hAnsiTheme="minorHAnsi" w:cstheme="minorHAnsi"/>
                <w:sz w:val="22"/>
                <w:szCs w:val="22"/>
              </w:rPr>
              <w:t>;</w:t>
            </w:r>
          </w:p>
          <w:p w14:paraId="2B922F0E" w14:textId="77777777" w:rsidR="00D76441" w:rsidRPr="0034284C" w:rsidRDefault="00D76441" w:rsidP="00D76441">
            <w:pPr>
              <w:numPr>
                <w:ilvl w:val="0"/>
                <w:numId w:val="1"/>
              </w:numPr>
              <w:spacing w:before="60"/>
              <w:ind w:left="425" w:hanging="397"/>
              <w:rPr>
                <w:rFonts w:asciiTheme="minorHAnsi" w:hAnsiTheme="minorHAnsi" w:cstheme="minorHAnsi"/>
                <w:sz w:val="22"/>
                <w:szCs w:val="22"/>
                <w:lang w:val="en-US"/>
              </w:rPr>
            </w:pPr>
            <w:r w:rsidRPr="0034284C">
              <w:rPr>
                <w:rFonts w:asciiTheme="minorHAnsi" w:hAnsiTheme="minorHAnsi" w:cstheme="minorHAnsi"/>
                <w:sz w:val="22"/>
                <w:szCs w:val="22"/>
                <w:lang w:val="en-US"/>
              </w:rPr>
              <w:t xml:space="preserve">Identify the major issues that arise in the analysis of knowledge in social sciences; </w:t>
            </w:r>
          </w:p>
          <w:p w14:paraId="7A901E11" w14:textId="77777777" w:rsidR="00D76441" w:rsidRDefault="00D76441" w:rsidP="00D76441">
            <w:pPr>
              <w:numPr>
                <w:ilvl w:val="0"/>
                <w:numId w:val="1"/>
              </w:numPr>
              <w:spacing w:before="60"/>
              <w:ind w:left="425" w:hanging="397"/>
              <w:rPr>
                <w:rFonts w:asciiTheme="minorHAnsi" w:hAnsiTheme="minorHAnsi" w:cstheme="minorHAnsi"/>
                <w:sz w:val="22"/>
                <w:szCs w:val="22"/>
              </w:rPr>
            </w:pPr>
            <w:r w:rsidRPr="0034284C">
              <w:rPr>
                <w:rFonts w:asciiTheme="minorHAnsi" w:hAnsiTheme="minorHAnsi" w:cstheme="minorHAnsi"/>
                <w:sz w:val="22"/>
                <w:szCs w:val="22"/>
              </w:rPr>
              <w:lastRenderedPageBreak/>
              <w:t>Apply critical thinking methods to conduct analysis of theories, empirical findings and research issues;</w:t>
            </w:r>
          </w:p>
          <w:p w14:paraId="6DE955EC" w14:textId="3F72809B" w:rsidR="00D76441" w:rsidRPr="00D76441" w:rsidRDefault="00D76441" w:rsidP="00D76441">
            <w:pPr>
              <w:numPr>
                <w:ilvl w:val="0"/>
                <w:numId w:val="1"/>
              </w:numPr>
              <w:spacing w:before="60"/>
              <w:ind w:left="425" w:hanging="397"/>
              <w:rPr>
                <w:rFonts w:asciiTheme="minorHAnsi" w:hAnsiTheme="minorHAnsi" w:cstheme="minorHAnsi"/>
                <w:sz w:val="22"/>
                <w:szCs w:val="22"/>
              </w:rPr>
            </w:pPr>
            <w:r w:rsidRPr="00D76441">
              <w:rPr>
                <w:rFonts w:asciiTheme="minorHAnsi" w:hAnsiTheme="minorHAnsi" w:cstheme="minorHAnsi"/>
                <w:sz w:val="22"/>
                <w:szCs w:val="22"/>
              </w:rPr>
              <w:t>Appreciate the role of the extant literature and analysis in building the thesis and research design foundations</w:t>
            </w:r>
            <w:r>
              <w:rPr>
                <w:rFonts w:asciiTheme="minorHAnsi" w:hAnsiTheme="minorHAnsi" w:cstheme="minorHAnsi"/>
                <w:sz w:val="22"/>
                <w:szCs w:val="22"/>
              </w:rPr>
              <w:t>;</w:t>
            </w:r>
          </w:p>
          <w:p w14:paraId="72ADC724" w14:textId="77777777" w:rsidR="00D76441" w:rsidRPr="00D76441" w:rsidRDefault="00D76441" w:rsidP="00645C67">
            <w:pPr>
              <w:widowControl w:val="0"/>
              <w:numPr>
                <w:ilvl w:val="0"/>
                <w:numId w:val="3"/>
              </w:numPr>
              <w:spacing w:before="120" w:after="120"/>
              <w:ind w:left="453" w:hanging="425"/>
              <w:jc w:val="both"/>
              <w:rPr>
                <w:rFonts w:asciiTheme="minorHAnsi" w:hAnsiTheme="minorHAnsi" w:cstheme="minorHAnsi"/>
                <w:snapToGrid w:val="0"/>
                <w:color w:val="000000"/>
                <w:sz w:val="22"/>
                <w:szCs w:val="22"/>
              </w:rPr>
            </w:pPr>
            <w:r w:rsidRPr="00D76441">
              <w:rPr>
                <w:rFonts w:asciiTheme="minorHAnsi" w:hAnsiTheme="minorHAnsi" w:cstheme="minorHAnsi"/>
                <w:sz w:val="22"/>
                <w:szCs w:val="22"/>
              </w:rPr>
              <w:t>Understand alternative approaches to the research design of a doctoral thesis for the award of PhD;</w:t>
            </w:r>
          </w:p>
          <w:p w14:paraId="1D3E00EE" w14:textId="52DECD6A" w:rsidR="00D76441" w:rsidRPr="0034284C" w:rsidRDefault="00D76441" w:rsidP="00D76441">
            <w:pPr>
              <w:widowControl w:val="0"/>
              <w:numPr>
                <w:ilvl w:val="0"/>
                <w:numId w:val="3"/>
              </w:numPr>
              <w:spacing w:before="120" w:after="120"/>
              <w:ind w:left="453" w:hanging="425"/>
              <w:jc w:val="both"/>
              <w:rPr>
                <w:rFonts w:asciiTheme="minorHAnsi" w:hAnsiTheme="minorHAnsi" w:cstheme="minorHAnsi"/>
                <w:snapToGrid w:val="0"/>
                <w:color w:val="000000"/>
                <w:sz w:val="22"/>
                <w:szCs w:val="22"/>
              </w:rPr>
            </w:pPr>
            <w:r w:rsidRPr="00D76441">
              <w:rPr>
                <w:rFonts w:asciiTheme="minorHAnsi" w:hAnsiTheme="minorHAnsi" w:cstheme="minorHAnsi"/>
                <w:sz w:val="22"/>
                <w:szCs w:val="22"/>
              </w:rPr>
              <w:t>Justify the choice of research methods for their dissertation project.</w:t>
            </w:r>
          </w:p>
        </w:tc>
      </w:tr>
      <w:tr w:rsidR="00D76441" w14:paraId="0F25A062" w14:textId="77777777" w:rsidTr="0167BD19">
        <w:tc>
          <w:tcPr>
            <w:tcW w:w="9210" w:type="dxa"/>
            <w:gridSpan w:val="5"/>
            <w:shd w:val="clear" w:color="auto" w:fill="7030A0"/>
          </w:tcPr>
          <w:p w14:paraId="21BA9CFF" w14:textId="77777777" w:rsidR="00D76441" w:rsidRPr="004003EA" w:rsidRDefault="00D76441" w:rsidP="00FC0293">
            <w:pPr>
              <w:rPr>
                <w:rFonts w:ascii="Arial" w:hAnsi="Arial" w:cs="Arial"/>
                <w:b/>
                <w:color w:val="FFFFFF" w:themeColor="background1"/>
              </w:rPr>
            </w:pPr>
            <w:r>
              <w:rPr>
                <w:rFonts w:ascii="Arial" w:hAnsi="Arial" w:cs="Arial"/>
                <w:b/>
                <w:color w:val="FFFFFF" w:themeColor="background1"/>
              </w:rPr>
              <w:lastRenderedPageBreak/>
              <w:t>Syllabus content</w:t>
            </w:r>
          </w:p>
        </w:tc>
      </w:tr>
      <w:tr w:rsidR="00D76441" w:rsidRPr="0034284C" w14:paraId="5A58F4F7" w14:textId="77777777" w:rsidTr="0167BD19">
        <w:tc>
          <w:tcPr>
            <w:tcW w:w="9210" w:type="dxa"/>
            <w:gridSpan w:val="5"/>
          </w:tcPr>
          <w:tbl>
            <w:tblPr>
              <w:tblW w:w="9011" w:type="dxa"/>
              <w:tblLook w:val="04A0" w:firstRow="1" w:lastRow="0" w:firstColumn="1" w:lastColumn="0" w:noHBand="0" w:noVBand="1"/>
            </w:tblPr>
            <w:tblGrid>
              <w:gridCol w:w="3964"/>
              <w:gridCol w:w="5047"/>
            </w:tblGrid>
            <w:tr w:rsidR="00D76441" w:rsidRPr="0034284C" w14:paraId="498FC18D" w14:textId="77777777" w:rsidTr="5103CAFC">
              <w:trPr>
                <w:trHeight w:val="300"/>
              </w:trPr>
              <w:tc>
                <w:tcPr>
                  <w:tcW w:w="3964" w:type="dxa"/>
                  <w:tcBorders>
                    <w:top w:val="single" w:sz="4" w:space="0" w:color="auto"/>
                    <w:left w:val="single" w:sz="4" w:space="0" w:color="auto"/>
                    <w:bottom w:val="single" w:sz="4" w:space="0" w:color="auto"/>
                    <w:right w:val="single" w:sz="8" w:space="0" w:color="auto"/>
                  </w:tcBorders>
                  <w:shd w:val="clear" w:color="auto" w:fill="D9D9D9" w:themeFill="background1" w:themeFillShade="D9"/>
                  <w:noWrap/>
                  <w:vAlign w:val="bottom"/>
                </w:tcPr>
                <w:p w14:paraId="48429FF0" w14:textId="431007D4" w:rsidR="00D76441" w:rsidRPr="0034284C" w:rsidRDefault="00D76441" w:rsidP="7CA49BAD">
                  <w:pPr>
                    <w:rPr>
                      <w:rFonts w:asciiTheme="minorHAnsi" w:eastAsiaTheme="minorEastAsia" w:hAnsiTheme="minorHAnsi" w:cstheme="minorBidi"/>
                      <w:b/>
                      <w:bCs/>
                      <w:color w:val="000000"/>
                    </w:rPr>
                  </w:pPr>
                  <w:r w:rsidRPr="7CA49BAD">
                    <w:rPr>
                      <w:rFonts w:asciiTheme="minorHAnsi" w:eastAsiaTheme="minorEastAsia" w:hAnsiTheme="minorHAnsi" w:cstheme="minorBidi"/>
                      <w:b/>
                      <w:bCs/>
                      <w:color w:val="000000" w:themeColor="text1"/>
                    </w:rPr>
                    <w:t>DATES (Tentative)</w:t>
                  </w:r>
                </w:p>
              </w:tc>
              <w:tc>
                <w:tcPr>
                  <w:tcW w:w="5047" w:type="dxa"/>
                  <w:tcBorders>
                    <w:top w:val="single" w:sz="4" w:space="0" w:color="auto"/>
                    <w:left w:val="single" w:sz="4" w:space="0" w:color="auto"/>
                    <w:bottom w:val="single" w:sz="4" w:space="0" w:color="auto"/>
                    <w:right w:val="single" w:sz="8" w:space="0" w:color="auto"/>
                  </w:tcBorders>
                  <w:shd w:val="clear" w:color="auto" w:fill="D9D9D9" w:themeFill="background1" w:themeFillShade="D9"/>
                </w:tcPr>
                <w:p w14:paraId="3EFEA1BE" w14:textId="0EC41187" w:rsidR="00D76441" w:rsidRPr="0034284C" w:rsidRDefault="00D76441" w:rsidP="7CA49BAD">
                  <w:pPr>
                    <w:rPr>
                      <w:rFonts w:asciiTheme="minorHAnsi" w:eastAsiaTheme="minorEastAsia" w:hAnsiTheme="minorHAnsi" w:cstheme="minorBidi"/>
                      <w:b/>
                      <w:bCs/>
                      <w:color w:val="000000"/>
                    </w:rPr>
                  </w:pPr>
                  <w:r w:rsidRPr="7CA49BAD">
                    <w:rPr>
                      <w:rFonts w:asciiTheme="minorHAnsi" w:eastAsiaTheme="minorEastAsia" w:hAnsiTheme="minorHAnsi" w:cstheme="minorBidi"/>
                      <w:b/>
                      <w:bCs/>
                      <w:color w:val="000000" w:themeColor="text1"/>
                    </w:rPr>
                    <w:t>TOPICS (See Readings Below)</w:t>
                  </w:r>
                </w:p>
              </w:tc>
            </w:tr>
            <w:tr w:rsidR="00D76441" w:rsidRPr="0034284C" w14:paraId="59981C30"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37A69980" w14:textId="5A540968" w:rsidR="0BD37100" w:rsidRDefault="0BD37100" w:rsidP="0BD37100">
                  <w:pPr>
                    <w:spacing w:before="40" w:after="40"/>
                  </w:pPr>
                  <w:r w:rsidRPr="7CA49BAD">
                    <w:rPr>
                      <w:color w:val="000000" w:themeColor="text1"/>
                    </w:rPr>
                    <w:t>Week 3 (7 October)</w:t>
                  </w:r>
                </w:p>
              </w:tc>
              <w:tc>
                <w:tcPr>
                  <w:tcW w:w="5047" w:type="dxa"/>
                  <w:tcBorders>
                    <w:top w:val="nil"/>
                    <w:left w:val="single" w:sz="4" w:space="0" w:color="auto"/>
                    <w:bottom w:val="single" w:sz="4" w:space="0" w:color="auto"/>
                    <w:right w:val="single" w:sz="8" w:space="0" w:color="auto"/>
                  </w:tcBorders>
                </w:tcPr>
                <w:p w14:paraId="6AC72B99" w14:textId="1DA2F832" w:rsidR="5103CAFC" w:rsidRDefault="5103CAFC" w:rsidP="5103CAFC">
                  <w:r w:rsidRPr="5103CAFC">
                    <w:rPr>
                      <w:rFonts w:ascii="Calibri" w:eastAsia="Calibri" w:hAnsi="Calibri" w:cs="Calibri"/>
                      <w:sz w:val="20"/>
                      <w:szCs w:val="20"/>
                      <w:lang w:val="en-US"/>
                    </w:rPr>
                    <w:t>The structure and nature of the scientific enterprise</w:t>
                  </w:r>
                </w:p>
              </w:tc>
            </w:tr>
            <w:tr w:rsidR="00D76441" w:rsidRPr="0034284C" w14:paraId="79178753"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3BAA7018" w14:textId="5DDDA46C" w:rsidR="0BD37100" w:rsidRDefault="0BD37100" w:rsidP="0BD37100">
                  <w:pPr>
                    <w:spacing w:before="40" w:after="40"/>
                  </w:pPr>
                  <w:r w:rsidRPr="7CA49BAD">
                    <w:rPr>
                      <w:color w:val="000000" w:themeColor="text1"/>
                    </w:rPr>
                    <w:t>Week 4 (14 October)</w:t>
                  </w:r>
                </w:p>
              </w:tc>
              <w:tc>
                <w:tcPr>
                  <w:tcW w:w="5047" w:type="dxa"/>
                  <w:tcBorders>
                    <w:top w:val="nil"/>
                    <w:left w:val="single" w:sz="4" w:space="0" w:color="auto"/>
                    <w:bottom w:val="single" w:sz="4" w:space="0" w:color="auto"/>
                    <w:right w:val="single" w:sz="8" w:space="0" w:color="auto"/>
                  </w:tcBorders>
                </w:tcPr>
                <w:p w14:paraId="13E41B57" w14:textId="4FD84A4C" w:rsidR="5103CAFC" w:rsidRDefault="5103CAFC" w:rsidP="5103CAFC">
                  <w:r w:rsidRPr="5103CAFC">
                    <w:rPr>
                      <w:rFonts w:ascii="Calibri" w:eastAsia="Calibri" w:hAnsi="Calibri" w:cs="Calibri"/>
                      <w:sz w:val="20"/>
                      <w:szCs w:val="20"/>
                      <w:lang w:val="en-US"/>
                    </w:rPr>
                    <w:t>Two models of science</w:t>
                  </w:r>
                </w:p>
              </w:tc>
            </w:tr>
            <w:tr w:rsidR="00D76441" w:rsidRPr="0034284C" w14:paraId="21933070"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6150448F" w14:textId="72CEA125" w:rsidR="0BD37100" w:rsidRDefault="0BD37100" w:rsidP="0BD37100">
                  <w:pPr>
                    <w:spacing w:before="40" w:after="40"/>
                  </w:pPr>
                  <w:r w:rsidRPr="7CA49BAD">
                    <w:rPr>
                      <w:color w:val="000000" w:themeColor="text1"/>
                    </w:rPr>
                    <w:t>Week 5 (21 October)</w:t>
                  </w:r>
                </w:p>
              </w:tc>
              <w:tc>
                <w:tcPr>
                  <w:tcW w:w="5047" w:type="dxa"/>
                  <w:tcBorders>
                    <w:top w:val="nil"/>
                    <w:left w:val="single" w:sz="4" w:space="0" w:color="auto"/>
                    <w:bottom w:val="single" w:sz="4" w:space="0" w:color="auto"/>
                    <w:right w:val="single" w:sz="8" w:space="0" w:color="auto"/>
                  </w:tcBorders>
                </w:tcPr>
                <w:p w14:paraId="273EDFDB" w14:textId="674E839F" w:rsidR="5103CAFC" w:rsidRDefault="5103CAFC" w:rsidP="5103CAFC">
                  <w:r w:rsidRPr="5103CAFC">
                    <w:rPr>
                      <w:rFonts w:ascii="Calibri" w:eastAsia="Calibri" w:hAnsi="Calibri" w:cs="Calibri"/>
                      <w:sz w:val="20"/>
                      <w:szCs w:val="20"/>
                      <w:lang w:val="en-US"/>
                    </w:rPr>
                    <w:t>What is theory</w:t>
                  </w:r>
                </w:p>
              </w:tc>
            </w:tr>
            <w:tr w:rsidR="00D76441" w:rsidRPr="0034284C" w14:paraId="56041A13"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1CA99EF0" w14:textId="026FE7F8" w:rsidR="0BD37100" w:rsidRDefault="0BD37100" w:rsidP="0BD37100">
                  <w:pPr>
                    <w:spacing w:before="40" w:after="40"/>
                  </w:pPr>
                  <w:r w:rsidRPr="7CA49BAD">
                    <w:rPr>
                      <w:color w:val="000000" w:themeColor="text1"/>
                    </w:rPr>
                    <w:t>Week 6 (28 October)</w:t>
                  </w:r>
                </w:p>
              </w:tc>
              <w:tc>
                <w:tcPr>
                  <w:tcW w:w="5047" w:type="dxa"/>
                  <w:tcBorders>
                    <w:top w:val="nil"/>
                    <w:left w:val="single" w:sz="4" w:space="0" w:color="auto"/>
                    <w:bottom w:val="single" w:sz="4" w:space="0" w:color="auto"/>
                    <w:right w:val="single" w:sz="8" w:space="0" w:color="auto"/>
                  </w:tcBorders>
                </w:tcPr>
                <w:p w14:paraId="05B8E9AE" w14:textId="4BC5AB76" w:rsidR="5103CAFC" w:rsidRDefault="5103CAFC" w:rsidP="5103CAFC">
                  <w:r w:rsidRPr="5103CAFC">
                    <w:rPr>
                      <w:rFonts w:ascii="Calibri" w:eastAsia="Calibri" w:hAnsi="Calibri" w:cs="Calibri"/>
                      <w:sz w:val="20"/>
                      <w:szCs w:val="20"/>
                      <w:lang w:val="en-US"/>
                    </w:rPr>
                    <w:t>Critical theory</w:t>
                  </w:r>
                </w:p>
              </w:tc>
            </w:tr>
            <w:tr w:rsidR="00D76441" w:rsidRPr="0034284C" w14:paraId="1E175E2D"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73FE1C79" w14:textId="1BC26940" w:rsidR="0BD37100" w:rsidRDefault="0BD37100" w:rsidP="0BD37100">
                  <w:pPr>
                    <w:spacing w:before="40" w:after="40"/>
                  </w:pPr>
                  <w:r w:rsidRPr="7CA49BAD">
                    <w:rPr>
                      <w:color w:val="000000" w:themeColor="text1"/>
                    </w:rPr>
                    <w:t>Week 7 (4 November)</w:t>
                  </w:r>
                </w:p>
              </w:tc>
              <w:tc>
                <w:tcPr>
                  <w:tcW w:w="5047" w:type="dxa"/>
                  <w:tcBorders>
                    <w:top w:val="nil"/>
                    <w:left w:val="single" w:sz="4" w:space="0" w:color="auto"/>
                    <w:bottom w:val="single" w:sz="4" w:space="0" w:color="auto"/>
                    <w:right w:val="single" w:sz="8" w:space="0" w:color="auto"/>
                  </w:tcBorders>
                </w:tcPr>
                <w:p w14:paraId="1F6F3E31" w14:textId="434B1C80" w:rsidR="5103CAFC" w:rsidRDefault="5103CAFC" w:rsidP="5103CAFC">
                  <w:r w:rsidRPr="5103CAFC">
                    <w:rPr>
                      <w:rFonts w:ascii="Calibri" w:eastAsia="Calibri" w:hAnsi="Calibri" w:cs="Calibri"/>
                      <w:sz w:val="20"/>
                      <w:szCs w:val="20"/>
                      <w:lang w:val="en-US"/>
                    </w:rPr>
                    <w:t>Short written essay and presentation</w:t>
                  </w:r>
                </w:p>
              </w:tc>
            </w:tr>
            <w:tr w:rsidR="00D76441" w:rsidRPr="0034284C" w14:paraId="77572591"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2F14A24C" w14:textId="756FEEB4" w:rsidR="0BD37100" w:rsidRDefault="0BD37100" w:rsidP="0BD37100">
                  <w:pPr>
                    <w:spacing w:before="40" w:after="40"/>
                  </w:pPr>
                  <w:r w:rsidRPr="7CA49BAD">
                    <w:rPr>
                      <w:color w:val="000000" w:themeColor="text1"/>
                    </w:rPr>
                    <w:t>Week 8 (11 November)</w:t>
                  </w:r>
                </w:p>
              </w:tc>
              <w:tc>
                <w:tcPr>
                  <w:tcW w:w="5047" w:type="dxa"/>
                  <w:tcBorders>
                    <w:top w:val="nil"/>
                    <w:left w:val="single" w:sz="4" w:space="0" w:color="auto"/>
                    <w:bottom w:val="single" w:sz="4" w:space="0" w:color="auto"/>
                    <w:right w:val="single" w:sz="8" w:space="0" w:color="auto"/>
                  </w:tcBorders>
                </w:tcPr>
                <w:p w14:paraId="3DB2C4B7" w14:textId="19F4A2B6" w:rsidR="5103CAFC" w:rsidRDefault="5103CAFC" w:rsidP="5103CAFC">
                  <w:r w:rsidRPr="5103CAFC">
                    <w:rPr>
                      <w:rFonts w:ascii="Calibri" w:eastAsia="Calibri" w:hAnsi="Calibri" w:cs="Calibri"/>
                      <w:sz w:val="20"/>
                      <w:szCs w:val="20"/>
                      <w:lang w:val="en-US"/>
                    </w:rPr>
                    <w:t>Philosophy and ethics in research</w:t>
                  </w:r>
                </w:p>
              </w:tc>
            </w:tr>
            <w:tr w:rsidR="00D76441" w:rsidRPr="0034284C" w14:paraId="42FBC290"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5FDBAF53" w14:textId="745982DC" w:rsidR="0BD37100" w:rsidRDefault="0BD37100" w:rsidP="0BD37100">
                  <w:pPr>
                    <w:spacing w:before="40" w:after="40"/>
                  </w:pPr>
                  <w:r w:rsidRPr="7CA49BAD">
                    <w:rPr>
                      <w:color w:val="000000" w:themeColor="text1"/>
                    </w:rPr>
                    <w:t>Week 9 (18 November)</w:t>
                  </w:r>
                </w:p>
              </w:tc>
              <w:tc>
                <w:tcPr>
                  <w:tcW w:w="5047" w:type="dxa"/>
                  <w:tcBorders>
                    <w:top w:val="nil"/>
                    <w:left w:val="single" w:sz="4" w:space="0" w:color="auto"/>
                    <w:bottom w:val="single" w:sz="4" w:space="0" w:color="auto"/>
                    <w:right w:val="single" w:sz="8" w:space="0" w:color="auto"/>
                  </w:tcBorders>
                </w:tcPr>
                <w:p w14:paraId="38C1AD95" w14:textId="67F87CBE" w:rsidR="5103CAFC" w:rsidRDefault="5103CAFC" w:rsidP="5103CAFC">
                  <w:r w:rsidRPr="5103CAFC">
                    <w:rPr>
                      <w:rFonts w:ascii="Calibri" w:eastAsia="Calibri" w:hAnsi="Calibri" w:cs="Calibri"/>
                      <w:sz w:val="20"/>
                      <w:szCs w:val="20"/>
                      <w:lang w:val="en-US"/>
                    </w:rPr>
                    <w:t>The nature of methodological logic</w:t>
                  </w:r>
                </w:p>
              </w:tc>
            </w:tr>
            <w:tr w:rsidR="00D76441" w:rsidRPr="0034284C" w14:paraId="226CD3F9"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530621A9" w14:textId="5C4F5EFE" w:rsidR="0BD37100" w:rsidRDefault="0BD37100" w:rsidP="0BD37100">
                  <w:pPr>
                    <w:spacing w:before="40" w:after="40"/>
                  </w:pPr>
                  <w:r w:rsidRPr="7CA49BAD">
                    <w:rPr>
                      <w:color w:val="000000" w:themeColor="text1"/>
                    </w:rPr>
                    <w:t>Week 10 (25 November)</w:t>
                  </w:r>
                </w:p>
              </w:tc>
              <w:tc>
                <w:tcPr>
                  <w:tcW w:w="5047" w:type="dxa"/>
                  <w:tcBorders>
                    <w:top w:val="nil"/>
                    <w:left w:val="single" w:sz="4" w:space="0" w:color="auto"/>
                    <w:bottom w:val="single" w:sz="4" w:space="0" w:color="auto"/>
                    <w:right w:val="single" w:sz="8" w:space="0" w:color="auto"/>
                  </w:tcBorders>
                </w:tcPr>
                <w:p w14:paraId="25DF2F2E" w14:textId="34094651" w:rsidR="5103CAFC" w:rsidRDefault="5103CAFC" w:rsidP="5103CAFC">
                  <w:r w:rsidRPr="5103CAFC">
                    <w:rPr>
                      <w:rFonts w:ascii="Calibri" w:eastAsia="Calibri" w:hAnsi="Calibri" w:cs="Calibri"/>
                      <w:sz w:val="20"/>
                      <w:szCs w:val="20"/>
                      <w:lang w:val="en-US"/>
                    </w:rPr>
                    <w:t>The problem formulation</w:t>
                  </w:r>
                </w:p>
              </w:tc>
            </w:tr>
            <w:tr w:rsidR="00D76441" w:rsidRPr="0034284C" w14:paraId="2F225BD7"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05166A2C" w14:textId="0877DC20" w:rsidR="0BD37100" w:rsidRDefault="0BD37100" w:rsidP="0BD37100">
                  <w:pPr>
                    <w:spacing w:before="40" w:after="40"/>
                  </w:pPr>
                  <w:r w:rsidRPr="7CA49BAD">
                    <w:rPr>
                      <w:color w:val="000000" w:themeColor="text1"/>
                    </w:rPr>
                    <w:t>Week 11 (2 December)</w:t>
                  </w:r>
                </w:p>
              </w:tc>
              <w:tc>
                <w:tcPr>
                  <w:tcW w:w="5047" w:type="dxa"/>
                  <w:tcBorders>
                    <w:top w:val="nil"/>
                    <w:left w:val="single" w:sz="4" w:space="0" w:color="auto"/>
                    <w:bottom w:val="single" w:sz="4" w:space="0" w:color="auto"/>
                    <w:right w:val="single" w:sz="8" w:space="0" w:color="auto"/>
                  </w:tcBorders>
                </w:tcPr>
                <w:p w14:paraId="5F02ADC7" w14:textId="06B8EC19" w:rsidR="5103CAFC" w:rsidRDefault="5103CAFC" w:rsidP="5103CAFC">
                  <w:r w:rsidRPr="5103CAFC">
                    <w:rPr>
                      <w:rFonts w:ascii="Calibri" w:eastAsia="Calibri" w:hAnsi="Calibri" w:cs="Calibri"/>
                      <w:sz w:val="20"/>
                      <w:szCs w:val="20"/>
                      <w:lang w:val="en-US"/>
                    </w:rPr>
                    <w:t>Constructing categories</w:t>
                  </w:r>
                </w:p>
              </w:tc>
            </w:tr>
            <w:tr w:rsidR="00D76441" w:rsidRPr="0034284C" w14:paraId="3110974E"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620292EE" w14:textId="171A315F" w:rsidR="0BD37100" w:rsidRDefault="0BD37100" w:rsidP="0BD37100">
                  <w:pPr>
                    <w:spacing w:before="40" w:after="40"/>
                  </w:pPr>
                  <w:r w:rsidRPr="7CA49BAD">
                    <w:rPr>
                      <w:color w:val="000000" w:themeColor="text1"/>
                    </w:rPr>
                    <w:t>Week 12 (9 December)</w:t>
                  </w:r>
                </w:p>
              </w:tc>
              <w:tc>
                <w:tcPr>
                  <w:tcW w:w="5047" w:type="dxa"/>
                  <w:tcBorders>
                    <w:top w:val="nil"/>
                    <w:left w:val="single" w:sz="4" w:space="0" w:color="auto"/>
                    <w:bottom w:val="single" w:sz="4" w:space="0" w:color="auto"/>
                    <w:right w:val="single" w:sz="8" w:space="0" w:color="auto"/>
                  </w:tcBorders>
                </w:tcPr>
                <w:p w14:paraId="6BAD9B0F" w14:textId="367EA814" w:rsidR="5103CAFC" w:rsidRDefault="5103CAFC" w:rsidP="5103CAFC">
                  <w:r w:rsidRPr="5103CAFC">
                    <w:rPr>
                      <w:rFonts w:ascii="Calibri" w:eastAsia="Calibri" w:hAnsi="Calibri" w:cs="Calibri"/>
                      <w:sz w:val="20"/>
                      <w:szCs w:val="20"/>
                      <w:lang w:val="en-US"/>
                    </w:rPr>
                    <w:t>Reflective session – Final Paper preparation</w:t>
                  </w:r>
                </w:p>
              </w:tc>
            </w:tr>
            <w:tr w:rsidR="00D76441" w:rsidRPr="0034284C" w14:paraId="42532F3C" w14:textId="77777777" w:rsidTr="5103CAFC">
              <w:trPr>
                <w:trHeight w:val="312"/>
              </w:trPr>
              <w:tc>
                <w:tcPr>
                  <w:tcW w:w="3964" w:type="dxa"/>
                  <w:tcBorders>
                    <w:top w:val="nil"/>
                    <w:left w:val="single" w:sz="4" w:space="0" w:color="auto"/>
                    <w:bottom w:val="single" w:sz="4" w:space="0" w:color="auto"/>
                    <w:right w:val="single" w:sz="8" w:space="0" w:color="auto"/>
                  </w:tcBorders>
                  <w:noWrap/>
                  <w:hideMark/>
                </w:tcPr>
                <w:p w14:paraId="12608C13" w14:textId="662702A4" w:rsidR="0BD37100" w:rsidRDefault="0BD37100" w:rsidP="0BD37100">
                  <w:pPr>
                    <w:spacing w:before="40" w:after="40"/>
                  </w:pPr>
                  <w:r w:rsidRPr="7CA49BAD">
                    <w:rPr>
                      <w:color w:val="000000" w:themeColor="text1"/>
                    </w:rPr>
                    <w:t>January Workshops (27-28 Jan 2026)</w:t>
                  </w:r>
                </w:p>
              </w:tc>
              <w:tc>
                <w:tcPr>
                  <w:tcW w:w="5047" w:type="dxa"/>
                  <w:tcBorders>
                    <w:top w:val="nil"/>
                    <w:left w:val="single" w:sz="4" w:space="0" w:color="auto"/>
                    <w:bottom w:val="single" w:sz="4" w:space="0" w:color="auto"/>
                    <w:right w:val="single" w:sz="8" w:space="0" w:color="auto"/>
                  </w:tcBorders>
                </w:tcPr>
                <w:p w14:paraId="16FE98ED" w14:textId="23C2B8AA" w:rsidR="5103CAFC" w:rsidRDefault="5103CAFC" w:rsidP="5103CAFC">
                  <w:r w:rsidRPr="5103CAFC">
                    <w:rPr>
                      <w:rFonts w:ascii="Calibri" w:eastAsia="Calibri" w:hAnsi="Calibri" w:cs="Calibri"/>
                      <w:sz w:val="20"/>
                      <w:szCs w:val="20"/>
                      <w:lang w:val="en-US"/>
                    </w:rPr>
                    <w:t>Presentation of Final paper</w:t>
                  </w:r>
                </w:p>
              </w:tc>
            </w:tr>
          </w:tbl>
          <w:p w14:paraId="3D32A10B" w14:textId="77777777" w:rsidR="00D76441" w:rsidRPr="0034284C" w:rsidRDefault="00D76441" w:rsidP="0034284C">
            <w:pPr>
              <w:widowControl w:val="0"/>
              <w:spacing w:before="120" w:after="120"/>
              <w:jc w:val="both"/>
              <w:rPr>
                <w:rFonts w:asciiTheme="minorHAnsi" w:hAnsiTheme="minorHAnsi" w:cstheme="minorHAnsi"/>
                <w:i/>
                <w:snapToGrid w:val="0"/>
                <w:color w:val="000000"/>
                <w:sz w:val="22"/>
                <w:szCs w:val="22"/>
              </w:rPr>
            </w:pPr>
          </w:p>
        </w:tc>
      </w:tr>
      <w:tr w:rsidR="00D76441" w:rsidRPr="004003EA" w14:paraId="1634F7F2" w14:textId="77777777" w:rsidTr="0167BD19">
        <w:tc>
          <w:tcPr>
            <w:tcW w:w="9210" w:type="dxa"/>
            <w:gridSpan w:val="5"/>
            <w:shd w:val="clear" w:color="auto" w:fill="7030A0"/>
          </w:tcPr>
          <w:p w14:paraId="36632FFE" w14:textId="77777777" w:rsidR="00D76441" w:rsidRPr="004003EA" w:rsidRDefault="00D76441" w:rsidP="00FC0293">
            <w:pPr>
              <w:rPr>
                <w:rFonts w:ascii="Arial" w:hAnsi="Arial" w:cs="Arial"/>
                <w:b/>
                <w:color w:val="FFFFFF" w:themeColor="background1"/>
              </w:rPr>
            </w:pPr>
            <w:r>
              <w:rPr>
                <w:rFonts w:ascii="Arial" w:hAnsi="Arial" w:cs="Arial"/>
                <w:b/>
                <w:color w:val="FFFFFF" w:themeColor="background1"/>
              </w:rPr>
              <w:t>Methods of delivery</w:t>
            </w:r>
          </w:p>
        </w:tc>
      </w:tr>
      <w:tr w:rsidR="00D76441" w:rsidRPr="0034284C" w14:paraId="0611A5F9" w14:textId="77777777" w:rsidTr="0167BD19">
        <w:tc>
          <w:tcPr>
            <w:tcW w:w="5526" w:type="dxa"/>
            <w:gridSpan w:val="3"/>
          </w:tcPr>
          <w:p w14:paraId="68BD4836" w14:textId="77777777" w:rsidR="00D76441" w:rsidRPr="00D76441" w:rsidRDefault="00D76441" w:rsidP="00D76441">
            <w:pPr>
              <w:rPr>
                <w:rFonts w:ascii="Calibri" w:eastAsiaTheme="minorHAnsi" w:hAnsi="Calibri" w:cs="Calibri"/>
                <w:b/>
                <w:lang w:eastAsia="en-US"/>
              </w:rPr>
            </w:pPr>
            <w:r w:rsidRPr="00D76441">
              <w:rPr>
                <w:rFonts w:ascii="Calibri" w:eastAsiaTheme="minorHAnsi" w:hAnsi="Calibri" w:cs="Calibri"/>
                <w:b/>
                <w:lang w:eastAsia="en-US"/>
              </w:rPr>
              <w:t>Lectures/Seminars</w:t>
            </w:r>
          </w:p>
        </w:tc>
        <w:tc>
          <w:tcPr>
            <w:tcW w:w="3684" w:type="dxa"/>
            <w:gridSpan w:val="2"/>
          </w:tcPr>
          <w:p w14:paraId="3F6E5076" w14:textId="6C65B98B" w:rsidR="00D76441" w:rsidRPr="00D76441" w:rsidRDefault="00D76441" w:rsidP="00D76441">
            <w:pPr>
              <w:rPr>
                <w:rFonts w:asciiTheme="minorHAnsi" w:hAnsiTheme="minorHAnsi" w:cstheme="minorHAnsi"/>
                <w:bCs/>
                <w:color w:val="000000"/>
                <w:sz w:val="22"/>
                <w:szCs w:val="22"/>
              </w:rPr>
            </w:pPr>
            <w:r w:rsidRPr="00D76441">
              <w:rPr>
                <w:rFonts w:asciiTheme="minorHAnsi" w:hAnsiTheme="minorHAnsi" w:cstheme="minorHAnsi"/>
                <w:bCs/>
                <w:color w:val="000000"/>
                <w:sz w:val="22"/>
                <w:szCs w:val="22"/>
              </w:rPr>
              <w:t>30 hours</w:t>
            </w:r>
          </w:p>
        </w:tc>
      </w:tr>
      <w:tr w:rsidR="00D76441" w:rsidRPr="0034284C" w14:paraId="7800987D" w14:textId="77777777" w:rsidTr="0167BD19">
        <w:tc>
          <w:tcPr>
            <w:tcW w:w="5526" w:type="dxa"/>
            <w:gridSpan w:val="3"/>
          </w:tcPr>
          <w:p w14:paraId="1D5C9714" w14:textId="77777777" w:rsidR="00D76441" w:rsidRPr="00D76441" w:rsidRDefault="00D76441" w:rsidP="00D76441">
            <w:pPr>
              <w:rPr>
                <w:rFonts w:ascii="Calibri" w:eastAsiaTheme="minorHAnsi" w:hAnsi="Calibri" w:cs="Calibri"/>
                <w:b/>
                <w:lang w:eastAsia="en-US"/>
              </w:rPr>
            </w:pPr>
            <w:r w:rsidRPr="00D76441">
              <w:rPr>
                <w:rFonts w:ascii="Calibri" w:eastAsiaTheme="minorHAnsi" w:hAnsi="Calibri" w:cs="Calibri"/>
                <w:b/>
                <w:lang w:eastAsia="en-US"/>
              </w:rPr>
              <w:t>Independent Study</w:t>
            </w:r>
          </w:p>
        </w:tc>
        <w:tc>
          <w:tcPr>
            <w:tcW w:w="3684" w:type="dxa"/>
            <w:gridSpan w:val="2"/>
          </w:tcPr>
          <w:p w14:paraId="199EB132" w14:textId="05B7ED31" w:rsidR="00D76441" w:rsidRPr="00D76441" w:rsidRDefault="00D76441" w:rsidP="00D76441">
            <w:pPr>
              <w:rPr>
                <w:rFonts w:ascii="Calibri" w:hAnsi="Calibri" w:cs="Calibri"/>
                <w:bCs/>
              </w:rPr>
            </w:pPr>
            <w:r w:rsidRPr="00D76441">
              <w:rPr>
                <w:rFonts w:ascii="Calibri" w:hAnsi="Calibri" w:cs="Calibri"/>
                <w:bCs/>
              </w:rPr>
              <w:t>150</w:t>
            </w:r>
          </w:p>
        </w:tc>
      </w:tr>
      <w:tr w:rsidR="00D76441" w:rsidRPr="0034284C" w14:paraId="2F3856C9" w14:textId="77777777" w:rsidTr="0167BD19">
        <w:tc>
          <w:tcPr>
            <w:tcW w:w="5526" w:type="dxa"/>
            <w:gridSpan w:val="3"/>
          </w:tcPr>
          <w:p w14:paraId="6B7B334F" w14:textId="77777777" w:rsidR="00D76441" w:rsidRPr="00D76441" w:rsidRDefault="00D76441" w:rsidP="00D76441">
            <w:pPr>
              <w:rPr>
                <w:rFonts w:ascii="Calibri" w:eastAsiaTheme="minorHAnsi" w:hAnsi="Calibri" w:cs="Calibri"/>
                <w:b/>
                <w:lang w:eastAsia="en-US"/>
              </w:rPr>
            </w:pPr>
            <w:r w:rsidRPr="00D76441">
              <w:rPr>
                <w:rFonts w:ascii="Calibri" w:eastAsiaTheme="minorHAnsi" w:hAnsi="Calibri" w:cs="Calibri"/>
                <w:b/>
                <w:lang w:eastAsia="en-US"/>
              </w:rPr>
              <w:t>Total Study Hours</w:t>
            </w:r>
          </w:p>
        </w:tc>
        <w:tc>
          <w:tcPr>
            <w:tcW w:w="3684" w:type="dxa"/>
            <w:gridSpan w:val="2"/>
          </w:tcPr>
          <w:p w14:paraId="1426CAA2" w14:textId="2EE00AD9" w:rsidR="00D76441" w:rsidRPr="00D76441" w:rsidRDefault="00D76441" w:rsidP="00D76441">
            <w:pPr>
              <w:rPr>
                <w:rFonts w:ascii="Calibri" w:hAnsi="Calibri" w:cs="Calibri"/>
                <w:bCs/>
              </w:rPr>
            </w:pPr>
            <w:r w:rsidRPr="00D76441">
              <w:rPr>
                <w:rFonts w:ascii="Calibri" w:hAnsi="Calibri" w:cs="Calibri"/>
                <w:bCs/>
              </w:rPr>
              <w:t>180</w:t>
            </w:r>
          </w:p>
        </w:tc>
      </w:tr>
      <w:tr w:rsidR="00D76441" w:rsidRPr="004003EA" w14:paraId="283BF270" w14:textId="77777777" w:rsidTr="0167BD19">
        <w:trPr>
          <w:trHeight w:val="254"/>
        </w:trPr>
        <w:tc>
          <w:tcPr>
            <w:tcW w:w="9210" w:type="dxa"/>
            <w:gridSpan w:val="5"/>
            <w:shd w:val="clear" w:color="auto" w:fill="7030A0"/>
          </w:tcPr>
          <w:p w14:paraId="1ACF92B5" w14:textId="0115DBDA" w:rsidR="00D76441" w:rsidRPr="004003EA" w:rsidRDefault="00D76441" w:rsidP="00FC0293">
            <w:pPr>
              <w:rPr>
                <w:rFonts w:ascii="Arial" w:hAnsi="Arial" w:cs="Arial"/>
                <w:b/>
                <w:color w:val="FFFFFF" w:themeColor="background1"/>
              </w:rPr>
            </w:pPr>
            <w:r>
              <w:rPr>
                <w:rFonts w:ascii="Arial" w:hAnsi="Arial" w:cs="Arial"/>
                <w:b/>
                <w:color w:val="FFFFFF" w:themeColor="background1"/>
              </w:rPr>
              <w:t xml:space="preserve">Reading List </w:t>
            </w:r>
            <w:r w:rsidRPr="0034284C">
              <w:rPr>
                <w:rFonts w:asciiTheme="minorHAnsi" w:hAnsiTheme="minorHAnsi" w:cstheme="minorHAnsi"/>
                <w:b/>
                <w:color w:val="FFFFFF" w:themeColor="background1"/>
                <w:sz w:val="22"/>
                <w:szCs w:val="22"/>
              </w:rPr>
              <w:t>(Other Readings and Details in Long Syllabus)</w:t>
            </w:r>
          </w:p>
        </w:tc>
      </w:tr>
      <w:tr w:rsidR="00D76441" w:rsidRPr="0034284C" w14:paraId="5867A270" w14:textId="77777777" w:rsidTr="0167BD19">
        <w:tc>
          <w:tcPr>
            <w:tcW w:w="9210" w:type="dxa"/>
            <w:gridSpan w:val="5"/>
          </w:tcPr>
          <w:p w14:paraId="79ACA63A" w14:textId="77777777" w:rsidR="00D76441" w:rsidRPr="0034284C" w:rsidRDefault="00D76441" w:rsidP="00D76441">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 xml:space="preserve">Chalmers, A.F. (1999) </w:t>
            </w:r>
            <w:r w:rsidRPr="0034284C">
              <w:rPr>
                <w:rFonts w:asciiTheme="minorHAnsi" w:hAnsiTheme="minorHAnsi" w:cstheme="minorHAnsi"/>
                <w:i/>
                <w:iCs/>
                <w:sz w:val="22"/>
                <w:szCs w:val="22"/>
              </w:rPr>
              <w:t>What is this thing called Science?  An Assessment of The Nature and Status of Science and Its Methods</w:t>
            </w:r>
            <w:r w:rsidRPr="0034284C">
              <w:rPr>
                <w:rFonts w:asciiTheme="minorHAnsi" w:hAnsiTheme="minorHAnsi" w:cstheme="minorHAnsi"/>
                <w:sz w:val="22"/>
                <w:szCs w:val="22"/>
              </w:rPr>
              <w:t>.  Third Edition.  Brisbane: University of Queensland Press. (Designated Chalmers) – You should have your own copy of this.</w:t>
            </w:r>
          </w:p>
          <w:p w14:paraId="6F71E69E" w14:textId="77777777" w:rsidR="00D76441" w:rsidRPr="0034284C" w:rsidRDefault="00D76441" w:rsidP="00D76441">
            <w:pPr>
              <w:widowControl w:val="0"/>
              <w:spacing w:before="120"/>
              <w:ind w:right="-17"/>
              <w:rPr>
                <w:rFonts w:asciiTheme="minorHAnsi" w:hAnsiTheme="minorHAnsi" w:cstheme="minorHAnsi"/>
                <w:sz w:val="22"/>
                <w:szCs w:val="22"/>
              </w:rPr>
            </w:pPr>
            <w:r w:rsidRPr="0034284C">
              <w:rPr>
                <w:rFonts w:asciiTheme="minorHAnsi" w:hAnsiTheme="minorHAnsi" w:cstheme="minorHAnsi"/>
                <w:sz w:val="22"/>
                <w:szCs w:val="22"/>
              </w:rPr>
              <w:t xml:space="preserve">Curd, M. and Cover, J.A. (1998). </w:t>
            </w:r>
            <w:r w:rsidRPr="0034284C">
              <w:rPr>
                <w:rFonts w:asciiTheme="minorHAnsi" w:hAnsiTheme="minorHAnsi" w:cstheme="minorHAnsi"/>
                <w:i/>
                <w:sz w:val="22"/>
                <w:szCs w:val="22"/>
              </w:rPr>
              <w:t>Philosophy of Science: The Central Issues</w:t>
            </w:r>
            <w:r w:rsidRPr="0034284C">
              <w:rPr>
                <w:rFonts w:asciiTheme="minorHAnsi" w:hAnsiTheme="minorHAnsi" w:cstheme="minorHAnsi"/>
                <w:sz w:val="22"/>
                <w:szCs w:val="22"/>
              </w:rPr>
              <w:t>.  New York: W. W. Norton. (Designated C&amp;C) – Readings are drawn from this.  You do not need a copy as the readings will be available directly.</w:t>
            </w:r>
          </w:p>
          <w:p w14:paraId="7FA93CCC" w14:textId="77777777" w:rsidR="00D76441" w:rsidRPr="0034284C" w:rsidRDefault="00D76441" w:rsidP="00D76441">
            <w:pPr>
              <w:widowControl w:val="0"/>
              <w:spacing w:before="120"/>
              <w:ind w:right="-17"/>
              <w:rPr>
                <w:rFonts w:asciiTheme="minorHAnsi" w:hAnsiTheme="minorHAnsi" w:cstheme="minorHAnsi"/>
                <w:sz w:val="22"/>
                <w:szCs w:val="22"/>
              </w:rPr>
            </w:pPr>
            <w:r w:rsidRPr="0034284C">
              <w:rPr>
                <w:rFonts w:asciiTheme="minorHAnsi" w:hAnsiTheme="minorHAnsi" w:cstheme="minorHAnsi"/>
                <w:sz w:val="22"/>
                <w:szCs w:val="22"/>
              </w:rPr>
              <w:t xml:space="preserve">Kincaid, H. (1996) </w:t>
            </w:r>
            <w:r w:rsidRPr="0034284C">
              <w:rPr>
                <w:rFonts w:asciiTheme="minorHAnsi" w:hAnsiTheme="minorHAnsi" w:cstheme="minorHAnsi"/>
                <w:i/>
                <w:sz w:val="22"/>
                <w:szCs w:val="22"/>
              </w:rPr>
              <w:t xml:space="preserve">Philosophical Foundations of the Social Sciences: </w:t>
            </w:r>
            <w:proofErr w:type="spellStart"/>
            <w:r w:rsidRPr="0034284C">
              <w:rPr>
                <w:rFonts w:asciiTheme="minorHAnsi" w:hAnsiTheme="minorHAnsi" w:cstheme="minorHAnsi"/>
                <w:i/>
                <w:sz w:val="22"/>
                <w:szCs w:val="22"/>
              </w:rPr>
              <w:t>Analyzing</w:t>
            </w:r>
            <w:proofErr w:type="spellEnd"/>
            <w:r w:rsidRPr="0034284C">
              <w:rPr>
                <w:rFonts w:asciiTheme="minorHAnsi" w:hAnsiTheme="minorHAnsi" w:cstheme="minorHAnsi"/>
                <w:i/>
                <w:sz w:val="22"/>
                <w:szCs w:val="22"/>
              </w:rPr>
              <w:t xml:space="preserve"> Controversies in Social Research</w:t>
            </w:r>
            <w:r w:rsidRPr="0034284C">
              <w:rPr>
                <w:rFonts w:asciiTheme="minorHAnsi" w:hAnsiTheme="minorHAnsi" w:cstheme="minorHAnsi"/>
                <w:sz w:val="22"/>
                <w:szCs w:val="22"/>
              </w:rPr>
              <w:t>. Cambridge: Cambridge University Press. (Designated Kincaid).  Supplementary.</w:t>
            </w:r>
          </w:p>
          <w:p w14:paraId="21E13980" w14:textId="77777777" w:rsidR="00D76441" w:rsidRPr="00D76441" w:rsidRDefault="00D76441" w:rsidP="00D76441">
            <w:pPr>
              <w:rPr>
                <w:rFonts w:ascii="Calibri" w:hAnsi="Calibri" w:cs="Calibri"/>
                <w:bCs/>
              </w:rPr>
            </w:pPr>
          </w:p>
        </w:tc>
      </w:tr>
      <w:tr w:rsidR="00D76441" w:rsidRPr="004003EA" w14:paraId="77AC68DE" w14:textId="77777777" w:rsidTr="0167BD19">
        <w:trPr>
          <w:trHeight w:val="328"/>
        </w:trPr>
        <w:tc>
          <w:tcPr>
            <w:tcW w:w="9210" w:type="dxa"/>
            <w:gridSpan w:val="5"/>
            <w:tcBorders>
              <w:bottom w:val="single" w:sz="4" w:space="0" w:color="auto"/>
            </w:tcBorders>
            <w:shd w:val="clear" w:color="auto" w:fill="7030A0"/>
          </w:tcPr>
          <w:p w14:paraId="531C1708" w14:textId="77777777" w:rsidR="00D76441" w:rsidRPr="004003EA" w:rsidRDefault="00D76441" w:rsidP="00FC0293">
            <w:pPr>
              <w:ind w:right="-70"/>
              <w:rPr>
                <w:rFonts w:ascii="Arial" w:hAnsi="Arial" w:cs="Arial"/>
                <w:b/>
                <w:color w:val="FFFFFF" w:themeColor="background1"/>
              </w:rPr>
            </w:pPr>
            <w:r>
              <w:rPr>
                <w:rFonts w:ascii="Arial" w:hAnsi="Arial" w:cs="Arial"/>
                <w:b/>
                <w:color w:val="FFFFFF" w:themeColor="background1"/>
              </w:rPr>
              <w:t>Assessment</w:t>
            </w:r>
          </w:p>
        </w:tc>
      </w:tr>
      <w:tr w:rsidR="00D76441" w:rsidRPr="0034284C" w14:paraId="0608029E" w14:textId="77777777" w:rsidTr="0167BD19">
        <w:trPr>
          <w:trHeight w:val="102"/>
        </w:trPr>
        <w:tc>
          <w:tcPr>
            <w:tcW w:w="3684" w:type="dxa"/>
            <w:gridSpan w:val="2"/>
            <w:shd w:val="clear" w:color="auto" w:fill="D9D9D9" w:themeFill="background1" w:themeFillShade="D9"/>
          </w:tcPr>
          <w:p w14:paraId="49B7F34C" w14:textId="1193CF1C" w:rsidR="00D76441" w:rsidRPr="00D76441" w:rsidRDefault="00D76441" w:rsidP="00D76441">
            <w:pPr>
              <w:keepNext/>
              <w:autoSpaceDE w:val="0"/>
              <w:autoSpaceDN w:val="0"/>
              <w:spacing w:before="120" w:after="120"/>
              <w:ind w:left="284"/>
              <w:jc w:val="center"/>
              <w:outlineLvl w:val="2"/>
              <w:rPr>
                <w:rFonts w:ascii="Calibri" w:eastAsia="Batang" w:hAnsi="Calibri" w:cs="Calibri"/>
                <w:b/>
                <w:lang w:eastAsia="ko-KR"/>
              </w:rPr>
            </w:pPr>
            <w:r w:rsidRPr="00D76441">
              <w:rPr>
                <w:rFonts w:ascii="Calibri" w:eastAsia="Batang" w:hAnsi="Calibri" w:cs="Calibri"/>
                <w:b/>
                <w:lang w:eastAsia="ko-KR"/>
              </w:rPr>
              <w:t>Mode of Assessment</w:t>
            </w:r>
          </w:p>
        </w:tc>
        <w:tc>
          <w:tcPr>
            <w:tcW w:w="3684" w:type="dxa"/>
            <w:gridSpan w:val="2"/>
            <w:shd w:val="clear" w:color="auto" w:fill="D9D9D9" w:themeFill="background1" w:themeFillShade="D9"/>
          </w:tcPr>
          <w:p w14:paraId="30FD741E" w14:textId="7F6EB04E" w:rsidR="00D76441" w:rsidRPr="00D76441" w:rsidRDefault="00D76441" w:rsidP="00D76441">
            <w:pPr>
              <w:keepNext/>
              <w:autoSpaceDE w:val="0"/>
              <w:autoSpaceDN w:val="0"/>
              <w:spacing w:before="120" w:after="120"/>
              <w:ind w:left="284"/>
              <w:jc w:val="center"/>
              <w:outlineLvl w:val="2"/>
              <w:rPr>
                <w:rFonts w:ascii="Calibri" w:eastAsia="Batang" w:hAnsi="Calibri" w:cs="Calibri"/>
                <w:b/>
                <w:lang w:eastAsia="ko-KR"/>
              </w:rPr>
            </w:pPr>
            <w:r w:rsidRPr="00D76441">
              <w:rPr>
                <w:rFonts w:ascii="Calibri" w:eastAsia="Batang" w:hAnsi="Calibri" w:cs="Calibri"/>
                <w:b/>
                <w:lang w:eastAsia="ko-KR"/>
              </w:rPr>
              <w:t>Length required</w:t>
            </w:r>
          </w:p>
        </w:tc>
        <w:tc>
          <w:tcPr>
            <w:tcW w:w="1842" w:type="dxa"/>
            <w:shd w:val="clear" w:color="auto" w:fill="D9D9D9" w:themeFill="background1" w:themeFillShade="D9"/>
          </w:tcPr>
          <w:p w14:paraId="610488FB" w14:textId="044924F5" w:rsidR="00D76441" w:rsidRPr="00D76441" w:rsidRDefault="00D76441" w:rsidP="00D76441">
            <w:pPr>
              <w:keepNext/>
              <w:autoSpaceDE w:val="0"/>
              <w:autoSpaceDN w:val="0"/>
              <w:spacing w:before="120" w:after="120"/>
              <w:ind w:left="284"/>
              <w:jc w:val="center"/>
              <w:outlineLvl w:val="2"/>
              <w:rPr>
                <w:rFonts w:ascii="Calibri" w:eastAsia="Batang" w:hAnsi="Calibri" w:cs="Calibri"/>
                <w:b/>
                <w:lang w:eastAsia="ko-KR"/>
              </w:rPr>
            </w:pPr>
            <w:r w:rsidRPr="00D76441">
              <w:rPr>
                <w:rFonts w:ascii="Calibri" w:eastAsia="Batang" w:hAnsi="Calibri" w:cs="Calibri"/>
                <w:b/>
                <w:lang w:eastAsia="ko-KR"/>
              </w:rPr>
              <w:t>Weighting within unit</w:t>
            </w:r>
          </w:p>
        </w:tc>
      </w:tr>
      <w:tr w:rsidR="00D76441" w:rsidRPr="0034284C" w14:paraId="20B036BB" w14:textId="77777777" w:rsidTr="0167BD19">
        <w:trPr>
          <w:trHeight w:val="102"/>
        </w:trPr>
        <w:tc>
          <w:tcPr>
            <w:tcW w:w="3684" w:type="dxa"/>
            <w:gridSpan w:val="2"/>
          </w:tcPr>
          <w:p w14:paraId="0FAE8DC6" w14:textId="77777777" w:rsidR="00D76441" w:rsidRDefault="00BB0466" w:rsidP="00D76441">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Formative assessment – Progress report on your situating research within philosophical paradigm</w:t>
            </w:r>
          </w:p>
          <w:p w14:paraId="0183FB59" w14:textId="555E35E0" w:rsidR="00BB0466" w:rsidRPr="0034284C" w:rsidRDefault="00BB0466" w:rsidP="00D76441">
            <w:pPr>
              <w:widowControl w:val="0"/>
              <w:spacing w:before="240"/>
              <w:ind w:right="-17"/>
              <w:rPr>
                <w:rFonts w:asciiTheme="minorHAnsi" w:hAnsiTheme="minorHAnsi" w:cstheme="minorHAnsi"/>
                <w:sz w:val="22"/>
                <w:szCs w:val="22"/>
              </w:rPr>
            </w:pPr>
          </w:p>
        </w:tc>
        <w:tc>
          <w:tcPr>
            <w:tcW w:w="3684" w:type="dxa"/>
            <w:gridSpan w:val="2"/>
          </w:tcPr>
          <w:p w14:paraId="3F4E2A1F" w14:textId="68E14973" w:rsidR="00D76441" w:rsidRPr="0034284C" w:rsidRDefault="00BB0466" w:rsidP="00D76441">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lastRenderedPageBreak/>
              <w:t>1,000 words</w:t>
            </w:r>
          </w:p>
        </w:tc>
        <w:tc>
          <w:tcPr>
            <w:tcW w:w="1842" w:type="dxa"/>
          </w:tcPr>
          <w:p w14:paraId="4C1D7221" w14:textId="76D6B574" w:rsidR="00D76441" w:rsidRPr="0034284C" w:rsidRDefault="00BB0466" w:rsidP="00D76441">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Feedback only</w:t>
            </w:r>
          </w:p>
        </w:tc>
      </w:tr>
      <w:tr w:rsidR="00BB0466" w:rsidRPr="0034284C" w14:paraId="10654B05" w14:textId="77777777" w:rsidTr="0167BD19">
        <w:trPr>
          <w:trHeight w:val="102"/>
        </w:trPr>
        <w:tc>
          <w:tcPr>
            <w:tcW w:w="3684" w:type="dxa"/>
            <w:gridSpan w:val="2"/>
          </w:tcPr>
          <w:p w14:paraId="2B35BA4E" w14:textId="158B0A16"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Short written essay outlining key takeaways from assigned readings plus presentation to the class</w:t>
            </w:r>
          </w:p>
        </w:tc>
        <w:tc>
          <w:tcPr>
            <w:tcW w:w="3684" w:type="dxa"/>
            <w:gridSpan w:val="2"/>
          </w:tcPr>
          <w:p w14:paraId="473913DC" w14:textId="074FAE83"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500 words &amp; 3 Slides</w:t>
            </w:r>
          </w:p>
        </w:tc>
        <w:tc>
          <w:tcPr>
            <w:tcW w:w="1842" w:type="dxa"/>
          </w:tcPr>
          <w:p w14:paraId="23305623" w14:textId="47AA701E"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25%</w:t>
            </w:r>
          </w:p>
        </w:tc>
      </w:tr>
      <w:tr w:rsidR="00BB0466" w:rsidRPr="0034284C" w14:paraId="09E2A535" w14:textId="77777777" w:rsidTr="0167BD19">
        <w:trPr>
          <w:trHeight w:val="102"/>
        </w:trPr>
        <w:tc>
          <w:tcPr>
            <w:tcW w:w="3684" w:type="dxa"/>
            <w:gridSpan w:val="2"/>
          </w:tcPr>
          <w:p w14:paraId="5091BABC" w14:textId="120EB7F3"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Individual Essay – Situating your research within philosophical paradigms (Due During Exam Week)</w:t>
            </w:r>
          </w:p>
        </w:tc>
        <w:tc>
          <w:tcPr>
            <w:tcW w:w="3684" w:type="dxa"/>
            <w:gridSpan w:val="2"/>
          </w:tcPr>
          <w:p w14:paraId="01B58C87" w14:textId="16E69F26"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3,000 words</w:t>
            </w:r>
          </w:p>
        </w:tc>
        <w:tc>
          <w:tcPr>
            <w:tcW w:w="1842" w:type="dxa"/>
          </w:tcPr>
          <w:p w14:paraId="18FBAB2D" w14:textId="709C07B0"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50%</w:t>
            </w:r>
          </w:p>
        </w:tc>
      </w:tr>
      <w:tr w:rsidR="00BB0466" w:rsidRPr="0034284C" w14:paraId="34E18BCE" w14:textId="77777777" w:rsidTr="0167BD19">
        <w:trPr>
          <w:trHeight w:val="102"/>
        </w:trPr>
        <w:tc>
          <w:tcPr>
            <w:tcW w:w="3684" w:type="dxa"/>
            <w:gridSpan w:val="2"/>
          </w:tcPr>
          <w:p w14:paraId="73969503" w14:textId="59B3A377"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Individual Presentation – Situating your research within philosophical paradigms (Due During Exam Week)</w:t>
            </w:r>
          </w:p>
        </w:tc>
        <w:tc>
          <w:tcPr>
            <w:tcW w:w="3684" w:type="dxa"/>
            <w:gridSpan w:val="2"/>
          </w:tcPr>
          <w:p w14:paraId="72DF8C0C" w14:textId="28743A31"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15 minutes plus Q&amp;A</w:t>
            </w:r>
          </w:p>
        </w:tc>
        <w:tc>
          <w:tcPr>
            <w:tcW w:w="1842" w:type="dxa"/>
          </w:tcPr>
          <w:p w14:paraId="56E89D25" w14:textId="2CDFCE25"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sz w:val="22"/>
                <w:szCs w:val="22"/>
              </w:rPr>
              <w:t>25%</w:t>
            </w:r>
          </w:p>
        </w:tc>
      </w:tr>
      <w:tr w:rsidR="00BB0466" w:rsidRPr="0034284C" w14:paraId="7F2C2A1D" w14:textId="77777777" w:rsidTr="0167BD19">
        <w:trPr>
          <w:trHeight w:val="102"/>
        </w:trPr>
        <w:tc>
          <w:tcPr>
            <w:tcW w:w="3684" w:type="dxa"/>
            <w:gridSpan w:val="2"/>
          </w:tcPr>
          <w:p w14:paraId="2C192F4A" w14:textId="4F576945" w:rsidR="00BB0466" w:rsidRPr="0034284C" w:rsidRDefault="00BB0466" w:rsidP="00BB0466">
            <w:pPr>
              <w:widowControl w:val="0"/>
              <w:spacing w:before="240"/>
              <w:ind w:right="-17"/>
              <w:rPr>
                <w:rFonts w:asciiTheme="minorHAnsi" w:hAnsiTheme="minorHAnsi" w:cstheme="minorHAnsi"/>
                <w:sz w:val="22"/>
                <w:szCs w:val="22"/>
              </w:rPr>
            </w:pPr>
            <w:r w:rsidRPr="0034284C">
              <w:rPr>
                <w:rFonts w:asciiTheme="minorHAnsi" w:hAnsiTheme="minorHAnsi" w:cstheme="minorHAnsi"/>
                <w:b/>
                <w:bCs/>
                <w:sz w:val="22"/>
                <w:szCs w:val="22"/>
              </w:rPr>
              <w:t>Re</w:t>
            </w:r>
            <w:r w:rsidRPr="00BB0466">
              <w:rPr>
                <w:rFonts w:asciiTheme="minorHAnsi" w:hAnsiTheme="minorHAnsi" w:cstheme="minorHAnsi"/>
                <w:b/>
                <w:bCs/>
                <w:sz w:val="22"/>
                <w:szCs w:val="22"/>
              </w:rPr>
              <w:t>-Sit</w:t>
            </w:r>
            <w:r>
              <w:rPr>
                <w:rFonts w:asciiTheme="minorHAnsi" w:hAnsiTheme="minorHAnsi" w:cstheme="minorHAnsi"/>
                <w:sz w:val="22"/>
                <w:szCs w:val="22"/>
              </w:rPr>
              <w:t>: Same as above</w:t>
            </w:r>
          </w:p>
        </w:tc>
        <w:tc>
          <w:tcPr>
            <w:tcW w:w="3684" w:type="dxa"/>
            <w:gridSpan w:val="2"/>
          </w:tcPr>
          <w:p w14:paraId="5D37F08A" w14:textId="77777777" w:rsidR="00BB0466" w:rsidRPr="0034284C" w:rsidRDefault="00BB0466" w:rsidP="00BB0466">
            <w:pPr>
              <w:widowControl w:val="0"/>
              <w:spacing w:before="240"/>
              <w:ind w:right="-17"/>
              <w:rPr>
                <w:rFonts w:asciiTheme="minorHAnsi" w:hAnsiTheme="minorHAnsi" w:cstheme="minorHAnsi"/>
                <w:sz w:val="22"/>
                <w:szCs w:val="22"/>
              </w:rPr>
            </w:pPr>
          </w:p>
        </w:tc>
        <w:tc>
          <w:tcPr>
            <w:tcW w:w="1842" w:type="dxa"/>
          </w:tcPr>
          <w:p w14:paraId="4613C2FC" w14:textId="77777777" w:rsidR="00BB0466" w:rsidRPr="0034284C" w:rsidRDefault="00BB0466" w:rsidP="00BB0466">
            <w:pPr>
              <w:widowControl w:val="0"/>
              <w:spacing w:before="240"/>
              <w:ind w:right="-17"/>
              <w:rPr>
                <w:rFonts w:asciiTheme="minorHAnsi" w:hAnsiTheme="minorHAnsi" w:cstheme="minorHAnsi"/>
                <w:sz w:val="22"/>
                <w:szCs w:val="22"/>
              </w:rPr>
            </w:pPr>
          </w:p>
        </w:tc>
      </w:tr>
      <w:tr w:rsidR="00BB0466" w:rsidRPr="0034284C" w14:paraId="4A5646FA" w14:textId="77777777" w:rsidTr="0167BD19">
        <w:trPr>
          <w:trHeight w:val="102"/>
        </w:trPr>
        <w:tc>
          <w:tcPr>
            <w:tcW w:w="9210" w:type="dxa"/>
            <w:gridSpan w:val="5"/>
          </w:tcPr>
          <w:p w14:paraId="4FD8C6FA" w14:textId="3A190C4D" w:rsidR="00BB0466" w:rsidRPr="0034284C" w:rsidRDefault="00BB0466" w:rsidP="00BB0466">
            <w:pPr>
              <w:keepNext/>
              <w:spacing w:before="120" w:after="120"/>
              <w:jc w:val="both"/>
              <w:rPr>
                <w:rFonts w:asciiTheme="minorHAnsi" w:hAnsiTheme="minorHAnsi" w:cstheme="minorHAnsi"/>
                <w:sz w:val="22"/>
                <w:szCs w:val="22"/>
              </w:rPr>
            </w:pPr>
            <w:r w:rsidRPr="0034284C">
              <w:rPr>
                <w:rFonts w:asciiTheme="minorHAnsi" w:hAnsiTheme="minorHAnsi" w:cstheme="minorHAnsi"/>
                <w:color w:val="000000" w:themeColor="text1"/>
                <w:sz w:val="22"/>
                <w:szCs w:val="22"/>
              </w:rPr>
              <w:t>All assignment submissions should be through Blackboard/Turnitin and not by other means.   Assignment submission dates will be set in due course.</w:t>
            </w:r>
          </w:p>
        </w:tc>
      </w:tr>
      <w:tr w:rsidR="00BB0466" w:rsidRPr="004003EA" w14:paraId="5E499FB5" w14:textId="77777777" w:rsidTr="0167BD19">
        <w:tc>
          <w:tcPr>
            <w:tcW w:w="9210" w:type="dxa"/>
            <w:gridSpan w:val="5"/>
            <w:shd w:val="clear" w:color="auto" w:fill="7030A0"/>
          </w:tcPr>
          <w:p w14:paraId="008DE2FC" w14:textId="77777777" w:rsidR="00BB0466" w:rsidRPr="004003EA" w:rsidRDefault="00BB0466" w:rsidP="00FC0293">
            <w:pPr>
              <w:rPr>
                <w:rFonts w:ascii="Arial" w:hAnsi="Arial" w:cs="Arial"/>
                <w:b/>
                <w:color w:val="FFFFFF" w:themeColor="background1"/>
              </w:rPr>
            </w:pPr>
            <w:r>
              <w:rPr>
                <w:rFonts w:ascii="Arial" w:hAnsi="Arial" w:cs="Arial"/>
                <w:b/>
                <w:color w:val="FFFFFF" w:themeColor="background1"/>
              </w:rPr>
              <w:t>Feedback methods</w:t>
            </w:r>
          </w:p>
        </w:tc>
      </w:tr>
      <w:tr w:rsidR="00BB0466" w:rsidRPr="0034284C" w14:paraId="0341B981" w14:textId="77777777" w:rsidTr="0167BD19">
        <w:trPr>
          <w:trHeight w:val="102"/>
        </w:trPr>
        <w:tc>
          <w:tcPr>
            <w:tcW w:w="9210" w:type="dxa"/>
            <w:gridSpan w:val="5"/>
          </w:tcPr>
          <w:p w14:paraId="234EF625" w14:textId="77777777" w:rsidR="00BB0466" w:rsidRPr="0034284C" w:rsidRDefault="00BB0466" w:rsidP="00BB0466">
            <w:pPr>
              <w:spacing w:before="120" w:after="120"/>
              <w:jc w:val="both"/>
              <w:rPr>
                <w:rFonts w:asciiTheme="minorHAnsi" w:hAnsiTheme="minorHAnsi" w:cstheme="minorHAnsi"/>
                <w:color w:val="000000" w:themeColor="text1"/>
                <w:sz w:val="22"/>
                <w:szCs w:val="22"/>
              </w:rPr>
            </w:pPr>
            <w:r w:rsidRPr="0034284C">
              <w:rPr>
                <w:rFonts w:asciiTheme="minorHAnsi" w:hAnsiTheme="minorHAnsi" w:cstheme="minorHAnsi"/>
                <w:color w:val="000000" w:themeColor="text1"/>
                <w:sz w:val="22"/>
                <w:szCs w:val="22"/>
              </w:rPr>
              <w:t>Assignment feedback will be provided through Turnitin 15 days after the submission date.</w:t>
            </w:r>
          </w:p>
          <w:p w14:paraId="2745AAB5" w14:textId="77777777" w:rsidR="00BB0466" w:rsidRPr="0034284C" w:rsidRDefault="00BB0466" w:rsidP="00BB0466">
            <w:pPr>
              <w:spacing w:before="120" w:after="120"/>
              <w:rPr>
                <w:rFonts w:asciiTheme="minorHAnsi" w:hAnsiTheme="minorHAnsi" w:cstheme="minorHAnsi"/>
                <w:b/>
                <w:sz w:val="22"/>
                <w:szCs w:val="22"/>
              </w:rPr>
            </w:pPr>
            <w:r w:rsidRPr="0034284C">
              <w:rPr>
                <w:rFonts w:asciiTheme="minorHAnsi" w:hAnsiTheme="minorHAnsi" w:cstheme="minorHAnsi"/>
                <w:b/>
                <w:sz w:val="22"/>
                <w:szCs w:val="22"/>
              </w:rPr>
              <w:t xml:space="preserve">Methods of Feedback from PGRs/Course Unit Survey </w:t>
            </w:r>
          </w:p>
          <w:p w14:paraId="36B29D3F" w14:textId="77777777" w:rsidR="00BB0466" w:rsidRPr="0034284C" w:rsidRDefault="00BB0466" w:rsidP="00BB0466">
            <w:pPr>
              <w:spacing w:before="120" w:after="120"/>
              <w:jc w:val="both"/>
              <w:rPr>
                <w:rFonts w:asciiTheme="minorHAnsi" w:hAnsiTheme="minorHAnsi" w:cstheme="minorHAnsi"/>
                <w:color w:val="000000" w:themeColor="text1"/>
                <w:sz w:val="22"/>
                <w:szCs w:val="22"/>
              </w:rPr>
            </w:pPr>
            <w:r w:rsidRPr="0034284C">
              <w:rPr>
                <w:rFonts w:asciiTheme="minorHAnsi" w:hAnsiTheme="minorHAnsi" w:cstheme="minorHAnsi"/>
                <w:color w:val="000000" w:themeColor="text1"/>
                <w:sz w:val="22"/>
                <w:szCs w:val="22"/>
              </w:rPr>
              <w:t xml:space="preserve">PGRs can give feedback on the course unit via the course unit survey on Blackboard which will be made available at the end of the course. </w:t>
            </w:r>
          </w:p>
          <w:p w14:paraId="16E5A6EE" w14:textId="77777777" w:rsidR="00BB0466" w:rsidRPr="0034284C" w:rsidRDefault="00BB0466" w:rsidP="00BB0466">
            <w:pPr>
              <w:keepNext/>
              <w:spacing w:before="120" w:after="120"/>
              <w:jc w:val="both"/>
              <w:rPr>
                <w:rFonts w:asciiTheme="minorHAnsi" w:hAnsiTheme="minorHAnsi" w:cstheme="minorHAnsi"/>
                <w:color w:val="000000" w:themeColor="text1"/>
                <w:sz w:val="22"/>
                <w:szCs w:val="22"/>
              </w:rPr>
            </w:pPr>
          </w:p>
        </w:tc>
      </w:tr>
    </w:tbl>
    <w:p w14:paraId="6E886510" w14:textId="77777777" w:rsidR="00E25ED8" w:rsidRDefault="00E25ED8" w:rsidP="00BB0466">
      <w:pPr>
        <w:jc w:val="both"/>
        <w:rPr>
          <w:rFonts w:asciiTheme="minorHAnsi" w:hAnsiTheme="minorHAnsi" w:cstheme="minorHAnsi"/>
          <w:color w:val="FF0000"/>
          <w:sz w:val="22"/>
          <w:szCs w:val="22"/>
        </w:rPr>
      </w:pPr>
    </w:p>
    <w:tbl>
      <w:tblPr>
        <w:tblStyle w:val="TableGrid"/>
        <w:tblW w:w="9640" w:type="dxa"/>
        <w:tblInd w:w="-147" w:type="dxa"/>
        <w:tblLook w:val="04A0" w:firstRow="1" w:lastRow="0" w:firstColumn="1" w:lastColumn="0" w:noHBand="0" w:noVBand="1"/>
      </w:tblPr>
      <w:tblGrid>
        <w:gridCol w:w="9640"/>
      </w:tblGrid>
      <w:tr w:rsidR="00BB0466" w:rsidRPr="004003EA" w14:paraId="40FF2F6E" w14:textId="77777777" w:rsidTr="00FC0293">
        <w:tc>
          <w:tcPr>
            <w:tcW w:w="9640" w:type="dxa"/>
            <w:shd w:val="clear" w:color="auto" w:fill="7030A0"/>
          </w:tcPr>
          <w:p w14:paraId="470C6157" w14:textId="77777777" w:rsidR="00BB0466" w:rsidRPr="004003EA" w:rsidRDefault="00BB0466" w:rsidP="00FC0293">
            <w:pPr>
              <w:rPr>
                <w:rFonts w:ascii="Arial" w:hAnsi="Arial" w:cs="Arial"/>
                <w:b/>
                <w:color w:val="FFFFFF" w:themeColor="background1"/>
              </w:rPr>
            </w:pPr>
            <w:r>
              <w:rPr>
                <w:rFonts w:ascii="Arial" w:hAnsi="Arial" w:cs="Arial"/>
                <w:b/>
                <w:color w:val="FFFFFF" w:themeColor="background1"/>
              </w:rPr>
              <w:t>Social Responsibility</w:t>
            </w:r>
          </w:p>
        </w:tc>
      </w:tr>
    </w:tbl>
    <w:p w14:paraId="18CB6D39" w14:textId="77777777" w:rsidR="00BB0466" w:rsidRDefault="00BB0466" w:rsidP="00BB0466">
      <w:pPr>
        <w:pStyle w:val="xmsonormal"/>
        <w:rPr>
          <w:color w:val="FF0000"/>
        </w:rPr>
      </w:pPr>
    </w:p>
    <w:p w14:paraId="4F29EA83" w14:textId="77777777" w:rsidR="00BB0466" w:rsidRDefault="00BB0466" w:rsidP="00BB0466">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16169662" w14:textId="77777777" w:rsidR="00BB0466" w:rsidRDefault="00BB0466" w:rsidP="00BB0466">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158"/>
      </w:tblGrid>
      <w:tr w:rsidR="00BB0466" w14:paraId="0925DD33" w14:textId="77777777" w:rsidTr="5103CAFC">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89F26C" w14:textId="207F5AF5" w:rsidR="00BB0466" w:rsidRDefault="72736144" w:rsidP="5103CAFC">
            <w:r w:rsidRPr="5103CAFC">
              <w:rPr>
                <w:rFonts w:ascii="Calibri" w:eastAsia="Calibri" w:hAnsi="Calibri" w:cs="Calibri"/>
                <w:i/>
                <w:iCs/>
                <w:color w:val="000000" w:themeColor="text1"/>
                <w:sz w:val="20"/>
                <w:szCs w:val="20"/>
              </w:rPr>
              <w:t>Examines the ethical and societal obligations of researchers to conduct research that is honest, transparent, inclusive, and beneficial to society. Topic e</w:t>
            </w:r>
            <w:r w:rsidRPr="5103CAFC">
              <w:rPr>
                <w:rFonts w:ascii="Calibri" w:eastAsia="Calibri" w:hAnsi="Calibri" w:cs="Calibri"/>
                <w:color w:val="000000" w:themeColor="text1"/>
                <w:sz w:val="20"/>
                <w:szCs w:val="20"/>
              </w:rPr>
              <w:t xml:space="preserve">xplored in the course will </w:t>
            </w:r>
            <w:r w:rsidRPr="5103CAFC">
              <w:rPr>
                <w:rFonts w:ascii="Calibri" w:eastAsia="Calibri" w:hAnsi="Calibri" w:cs="Calibri"/>
                <w:i/>
                <w:iCs/>
                <w:color w:val="000000" w:themeColor="text1"/>
                <w:sz w:val="20"/>
                <w:szCs w:val="20"/>
              </w:rPr>
              <w:t>address research integrity, accountability to participants and communities, the responsible use and communication of knowledge, and the broader social, environmental, and policy implications of research.</w:t>
            </w:r>
          </w:p>
        </w:tc>
      </w:tr>
    </w:tbl>
    <w:p w14:paraId="0CA39757" w14:textId="77777777" w:rsidR="00BB0466" w:rsidRDefault="00BB0466" w:rsidP="00BB0466">
      <w:pPr>
        <w:pStyle w:val="xmsonormal"/>
        <w:ind w:left="567"/>
        <w:rPr>
          <w:rStyle w:val="xnormaltextrun"/>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BB0466" w14:paraId="6F3B0800" w14:textId="77777777" w:rsidTr="5103CAFC">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AF1A5B7" w14:textId="77777777" w:rsidR="00BB0466" w:rsidRDefault="00BB0466" w:rsidP="00FC0293">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236F57C4" w14:textId="77777777" w:rsidR="00BB0466" w:rsidRDefault="00BB0466" w:rsidP="00FC0293">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186BE78" w14:textId="77777777" w:rsidR="00BB0466" w:rsidRDefault="00BB0466" w:rsidP="00FC0293">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2945A0EA" w14:textId="77777777" w:rsidR="00BB0466" w:rsidRDefault="00BB0466" w:rsidP="00FC0293">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BB0466" w14:paraId="2763B8B3" w14:textId="77777777" w:rsidTr="5103CAFC">
        <w:tc>
          <w:tcPr>
            <w:tcW w:w="421" w:type="dxa"/>
            <w:tcBorders>
              <w:top w:val="nil"/>
              <w:left w:val="nil"/>
              <w:bottom w:val="single" w:sz="8" w:space="0" w:color="auto"/>
              <w:right w:val="nil"/>
            </w:tcBorders>
            <w:tcMar>
              <w:top w:w="0" w:type="dxa"/>
              <w:left w:w="108" w:type="dxa"/>
              <w:bottom w:w="0" w:type="dxa"/>
              <w:right w:w="108" w:type="dxa"/>
            </w:tcMar>
          </w:tcPr>
          <w:p w14:paraId="46AEC8EB" w14:textId="77777777" w:rsidR="00BB0466" w:rsidRDefault="00BB0466" w:rsidP="00FC0293">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3A5ECA98" w14:textId="77777777" w:rsidR="00BB0466" w:rsidRDefault="00BB0466" w:rsidP="00FC0293">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618F0049" w14:textId="77777777" w:rsidR="00BB0466" w:rsidRDefault="00BB0466" w:rsidP="00FC0293">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460ACCE8" w14:textId="77777777" w:rsidR="00BB0466" w:rsidRDefault="00BB0466" w:rsidP="00FC0293">
            <w:pPr>
              <w:pStyle w:val="xmsonormal"/>
              <w:spacing w:line="256" w:lineRule="auto"/>
              <w:rPr>
                <w:rStyle w:val="xeop"/>
                <w:rFonts w:ascii="Calibri" w:hAnsi="Calibri" w:cs="Calibri"/>
                <w:color w:val="000000"/>
                <w:sz w:val="22"/>
                <w:szCs w:val="22"/>
                <w:shd w:val="clear" w:color="auto" w:fill="FFFFFF"/>
                <w:lang w:eastAsia="en-US"/>
              </w:rPr>
            </w:pPr>
          </w:p>
        </w:tc>
      </w:tr>
      <w:tr w:rsidR="00BB0466" w14:paraId="11D9107C" w14:textId="77777777" w:rsidTr="5103CAFC">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B16B64" w14:textId="0B329427" w:rsidR="00BB0466" w:rsidRDefault="50641778" w:rsidP="00FC0293">
            <w:pPr>
              <w:pStyle w:val="xmsonormal"/>
              <w:spacing w:line="256" w:lineRule="auto"/>
            </w:pPr>
            <w:r w:rsidRPr="5103CAFC">
              <w:rPr>
                <w:rStyle w:val="xeop"/>
                <w:rFonts w:ascii="Calibri" w:hAnsi="Calibri" w:cs="Calibri"/>
                <w:i/>
                <w:iCs/>
                <w:color w:val="000000" w:themeColor="text1"/>
                <w:sz w:val="22"/>
                <w:szCs w:val="22"/>
                <w:lang w:eastAsia="en-US"/>
              </w:rPr>
              <w:t>*</w:t>
            </w:r>
          </w:p>
        </w:tc>
        <w:tc>
          <w:tcPr>
            <w:tcW w:w="3966" w:type="dxa"/>
            <w:tcMar>
              <w:top w:w="0" w:type="dxa"/>
              <w:left w:w="108" w:type="dxa"/>
              <w:bottom w:w="0" w:type="dxa"/>
              <w:right w:w="108" w:type="dxa"/>
            </w:tcMar>
            <w:hideMark/>
          </w:tcPr>
          <w:p w14:paraId="2C71B64B" w14:textId="77777777" w:rsidR="00BB0466" w:rsidRDefault="00BB0466" w:rsidP="00FC0293">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216B225B" w14:textId="77777777" w:rsidR="00BB0466" w:rsidRDefault="00BB0466" w:rsidP="00FC0293">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2611BEFF" w14:textId="77777777" w:rsidR="00BB0466" w:rsidRDefault="00BB0466" w:rsidP="00FC0293">
            <w:pPr>
              <w:pStyle w:val="xmsonormal"/>
              <w:spacing w:line="256" w:lineRule="auto"/>
              <w:rPr>
                <w:rStyle w:val="xeop"/>
                <w:rFonts w:ascii="Calibri" w:hAnsi="Calibri" w:cs="Calibri"/>
                <w:color w:val="000000"/>
                <w:sz w:val="22"/>
                <w:szCs w:val="22"/>
                <w:shd w:val="clear" w:color="auto" w:fill="FFFFFF"/>
                <w:lang w:eastAsia="en-US"/>
              </w:rPr>
            </w:pPr>
          </w:p>
        </w:tc>
      </w:tr>
    </w:tbl>
    <w:p w14:paraId="4F5A2256" w14:textId="77777777" w:rsidR="00BB0466" w:rsidRDefault="00BB0466" w:rsidP="00BB0466">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158"/>
      </w:tblGrid>
      <w:tr w:rsidR="00BB0466" w14:paraId="7FAEEBC2" w14:textId="77777777" w:rsidTr="5103CAFC">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E42D69" w14:textId="14F21582" w:rsidR="00BB0466" w:rsidRPr="0004397D" w:rsidRDefault="40DC19A4" w:rsidP="00FC0293">
            <w:r w:rsidRPr="5103CAFC">
              <w:rPr>
                <w:rStyle w:val="xeop"/>
                <w:rFonts w:cstheme="minorBidi"/>
              </w:rPr>
              <w:t>Responsible research.</w:t>
            </w:r>
          </w:p>
        </w:tc>
      </w:tr>
    </w:tbl>
    <w:p w14:paraId="749770C7" w14:textId="77777777" w:rsidR="00BB0466" w:rsidRDefault="00BB0466" w:rsidP="00BB0466">
      <w:pPr>
        <w:pStyle w:val="xmsonormal"/>
        <w:rPr>
          <w:rStyle w:val="xeop"/>
          <w:rFonts w:ascii="Calibri" w:hAnsi="Calibri" w:cs="Calibri"/>
          <w:i/>
          <w:iCs/>
          <w:color w:val="000000"/>
          <w:sz w:val="22"/>
          <w:szCs w:val="22"/>
          <w:shd w:val="clear" w:color="auto" w:fill="FFFFFF"/>
        </w:rPr>
      </w:pPr>
    </w:p>
    <w:p w14:paraId="70CE7382" w14:textId="77777777" w:rsidR="00BB0466" w:rsidRPr="00290A4D" w:rsidRDefault="00BB0466" w:rsidP="00BB0466">
      <w:pPr>
        <w:ind w:left="-142" w:right="-188"/>
        <w:rPr>
          <w:rFonts w:ascii="Arial" w:hAnsi="Arial" w:cs="Arial"/>
          <w:b/>
          <w:color w:val="FF0000"/>
        </w:rPr>
      </w:pPr>
    </w:p>
    <w:p w14:paraId="7A7690C8" w14:textId="77777777" w:rsidR="00BB0466" w:rsidRPr="0034284C" w:rsidRDefault="00BB0466" w:rsidP="00BB0466">
      <w:pPr>
        <w:jc w:val="both"/>
        <w:rPr>
          <w:rFonts w:asciiTheme="minorHAnsi" w:hAnsiTheme="minorHAnsi" w:cstheme="minorHAnsi"/>
          <w:color w:val="FF0000"/>
          <w:sz w:val="22"/>
          <w:szCs w:val="22"/>
        </w:rPr>
      </w:pPr>
    </w:p>
    <w:sectPr w:rsidR="00BB0466" w:rsidRPr="0034284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D575D" w14:textId="77777777" w:rsidR="00752EAA" w:rsidRDefault="00752EAA" w:rsidP="00A678DF">
      <w:r>
        <w:separator/>
      </w:r>
    </w:p>
  </w:endnote>
  <w:endnote w:type="continuationSeparator" w:id="0">
    <w:p w14:paraId="282377DA" w14:textId="77777777" w:rsidR="00752EAA" w:rsidRDefault="00752EAA" w:rsidP="00A67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83689789"/>
      <w:docPartObj>
        <w:docPartGallery w:val="Page Numbers (Bottom of Page)"/>
        <w:docPartUnique/>
      </w:docPartObj>
    </w:sdtPr>
    <w:sdtEndPr/>
    <w:sdtContent>
      <w:sdt>
        <w:sdtPr>
          <w:rPr>
            <w:rFonts w:ascii="Times New Roman" w:hAnsi="Times New Roman" w:cs="Times New Roman"/>
          </w:rPr>
          <w:id w:val="860082579"/>
          <w:docPartObj>
            <w:docPartGallery w:val="Page Numbers (Top of Page)"/>
            <w:docPartUnique/>
          </w:docPartObj>
        </w:sdtPr>
        <w:sdtEndPr/>
        <w:sdtContent>
          <w:p w14:paraId="7AD06AC0" w14:textId="11AA6A35" w:rsidR="003E6E21" w:rsidRPr="00443BAD" w:rsidRDefault="003E6E21">
            <w:pPr>
              <w:pStyle w:val="Footer"/>
              <w:jc w:val="right"/>
              <w:rPr>
                <w:rFonts w:ascii="Times New Roman" w:hAnsi="Times New Roman" w:cs="Times New Roman"/>
              </w:rPr>
            </w:pPr>
            <w:r w:rsidRPr="00443BAD">
              <w:rPr>
                <w:rFonts w:ascii="Times New Roman" w:hAnsi="Times New Roman" w:cs="Times New Roman"/>
              </w:rPr>
              <w:t xml:space="preserve">Page </w:t>
            </w:r>
            <w:r w:rsidRPr="00443BAD">
              <w:rPr>
                <w:rFonts w:ascii="Times New Roman" w:hAnsi="Times New Roman" w:cs="Times New Roman"/>
                <w:b/>
                <w:bCs/>
                <w:sz w:val="24"/>
                <w:szCs w:val="24"/>
              </w:rPr>
              <w:fldChar w:fldCharType="begin"/>
            </w:r>
            <w:r w:rsidRPr="00443BAD">
              <w:rPr>
                <w:rFonts w:ascii="Times New Roman" w:hAnsi="Times New Roman" w:cs="Times New Roman"/>
                <w:b/>
                <w:bCs/>
              </w:rPr>
              <w:instrText xml:space="preserve"> PAGE </w:instrText>
            </w:r>
            <w:r w:rsidRPr="00443BAD">
              <w:rPr>
                <w:rFonts w:ascii="Times New Roman" w:hAnsi="Times New Roman" w:cs="Times New Roman"/>
                <w:b/>
                <w:bCs/>
                <w:sz w:val="24"/>
                <w:szCs w:val="24"/>
              </w:rPr>
              <w:fldChar w:fldCharType="separate"/>
            </w:r>
            <w:r w:rsidR="00190BF4" w:rsidRPr="00443BAD">
              <w:rPr>
                <w:rFonts w:ascii="Times New Roman" w:hAnsi="Times New Roman" w:cs="Times New Roman"/>
                <w:b/>
                <w:bCs/>
                <w:noProof/>
              </w:rPr>
              <w:t>6</w:t>
            </w:r>
            <w:r w:rsidRPr="00443BAD">
              <w:rPr>
                <w:rFonts w:ascii="Times New Roman" w:hAnsi="Times New Roman" w:cs="Times New Roman"/>
                <w:b/>
                <w:bCs/>
                <w:sz w:val="24"/>
                <w:szCs w:val="24"/>
              </w:rPr>
              <w:fldChar w:fldCharType="end"/>
            </w:r>
            <w:r w:rsidRPr="00443BAD">
              <w:rPr>
                <w:rFonts w:ascii="Times New Roman" w:hAnsi="Times New Roman" w:cs="Times New Roman"/>
              </w:rPr>
              <w:t xml:space="preserve"> of </w:t>
            </w:r>
            <w:r w:rsidRPr="00443BAD">
              <w:rPr>
                <w:rFonts w:ascii="Times New Roman" w:hAnsi="Times New Roman" w:cs="Times New Roman"/>
                <w:b/>
                <w:bCs/>
                <w:sz w:val="24"/>
                <w:szCs w:val="24"/>
              </w:rPr>
              <w:fldChar w:fldCharType="begin"/>
            </w:r>
            <w:r w:rsidRPr="00443BAD">
              <w:rPr>
                <w:rFonts w:ascii="Times New Roman" w:hAnsi="Times New Roman" w:cs="Times New Roman"/>
                <w:b/>
                <w:bCs/>
              </w:rPr>
              <w:instrText xml:space="preserve"> NUMPAGES  </w:instrText>
            </w:r>
            <w:r w:rsidRPr="00443BAD">
              <w:rPr>
                <w:rFonts w:ascii="Times New Roman" w:hAnsi="Times New Roman" w:cs="Times New Roman"/>
                <w:b/>
                <w:bCs/>
                <w:sz w:val="24"/>
                <w:szCs w:val="24"/>
              </w:rPr>
              <w:fldChar w:fldCharType="separate"/>
            </w:r>
            <w:r w:rsidR="00190BF4" w:rsidRPr="00443BAD">
              <w:rPr>
                <w:rFonts w:ascii="Times New Roman" w:hAnsi="Times New Roman" w:cs="Times New Roman"/>
                <w:b/>
                <w:bCs/>
                <w:noProof/>
              </w:rPr>
              <w:t>6</w:t>
            </w:r>
            <w:r w:rsidRPr="00443BAD">
              <w:rPr>
                <w:rFonts w:ascii="Times New Roman" w:hAnsi="Times New Roman" w:cs="Times New Roman"/>
                <w:b/>
                <w:bCs/>
                <w:sz w:val="24"/>
                <w:szCs w:val="24"/>
              </w:rPr>
              <w:fldChar w:fldCharType="end"/>
            </w:r>
          </w:p>
        </w:sdtContent>
      </w:sdt>
    </w:sdtContent>
  </w:sdt>
  <w:p w14:paraId="289C39B8" w14:textId="77777777" w:rsidR="003E6E21" w:rsidRDefault="003E6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5F0E1" w14:textId="77777777" w:rsidR="00752EAA" w:rsidRDefault="00752EAA" w:rsidP="00A678DF">
      <w:r>
        <w:separator/>
      </w:r>
    </w:p>
  </w:footnote>
  <w:footnote w:type="continuationSeparator" w:id="0">
    <w:p w14:paraId="4DF6CFC3" w14:textId="77777777" w:rsidR="00752EAA" w:rsidRDefault="00752EAA" w:rsidP="00A67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65C79" w14:textId="77777777" w:rsidR="0034284C" w:rsidRDefault="0034284C" w:rsidP="0034284C">
    <w:pPr>
      <w:pStyle w:val="Header"/>
      <w:jc w:val="center"/>
      <w:rPr>
        <w:rFonts w:ascii="Arial" w:hAnsi="Arial" w:cs="Arial"/>
        <w:b/>
      </w:rPr>
    </w:pPr>
    <w:r>
      <w:rPr>
        <w:noProof/>
        <w:lang w:val="de-DE" w:eastAsia="de-DE"/>
      </w:rPr>
      <w:drawing>
        <wp:anchor distT="0" distB="0" distL="114300" distR="114300" simplePos="0" relativeHeight="251659264" behindDoc="0" locked="0" layoutInCell="1" allowOverlap="1" wp14:anchorId="68566672" wp14:editId="55A5111C">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Alliance Manchester Business School</w:t>
    </w:r>
  </w:p>
  <w:p w14:paraId="45D4F42F" w14:textId="0E1A83FE" w:rsidR="00A678DF" w:rsidRPr="0034284C" w:rsidRDefault="00A678DF" w:rsidP="00342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17E"/>
    <w:multiLevelType w:val="hybridMultilevel"/>
    <w:tmpl w:val="9F645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22D6A"/>
    <w:multiLevelType w:val="hybridMultilevel"/>
    <w:tmpl w:val="F3500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6D5FAD"/>
    <w:multiLevelType w:val="hybridMultilevel"/>
    <w:tmpl w:val="1C625FD6"/>
    <w:lvl w:ilvl="0" w:tplc="A4B89C70">
      <w:numFmt w:val="bullet"/>
      <w:lvlText w:val="•"/>
      <w:lvlJc w:val="left"/>
      <w:pPr>
        <w:ind w:left="720" w:hanging="360"/>
      </w:pPr>
      <w:rPr>
        <w:rFonts w:ascii="Arial" w:eastAsia="Times New Roman" w:hAnsi="Arial" w:cs="Arial" w:hint="default"/>
        <w:sz w:val="3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3024694">
    <w:abstractNumId w:val="2"/>
  </w:num>
  <w:num w:numId="2" w16cid:durableId="1836071097">
    <w:abstractNumId w:val="0"/>
  </w:num>
  <w:num w:numId="3" w16cid:durableId="667295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DF"/>
    <w:rsid w:val="00003E4A"/>
    <w:rsid w:val="00006BD5"/>
    <w:rsid w:val="0001312E"/>
    <w:rsid w:val="00042933"/>
    <w:rsid w:val="000F638E"/>
    <w:rsid w:val="00187286"/>
    <w:rsid w:val="00190BF4"/>
    <w:rsid w:val="00234299"/>
    <w:rsid w:val="00270821"/>
    <w:rsid w:val="00271022"/>
    <w:rsid w:val="00290A4D"/>
    <w:rsid w:val="002E1543"/>
    <w:rsid w:val="002F7643"/>
    <w:rsid w:val="00303944"/>
    <w:rsid w:val="0034284C"/>
    <w:rsid w:val="00347F27"/>
    <w:rsid w:val="003C684A"/>
    <w:rsid w:val="003E49AB"/>
    <w:rsid w:val="003E6E21"/>
    <w:rsid w:val="004003EA"/>
    <w:rsid w:val="00411312"/>
    <w:rsid w:val="0041587B"/>
    <w:rsid w:val="004274AD"/>
    <w:rsid w:val="00443BAD"/>
    <w:rsid w:val="004B1E88"/>
    <w:rsid w:val="005020FD"/>
    <w:rsid w:val="0051164C"/>
    <w:rsid w:val="00527C2F"/>
    <w:rsid w:val="00536D49"/>
    <w:rsid w:val="00541136"/>
    <w:rsid w:val="005857A5"/>
    <w:rsid w:val="00591BAF"/>
    <w:rsid w:val="005F748C"/>
    <w:rsid w:val="0060116F"/>
    <w:rsid w:val="00622D16"/>
    <w:rsid w:val="0063304D"/>
    <w:rsid w:val="006545C1"/>
    <w:rsid w:val="0068341E"/>
    <w:rsid w:val="006F2B2C"/>
    <w:rsid w:val="00736735"/>
    <w:rsid w:val="007420AC"/>
    <w:rsid w:val="00752EAA"/>
    <w:rsid w:val="00792C96"/>
    <w:rsid w:val="007A5A69"/>
    <w:rsid w:val="007A6DFC"/>
    <w:rsid w:val="007B5F6C"/>
    <w:rsid w:val="0088673C"/>
    <w:rsid w:val="008B64AE"/>
    <w:rsid w:val="008C73E6"/>
    <w:rsid w:val="00945BAA"/>
    <w:rsid w:val="009526CA"/>
    <w:rsid w:val="009A0B09"/>
    <w:rsid w:val="009A2688"/>
    <w:rsid w:val="009B7942"/>
    <w:rsid w:val="009E6FB3"/>
    <w:rsid w:val="009F11EE"/>
    <w:rsid w:val="00A678DF"/>
    <w:rsid w:val="00A807B5"/>
    <w:rsid w:val="00A817D9"/>
    <w:rsid w:val="00A84886"/>
    <w:rsid w:val="00AA2E20"/>
    <w:rsid w:val="00AE07F4"/>
    <w:rsid w:val="00B179D4"/>
    <w:rsid w:val="00B46E87"/>
    <w:rsid w:val="00B76C82"/>
    <w:rsid w:val="00BB0466"/>
    <w:rsid w:val="00BC4684"/>
    <w:rsid w:val="00C4338A"/>
    <w:rsid w:val="00C46FE1"/>
    <w:rsid w:val="00C9606E"/>
    <w:rsid w:val="00CA6346"/>
    <w:rsid w:val="00CF34F4"/>
    <w:rsid w:val="00D52A0A"/>
    <w:rsid w:val="00D57CBE"/>
    <w:rsid w:val="00D76441"/>
    <w:rsid w:val="00DF2CD3"/>
    <w:rsid w:val="00E25ED8"/>
    <w:rsid w:val="00E46C4B"/>
    <w:rsid w:val="00E6645A"/>
    <w:rsid w:val="00EA77FF"/>
    <w:rsid w:val="00ED7881"/>
    <w:rsid w:val="00F02164"/>
    <w:rsid w:val="00F23289"/>
    <w:rsid w:val="00F77276"/>
    <w:rsid w:val="00F901B4"/>
    <w:rsid w:val="00F96F75"/>
    <w:rsid w:val="00FF677C"/>
    <w:rsid w:val="0167BD19"/>
    <w:rsid w:val="0AEF2FA5"/>
    <w:rsid w:val="0BD37100"/>
    <w:rsid w:val="116AD5DB"/>
    <w:rsid w:val="40DC19A4"/>
    <w:rsid w:val="453515CA"/>
    <w:rsid w:val="4906C247"/>
    <w:rsid w:val="50641778"/>
    <w:rsid w:val="5103CAFC"/>
    <w:rsid w:val="69F81863"/>
    <w:rsid w:val="72736144"/>
    <w:rsid w:val="79207582"/>
    <w:rsid w:val="7CA49BA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A49F"/>
  <w15:docId w15:val="{03A5194B-C00D-4719-A0F7-B78F2097D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3E6"/>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6735"/>
    <w:rPr>
      <w:rFonts w:ascii="Tahoma" w:hAnsi="Tahoma" w:cs="Tahoma"/>
      <w:sz w:val="16"/>
      <w:szCs w:val="16"/>
    </w:rPr>
  </w:style>
  <w:style w:type="character" w:customStyle="1" w:styleId="BalloonTextChar">
    <w:name w:val="Balloon Text Char"/>
    <w:basedOn w:val="DefaultParagraphFont"/>
    <w:link w:val="BalloonText"/>
    <w:uiPriority w:val="99"/>
    <w:semiHidden/>
    <w:rsid w:val="00736735"/>
    <w:rPr>
      <w:rFonts w:ascii="Tahoma" w:hAnsi="Tahoma" w:cs="Tahoma"/>
      <w:sz w:val="16"/>
      <w:szCs w:val="16"/>
    </w:rPr>
  </w:style>
  <w:style w:type="character" w:styleId="Hyperlink">
    <w:name w:val="Hyperlink"/>
    <w:basedOn w:val="DefaultParagraphFont"/>
    <w:uiPriority w:val="99"/>
    <w:unhideWhenUsed/>
    <w:rsid w:val="00AE07F4"/>
    <w:rPr>
      <w:color w:val="0000FF" w:themeColor="hyperlink"/>
      <w:u w:val="single"/>
    </w:rPr>
  </w:style>
  <w:style w:type="character" w:styleId="CommentReference">
    <w:name w:val="annotation reference"/>
    <w:basedOn w:val="DefaultParagraphFont"/>
    <w:uiPriority w:val="99"/>
    <w:semiHidden/>
    <w:unhideWhenUsed/>
    <w:rsid w:val="009F11EE"/>
    <w:rPr>
      <w:sz w:val="16"/>
      <w:szCs w:val="16"/>
    </w:rPr>
  </w:style>
  <w:style w:type="paragraph" w:styleId="CommentText">
    <w:name w:val="annotation text"/>
    <w:basedOn w:val="Normal"/>
    <w:link w:val="CommentTextChar"/>
    <w:uiPriority w:val="99"/>
    <w:semiHidden/>
    <w:unhideWhenUsed/>
    <w:rsid w:val="009F11EE"/>
    <w:pPr>
      <w:spacing w:after="20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9F11EE"/>
    <w:rPr>
      <w:sz w:val="20"/>
      <w:szCs w:val="20"/>
    </w:rPr>
  </w:style>
  <w:style w:type="paragraph" w:styleId="CommentSubject">
    <w:name w:val="annotation subject"/>
    <w:basedOn w:val="CommentText"/>
    <w:next w:val="CommentText"/>
    <w:link w:val="CommentSubjectChar"/>
    <w:uiPriority w:val="99"/>
    <w:semiHidden/>
    <w:unhideWhenUsed/>
    <w:rsid w:val="009F11EE"/>
    <w:rPr>
      <w:b/>
      <w:bCs/>
    </w:rPr>
  </w:style>
  <w:style w:type="character" w:customStyle="1" w:styleId="CommentSubjectChar">
    <w:name w:val="Comment Subject Char"/>
    <w:basedOn w:val="CommentTextChar"/>
    <w:link w:val="CommentSubject"/>
    <w:uiPriority w:val="99"/>
    <w:semiHidden/>
    <w:rsid w:val="009F11EE"/>
    <w:rPr>
      <w:b/>
      <w:bCs/>
      <w:sz w:val="20"/>
      <w:szCs w:val="20"/>
    </w:rPr>
  </w:style>
  <w:style w:type="paragraph" w:styleId="ListParagraph">
    <w:name w:val="List Paragraph"/>
    <w:basedOn w:val="Normal"/>
    <w:uiPriority w:val="34"/>
    <w:qFormat/>
    <w:rsid w:val="0004293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xmsonormal">
    <w:name w:val="x_msonormal"/>
    <w:basedOn w:val="Normal"/>
    <w:uiPriority w:val="99"/>
    <w:rsid w:val="00BB0466"/>
    <w:rPr>
      <w:rFonts w:eastAsiaTheme="minorHAnsi"/>
    </w:rPr>
  </w:style>
  <w:style w:type="character" w:customStyle="1" w:styleId="xnormaltextrun">
    <w:name w:val="x_normaltextrun"/>
    <w:basedOn w:val="DefaultParagraphFont"/>
    <w:rsid w:val="00BB0466"/>
  </w:style>
  <w:style w:type="character" w:customStyle="1" w:styleId="xeop">
    <w:name w:val="x_eop"/>
    <w:basedOn w:val="DefaultParagraphFont"/>
    <w:rsid w:val="00BB0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4969">
      <w:bodyDiv w:val="1"/>
      <w:marLeft w:val="0"/>
      <w:marRight w:val="0"/>
      <w:marTop w:val="0"/>
      <w:marBottom w:val="0"/>
      <w:divBdr>
        <w:top w:val="none" w:sz="0" w:space="0" w:color="auto"/>
        <w:left w:val="none" w:sz="0" w:space="0" w:color="auto"/>
        <w:bottom w:val="none" w:sz="0" w:space="0" w:color="auto"/>
        <w:right w:val="none" w:sz="0" w:space="0" w:color="auto"/>
      </w:divBdr>
      <w:divsChild>
        <w:div w:id="900561552">
          <w:marLeft w:val="0"/>
          <w:marRight w:val="0"/>
          <w:marTop w:val="0"/>
          <w:marBottom w:val="0"/>
          <w:divBdr>
            <w:top w:val="none" w:sz="0" w:space="0" w:color="auto"/>
            <w:left w:val="none" w:sz="0" w:space="0" w:color="auto"/>
            <w:bottom w:val="none" w:sz="0" w:space="0" w:color="auto"/>
            <w:right w:val="none" w:sz="0" w:space="0" w:color="auto"/>
          </w:divBdr>
        </w:div>
        <w:div w:id="1751777735">
          <w:marLeft w:val="0"/>
          <w:marRight w:val="0"/>
          <w:marTop w:val="0"/>
          <w:marBottom w:val="0"/>
          <w:divBdr>
            <w:top w:val="none" w:sz="0" w:space="0" w:color="auto"/>
            <w:left w:val="none" w:sz="0" w:space="0" w:color="auto"/>
            <w:bottom w:val="none" w:sz="0" w:space="0" w:color="auto"/>
            <w:right w:val="none" w:sz="0" w:space="0" w:color="auto"/>
          </w:divBdr>
          <w:divsChild>
            <w:div w:id="860898964">
              <w:marLeft w:val="0"/>
              <w:marRight w:val="0"/>
              <w:marTop w:val="0"/>
              <w:marBottom w:val="0"/>
              <w:divBdr>
                <w:top w:val="none" w:sz="0" w:space="0" w:color="auto"/>
                <w:left w:val="none" w:sz="0" w:space="0" w:color="auto"/>
                <w:bottom w:val="none" w:sz="0" w:space="0" w:color="auto"/>
                <w:right w:val="none" w:sz="0" w:space="0" w:color="auto"/>
              </w:divBdr>
              <w:divsChild>
                <w:div w:id="305621881">
                  <w:marLeft w:val="0"/>
                  <w:marRight w:val="0"/>
                  <w:marTop w:val="0"/>
                  <w:marBottom w:val="0"/>
                  <w:divBdr>
                    <w:top w:val="none" w:sz="0" w:space="0" w:color="auto"/>
                    <w:left w:val="none" w:sz="0" w:space="0" w:color="auto"/>
                    <w:bottom w:val="none" w:sz="0" w:space="0" w:color="auto"/>
                    <w:right w:val="none" w:sz="0" w:space="0" w:color="auto"/>
                  </w:divBdr>
                </w:div>
                <w:div w:id="415128269">
                  <w:marLeft w:val="0"/>
                  <w:marRight w:val="0"/>
                  <w:marTop w:val="0"/>
                  <w:marBottom w:val="0"/>
                  <w:divBdr>
                    <w:top w:val="none" w:sz="0" w:space="0" w:color="auto"/>
                    <w:left w:val="none" w:sz="0" w:space="0" w:color="auto"/>
                    <w:bottom w:val="none" w:sz="0" w:space="0" w:color="auto"/>
                    <w:right w:val="none" w:sz="0" w:space="0" w:color="auto"/>
                  </w:divBdr>
                </w:div>
                <w:div w:id="97798134">
                  <w:marLeft w:val="0"/>
                  <w:marRight w:val="0"/>
                  <w:marTop w:val="0"/>
                  <w:marBottom w:val="0"/>
                  <w:divBdr>
                    <w:top w:val="none" w:sz="0" w:space="0" w:color="auto"/>
                    <w:left w:val="none" w:sz="0" w:space="0" w:color="auto"/>
                    <w:bottom w:val="none" w:sz="0" w:space="0" w:color="auto"/>
                    <w:right w:val="none" w:sz="0" w:space="0" w:color="auto"/>
                  </w:divBdr>
                </w:div>
              </w:divsChild>
            </w:div>
            <w:div w:id="1235555552">
              <w:marLeft w:val="0"/>
              <w:marRight w:val="0"/>
              <w:marTop w:val="0"/>
              <w:marBottom w:val="0"/>
              <w:divBdr>
                <w:top w:val="none" w:sz="0" w:space="0" w:color="auto"/>
                <w:left w:val="none" w:sz="0" w:space="0" w:color="auto"/>
                <w:bottom w:val="none" w:sz="0" w:space="0" w:color="auto"/>
                <w:right w:val="none" w:sz="0" w:space="0" w:color="auto"/>
              </w:divBdr>
            </w:div>
          </w:divsChild>
        </w:div>
        <w:div w:id="1115292829">
          <w:marLeft w:val="0"/>
          <w:marRight w:val="0"/>
          <w:marTop w:val="0"/>
          <w:marBottom w:val="0"/>
          <w:divBdr>
            <w:top w:val="none" w:sz="0" w:space="0" w:color="auto"/>
            <w:left w:val="none" w:sz="0" w:space="0" w:color="auto"/>
            <w:bottom w:val="none" w:sz="0" w:space="0" w:color="auto"/>
            <w:right w:val="none" w:sz="0" w:space="0" w:color="auto"/>
          </w:divBdr>
        </w:div>
      </w:divsChild>
    </w:div>
    <w:div w:id="1645232098">
      <w:bodyDiv w:val="1"/>
      <w:marLeft w:val="0"/>
      <w:marRight w:val="0"/>
      <w:marTop w:val="0"/>
      <w:marBottom w:val="0"/>
      <w:divBdr>
        <w:top w:val="none" w:sz="0" w:space="0" w:color="auto"/>
        <w:left w:val="none" w:sz="0" w:space="0" w:color="auto"/>
        <w:bottom w:val="none" w:sz="0" w:space="0" w:color="auto"/>
        <w:right w:val="none" w:sz="0" w:space="0" w:color="auto"/>
      </w:divBdr>
    </w:div>
    <w:div w:id="1774781837">
      <w:bodyDiv w:val="1"/>
      <w:marLeft w:val="0"/>
      <w:marRight w:val="0"/>
      <w:marTop w:val="0"/>
      <w:marBottom w:val="0"/>
      <w:divBdr>
        <w:top w:val="none" w:sz="0" w:space="0" w:color="auto"/>
        <w:left w:val="none" w:sz="0" w:space="0" w:color="auto"/>
        <w:bottom w:val="none" w:sz="0" w:space="0" w:color="auto"/>
        <w:right w:val="none" w:sz="0" w:space="0" w:color="auto"/>
      </w:divBdr>
    </w:div>
    <w:div w:id="196103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5" ma:contentTypeDescription="Create a new document." ma:contentTypeScope="" ma:versionID="f97ae85633b752b8c8cb6aa32b5cd77a">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5ef038f5f64e3d231f8e9a2860e36488"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Props1.xml><?xml version="1.0" encoding="utf-8"?>
<ds:datastoreItem xmlns:ds="http://schemas.openxmlformats.org/officeDocument/2006/customXml" ds:itemID="{3F34ABC6-7072-4FA5-8EF0-3E254C8C9250}">
  <ds:schemaRefs>
    <ds:schemaRef ds:uri="http://schemas.microsoft.com/sharepoint/v3/contenttype/forms"/>
  </ds:schemaRefs>
</ds:datastoreItem>
</file>

<file path=customXml/itemProps2.xml><?xml version="1.0" encoding="utf-8"?>
<ds:datastoreItem xmlns:ds="http://schemas.openxmlformats.org/officeDocument/2006/customXml" ds:itemID="{FE35C4B6-7D0B-4A43-9017-4C7DA327B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D253EE-2B66-C640-B7AD-FB88FB97DD4F}">
  <ds:schemaRefs>
    <ds:schemaRef ds:uri="http://schemas.openxmlformats.org/officeDocument/2006/bibliography"/>
  </ds:schemaRefs>
</ds:datastoreItem>
</file>

<file path=customXml/itemProps4.xml><?xml version="1.0" encoding="utf-8"?>
<ds:datastoreItem xmlns:ds="http://schemas.openxmlformats.org/officeDocument/2006/customXml" ds:itemID="{76C31B1E-470A-4241-9D89-5EB637D2550E}">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757</Words>
  <Characters>4342</Characters>
  <Application>Microsoft Office Word</Application>
  <DocSecurity>0</DocSecurity>
  <Lines>124</Lines>
  <Paragraphs>101</Paragraphs>
  <ScaleCrop>false</ScaleCrop>
  <Company>University of Manchester</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2</cp:revision>
  <dcterms:created xsi:type="dcterms:W3CDTF">2026-08-11T11:27:00Z</dcterms:created>
  <dcterms:modified xsi:type="dcterms:W3CDTF">2026-08-11T11:27:00Z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