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2" w:type="dxa"/>
        <w:tblInd w:w="-176" w:type="dxa"/>
        <w:tblLook w:val="04A0" w:firstRow="1" w:lastRow="0" w:firstColumn="1" w:lastColumn="0" w:noHBand="0" w:noVBand="1"/>
      </w:tblPr>
      <w:tblGrid>
        <w:gridCol w:w="3195"/>
        <w:gridCol w:w="1292"/>
        <w:gridCol w:w="5425"/>
      </w:tblGrid>
      <w:tr w:rsidR="0063304D" w14:paraId="0AA56702" w14:textId="77777777" w:rsidTr="001D6233">
        <w:trPr>
          <w:trHeight w:val="1004"/>
        </w:trPr>
        <w:tc>
          <w:tcPr>
            <w:tcW w:w="9912"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6D10489E"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F57768">
              <w:rPr>
                <w:rFonts w:ascii="Arial" w:hAnsi="Arial" w:cs="Arial"/>
                <w:b/>
                <w:color w:val="FFFFFF" w:themeColor="background1"/>
                <w:sz w:val="28"/>
                <w:szCs w:val="28"/>
              </w:rPr>
              <w:t>20</w:t>
            </w:r>
            <w:r w:rsidR="00E00E5B">
              <w:rPr>
                <w:rFonts w:ascii="Arial" w:hAnsi="Arial" w:cs="Arial"/>
                <w:b/>
                <w:color w:val="FFFFFF" w:themeColor="background1"/>
                <w:sz w:val="28"/>
                <w:szCs w:val="28"/>
              </w:rPr>
              <w:t>26-27</w:t>
            </w:r>
          </w:p>
          <w:p w14:paraId="32D75A06" w14:textId="77777777" w:rsidR="0063304D" w:rsidRDefault="0063304D" w:rsidP="00A678DF">
            <w:pPr>
              <w:jc w:val="center"/>
              <w:rPr>
                <w:rFonts w:ascii="Arial" w:hAnsi="Arial" w:cs="Arial"/>
                <w:b/>
                <w:sz w:val="28"/>
                <w:szCs w:val="28"/>
              </w:rPr>
            </w:pPr>
          </w:p>
        </w:tc>
      </w:tr>
      <w:tr w:rsidR="0063304D" w14:paraId="1DC94FE5" w14:textId="77777777" w:rsidTr="001D6233">
        <w:tc>
          <w:tcPr>
            <w:tcW w:w="3270"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42" w:type="dxa"/>
            <w:gridSpan w:val="2"/>
          </w:tcPr>
          <w:p w14:paraId="2F34F5E0" w14:textId="0FE216B6" w:rsidR="0063304D" w:rsidRPr="00B77221" w:rsidRDefault="00D57CBE" w:rsidP="00F57768">
            <w:r w:rsidRPr="00B77221">
              <w:t>BMAN</w:t>
            </w:r>
            <w:r w:rsidR="00687AC3" w:rsidRPr="00B77221">
              <w:t>81170</w:t>
            </w:r>
          </w:p>
        </w:tc>
      </w:tr>
      <w:tr w:rsidR="0063304D" w14:paraId="2E4DE408" w14:textId="77777777" w:rsidTr="001D6233">
        <w:tc>
          <w:tcPr>
            <w:tcW w:w="3270"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42" w:type="dxa"/>
            <w:gridSpan w:val="2"/>
          </w:tcPr>
          <w:p w14:paraId="69EFC462" w14:textId="27183683" w:rsidR="0063304D" w:rsidRPr="00B77221" w:rsidRDefault="00687AC3" w:rsidP="00290A4D">
            <w:r w:rsidRPr="00B77221">
              <w:t>Scope and Theory in Science and Technology Policy</w:t>
            </w:r>
          </w:p>
        </w:tc>
      </w:tr>
      <w:tr w:rsidR="001D6233" w14:paraId="0C5A8F3C" w14:textId="77777777" w:rsidTr="001D6233">
        <w:tc>
          <w:tcPr>
            <w:tcW w:w="3270" w:type="dxa"/>
            <w:shd w:val="clear" w:color="auto" w:fill="D9D9D9" w:themeFill="background1" w:themeFillShade="D9"/>
          </w:tcPr>
          <w:p w14:paraId="7D31C71E" w14:textId="77777777" w:rsidR="001D6233" w:rsidRPr="00B274A6" w:rsidRDefault="001D6233" w:rsidP="001D6233">
            <w:pPr>
              <w:rPr>
                <w:rFonts w:ascii="Calibri" w:hAnsi="Calibri" w:cs="Calibri"/>
                <w:b/>
                <w:sz w:val="24"/>
                <w:szCs w:val="24"/>
              </w:rPr>
            </w:pPr>
            <w:r w:rsidRPr="00D42AA1">
              <w:rPr>
                <w:rFonts w:ascii="Calibri" w:hAnsi="Calibri" w:cs="Calibri"/>
                <w:b/>
                <w:sz w:val="24"/>
                <w:szCs w:val="24"/>
              </w:rPr>
              <w:t xml:space="preserve">Credit </w:t>
            </w:r>
            <w:r>
              <w:rPr>
                <w:rFonts w:ascii="Calibri" w:hAnsi="Calibri" w:cs="Calibri"/>
                <w:b/>
                <w:sz w:val="24"/>
                <w:szCs w:val="24"/>
              </w:rPr>
              <w:t>value</w:t>
            </w:r>
            <w:r w:rsidRPr="00D42AA1">
              <w:rPr>
                <w:rFonts w:ascii="Calibri" w:hAnsi="Calibri" w:cs="Calibri"/>
                <w:b/>
                <w:sz w:val="24"/>
                <w:szCs w:val="24"/>
              </w:rPr>
              <w:t>:</w:t>
            </w:r>
          </w:p>
        </w:tc>
        <w:tc>
          <w:tcPr>
            <w:tcW w:w="6642" w:type="dxa"/>
            <w:gridSpan w:val="2"/>
          </w:tcPr>
          <w:p w14:paraId="79B0BD49" w14:textId="11B1FE71" w:rsidR="001D6233" w:rsidRPr="00B77221" w:rsidRDefault="001D6233" w:rsidP="001D6233">
            <w:r w:rsidRPr="00CD1EE6">
              <w:t>15</w:t>
            </w:r>
          </w:p>
        </w:tc>
      </w:tr>
      <w:tr w:rsidR="001D6233" w14:paraId="5C1051B7" w14:textId="77777777" w:rsidTr="001D6233">
        <w:tc>
          <w:tcPr>
            <w:tcW w:w="3270" w:type="dxa"/>
            <w:shd w:val="clear" w:color="auto" w:fill="D9D9D9" w:themeFill="background1" w:themeFillShade="D9"/>
          </w:tcPr>
          <w:p w14:paraId="0935B210" w14:textId="77777777" w:rsidR="001D6233" w:rsidRPr="00B274A6" w:rsidRDefault="001D6233" w:rsidP="001D6233">
            <w:pPr>
              <w:rPr>
                <w:rFonts w:ascii="Calibri" w:hAnsi="Calibri" w:cs="Calibri"/>
                <w:b/>
                <w:sz w:val="24"/>
                <w:szCs w:val="24"/>
              </w:rPr>
            </w:pPr>
            <w:r w:rsidRPr="00D42AA1">
              <w:rPr>
                <w:rFonts w:ascii="Calibri" w:hAnsi="Calibri" w:cs="Calibri"/>
                <w:b/>
                <w:sz w:val="24"/>
                <w:szCs w:val="24"/>
              </w:rPr>
              <w:t>Semester:</w:t>
            </w:r>
          </w:p>
        </w:tc>
        <w:tc>
          <w:tcPr>
            <w:tcW w:w="6642" w:type="dxa"/>
            <w:gridSpan w:val="2"/>
          </w:tcPr>
          <w:p w14:paraId="6BFCCB4E" w14:textId="2AA48FCD" w:rsidR="001D6233" w:rsidRPr="00B77221" w:rsidRDefault="001D6233" w:rsidP="001D6233">
            <w:r w:rsidRPr="00CD1EE6">
              <w:t>Semester 1 and Semester 2 (both)</w:t>
            </w:r>
          </w:p>
        </w:tc>
      </w:tr>
      <w:tr w:rsidR="001D6233" w14:paraId="421D5FB4" w14:textId="77777777" w:rsidTr="001D6233">
        <w:tc>
          <w:tcPr>
            <w:tcW w:w="3270" w:type="dxa"/>
            <w:shd w:val="clear" w:color="auto" w:fill="D9D9D9" w:themeFill="background1" w:themeFillShade="D9"/>
          </w:tcPr>
          <w:p w14:paraId="791BC659" w14:textId="72268B97" w:rsidR="001D6233" w:rsidRPr="00D42AA1" w:rsidRDefault="001D6233" w:rsidP="001D6233">
            <w:pPr>
              <w:rPr>
                <w:rFonts w:ascii="Calibri" w:hAnsi="Calibri" w:cs="Calibri"/>
                <w:b/>
                <w:sz w:val="24"/>
                <w:szCs w:val="24"/>
              </w:rPr>
            </w:pPr>
            <w:r w:rsidRPr="00D42AA1">
              <w:rPr>
                <w:rFonts w:ascii="Calibri" w:hAnsi="Calibri" w:cs="Calibri"/>
                <w:b/>
                <w:sz w:val="24"/>
                <w:szCs w:val="24"/>
              </w:rPr>
              <w:t xml:space="preserve">Course Coordinator </w:t>
            </w:r>
            <w:r>
              <w:rPr>
                <w:rFonts w:ascii="Calibri" w:hAnsi="Calibri" w:cs="Calibri"/>
                <w:b/>
                <w:sz w:val="24"/>
                <w:szCs w:val="24"/>
              </w:rPr>
              <w:t>name and</w:t>
            </w:r>
          </w:p>
          <w:p w14:paraId="3995419D" w14:textId="77777777" w:rsidR="001D6233" w:rsidRPr="00B274A6" w:rsidRDefault="001D6233" w:rsidP="001D6233">
            <w:pPr>
              <w:rPr>
                <w:rFonts w:ascii="Calibri" w:hAnsi="Calibri" w:cs="Calibri"/>
                <w:b/>
                <w:sz w:val="24"/>
                <w:szCs w:val="24"/>
              </w:rPr>
            </w:pPr>
            <w:r w:rsidRPr="00D42AA1">
              <w:rPr>
                <w:rFonts w:ascii="Calibri" w:hAnsi="Calibri" w:cs="Calibri"/>
                <w:b/>
                <w:sz w:val="24"/>
                <w:szCs w:val="24"/>
              </w:rPr>
              <w:t>contact details:</w:t>
            </w:r>
          </w:p>
        </w:tc>
        <w:tc>
          <w:tcPr>
            <w:tcW w:w="6642" w:type="dxa"/>
            <w:gridSpan w:val="2"/>
          </w:tcPr>
          <w:p w14:paraId="1AD625F2" w14:textId="53FD4790" w:rsidR="001D6233" w:rsidRDefault="001B4512" w:rsidP="001D6233">
            <w:r>
              <w:t xml:space="preserve">Professor </w:t>
            </w:r>
            <w:r w:rsidR="001D6233" w:rsidRPr="00B77221">
              <w:t xml:space="preserve">Kieron Flanagan, </w:t>
            </w:r>
            <w:hyperlink r:id="rId8" w:history="1">
              <w:r w:rsidR="00B77221" w:rsidRPr="00E1539B">
                <w:rPr>
                  <w:rStyle w:val="Hyperlink"/>
                </w:rPr>
                <w:t>kieron.flanagan@manchester.ac.uk</w:t>
              </w:r>
            </w:hyperlink>
          </w:p>
          <w:p w14:paraId="108F2E77" w14:textId="77777777" w:rsidR="00B77221" w:rsidRPr="00B77221" w:rsidRDefault="00B77221" w:rsidP="001D6233"/>
          <w:p w14:paraId="2E02F27D" w14:textId="0D61E285" w:rsidR="001D6233" w:rsidRPr="00B77221" w:rsidRDefault="001B4512" w:rsidP="001D6233">
            <w:r>
              <w:t xml:space="preserve">Ms </w:t>
            </w:r>
            <w:r w:rsidR="001D6233" w:rsidRPr="00B77221">
              <w:t>Kate Barker</w:t>
            </w:r>
            <w:r w:rsidR="00E00E5B">
              <w:t xml:space="preserve">, </w:t>
            </w:r>
            <w:r w:rsidR="001D6233" w:rsidRPr="00B77221">
              <w:t>kate.barker@manchester.ac.uk</w:t>
            </w:r>
          </w:p>
        </w:tc>
      </w:tr>
      <w:tr w:rsidR="001D6233" w14:paraId="216AD27D" w14:textId="77777777" w:rsidTr="001D6233">
        <w:tc>
          <w:tcPr>
            <w:tcW w:w="3270" w:type="dxa"/>
            <w:shd w:val="clear" w:color="auto" w:fill="D9D9D9" w:themeFill="background1" w:themeFillShade="D9"/>
          </w:tcPr>
          <w:p w14:paraId="7BED625D" w14:textId="77777777" w:rsidR="001D6233" w:rsidRPr="00B274A6" w:rsidRDefault="001D6233" w:rsidP="001D6233">
            <w:pPr>
              <w:rPr>
                <w:rFonts w:ascii="Calibri" w:hAnsi="Calibri" w:cs="Calibri"/>
                <w:b/>
                <w:sz w:val="24"/>
                <w:szCs w:val="24"/>
              </w:rPr>
            </w:pPr>
            <w:r w:rsidRPr="00D42AA1">
              <w:rPr>
                <w:rFonts w:ascii="Calibri" w:hAnsi="Calibri" w:cs="Calibri"/>
                <w:b/>
                <w:sz w:val="24"/>
                <w:szCs w:val="24"/>
              </w:rPr>
              <w:t>Other staff involved contact details:</w:t>
            </w:r>
          </w:p>
        </w:tc>
        <w:tc>
          <w:tcPr>
            <w:tcW w:w="6642" w:type="dxa"/>
            <w:gridSpan w:val="2"/>
          </w:tcPr>
          <w:p w14:paraId="5CE39227" w14:textId="0FF8F34D" w:rsidR="001D6233" w:rsidRPr="00D6628D" w:rsidRDefault="001D6233" w:rsidP="001D6233">
            <w:pPr>
              <w:rPr>
                <w:rFonts w:cstheme="minorHAnsi"/>
                <w:bCs/>
              </w:rPr>
            </w:pPr>
            <w:r w:rsidRPr="00CD1EE6">
              <w:t>N/A</w:t>
            </w:r>
          </w:p>
        </w:tc>
      </w:tr>
      <w:tr w:rsidR="001D6233" w14:paraId="295C32C8" w14:textId="77777777" w:rsidTr="001D6233">
        <w:tc>
          <w:tcPr>
            <w:tcW w:w="3270" w:type="dxa"/>
            <w:shd w:val="clear" w:color="auto" w:fill="D9D9D9" w:themeFill="background1" w:themeFillShade="D9"/>
          </w:tcPr>
          <w:p w14:paraId="1A19C39A" w14:textId="77777777" w:rsidR="001D6233" w:rsidRDefault="001D6233" w:rsidP="001D6233">
            <w:pPr>
              <w:rPr>
                <w:rFonts w:ascii="Calibri" w:hAnsi="Calibri" w:cs="Calibri"/>
                <w:b/>
                <w:sz w:val="24"/>
                <w:szCs w:val="24"/>
              </w:rPr>
            </w:pPr>
            <w:r>
              <w:rPr>
                <w:rFonts w:ascii="Calibri" w:hAnsi="Calibri" w:cs="Calibri"/>
                <w:b/>
                <w:sz w:val="24"/>
                <w:szCs w:val="24"/>
              </w:rPr>
              <w:t>Pre-requisites</w:t>
            </w:r>
          </w:p>
          <w:p w14:paraId="6971BBA4" w14:textId="77777777" w:rsidR="001D6233" w:rsidRDefault="001D6233" w:rsidP="001D6233">
            <w:pPr>
              <w:rPr>
                <w:rFonts w:ascii="Calibri" w:hAnsi="Calibri" w:cs="Calibri"/>
                <w:b/>
                <w:sz w:val="24"/>
                <w:szCs w:val="24"/>
              </w:rPr>
            </w:pPr>
            <w:r>
              <w:rPr>
                <w:rFonts w:ascii="Calibri" w:hAnsi="Calibri" w:cs="Calibri"/>
                <w:b/>
                <w:sz w:val="24"/>
                <w:szCs w:val="24"/>
              </w:rPr>
              <w:t>Co-requisites</w:t>
            </w:r>
          </w:p>
          <w:p w14:paraId="4B387478" w14:textId="77777777" w:rsidR="001D6233" w:rsidRDefault="001D6233" w:rsidP="001D6233">
            <w:pPr>
              <w:rPr>
                <w:rFonts w:ascii="Calibri" w:hAnsi="Calibri" w:cs="Calibri"/>
                <w:b/>
                <w:sz w:val="24"/>
                <w:szCs w:val="24"/>
              </w:rPr>
            </w:pPr>
            <w:r>
              <w:rPr>
                <w:rFonts w:ascii="Calibri" w:hAnsi="Calibri" w:cs="Calibri"/>
                <w:b/>
                <w:sz w:val="24"/>
                <w:szCs w:val="24"/>
              </w:rPr>
              <w:t>Dependent course units</w:t>
            </w:r>
          </w:p>
          <w:p w14:paraId="4FD8FD07" w14:textId="77777777" w:rsidR="001D6233" w:rsidRPr="00D42AA1" w:rsidRDefault="001D6233" w:rsidP="001D6233">
            <w:pPr>
              <w:rPr>
                <w:rFonts w:ascii="Calibri" w:hAnsi="Calibri" w:cs="Calibri"/>
                <w:b/>
                <w:sz w:val="24"/>
                <w:szCs w:val="24"/>
              </w:rPr>
            </w:pPr>
            <w:r>
              <w:rPr>
                <w:rFonts w:ascii="Calibri" w:hAnsi="Calibri" w:cs="Calibri"/>
                <w:b/>
                <w:sz w:val="24"/>
                <w:szCs w:val="24"/>
              </w:rPr>
              <w:t>Restrictions</w:t>
            </w:r>
          </w:p>
        </w:tc>
        <w:tc>
          <w:tcPr>
            <w:tcW w:w="6642" w:type="dxa"/>
            <w:gridSpan w:val="2"/>
          </w:tcPr>
          <w:p w14:paraId="526FE2CA" w14:textId="314205A5" w:rsidR="001D6233" w:rsidRPr="00D6628D" w:rsidRDefault="001D6233" w:rsidP="001D6233">
            <w:pPr>
              <w:rPr>
                <w:rFonts w:cstheme="minorHAnsi"/>
                <w:bCs/>
              </w:rPr>
            </w:pPr>
            <w:r w:rsidRPr="00CD1EE6">
              <w:t>None</w:t>
            </w:r>
          </w:p>
        </w:tc>
      </w:tr>
      <w:tr w:rsidR="00A25907" w14:paraId="285BFD08" w14:textId="77777777" w:rsidTr="001D6233">
        <w:tc>
          <w:tcPr>
            <w:tcW w:w="9912" w:type="dxa"/>
            <w:gridSpan w:val="3"/>
            <w:shd w:val="clear" w:color="auto" w:fill="7030A0"/>
          </w:tcPr>
          <w:p w14:paraId="5114DC80" w14:textId="3BE31F00" w:rsidR="00687AC3"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01D6233">
        <w:tc>
          <w:tcPr>
            <w:tcW w:w="9912" w:type="dxa"/>
            <w:gridSpan w:val="3"/>
          </w:tcPr>
          <w:p w14:paraId="7D708941" w14:textId="7F3BBD23" w:rsidR="00687AC3" w:rsidRPr="00566D4A" w:rsidRDefault="00D6628D" w:rsidP="00FA5CDA">
            <w:pPr>
              <w:spacing w:before="120" w:after="120"/>
              <w:rPr>
                <w:rFonts w:cstheme="minorHAnsi"/>
              </w:rPr>
            </w:pPr>
            <w:r>
              <w:br w:type="page"/>
            </w:r>
            <w:r w:rsidR="001D6233">
              <w:t>I</w:t>
            </w:r>
            <w:r w:rsidR="001D6233" w:rsidRPr="000D3735">
              <w:t>ntroduce</w:t>
            </w:r>
            <w:r w:rsidR="001D6233">
              <w:t>s</w:t>
            </w:r>
            <w:r w:rsidR="001D6233" w:rsidRPr="000D3735">
              <w:t>, contextualise</w:t>
            </w:r>
            <w:r w:rsidR="001D6233">
              <w:t>s</w:t>
            </w:r>
            <w:r w:rsidR="001D6233" w:rsidRPr="000D3735">
              <w:t xml:space="preserve"> and critically explore</w:t>
            </w:r>
            <w:r w:rsidR="001D6233">
              <w:t>s</w:t>
            </w:r>
            <w:r w:rsidR="001D6233" w:rsidRPr="000D3735">
              <w:t xml:space="preserve"> foundational </w:t>
            </w:r>
            <w:r w:rsidR="001D6233">
              <w:t>ideas</w:t>
            </w:r>
            <w:r w:rsidR="001D6233" w:rsidRPr="000D3735">
              <w:t xml:space="preserve"> in science, technology and innovation policy</w:t>
            </w:r>
            <w:r w:rsidR="001B4512">
              <w:t>.</w:t>
            </w:r>
          </w:p>
          <w:p w14:paraId="613C9B7F" w14:textId="51182EC6" w:rsidR="00D6628D" w:rsidRDefault="00D6628D" w:rsidP="004003EA">
            <w:pPr>
              <w:rPr>
                <w:rFonts w:ascii="Arial" w:hAnsi="Arial" w:cs="Arial"/>
                <w:b/>
                <w:color w:val="FFFFFF" w:themeColor="background1"/>
                <w:sz w:val="24"/>
                <w:szCs w:val="24"/>
              </w:rPr>
            </w:pPr>
          </w:p>
        </w:tc>
      </w:tr>
      <w:tr w:rsidR="004003EA" w14:paraId="28ABC896" w14:textId="77777777" w:rsidTr="001D6233">
        <w:tc>
          <w:tcPr>
            <w:tcW w:w="9912"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001D6233">
        <w:tc>
          <w:tcPr>
            <w:tcW w:w="9912" w:type="dxa"/>
            <w:gridSpan w:val="3"/>
          </w:tcPr>
          <w:p w14:paraId="2456FEAD" w14:textId="77777777" w:rsidR="00002873" w:rsidRDefault="00687AC3" w:rsidP="00F57768">
            <w:pPr>
              <w:spacing w:before="120" w:after="120"/>
              <w:rPr>
                <w:rFonts w:cstheme="minorHAnsi"/>
              </w:rPr>
            </w:pPr>
            <w:r w:rsidRPr="00687AC3">
              <w:rPr>
                <w:rFonts w:cstheme="minorHAnsi"/>
              </w:rPr>
              <w:t>This unit aims to introduce, contextualise and critically explore foundational concepts and theories in science, technology and innovation policy, drawing from key literatures including innovation studies, science and technology studies and policy studies. We will explore the complementarities and tensions between descriptive or analytical approaches to science, technology and innovation policy studies, on the one hand, and prescriptive approaches, on the other. The purpose of the course is to provide doctoral researchers in the Ph.D. Programme in Science, Technology and Innovation Policy, or other doctoral researchers engaging in STIP-related research, a basic grounding in the foundational concepts necessary to be able to situate their own research topic with, and engage with/contribute to, the broad field of STIP.</w:t>
            </w:r>
          </w:p>
          <w:p w14:paraId="220CA47D" w14:textId="587D566C" w:rsidR="00687AC3" w:rsidRPr="00687AC3" w:rsidRDefault="00687AC3" w:rsidP="00F57768">
            <w:pPr>
              <w:spacing w:before="120" w:after="120"/>
              <w:rPr>
                <w:rFonts w:ascii="Arial" w:hAnsi="Arial" w:cs="Arial"/>
                <w:bCs/>
                <w:sz w:val="24"/>
                <w:szCs w:val="24"/>
              </w:rPr>
            </w:pPr>
            <w:r w:rsidRPr="00687AC3">
              <w:rPr>
                <w:rFonts w:cstheme="minorHAnsi"/>
              </w:rPr>
              <w:t>The course will be delivered in a blended manner, with some limited online materials and asynchronous delivery to supplement the required reading commensurate with an advanced doctoral training course unit. The main delivery mode will be face-to-face, interactive timetabled sessions, to provide the maximum opportunities for discussion, critical reflection on key readings and concepts, and respectful challenge and debate.</w:t>
            </w:r>
            <w:r>
              <w:rPr>
                <w:rFonts w:cstheme="minorHAnsi"/>
              </w:rPr>
              <w:t xml:space="preserve"> Reading is therefore essential for this unit.</w:t>
            </w:r>
          </w:p>
        </w:tc>
      </w:tr>
      <w:tr w:rsidR="004003EA" w14:paraId="6C492A6E" w14:textId="77777777" w:rsidTr="001D6233">
        <w:tc>
          <w:tcPr>
            <w:tcW w:w="9912" w:type="dxa"/>
            <w:gridSpan w:val="3"/>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1D6233" w14:paraId="77604329" w14:textId="77777777" w:rsidTr="001D6233">
        <w:tc>
          <w:tcPr>
            <w:tcW w:w="9912" w:type="dxa"/>
            <w:gridSpan w:val="3"/>
          </w:tcPr>
          <w:p w14:paraId="38CF4AEB" w14:textId="77777777" w:rsidR="001D6233" w:rsidRPr="000D3735" w:rsidRDefault="001D6233" w:rsidP="001D6233">
            <w:pPr>
              <w:spacing w:before="120" w:after="120"/>
            </w:pPr>
            <w:r w:rsidRPr="000D3735">
              <w:t>On completion of this unit successful students will:</w:t>
            </w:r>
          </w:p>
          <w:p w14:paraId="0379FCA8" w14:textId="77777777" w:rsidR="001D6233" w:rsidRPr="000D3735" w:rsidRDefault="001D6233" w:rsidP="001D6233">
            <w:pPr>
              <w:spacing w:before="120" w:after="120"/>
              <w:rPr>
                <w:rFonts w:eastAsia="Batang" w:cs="Arial"/>
                <w:i/>
                <w:iCs/>
                <w:lang w:eastAsia="de-DE"/>
              </w:rPr>
            </w:pPr>
            <w:r w:rsidRPr="000D3735">
              <w:rPr>
                <w:rFonts w:eastAsia="Batang" w:cs="Arial"/>
                <w:i/>
                <w:iCs/>
                <w:lang w:eastAsia="de-DE"/>
              </w:rPr>
              <w:t>Knowledge and understanding</w:t>
            </w:r>
            <w:r w:rsidRPr="000D3735">
              <w:rPr>
                <w:rFonts w:eastAsia="Batang" w:cs="Arial"/>
                <w:i/>
                <w:iCs/>
                <w:lang w:eastAsia="de-DE"/>
              </w:rPr>
              <w:tab/>
            </w:r>
          </w:p>
          <w:p w14:paraId="79DE5FFE" w14:textId="77777777" w:rsidR="001D6233" w:rsidRPr="000D3735" w:rsidRDefault="001D6233" w:rsidP="001D6233">
            <w:pPr>
              <w:pStyle w:val="ListParagraph"/>
              <w:numPr>
                <w:ilvl w:val="0"/>
                <w:numId w:val="3"/>
              </w:numPr>
              <w:spacing w:before="120" w:after="120"/>
              <w:rPr>
                <w:rFonts w:eastAsia="Batang" w:cs="Arial"/>
                <w:lang w:eastAsia="de-DE"/>
              </w:rPr>
            </w:pPr>
            <w:r w:rsidRPr="000D3735">
              <w:rPr>
                <w:rFonts w:eastAsia="Batang" w:cs="Arial"/>
                <w:lang w:eastAsia="de-DE"/>
              </w:rPr>
              <w:t>Show an understanding of the scale and complexity of the contemporary technoscientific enterprise and its globally distributed nature and comprehension of key theories and concepts relating to knowledge production</w:t>
            </w:r>
          </w:p>
          <w:p w14:paraId="63157E7E" w14:textId="77777777" w:rsidR="001D6233" w:rsidRPr="000D3735" w:rsidRDefault="001D6233" w:rsidP="001D6233">
            <w:pPr>
              <w:pStyle w:val="ListParagraph"/>
              <w:numPr>
                <w:ilvl w:val="0"/>
                <w:numId w:val="3"/>
              </w:numPr>
              <w:spacing w:before="120" w:after="120"/>
              <w:rPr>
                <w:rFonts w:eastAsia="Batang" w:cs="Arial"/>
                <w:lang w:eastAsia="de-DE"/>
              </w:rPr>
            </w:pPr>
            <w:r w:rsidRPr="000D3735">
              <w:rPr>
                <w:rFonts w:eastAsia="Batang" w:cs="Arial"/>
                <w:lang w:eastAsia="de-DE"/>
              </w:rPr>
              <w:t>Show an understanding of the nature and complexity of science, technology and innovation processes and comprehension of key theories and concepts</w:t>
            </w:r>
          </w:p>
          <w:p w14:paraId="4AA2A547" w14:textId="77777777" w:rsidR="001D6233" w:rsidRPr="000D3735" w:rsidRDefault="001D6233" w:rsidP="001D6233">
            <w:pPr>
              <w:pStyle w:val="ListParagraph"/>
              <w:numPr>
                <w:ilvl w:val="0"/>
                <w:numId w:val="3"/>
              </w:numPr>
              <w:spacing w:before="120" w:after="120"/>
              <w:rPr>
                <w:rFonts w:eastAsia="Batang" w:cs="Arial"/>
                <w:lang w:eastAsia="de-DE"/>
              </w:rPr>
            </w:pPr>
            <w:r w:rsidRPr="000D3735">
              <w:rPr>
                <w:rFonts w:eastAsia="Batang" w:cs="Arial"/>
                <w:lang w:eastAsia="de-DE"/>
              </w:rPr>
              <w:t>Show an appreciation of the specificities of science technology and innovation and the policy challenges that stem from these features</w:t>
            </w:r>
          </w:p>
          <w:p w14:paraId="5CAB7825" w14:textId="77777777" w:rsidR="001D6233" w:rsidRPr="000D3735" w:rsidRDefault="001D6233" w:rsidP="001D6233">
            <w:pPr>
              <w:pStyle w:val="ListParagraph"/>
              <w:numPr>
                <w:ilvl w:val="0"/>
                <w:numId w:val="3"/>
              </w:numPr>
              <w:spacing w:before="120" w:after="120"/>
              <w:rPr>
                <w:rFonts w:eastAsia="Batang" w:cs="Arial"/>
                <w:lang w:eastAsia="de-DE"/>
              </w:rPr>
            </w:pPr>
            <w:r w:rsidRPr="000D3735">
              <w:rPr>
                <w:rFonts w:eastAsia="Batang" w:cs="Arial"/>
                <w:lang w:eastAsia="de-DE"/>
              </w:rPr>
              <w:lastRenderedPageBreak/>
              <w:t xml:space="preserve">Show an understanding of the nature of policy and implementation and comprehension of key theories of policy processes </w:t>
            </w:r>
          </w:p>
          <w:p w14:paraId="392D1E1A" w14:textId="77777777" w:rsidR="001D6233" w:rsidRPr="000D3735" w:rsidRDefault="001D6233" w:rsidP="001D6233">
            <w:pPr>
              <w:pStyle w:val="ListParagraph"/>
              <w:numPr>
                <w:ilvl w:val="0"/>
                <w:numId w:val="3"/>
              </w:numPr>
              <w:spacing w:before="120" w:after="120"/>
              <w:rPr>
                <w:rFonts w:eastAsia="Batang" w:cs="Arial"/>
                <w:lang w:eastAsia="de-DE"/>
              </w:rPr>
            </w:pPr>
            <w:r w:rsidRPr="000D3735">
              <w:rPr>
                <w:rFonts w:eastAsia="Batang" w:cs="Arial"/>
                <w:lang w:eastAsia="de-DE"/>
              </w:rPr>
              <w:t>Show an understanding of the wider role played by science in public policy and regulation, and associated political, economic and ethical debates</w:t>
            </w:r>
          </w:p>
          <w:p w14:paraId="12E88C30" w14:textId="77777777" w:rsidR="001D6233" w:rsidRDefault="001D6233" w:rsidP="001D6233">
            <w:pPr>
              <w:spacing w:before="120" w:after="120"/>
              <w:rPr>
                <w:rFonts w:eastAsia="Batang" w:cs="Arial"/>
                <w:lang w:eastAsia="de-DE"/>
              </w:rPr>
            </w:pPr>
            <w:r w:rsidRPr="000D3735">
              <w:rPr>
                <w:rFonts w:eastAsia="Batang" w:cs="Arial"/>
                <w:i/>
                <w:iCs/>
                <w:lang w:eastAsia="de-DE"/>
              </w:rPr>
              <w:t>Intellectual skills</w:t>
            </w:r>
          </w:p>
          <w:p w14:paraId="7E56BE83" w14:textId="77777777" w:rsidR="001D6233" w:rsidRPr="000D3735" w:rsidRDefault="001D6233" w:rsidP="001D6233">
            <w:pPr>
              <w:pStyle w:val="ListParagraph"/>
              <w:numPr>
                <w:ilvl w:val="0"/>
                <w:numId w:val="4"/>
              </w:numPr>
              <w:spacing w:before="120" w:after="120"/>
              <w:rPr>
                <w:rFonts w:eastAsia="Batang" w:cs="Arial"/>
                <w:lang w:eastAsia="de-DE"/>
              </w:rPr>
            </w:pPr>
            <w:r w:rsidRPr="000D3735">
              <w:rPr>
                <w:rFonts w:eastAsia="Batang" w:cs="Arial"/>
                <w:lang w:eastAsia="de-DE"/>
              </w:rPr>
              <w:t>Recognise, critically evaluate and deploy as appropriate relevant theories and concepts</w:t>
            </w:r>
          </w:p>
          <w:p w14:paraId="60D7A6D1" w14:textId="77777777" w:rsidR="001D6233" w:rsidRPr="000D3735" w:rsidRDefault="001D6233" w:rsidP="001D6233">
            <w:pPr>
              <w:pStyle w:val="ListParagraph"/>
              <w:numPr>
                <w:ilvl w:val="0"/>
                <w:numId w:val="4"/>
              </w:numPr>
              <w:spacing w:before="120" w:after="120"/>
              <w:rPr>
                <w:rFonts w:eastAsia="Batang" w:cs="Arial"/>
                <w:lang w:eastAsia="de-DE"/>
              </w:rPr>
            </w:pPr>
            <w:r w:rsidRPr="000D3735">
              <w:rPr>
                <w:rFonts w:eastAsia="Batang" w:cs="Arial"/>
                <w:lang w:eastAsia="de-DE"/>
              </w:rPr>
              <w:t>Undertake research reflexively and responsibly</w:t>
            </w:r>
          </w:p>
          <w:p w14:paraId="4C278A19" w14:textId="77777777" w:rsidR="001D6233" w:rsidRPr="000D3735" w:rsidRDefault="001D6233" w:rsidP="001D6233">
            <w:pPr>
              <w:pStyle w:val="ListParagraph"/>
              <w:numPr>
                <w:ilvl w:val="0"/>
                <w:numId w:val="4"/>
              </w:numPr>
              <w:spacing w:before="120" w:after="120"/>
              <w:rPr>
                <w:rFonts w:eastAsia="Batang" w:cs="Arial"/>
                <w:lang w:eastAsia="de-DE"/>
              </w:rPr>
            </w:pPr>
            <w:r w:rsidRPr="000D3735">
              <w:rPr>
                <w:rFonts w:eastAsia="Batang" w:cs="Arial"/>
                <w:lang w:eastAsia="de-DE"/>
              </w:rPr>
              <w:t xml:space="preserve">Engage critically with the research of others, as well as respectfully and constructively </w:t>
            </w:r>
          </w:p>
          <w:p w14:paraId="23E9C9AF" w14:textId="77777777" w:rsidR="001D6233" w:rsidRPr="000D3735" w:rsidRDefault="001D6233" w:rsidP="001D6233">
            <w:pPr>
              <w:pStyle w:val="ListParagraph"/>
              <w:numPr>
                <w:ilvl w:val="0"/>
                <w:numId w:val="4"/>
              </w:numPr>
              <w:spacing w:before="120" w:after="120"/>
              <w:rPr>
                <w:rFonts w:eastAsia="Batang" w:cs="Arial"/>
                <w:lang w:eastAsia="de-DE"/>
              </w:rPr>
            </w:pPr>
            <w:r w:rsidRPr="000D3735">
              <w:rPr>
                <w:rFonts w:eastAsia="Batang" w:cs="Arial"/>
                <w:lang w:eastAsia="de-DE"/>
              </w:rPr>
              <w:t>Appreciate the ‘bigger’ picture of contemporary science, technology and innovation and understand how we have come to this position</w:t>
            </w:r>
          </w:p>
          <w:p w14:paraId="5AEB07ED" w14:textId="77777777" w:rsidR="001D6233" w:rsidRPr="000D3735" w:rsidRDefault="001D6233" w:rsidP="001D6233">
            <w:pPr>
              <w:spacing w:before="120" w:after="120"/>
              <w:rPr>
                <w:rFonts w:eastAsia="Batang" w:cs="Arial"/>
                <w:i/>
                <w:iCs/>
                <w:lang w:eastAsia="de-DE"/>
              </w:rPr>
            </w:pPr>
            <w:r w:rsidRPr="000D3735">
              <w:rPr>
                <w:rFonts w:eastAsia="Batang" w:cs="Arial"/>
                <w:i/>
                <w:iCs/>
                <w:lang w:eastAsia="de-DE"/>
              </w:rPr>
              <w:t>Practical skills</w:t>
            </w:r>
            <w:r w:rsidRPr="000D3735">
              <w:rPr>
                <w:rFonts w:eastAsia="Batang" w:cs="Arial"/>
                <w:i/>
                <w:iCs/>
                <w:lang w:eastAsia="de-DE"/>
              </w:rPr>
              <w:tab/>
            </w:r>
          </w:p>
          <w:p w14:paraId="059C08A3" w14:textId="77777777" w:rsidR="001D6233" w:rsidRPr="000D3735" w:rsidRDefault="001D6233" w:rsidP="001D6233">
            <w:pPr>
              <w:pStyle w:val="ListParagraph"/>
              <w:numPr>
                <w:ilvl w:val="0"/>
                <w:numId w:val="5"/>
              </w:numPr>
              <w:spacing w:before="120" w:after="120"/>
              <w:rPr>
                <w:rFonts w:eastAsia="Batang" w:cs="Arial"/>
                <w:lang w:eastAsia="de-DE"/>
              </w:rPr>
            </w:pPr>
            <w:r w:rsidRPr="000D3735">
              <w:rPr>
                <w:rFonts w:eastAsia="Batang" w:cs="Arial"/>
                <w:lang w:eastAsia="de-DE"/>
              </w:rPr>
              <w:t xml:space="preserve">Identify and interrogate the positions taken by actors in debates and discourses around STI policy </w:t>
            </w:r>
          </w:p>
          <w:p w14:paraId="4E03FA27" w14:textId="77777777" w:rsidR="001D6233" w:rsidRPr="000D3735" w:rsidRDefault="001D6233" w:rsidP="001D6233">
            <w:pPr>
              <w:pStyle w:val="ListParagraph"/>
              <w:numPr>
                <w:ilvl w:val="0"/>
                <w:numId w:val="5"/>
              </w:numPr>
              <w:spacing w:before="120" w:after="120"/>
              <w:rPr>
                <w:rFonts w:eastAsia="Batang" w:cs="Arial"/>
                <w:lang w:eastAsia="de-DE"/>
              </w:rPr>
            </w:pPr>
            <w:r w:rsidRPr="000D3735">
              <w:rPr>
                <w:rFonts w:eastAsia="Batang" w:cs="Arial"/>
                <w:lang w:eastAsia="de-DE"/>
              </w:rPr>
              <w:t xml:space="preserve">Understanding the interests and motivations that come to play in STI policy debates </w:t>
            </w:r>
          </w:p>
          <w:p w14:paraId="09A09911" w14:textId="77777777" w:rsidR="001D6233" w:rsidRPr="000D3735" w:rsidRDefault="001D6233" w:rsidP="001D6233">
            <w:pPr>
              <w:pStyle w:val="ListParagraph"/>
              <w:numPr>
                <w:ilvl w:val="0"/>
                <w:numId w:val="5"/>
              </w:numPr>
              <w:spacing w:before="120" w:after="120"/>
              <w:rPr>
                <w:rFonts w:eastAsia="Batang" w:cs="Arial"/>
                <w:lang w:eastAsia="de-DE"/>
              </w:rPr>
            </w:pPr>
            <w:r w:rsidRPr="000D3735">
              <w:rPr>
                <w:rFonts w:eastAsia="Batang" w:cs="Arial"/>
                <w:lang w:eastAsia="de-DE"/>
              </w:rPr>
              <w:t>Appreciation of approaches to STI policy analysis</w:t>
            </w:r>
          </w:p>
          <w:p w14:paraId="711CCE0E" w14:textId="77777777" w:rsidR="001D6233" w:rsidRDefault="001D6233" w:rsidP="001D6233">
            <w:pPr>
              <w:spacing w:before="120" w:after="120"/>
              <w:rPr>
                <w:rFonts w:eastAsia="Batang" w:cs="Arial"/>
                <w:lang w:eastAsia="de-DE"/>
              </w:rPr>
            </w:pPr>
            <w:r>
              <w:rPr>
                <w:rFonts w:eastAsia="Batang" w:cs="Arial"/>
                <w:lang w:eastAsia="de-DE"/>
              </w:rPr>
              <w:br/>
            </w:r>
            <w:r w:rsidRPr="000D3735">
              <w:rPr>
                <w:rFonts w:eastAsia="Batang" w:cs="Arial"/>
                <w:i/>
                <w:iCs/>
                <w:lang w:eastAsia="de-DE"/>
              </w:rPr>
              <w:t>Transferable skills and personal qualities</w:t>
            </w:r>
          </w:p>
          <w:p w14:paraId="7919E7B8" w14:textId="77777777" w:rsidR="001D6233" w:rsidRPr="000D3735" w:rsidRDefault="001D6233" w:rsidP="001D6233">
            <w:pPr>
              <w:pStyle w:val="ListParagraph"/>
              <w:numPr>
                <w:ilvl w:val="0"/>
                <w:numId w:val="6"/>
              </w:numPr>
              <w:spacing w:before="120" w:after="120"/>
              <w:rPr>
                <w:rFonts w:eastAsia="Batang" w:cs="Arial"/>
                <w:lang w:eastAsia="de-DE"/>
              </w:rPr>
            </w:pPr>
            <w:r w:rsidRPr="000D3735">
              <w:rPr>
                <w:rFonts w:eastAsia="Batang" w:cs="Arial"/>
                <w:lang w:eastAsia="de-DE"/>
              </w:rPr>
              <w:t>Ability to analyse and synthesise theoretical and practical information</w:t>
            </w:r>
          </w:p>
          <w:p w14:paraId="3C234A2A" w14:textId="034C3A62" w:rsidR="001D6233" w:rsidRDefault="001D6233" w:rsidP="001D6233">
            <w:pPr>
              <w:keepNext/>
              <w:keepLines/>
              <w:autoSpaceDE w:val="0"/>
              <w:autoSpaceDN w:val="0"/>
              <w:jc w:val="both"/>
              <w:rPr>
                <w:rFonts w:eastAsia="Batang" w:cs="Arial"/>
                <w:lang w:eastAsia="de-DE"/>
              </w:rPr>
            </w:pPr>
            <w:r w:rsidRPr="000D3735">
              <w:rPr>
                <w:rFonts w:eastAsia="Batang" w:cs="Arial"/>
                <w:lang w:eastAsia="de-DE"/>
              </w:rPr>
              <w:t>Oral and written communication skills for specialist and generalist audiences</w:t>
            </w:r>
            <w:r w:rsidR="008C7AB9">
              <w:rPr>
                <w:rFonts w:eastAsia="Batang" w:cs="Arial"/>
                <w:lang w:eastAsia="de-DE"/>
              </w:rPr>
              <w:t>.</w:t>
            </w:r>
          </w:p>
          <w:p w14:paraId="4DACC076" w14:textId="6AD9AF34" w:rsidR="00B77221" w:rsidRPr="00687AC3" w:rsidRDefault="00B77221" w:rsidP="001D6233">
            <w:pPr>
              <w:keepNext/>
              <w:keepLines/>
              <w:autoSpaceDE w:val="0"/>
              <w:autoSpaceDN w:val="0"/>
              <w:jc w:val="both"/>
              <w:rPr>
                <w:rFonts w:eastAsia="Batang" w:cs="Arial"/>
                <w:color w:val="FF0000"/>
                <w:lang w:eastAsia="de-DE"/>
              </w:rPr>
            </w:pPr>
          </w:p>
        </w:tc>
      </w:tr>
      <w:tr w:rsidR="004003EA" w14:paraId="0DCBA815" w14:textId="77777777" w:rsidTr="001D6233">
        <w:tc>
          <w:tcPr>
            <w:tcW w:w="9912" w:type="dxa"/>
            <w:gridSpan w:val="3"/>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w:t>
            </w:r>
            <w:r w:rsidR="00B274A6">
              <w:rPr>
                <w:rFonts w:ascii="Arial" w:hAnsi="Arial" w:cs="Arial"/>
                <w:b/>
                <w:color w:val="FFFFFF" w:themeColor="background1"/>
                <w:sz w:val="24"/>
                <w:szCs w:val="24"/>
              </w:rPr>
              <w:t xml:space="preserve"> content</w:t>
            </w:r>
          </w:p>
        </w:tc>
      </w:tr>
      <w:tr w:rsidR="00C7344D" w14:paraId="095AD980" w14:textId="77777777" w:rsidTr="001D6233">
        <w:tc>
          <w:tcPr>
            <w:tcW w:w="9912" w:type="dxa"/>
            <w:gridSpan w:val="3"/>
          </w:tcPr>
          <w:p w14:paraId="55C746F2" w14:textId="77777777" w:rsidR="001D6233" w:rsidRPr="000D3735" w:rsidRDefault="001D6233" w:rsidP="001D6233">
            <w:r w:rsidRPr="000D3735">
              <w:t xml:space="preserve">The first part of the course explores the nature of science, technology and innovation (STI) from social and economic perspectives. We will look at how social science research has shed light on the processes by which knowledge claims produced and validated, on how knowledge production has changed over time, and on the nature of the modern and increasingly globalised ‘techno-scientific’ enterprise. We will explore the concepts of </w:t>
            </w:r>
            <w:r w:rsidRPr="000D3735">
              <w:rPr>
                <w:i/>
              </w:rPr>
              <w:t>science, technology</w:t>
            </w:r>
            <w:r w:rsidRPr="000D3735">
              <w:t xml:space="preserve">, and </w:t>
            </w:r>
            <w:r w:rsidRPr="000D3735">
              <w:rPr>
                <w:i/>
              </w:rPr>
              <w:t xml:space="preserve">innovation </w:t>
            </w:r>
            <w:r w:rsidRPr="000D3735">
              <w:t xml:space="preserve">and how understandings of STI processes have developed from simple science-led or demand-pull linear models through to the interactive and system models. We will examine theories of science and knowledge development and economic (neoclassical, Schumpeterian, evolutionary/neo-Schumpeterian and ‘new growth theory’), sociological, and time and place-based approaches that have shaped and continue to shape STI management and policy thinking. </w:t>
            </w:r>
          </w:p>
          <w:p w14:paraId="58F987EE" w14:textId="77777777" w:rsidR="001D6233" w:rsidRPr="000D3735" w:rsidRDefault="001D6233" w:rsidP="001D6233"/>
          <w:p w14:paraId="77E0A361" w14:textId="77777777" w:rsidR="001D6233" w:rsidRPr="000D3735" w:rsidRDefault="001D6233" w:rsidP="001D6233">
            <w:r w:rsidRPr="000D3735">
              <w:t xml:space="preserve">The second part of the course will explore the nature of science, technology and innovation policy. We will look at how political scientists and policy scientists view the policy </w:t>
            </w:r>
            <w:proofErr w:type="gramStart"/>
            <w:r w:rsidRPr="000D3735">
              <w:t>process, and</w:t>
            </w:r>
            <w:proofErr w:type="gramEnd"/>
            <w:r w:rsidRPr="000D3735">
              <w:t xml:space="preserve"> consider the role of implementation. We will then look at how the theories and models covered in the first part of the course have influenced ‘rationales’ for science, technology and innovation policy and what the special features and challenges of making and analysing STI policies might be. </w:t>
            </w:r>
          </w:p>
          <w:p w14:paraId="7FE8ABFB" w14:textId="77777777" w:rsidR="001D6233" w:rsidRPr="000D3735" w:rsidRDefault="001D6233" w:rsidP="001D6233"/>
          <w:p w14:paraId="241F9667" w14:textId="77777777" w:rsidR="005E3754" w:rsidRDefault="001D6233" w:rsidP="001D6233">
            <w:r w:rsidRPr="000D3735">
              <w:t xml:space="preserve">The third part of the course considers wider issues of STI and policy, including the roles - and possible limits - of technical expertise in public policy and regulatory processes, and the broader relationships between the technoscientific enterprise (and its practitioners) and society more broadly, including questions of public engagement, responsible research and innovation, governance, and </w:t>
            </w:r>
            <w:r>
              <w:t>‘</w:t>
            </w:r>
            <w:r w:rsidRPr="000D3735">
              <w:t>grand challenges</w:t>
            </w:r>
            <w:r>
              <w:t>’ such as sustainable development</w:t>
            </w:r>
            <w:r w:rsidRPr="000D3735">
              <w:t>.</w:t>
            </w:r>
          </w:p>
          <w:p w14:paraId="51D23C29" w14:textId="278B3FE9" w:rsidR="00B77221" w:rsidRPr="001D6233" w:rsidRDefault="00B77221" w:rsidP="001D6233"/>
        </w:tc>
      </w:tr>
      <w:tr w:rsidR="009A2688" w:rsidRPr="004003EA" w14:paraId="003E02F3" w14:textId="77777777" w:rsidTr="001D6233">
        <w:tc>
          <w:tcPr>
            <w:tcW w:w="9912" w:type="dxa"/>
            <w:gridSpan w:val="3"/>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01D6233">
        <w:tc>
          <w:tcPr>
            <w:tcW w:w="4637" w:type="dxa"/>
            <w:gridSpan w:val="2"/>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5275" w:type="dxa"/>
          </w:tcPr>
          <w:p w14:paraId="3E6883C6" w14:textId="77777777" w:rsidR="00AA2E20" w:rsidRDefault="00CF2EEA" w:rsidP="00003E4A">
            <w:r>
              <w:t xml:space="preserve">7 x </w:t>
            </w:r>
            <w:proofErr w:type="gramStart"/>
            <w:r w:rsidR="00F450E6">
              <w:t>3 hour</w:t>
            </w:r>
            <w:proofErr w:type="gramEnd"/>
            <w:r w:rsidR="00F450E6">
              <w:t xml:space="preserve"> seminars </w:t>
            </w:r>
            <w:r w:rsidR="00BA2F02">
              <w:t>– attendance required</w:t>
            </w:r>
          </w:p>
          <w:p w14:paraId="3A50F19E" w14:textId="4FE70536" w:rsidR="002211D2" w:rsidRPr="00B77221" w:rsidRDefault="002211D2" w:rsidP="00003E4A">
            <w:r>
              <w:t>These are timetabled once per month from October.</w:t>
            </w:r>
          </w:p>
        </w:tc>
      </w:tr>
      <w:tr w:rsidR="00002873" w14:paraId="4E10E434" w14:textId="77777777" w:rsidTr="001D6233">
        <w:tc>
          <w:tcPr>
            <w:tcW w:w="4637" w:type="dxa"/>
            <w:gridSpan w:val="2"/>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5275" w:type="dxa"/>
          </w:tcPr>
          <w:p w14:paraId="2A5305C3" w14:textId="49BAB542" w:rsidR="00002873" w:rsidRPr="00B77221" w:rsidRDefault="00BA2F02" w:rsidP="00002873">
            <w:r>
              <w:t>129</w:t>
            </w:r>
          </w:p>
        </w:tc>
      </w:tr>
      <w:tr w:rsidR="00002873" w14:paraId="72DF1555" w14:textId="77777777" w:rsidTr="001D6233">
        <w:tc>
          <w:tcPr>
            <w:tcW w:w="4637" w:type="dxa"/>
            <w:gridSpan w:val="2"/>
            <w:shd w:val="clear" w:color="auto" w:fill="D9D9D9" w:themeFill="background1" w:themeFillShade="D9"/>
          </w:tcPr>
          <w:p w14:paraId="790F7AF9" w14:textId="77777777" w:rsidR="00002873" w:rsidRPr="00D42AA1" w:rsidRDefault="00002873" w:rsidP="00002873">
            <w:pPr>
              <w:rPr>
                <w:rFonts w:ascii="Calibri" w:hAnsi="Calibri" w:cs="Calibri"/>
                <w:b/>
                <w:sz w:val="24"/>
                <w:szCs w:val="24"/>
              </w:rPr>
            </w:pPr>
            <w:r w:rsidRPr="00D42AA1">
              <w:rPr>
                <w:rFonts w:ascii="Calibri" w:hAnsi="Calibri" w:cs="Calibri"/>
                <w:b/>
                <w:sz w:val="24"/>
                <w:szCs w:val="24"/>
              </w:rPr>
              <w:t>Total Study Hours</w:t>
            </w:r>
          </w:p>
          <w:p w14:paraId="61EDABB9" w14:textId="77777777" w:rsidR="00002873" w:rsidRPr="00D42AA1" w:rsidRDefault="00002873" w:rsidP="00002873">
            <w:pPr>
              <w:rPr>
                <w:rFonts w:ascii="Calibri" w:hAnsi="Calibri" w:cs="Calibri"/>
                <w:b/>
                <w:color w:val="FF0000"/>
                <w:sz w:val="24"/>
                <w:szCs w:val="24"/>
              </w:rPr>
            </w:pPr>
          </w:p>
        </w:tc>
        <w:tc>
          <w:tcPr>
            <w:tcW w:w="5275" w:type="dxa"/>
          </w:tcPr>
          <w:p w14:paraId="75E1CF6A" w14:textId="667EF01D" w:rsidR="00002873" w:rsidRPr="00B77221" w:rsidRDefault="00687AC3" w:rsidP="00002873">
            <w:r w:rsidRPr="00B77221">
              <w:lastRenderedPageBreak/>
              <w:t>150</w:t>
            </w:r>
          </w:p>
        </w:tc>
      </w:tr>
      <w:tr w:rsidR="00B76C82" w:rsidRPr="004003EA" w14:paraId="5373A522" w14:textId="77777777" w:rsidTr="001D6233">
        <w:trPr>
          <w:trHeight w:val="254"/>
        </w:trPr>
        <w:tc>
          <w:tcPr>
            <w:tcW w:w="9912" w:type="dxa"/>
            <w:gridSpan w:val="3"/>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001D6233">
        <w:tc>
          <w:tcPr>
            <w:tcW w:w="9912" w:type="dxa"/>
            <w:gridSpan w:val="3"/>
          </w:tcPr>
          <w:p w14:paraId="3043DD6A" w14:textId="72F6CCEF" w:rsidR="005E3754" w:rsidRDefault="00687AC3" w:rsidP="005E3754">
            <w:r w:rsidRPr="00687AC3">
              <w:t>https://www.readinglists.manchester.ac.uk/leganto/public/44MAN_INST/lists/334774625050001631?auth=CAS</w:t>
            </w:r>
          </w:p>
          <w:p w14:paraId="281FF3A2" w14:textId="0839242C" w:rsidR="005E3754" w:rsidRPr="00D6628D" w:rsidRDefault="005E3754" w:rsidP="00F57768"/>
        </w:tc>
      </w:tr>
      <w:tr w:rsidR="00B76C82" w:rsidRPr="004003EA" w14:paraId="3AD538FD" w14:textId="77777777" w:rsidTr="001D6233">
        <w:trPr>
          <w:trHeight w:val="328"/>
        </w:trPr>
        <w:tc>
          <w:tcPr>
            <w:tcW w:w="9912" w:type="dxa"/>
            <w:gridSpan w:val="3"/>
            <w:shd w:val="clear" w:color="auto" w:fill="7030A0"/>
          </w:tcPr>
          <w:p w14:paraId="5CB8DBCD"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1D6233" w:rsidRPr="002F7643" w14:paraId="78C69B49" w14:textId="77777777" w:rsidTr="00F66234">
        <w:tc>
          <w:tcPr>
            <w:tcW w:w="5217" w:type="dxa"/>
          </w:tcPr>
          <w:p w14:paraId="40D1FEAC" w14:textId="35B8F281" w:rsidR="001D6233" w:rsidRPr="00376ECE" w:rsidRDefault="001D6233" w:rsidP="00376ECE">
            <w:pPr>
              <w:pStyle w:val="ListParagraph"/>
              <w:numPr>
                <w:ilvl w:val="0"/>
                <w:numId w:val="8"/>
              </w:numPr>
              <w:autoSpaceDE w:val="0"/>
              <w:autoSpaceDN w:val="0"/>
              <w:spacing w:before="120" w:after="120" w:line="240" w:lineRule="auto"/>
              <w:rPr>
                <w:rFonts w:ascii="Calibri" w:hAnsi="Calibri" w:cs="Calibri"/>
                <w:color w:val="000000"/>
              </w:rPr>
            </w:pPr>
            <w:r w:rsidRPr="00376ECE">
              <w:rPr>
                <w:rFonts w:ascii="Calibri" w:hAnsi="Calibri" w:cs="Calibri"/>
                <w:color w:val="000000"/>
              </w:rPr>
              <w:t>Critical review essay focused on a key body of theory or approach to processes, practices or dynamics of (or related to) science, technology or innovation</w:t>
            </w:r>
          </w:p>
          <w:p w14:paraId="233C5058" w14:textId="77777777" w:rsidR="00B77221" w:rsidRDefault="00B77221" w:rsidP="001D6233">
            <w:pPr>
              <w:autoSpaceDE w:val="0"/>
              <w:autoSpaceDN w:val="0"/>
              <w:spacing w:before="120" w:after="120" w:line="240" w:lineRule="auto"/>
              <w:rPr>
                <w:rFonts w:ascii="Calibri" w:hAnsi="Calibri" w:cs="Calibri"/>
                <w:color w:val="000000"/>
              </w:rPr>
            </w:pPr>
          </w:p>
          <w:p w14:paraId="278EC297" w14:textId="0CA78611" w:rsidR="00B77221" w:rsidRPr="00D6628D" w:rsidRDefault="00B77221" w:rsidP="001D6233">
            <w:pPr>
              <w:autoSpaceDE w:val="0"/>
              <w:autoSpaceDN w:val="0"/>
              <w:spacing w:before="120" w:after="120" w:line="240" w:lineRule="auto"/>
              <w:rPr>
                <w:rFonts w:cstheme="minorHAnsi"/>
              </w:rPr>
            </w:pPr>
            <w:r>
              <w:rPr>
                <w:rFonts w:ascii="Calibri" w:hAnsi="Calibri" w:cs="Calibri"/>
                <w:color w:val="000000"/>
              </w:rPr>
              <w:t xml:space="preserve">Submission Deadline: </w:t>
            </w:r>
            <w:r w:rsidR="00284D41">
              <w:rPr>
                <w:rFonts w:ascii="Calibri" w:hAnsi="Calibri" w:cs="Calibri"/>
                <w:color w:val="000000"/>
              </w:rPr>
              <w:t>June 1</w:t>
            </w:r>
            <w:r w:rsidR="00284D41" w:rsidRPr="00284D41">
              <w:rPr>
                <w:rFonts w:ascii="Calibri" w:hAnsi="Calibri" w:cs="Calibri"/>
                <w:color w:val="000000"/>
                <w:vertAlign w:val="superscript"/>
              </w:rPr>
              <w:t>st</w:t>
            </w:r>
            <w:r w:rsidR="00284D41">
              <w:rPr>
                <w:rFonts w:ascii="Calibri" w:hAnsi="Calibri" w:cs="Calibri"/>
                <w:color w:val="000000"/>
              </w:rPr>
              <w:t xml:space="preserve"> 2 pm</w:t>
            </w:r>
            <w:r w:rsidR="00E742C0">
              <w:rPr>
                <w:rFonts w:ascii="Calibri" w:hAnsi="Calibri" w:cs="Calibri"/>
                <w:color w:val="000000"/>
              </w:rPr>
              <w:t xml:space="preserve"> 2027</w:t>
            </w:r>
          </w:p>
        </w:tc>
        <w:tc>
          <w:tcPr>
            <w:tcW w:w="1984" w:type="dxa"/>
          </w:tcPr>
          <w:p w14:paraId="2ACBF43F" w14:textId="41708853" w:rsidR="001D6233" w:rsidRPr="002F7643" w:rsidRDefault="001D6233" w:rsidP="001D6233">
            <w:pPr>
              <w:autoSpaceDE w:val="0"/>
              <w:autoSpaceDN w:val="0"/>
              <w:spacing w:before="120" w:after="120" w:line="240" w:lineRule="auto"/>
              <w:jc w:val="center"/>
              <w:rPr>
                <w:rFonts w:eastAsia="Batang" w:cs="Palatino Linotype"/>
                <w:lang w:eastAsia="ko-KR"/>
              </w:rPr>
            </w:pPr>
            <w:r>
              <w:rPr>
                <w:rFonts w:ascii="Calibri" w:hAnsi="Calibri" w:cs="Calibri"/>
                <w:color w:val="000000"/>
              </w:rPr>
              <w:t>3,000 words</w:t>
            </w:r>
          </w:p>
        </w:tc>
        <w:tc>
          <w:tcPr>
            <w:tcW w:w="2439" w:type="dxa"/>
          </w:tcPr>
          <w:p w14:paraId="6D65E31C" w14:textId="152AB7EA" w:rsidR="001D6233" w:rsidRPr="002F7643" w:rsidRDefault="001D6233" w:rsidP="001D6233">
            <w:pPr>
              <w:autoSpaceDE w:val="0"/>
              <w:autoSpaceDN w:val="0"/>
              <w:spacing w:before="120" w:after="120" w:line="240" w:lineRule="auto"/>
              <w:jc w:val="center"/>
              <w:rPr>
                <w:rFonts w:eastAsia="Batang" w:cs="Palatino Linotype"/>
                <w:lang w:eastAsia="ko-KR"/>
              </w:rPr>
            </w:pPr>
            <w:r>
              <w:rPr>
                <w:rFonts w:ascii="Calibri" w:hAnsi="Calibri" w:cs="Calibri"/>
                <w:color w:val="000000"/>
              </w:rPr>
              <w:t>80%</w:t>
            </w:r>
          </w:p>
        </w:tc>
      </w:tr>
      <w:tr w:rsidR="001D6233" w:rsidRPr="002F7643" w14:paraId="3618AA59" w14:textId="77777777" w:rsidTr="00F66234">
        <w:tc>
          <w:tcPr>
            <w:tcW w:w="5217" w:type="dxa"/>
          </w:tcPr>
          <w:p w14:paraId="4F0F0E67" w14:textId="1529B868" w:rsidR="001D6233" w:rsidRPr="006B1EC2" w:rsidRDefault="001D6233" w:rsidP="006B1EC2">
            <w:pPr>
              <w:pStyle w:val="ListParagraph"/>
              <w:numPr>
                <w:ilvl w:val="0"/>
                <w:numId w:val="8"/>
              </w:numPr>
              <w:autoSpaceDE w:val="0"/>
              <w:autoSpaceDN w:val="0"/>
              <w:spacing w:before="120" w:after="120" w:line="240" w:lineRule="auto"/>
              <w:rPr>
                <w:rFonts w:ascii="Calibri" w:hAnsi="Calibri" w:cs="Calibri"/>
                <w:color w:val="000000"/>
              </w:rPr>
            </w:pPr>
            <w:r w:rsidRPr="006B1EC2">
              <w:rPr>
                <w:rFonts w:ascii="Calibri" w:hAnsi="Calibri" w:cs="Calibri"/>
                <w:color w:val="000000"/>
              </w:rPr>
              <w:t>Individual presentation focused on the relevance of the theory or approach considered in the review essay to science, technology and innovation policy, relating it to existing literature on STI policy or identifying gaps in that literature</w:t>
            </w:r>
          </w:p>
          <w:p w14:paraId="34E01F9E" w14:textId="64DF3C97" w:rsidR="006B1EC2" w:rsidRPr="006B1EC2" w:rsidRDefault="006B1EC2" w:rsidP="006B1EC2">
            <w:pPr>
              <w:pStyle w:val="ListParagraph"/>
              <w:autoSpaceDE w:val="0"/>
              <w:autoSpaceDN w:val="0"/>
              <w:spacing w:before="120" w:after="120" w:line="240" w:lineRule="auto"/>
              <w:rPr>
                <w:rFonts w:ascii="Calibri" w:hAnsi="Calibri" w:cs="Calibri"/>
                <w:color w:val="000000"/>
              </w:rPr>
            </w:pPr>
            <w:r>
              <w:rPr>
                <w:rFonts w:ascii="Calibri" w:hAnsi="Calibri" w:cs="Calibri"/>
                <w:color w:val="000000"/>
              </w:rPr>
              <w:t>The presentations are scheduled in the last session of the unit on May 21</w:t>
            </w:r>
            <w:r w:rsidRPr="00ED222B">
              <w:rPr>
                <w:rFonts w:ascii="Calibri" w:hAnsi="Calibri" w:cs="Calibri"/>
                <w:color w:val="000000"/>
                <w:vertAlign w:val="superscript"/>
              </w:rPr>
              <w:t>st</w:t>
            </w:r>
            <w:proofErr w:type="gramStart"/>
            <w:r w:rsidR="00ED222B">
              <w:rPr>
                <w:rFonts w:ascii="Calibri" w:hAnsi="Calibri" w:cs="Calibri"/>
                <w:color w:val="000000"/>
              </w:rPr>
              <w:t xml:space="preserve"> 2027</w:t>
            </w:r>
            <w:proofErr w:type="gramEnd"/>
            <w:r w:rsidR="00ED222B">
              <w:rPr>
                <w:rFonts w:ascii="Calibri" w:hAnsi="Calibri" w:cs="Calibri"/>
                <w:color w:val="000000"/>
              </w:rPr>
              <w:t>.</w:t>
            </w:r>
          </w:p>
          <w:p w14:paraId="352EA4FE" w14:textId="79C27422" w:rsidR="00B77221" w:rsidRPr="001D10D2" w:rsidRDefault="00B77221" w:rsidP="001D6233">
            <w:pPr>
              <w:autoSpaceDE w:val="0"/>
              <w:autoSpaceDN w:val="0"/>
              <w:spacing w:before="120" w:after="120" w:line="240" w:lineRule="auto"/>
              <w:rPr>
                <w:b/>
              </w:rPr>
            </w:pPr>
          </w:p>
        </w:tc>
        <w:tc>
          <w:tcPr>
            <w:tcW w:w="1984" w:type="dxa"/>
          </w:tcPr>
          <w:p w14:paraId="597C7FAF" w14:textId="43FF80AA" w:rsidR="001D6233" w:rsidRDefault="001D6233" w:rsidP="001D6233">
            <w:pPr>
              <w:autoSpaceDE w:val="0"/>
              <w:autoSpaceDN w:val="0"/>
              <w:spacing w:before="120" w:after="120" w:line="240" w:lineRule="auto"/>
              <w:jc w:val="center"/>
              <w:rPr>
                <w:rFonts w:eastAsia="Batang" w:cs="Palatino Linotype"/>
                <w:lang w:eastAsia="ko-KR"/>
              </w:rPr>
            </w:pPr>
            <w:r>
              <w:rPr>
                <w:rFonts w:ascii="Calibri" w:hAnsi="Calibri" w:cs="Calibri"/>
                <w:color w:val="000000"/>
              </w:rPr>
              <w:t>Presentation </w:t>
            </w:r>
            <w:r>
              <w:rPr>
                <w:rFonts w:ascii="Open Sans" w:hAnsi="Open Sans" w:cs="Open Sans"/>
                <w:color w:val="000000"/>
              </w:rPr>
              <w:br/>
            </w:r>
            <w:r>
              <w:rPr>
                <w:rFonts w:ascii="Calibri" w:hAnsi="Calibri" w:cs="Calibri"/>
                <w:color w:val="000000"/>
              </w:rPr>
              <w:t>(15 minutes)</w:t>
            </w:r>
          </w:p>
        </w:tc>
        <w:tc>
          <w:tcPr>
            <w:tcW w:w="2439" w:type="dxa"/>
          </w:tcPr>
          <w:p w14:paraId="183B4D7E" w14:textId="3BF7E595" w:rsidR="001D6233" w:rsidRDefault="001D6233" w:rsidP="001D6233">
            <w:pPr>
              <w:autoSpaceDE w:val="0"/>
              <w:autoSpaceDN w:val="0"/>
              <w:spacing w:before="120" w:after="120" w:line="240" w:lineRule="auto"/>
              <w:jc w:val="center"/>
              <w:rPr>
                <w:rFonts w:eastAsia="Batang" w:cs="Palatino Linotype"/>
                <w:lang w:eastAsia="ko-KR"/>
              </w:rPr>
            </w:pPr>
            <w:r>
              <w:rPr>
                <w:rFonts w:ascii="Calibri" w:hAnsi="Calibri" w:cs="Calibri"/>
                <w:color w:val="000000"/>
              </w:rPr>
              <w:t>20%</w:t>
            </w:r>
          </w:p>
        </w:tc>
      </w:tr>
      <w:tr w:rsidR="002F7643" w:rsidRPr="002F7643" w14:paraId="1821A6AB" w14:textId="77777777" w:rsidTr="00002873">
        <w:tc>
          <w:tcPr>
            <w:tcW w:w="5217" w:type="dxa"/>
          </w:tcPr>
          <w:p w14:paraId="764031EF" w14:textId="52628DE7"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00002873">
              <w:rPr>
                <w:rFonts w:eastAsia="Batang" w:cs="Palatino Linotype"/>
                <w:lang w:eastAsia="ko-KR"/>
              </w:rPr>
              <w:t xml:space="preserve">Resubmission of the </w:t>
            </w:r>
            <w:r w:rsidR="00284D41">
              <w:rPr>
                <w:rFonts w:eastAsia="Batang" w:cs="Palatino Linotype"/>
                <w:lang w:eastAsia="ko-KR"/>
              </w:rPr>
              <w:t xml:space="preserve">essay </w:t>
            </w:r>
            <w:r w:rsidR="00002873">
              <w:rPr>
                <w:rFonts w:eastAsia="Batang" w:cs="Palatino Linotype"/>
                <w:lang w:eastAsia="ko-KR"/>
              </w:rPr>
              <w:t>assignment</w:t>
            </w:r>
            <w:r w:rsidR="00284D41">
              <w:rPr>
                <w:rFonts w:eastAsia="Batang" w:cs="Palatino Linotype"/>
                <w:lang w:eastAsia="ko-KR"/>
              </w:rPr>
              <w:t>.</w:t>
            </w:r>
          </w:p>
        </w:tc>
        <w:tc>
          <w:tcPr>
            <w:tcW w:w="1984" w:type="dxa"/>
          </w:tcPr>
          <w:p w14:paraId="17C885C1"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c>
          <w:tcPr>
            <w:tcW w:w="2439" w:type="dxa"/>
          </w:tcPr>
          <w:p w14:paraId="02BFEE32"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6C0748C9" w14:textId="77777777" w:rsidR="001929E9" w:rsidRPr="00CD1EE6" w:rsidRDefault="001929E9" w:rsidP="001929E9">
            <w:pPr>
              <w:rPr>
                <w:rFonts w:cstheme="minorHAnsi"/>
                <w:color w:val="000000" w:themeColor="text1"/>
              </w:rPr>
            </w:pPr>
            <w:r w:rsidRPr="00CD1EE6">
              <w:rPr>
                <w:rFonts w:cstheme="minorHAnsi"/>
                <w:color w:val="000000" w:themeColor="text1"/>
              </w:rPr>
              <w:t>Students will receive feedback through a series of methods, comprising:</w:t>
            </w:r>
          </w:p>
          <w:p w14:paraId="6E8024FA" w14:textId="77777777" w:rsidR="001929E9" w:rsidRPr="00CD1EE6" w:rsidRDefault="001929E9" w:rsidP="001929E9">
            <w:pPr>
              <w:rPr>
                <w:rFonts w:cstheme="minorHAnsi"/>
                <w:color w:val="000000" w:themeColor="text1"/>
              </w:rPr>
            </w:pPr>
          </w:p>
          <w:p w14:paraId="4517827B" w14:textId="77777777" w:rsidR="001929E9" w:rsidRPr="00266549" w:rsidRDefault="001929E9" w:rsidP="001929E9">
            <w:pPr>
              <w:pStyle w:val="ListParagraph"/>
              <w:numPr>
                <w:ilvl w:val="0"/>
                <w:numId w:val="7"/>
              </w:numPr>
              <w:rPr>
                <w:rFonts w:cstheme="minorHAnsi"/>
                <w:color w:val="000000" w:themeColor="text1"/>
              </w:rPr>
            </w:pPr>
            <w:r w:rsidRPr="00266549">
              <w:rPr>
                <w:rFonts w:cstheme="minorHAnsi"/>
                <w:color w:val="000000" w:themeColor="text1"/>
              </w:rPr>
              <w:t>Written and/or verbal comments on assessed coursework</w:t>
            </w:r>
          </w:p>
          <w:p w14:paraId="31F585AC" w14:textId="77777777" w:rsidR="001929E9" w:rsidRPr="00266549" w:rsidRDefault="001929E9" w:rsidP="001929E9">
            <w:pPr>
              <w:pStyle w:val="ListParagraph"/>
              <w:numPr>
                <w:ilvl w:val="0"/>
                <w:numId w:val="7"/>
              </w:numPr>
              <w:rPr>
                <w:rFonts w:cstheme="minorHAnsi"/>
                <w:color w:val="000000" w:themeColor="text1"/>
              </w:rPr>
            </w:pPr>
            <w:r w:rsidRPr="00266549">
              <w:rPr>
                <w:rFonts w:cstheme="minorHAnsi"/>
                <w:color w:val="000000" w:themeColor="text1"/>
              </w:rPr>
              <w:t xml:space="preserve">Informal advice and discussion during course meetings. </w:t>
            </w:r>
          </w:p>
          <w:p w14:paraId="3315DAEC" w14:textId="77777777" w:rsidR="001929E9" w:rsidRPr="00266549" w:rsidRDefault="001929E9" w:rsidP="001929E9">
            <w:pPr>
              <w:pStyle w:val="ListParagraph"/>
              <w:numPr>
                <w:ilvl w:val="0"/>
                <w:numId w:val="7"/>
              </w:numPr>
              <w:rPr>
                <w:rFonts w:cstheme="minorHAnsi"/>
                <w:color w:val="000000" w:themeColor="text1"/>
              </w:rPr>
            </w:pPr>
            <w:r w:rsidRPr="00266549">
              <w:rPr>
                <w:rFonts w:cstheme="minorHAnsi"/>
                <w:color w:val="000000" w:themeColor="text1"/>
              </w:rPr>
              <w:t>Informal advice and discussion following presentations.</w:t>
            </w:r>
          </w:p>
          <w:p w14:paraId="687C557E" w14:textId="77777777" w:rsidR="001929E9" w:rsidRPr="00266549" w:rsidRDefault="001929E9" w:rsidP="001929E9">
            <w:pPr>
              <w:pStyle w:val="ListParagraph"/>
              <w:numPr>
                <w:ilvl w:val="0"/>
                <w:numId w:val="7"/>
              </w:numPr>
              <w:rPr>
                <w:rFonts w:cstheme="minorHAnsi"/>
                <w:color w:val="000000" w:themeColor="text1"/>
              </w:rPr>
            </w:pPr>
            <w:r w:rsidRPr="00266549">
              <w:rPr>
                <w:rFonts w:cstheme="minorHAnsi"/>
                <w:color w:val="000000" w:themeColor="text1"/>
              </w:rPr>
              <w:t xml:space="preserve">Responses to student emails and questions. </w:t>
            </w:r>
          </w:p>
          <w:p w14:paraId="04E8A0BD" w14:textId="77777777" w:rsidR="001929E9" w:rsidRPr="00266549" w:rsidRDefault="001929E9" w:rsidP="001929E9">
            <w:pPr>
              <w:pStyle w:val="ListParagraph"/>
              <w:numPr>
                <w:ilvl w:val="0"/>
                <w:numId w:val="7"/>
              </w:numPr>
              <w:rPr>
                <w:rFonts w:cstheme="minorHAnsi"/>
                <w:color w:val="000000" w:themeColor="text1"/>
              </w:rPr>
            </w:pPr>
            <w:r w:rsidRPr="00266549">
              <w:rPr>
                <w:rFonts w:cstheme="minorHAnsi"/>
                <w:color w:val="000000" w:themeColor="text1"/>
              </w:rPr>
              <w:t>Individual feedback in meetings with instructors (e.g. in office hours or by appointment).</w:t>
            </w:r>
          </w:p>
          <w:p w14:paraId="6B6B1D97" w14:textId="77777777" w:rsidR="001929E9" w:rsidRPr="00266549" w:rsidRDefault="001929E9" w:rsidP="001929E9">
            <w:pPr>
              <w:pStyle w:val="ListParagraph"/>
              <w:numPr>
                <w:ilvl w:val="0"/>
                <w:numId w:val="7"/>
              </w:numPr>
              <w:rPr>
                <w:rFonts w:cstheme="minorHAnsi"/>
                <w:color w:val="000000" w:themeColor="text1"/>
              </w:rPr>
            </w:pPr>
            <w:r w:rsidRPr="00266549">
              <w:rPr>
                <w:rFonts w:cstheme="minorHAnsi"/>
                <w:color w:val="000000" w:themeColor="text1"/>
              </w:rPr>
              <w:t>Specific course related feedback discussion in course sessions.</w:t>
            </w:r>
          </w:p>
          <w:p w14:paraId="075B2D22" w14:textId="77777777" w:rsidR="001929E9" w:rsidRPr="00CD1EE6" w:rsidRDefault="001929E9" w:rsidP="001929E9">
            <w:pPr>
              <w:rPr>
                <w:rFonts w:cstheme="minorHAnsi"/>
                <w:color w:val="000000" w:themeColor="text1"/>
              </w:rPr>
            </w:pPr>
          </w:p>
          <w:p w14:paraId="4FDF2DD1" w14:textId="77777777" w:rsidR="001929E9" w:rsidRPr="00CD1EE6" w:rsidRDefault="001929E9" w:rsidP="001929E9">
            <w:pPr>
              <w:rPr>
                <w:rFonts w:cstheme="minorHAnsi"/>
                <w:color w:val="000000" w:themeColor="text1"/>
              </w:rPr>
            </w:pPr>
            <w:r w:rsidRPr="00CD1EE6">
              <w:rPr>
                <w:rFonts w:cstheme="minorHAnsi"/>
                <w:color w:val="000000" w:themeColor="text1"/>
              </w:rPr>
              <w:t>Feedback for all assessed coursework and formative assessment will be provided within 15 working days of the submission deadline.  A working day is defined as Monday to Friday, not including bank holidays and excluding student vacation periods and University examination periods. For submission dates, see section on Assessment.</w:t>
            </w:r>
          </w:p>
          <w:p w14:paraId="3FED9B2B" w14:textId="77777777" w:rsidR="001929E9" w:rsidRPr="00CD1EE6" w:rsidRDefault="001929E9" w:rsidP="001929E9">
            <w:pPr>
              <w:rPr>
                <w:rFonts w:cstheme="minorHAnsi"/>
                <w:color w:val="000000" w:themeColor="text1"/>
              </w:rPr>
            </w:pPr>
          </w:p>
          <w:p w14:paraId="19669E36" w14:textId="77777777" w:rsidR="001929E9" w:rsidRDefault="001929E9" w:rsidP="001929E9">
            <w:pPr>
              <w:rPr>
                <w:iCs/>
                <w:color w:val="000000" w:themeColor="text1"/>
              </w:rPr>
            </w:pPr>
            <w:r w:rsidRPr="00CD1EE6">
              <w:rPr>
                <w:iCs/>
                <w:color w:val="000000" w:themeColor="text1"/>
              </w:rPr>
              <w:t>In addition to the course unit evaluation questionnaire, students are encouraged to give feedback at any time</w:t>
            </w:r>
            <w:r>
              <w:rPr>
                <w:iCs/>
                <w:color w:val="000000" w:themeColor="text1"/>
              </w:rPr>
              <w:t>.</w:t>
            </w:r>
          </w:p>
          <w:p w14:paraId="01D6569E" w14:textId="38717A6F" w:rsidR="00A25907" w:rsidRDefault="00A25907" w:rsidP="00D6628D">
            <w:pPr>
              <w:spacing w:after="120"/>
              <w:jc w:val="both"/>
              <w:rPr>
                <w:rFonts w:ascii="Arial" w:hAnsi="Arial" w:cs="Arial"/>
                <w:b/>
                <w:color w:val="FF0000"/>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lastRenderedPageBreak/>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rsidRPr="00BD0AFD"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D9CB28" w14:textId="798D0E5A" w:rsidR="006B3CA7" w:rsidRPr="00BD0AFD" w:rsidRDefault="001929E9">
            <w:pPr>
              <w:pStyle w:val="xmsonormal"/>
              <w:spacing w:line="256" w:lineRule="auto"/>
              <w:rPr>
                <w:rStyle w:val="xnormaltextrun"/>
                <w:rFonts w:asciiTheme="minorHAnsi" w:hAnsiTheme="minorHAnsi" w:cstheme="minorHAnsi"/>
                <w:color w:val="000000"/>
                <w:sz w:val="22"/>
                <w:szCs w:val="22"/>
                <w:shd w:val="clear" w:color="auto" w:fill="FFFFFF"/>
                <w:lang w:eastAsia="en-US"/>
              </w:rPr>
            </w:pPr>
            <w:r w:rsidRPr="00BD0AFD">
              <w:rPr>
                <w:rStyle w:val="xnormaltextrun"/>
                <w:rFonts w:asciiTheme="minorHAnsi" w:hAnsiTheme="minorHAnsi" w:cstheme="minorHAnsi"/>
                <w:color w:val="000000"/>
                <w:sz w:val="22"/>
                <w:szCs w:val="22"/>
                <w:shd w:val="clear" w:color="auto" w:fill="FFFFFF"/>
                <w:lang w:eastAsia="en-US"/>
              </w:rPr>
              <w:t>S</w:t>
            </w:r>
            <w:r w:rsidRPr="00BD0AFD">
              <w:rPr>
                <w:rStyle w:val="xnormaltextrun"/>
                <w:rFonts w:asciiTheme="minorHAnsi" w:hAnsiTheme="minorHAnsi" w:cstheme="minorHAnsi"/>
                <w:color w:val="000000"/>
                <w:sz w:val="22"/>
                <w:szCs w:val="22"/>
                <w:shd w:val="clear" w:color="auto" w:fill="FFFFFF"/>
              </w:rPr>
              <w:t xml:space="preserve">cience and technology are seen as both causes of, and sources of solutions to, social, ethical and environmental challenges. The course provides a critical grounding in foundational ideas relating to these questions. </w:t>
            </w:r>
          </w:p>
        </w:tc>
      </w:tr>
    </w:tbl>
    <w:p w14:paraId="79305A2E" w14:textId="77777777" w:rsidR="006B3CA7" w:rsidRPr="00BD0AFD" w:rsidRDefault="006B3CA7" w:rsidP="006B3CA7">
      <w:pPr>
        <w:pStyle w:val="xmsonormal"/>
        <w:ind w:left="567"/>
        <w:rPr>
          <w:rStyle w:val="xnormaltextrun"/>
          <w:rFonts w:asciiTheme="minorHAnsi" w:hAnsiTheme="minorHAnsi" w:cstheme="minorHAnsi"/>
          <w:i/>
          <w:iCs/>
          <w:color w:val="000000"/>
          <w:sz w:val="22"/>
          <w:szCs w:val="22"/>
          <w:shd w:val="clear" w:color="auto" w:fill="FFFFFF"/>
        </w:rPr>
      </w:pPr>
    </w:p>
    <w:p w14:paraId="4F0084C8" w14:textId="77777777" w:rsidR="006B3CA7" w:rsidRPr="00BD0AFD" w:rsidRDefault="006B3CA7" w:rsidP="006B3CA7">
      <w:pPr>
        <w:pStyle w:val="xmsonormal"/>
        <w:ind w:left="567"/>
        <w:rPr>
          <w:rStyle w:val="xeop"/>
          <w:rFonts w:asciiTheme="minorHAnsi" w:hAnsiTheme="minorHAnsi" w:cstheme="minorHAnsi"/>
          <w:sz w:val="22"/>
          <w:szCs w:val="22"/>
        </w:rPr>
      </w:pPr>
      <w:r w:rsidRPr="00BD0AFD">
        <w:rPr>
          <w:rStyle w:val="xeop"/>
          <w:rFonts w:asciiTheme="minorHAnsi" w:hAnsiTheme="minorHAnsi" w:cstheme="minorHAnsi"/>
          <w:i/>
          <w:iCs/>
          <w:color w:val="000000"/>
          <w:sz w:val="22"/>
          <w:szCs w:val="22"/>
          <w:shd w:val="clear" w:color="auto" w:fill="FFFFFF"/>
        </w:rPr>
        <w:t>Please indicate by ticking the box(es) below, which specific aspect of SR your module is linked to:</w:t>
      </w:r>
    </w:p>
    <w:p w14:paraId="61F2C00D" w14:textId="77777777" w:rsidR="006B3CA7" w:rsidRPr="00BD0AFD" w:rsidRDefault="006B3CA7" w:rsidP="006B3CA7">
      <w:pPr>
        <w:pStyle w:val="xmsonormal"/>
        <w:ind w:left="567"/>
        <w:rPr>
          <w:rStyle w:val="xeop"/>
          <w:rFonts w:asciiTheme="minorHAnsi" w:hAnsiTheme="minorHAnsi" w:cstheme="minorHAns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rsidRPr="00BD0AFD"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6BC2DD93" w:rsidR="006B3CA7" w:rsidRPr="00BD0AFD" w:rsidRDefault="001D6233">
            <w:pPr>
              <w:pStyle w:val="xmsonormal"/>
              <w:spacing w:line="256" w:lineRule="auto"/>
              <w:rPr>
                <w:rStyle w:val="xeop"/>
                <w:rFonts w:asciiTheme="minorHAnsi" w:hAnsiTheme="minorHAnsi" w:cstheme="minorHAnsi"/>
                <w:i/>
                <w:iCs/>
                <w:color w:val="000000"/>
                <w:sz w:val="22"/>
                <w:szCs w:val="22"/>
                <w:shd w:val="clear" w:color="auto" w:fill="FFFFFF"/>
                <w:lang w:eastAsia="en-US"/>
              </w:rPr>
            </w:pPr>
            <w:r w:rsidRPr="00BD0AFD">
              <w:rPr>
                <w:rStyle w:val="xeop"/>
                <w:rFonts w:asciiTheme="minorHAnsi" w:hAnsiTheme="minorHAnsi" w:cstheme="minorHAns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Pr="00BD0AFD"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r w:rsidRPr="00BD0AFD">
              <w:rPr>
                <w:rStyle w:val="xeop"/>
                <w:rFonts w:asciiTheme="minorHAnsi" w:hAnsiTheme="minorHAnsi" w:cstheme="minorHAns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2E99AD9A"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Pr="00BD0AFD"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r w:rsidRPr="00BD0AFD">
              <w:rPr>
                <w:rStyle w:val="xeop"/>
                <w:rFonts w:asciiTheme="minorHAnsi" w:hAnsiTheme="minorHAnsi" w:cstheme="minorHAnsi"/>
                <w:color w:val="000000"/>
                <w:sz w:val="22"/>
                <w:szCs w:val="22"/>
                <w:shd w:val="clear" w:color="auto" w:fill="FFFFFF"/>
                <w:lang w:eastAsia="en-US"/>
              </w:rPr>
              <w:t>Environmental Sustainability</w:t>
            </w:r>
          </w:p>
        </w:tc>
      </w:tr>
      <w:tr w:rsidR="006B3CA7" w:rsidRPr="00BD0AFD"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Pr="00BD0AFD"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Pr="00BD0AFD"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p>
        </w:tc>
      </w:tr>
      <w:tr w:rsidR="006B3CA7" w:rsidRPr="00BD0AFD"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Pr="00BD0AFD"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r w:rsidRPr="00BD0AFD">
              <w:rPr>
                <w:rStyle w:val="xeop"/>
                <w:rFonts w:asciiTheme="minorHAnsi" w:hAnsiTheme="minorHAnsi" w:cstheme="minorHAns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Pr="00BD0AFD" w:rsidRDefault="006B3CA7">
            <w:pPr>
              <w:pStyle w:val="xmsonormal"/>
              <w:spacing w:line="256" w:lineRule="auto"/>
              <w:rPr>
                <w:rStyle w:val="xeop"/>
                <w:rFonts w:asciiTheme="minorHAnsi" w:hAnsiTheme="minorHAnsi" w:cstheme="minorHAnsi"/>
                <w:color w:val="000000"/>
                <w:sz w:val="22"/>
                <w:szCs w:val="22"/>
                <w:shd w:val="clear" w:color="auto" w:fill="FFFFFF"/>
                <w:lang w:eastAsia="en-US"/>
              </w:rPr>
            </w:pPr>
          </w:p>
        </w:tc>
      </w:tr>
    </w:tbl>
    <w:p w14:paraId="2A415F43" w14:textId="77777777" w:rsidR="006B3CA7" w:rsidRPr="00BD0AFD" w:rsidRDefault="006B3CA7" w:rsidP="006B3CA7">
      <w:pPr>
        <w:pStyle w:val="xmsonormal"/>
        <w:ind w:left="567"/>
        <w:rPr>
          <w:rStyle w:val="xeop"/>
          <w:rFonts w:asciiTheme="minorHAnsi" w:hAnsiTheme="minorHAnsi" w:cstheme="minorHAns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rsidRPr="00BD0AFD"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p w14:paraId="474D93C4" w14:textId="77777777" w:rsidR="001929E9" w:rsidRPr="00BD0AFD" w:rsidRDefault="001929E9" w:rsidP="001929E9">
            <w:pPr>
              <w:pStyle w:val="xmsonormal"/>
              <w:spacing w:line="256" w:lineRule="auto"/>
              <w:rPr>
                <w:rStyle w:val="xnormaltextrun"/>
                <w:rFonts w:asciiTheme="minorHAnsi" w:hAnsiTheme="minorHAnsi" w:cstheme="minorHAnsi"/>
                <w:color w:val="000000"/>
                <w:sz w:val="22"/>
                <w:szCs w:val="22"/>
                <w:shd w:val="clear" w:color="auto" w:fill="FFFFFF"/>
              </w:rPr>
            </w:pPr>
            <w:r w:rsidRPr="00BD0AFD">
              <w:rPr>
                <w:rStyle w:val="xnormaltextrun"/>
                <w:rFonts w:asciiTheme="minorHAnsi" w:hAnsiTheme="minorHAnsi" w:cstheme="minorHAnsi"/>
                <w:color w:val="000000"/>
                <w:sz w:val="22"/>
                <w:szCs w:val="22"/>
                <w:shd w:val="clear" w:color="auto" w:fill="FFFFFF"/>
              </w:rPr>
              <w:t xml:space="preserve">The issues explored in this course are potentially relevant to all SDGs, but we identify some SDGs of </w:t>
            </w:r>
            <w:proofErr w:type="gramStart"/>
            <w:r w:rsidRPr="00BD0AFD">
              <w:rPr>
                <w:rStyle w:val="xnormaltextrun"/>
                <w:rFonts w:asciiTheme="minorHAnsi" w:hAnsiTheme="minorHAnsi" w:cstheme="minorHAnsi"/>
                <w:color w:val="000000"/>
                <w:sz w:val="22"/>
                <w:szCs w:val="22"/>
                <w:shd w:val="clear" w:color="auto" w:fill="FFFFFF"/>
              </w:rPr>
              <w:t>particular relevance</w:t>
            </w:r>
            <w:proofErr w:type="gramEnd"/>
            <w:r w:rsidRPr="00BD0AFD">
              <w:rPr>
                <w:rStyle w:val="xnormaltextrun"/>
                <w:rFonts w:asciiTheme="minorHAnsi" w:hAnsiTheme="minorHAnsi" w:cstheme="minorHAnsi"/>
                <w:color w:val="000000"/>
                <w:sz w:val="22"/>
                <w:szCs w:val="22"/>
                <w:shd w:val="clear" w:color="auto" w:fill="FFFFFF"/>
              </w:rPr>
              <w:t xml:space="preserve"> below:</w:t>
            </w:r>
          </w:p>
          <w:p w14:paraId="062A9688" w14:textId="77777777" w:rsidR="001929E9" w:rsidRPr="00BD0AFD" w:rsidRDefault="001929E9" w:rsidP="001929E9">
            <w:pPr>
              <w:pStyle w:val="xmsonormal"/>
              <w:spacing w:line="256" w:lineRule="auto"/>
              <w:rPr>
                <w:rStyle w:val="xeop"/>
                <w:rFonts w:asciiTheme="minorHAnsi" w:hAnsiTheme="minorHAnsi" w:cstheme="minorHAnsi"/>
                <w:sz w:val="22"/>
                <w:szCs w:val="22"/>
              </w:rPr>
            </w:pPr>
          </w:p>
          <w:p w14:paraId="2ADD9F19"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3 Good health and well-being</w:t>
            </w:r>
          </w:p>
          <w:p w14:paraId="132D44B2"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6 Clean water and sanitation</w:t>
            </w:r>
          </w:p>
          <w:p w14:paraId="4AB1267F"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7 Affordable and clean energy</w:t>
            </w:r>
          </w:p>
          <w:p w14:paraId="091EBB12"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8 Decent Work and Economic Growth</w:t>
            </w:r>
          </w:p>
          <w:p w14:paraId="7AFB4859"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9 Industry, Innovation and Infrastructure</w:t>
            </w:r>
          </w:p>
          <w:p w14:paraId="151381FC"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10 Reduced Inequalities</w:t>
            </w:r>
          </w:p>
          <w:p w14:paraId="286E5992"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Sustainable cities and communities</w:t>
            </w:r>
          </w:p>
          <w:p w14:paraId="2C6EF248"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12 Responsible Production and Consumption</w:t>
            </w:r>
          </w:p>
          <w:p w14:paraId="37518F7F"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 xml:space="preserve">SDG13 Climate action </w:t>
            </w:r>
          </w:p>
          <w:p w14:paraId="4EFABEB9" w14:textId="77777777" w:rsidR="001929E9" w:rsidRPr="00BD0AFD" w:rsidRDefault="001929E9" w:rsidP="001929E9">
            <w:pPr>
              <w:pStyle w:val="xmsonormal"/>
              <w:spacing w:line="256" w:lineRule="auto"/>
              <w:rPr>
                <w:rStyle w:val="xeop"/>
                <w:rFonts w:asciiTheme="minorHAnsi" w:hAnsiTheme="minorHAnsi" w:cstheme="minorHAnsi"/>
                <w:sz w:val="22"/>
                <w:szCs w:val="22"/>
              </w:rPr>
            </w:pPr>
            <w:r w:rsidRPr="00BD0AFD">
              <w:rPr>
                <w:rStyle w:val="xeop"/>
                <w:rFonts w:asciiTheme="minorHAnsi" w:hAnsiTheme="minorHAnsi" w:cstheme="minorHAnsi"/>
                <w:sz w:val="22"/>
                <w:szCs w:val="22"/>
              </w:rPr>
              <w:t>SDG 17 Partnerships for the goals</w:t>
            </w:r>
          </w:p>
          <w:p w14:paraId="5DB15D48"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p w14:paraId="7854693F" w14:textId="77777777" w:rsidR="006B3CA7" w:rsidRPr="00BD0AFD" w:rsidRDefault="006B3CA7">
            <w:pPr>
              <w:pStyle w:val="xmsonormal"/>
              <w:spacing w:line="256" w:lineRule="auto"/>
              <w:rPr>
                <w:rStyle w:val="xeop"/>
                <w:rFonts w:asciiTheme="minorHAnsi" w:hAnsiTheme="minorHAnsi" w:cstheme="minorHAns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23A8" w14:textId="77777777" w:rsidR="00D21B2E" w:rsidRDefault="00D21B2E" w:rsidP="00A678DF">
      <w:pPr>
        <w:spacing w:after="0" w:line="240" w:lineRule="auto"/>
      </w:pPr>
      <w:r>
        <w:separator/>
      </w:r>
    </w:p>
  </w:endnote>
  <w:endnote w:type="continuationSeparator" w:id="0">
    <w:p w14:paraId="581A6C5A" w14:textId="77777777" w:rsidR="00D21B2E" w:rsidRDefault="00D21B2E"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999E1" w14:textId="77777777" w:rsidR="00D21B2E" w:rsidRDefault="00D21B2E" w:rsidP="00A678DF">
      <w:pPr>
        <w:spacing w:after="0" w:line="240" w:lineRule="auto"/>
      </w:pPr>
      <w:r>
        <w:separator/>
      </w:r>
    </w:p>
  </w:footnote>
  <w:footnote w:type="continuationSeparator" w:id="0">
    <w:p w14:paraId="14BC1207" w14:textId="77777777" w:rsidR="00D21B2E" w:rsidRDefault="00D21B2E"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6E20" w14:textId="77777777" w:rsidR="00B77221" w:rsidRDefault="00B77221" w:rsidP="00B77221">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39668A62" wp14:editId="2DD79364">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7F30FED7" w:rsidR="00A678DF" w:rsidRPr="00B77221" w:rsidRDefault="00A678DF" w:rsidP="00B772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98"/>
    <w:multiLevelType w:val="hybridMultilevel"/>
    <w:tmpl w:val="D8723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93E3D"/>
    <w:multiLevelType w:val="hybridMultilevel"/>
    <w:tmpl w:val="FC26E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46417"/>
    <w:multiLevelType w:val="hybridMultilevel"/>
    <w:tmpl w:val="25383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509DC"/>
    <w:multiLevelType w:val="hybridMultilevel"/>
    <w:tmpl w:val="BA0A7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F160F1"/>
    <w:multiLevelType w:val="hybridMultilevel"/>
    <w:tmpl w:val="8FD67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7" w15:restartNumberingAfterBreak="0">
    <w:nsid w:val="7CE64D40"/>
    <w:multiLevelType w:val="hybridMultilevel"/>
    <w:tmpl w:val="9454C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3485359">
    <w:abstractNumId w:val="4"/>
  </w:num>
  <w:num w:numId="2" w16cid:durableId="752092826">
    <w:abstractNumId w:val="6"/>
  </w:num>
  <w:num w:numId="3" w16cid:durableId="846599174">
    <w:abstractNumId w:val="2"/>
  </w:num>
  <w:num w:numId="4" w16cid:durableId="1386753854">
    <w:abstractNumId w:val="1"/>
  </w:num>
  <w:num w:numId="5" w16cid:durableId="469594310">
    <w:abstractNumId w:val="5"/>
  </w:num>
  <w:num w:numId="6" w16cid:durableId="485366488">
    <w:abstractNumId w:val="0"/>
  </w:num>
  <w:num w:numId="7" w16cid:durableId="1556241106">
    <w:abstractNumId w:val="7"/>
  </w:num>
  <w:num w:numId="8" w16cid:durableId="1049957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27C25"/>
    <w:rsid w:val="000C56BC"/>
    <w:rsid w:val="000E6369"/>
    <w:rsid w:val="00106F05"/>
    <w:rsid w:val="001929E9"/>
    <w:rsid w:val="001B4512"/>
    <w:rsid w:val="001D6233"/>
    <w:rsid w:val="002211D2"/>
    <w:rsid w:val="00284D41"/>
    <w:rsid w:val="00290A4D"/>
    <w:rsid w:val="002F7643"/>
    <w:rsid w:val="00303944"/>
    <w:rsid w:val="00345BBB"/>
    <w:rsid w:val="00347F27"/>
    <w:rsid w:val="00376ECE"/>
    <w:rsid w:val="00396F3E"/>
    <w:rsid w:val="003C3614"/>
    <w:rsid w:val="003E0908"/>
    <w:rsid w:val="004003EA"/>
    <w:rsid w:val="00411312"/>
    <w:rsid w:val="004274AD"/>
    <w:rsid w:val="00493363"/>
    <w:rsid w:val="004B1E88"/>
    <w:rsid w:val="004E40BC"/>
    <w:rsid w:val="00536D49"/>
    <w:rsid w:val="0056006D"/>
    <w:rsid w:val="00565850"/>
    <w:rsid w:val="00591BAF"/>
    <w:rsid w:val="005C4D06"/>
    <w:rsid w:val="005E3754"/>
    <w:rsid w:val="00622D16"/>
    <w:rsid w:val="0063304D"/>
    <w:rsid w:val="00687AC3"/>
    <w:rsid w:val="00691399"/>
    <w:rsid w:val="006A15A6"/>
    <w:rsid w:val="006B1EC2"/>
    <w:rsid w:val="006B2ECC"/>
    <w:rsid w:val="006B3CA7"/>
    <w:rsid w:val="007420AC"/>
    <w:rsid w:val="0079253C"/>
    <w:rsid w:val="00892816"/>
    <w:rsid w:val="008A1156"/>
    <w:rsid w:val="008B64AE"/>
    <w:rsid w:val="008C7AB9"/>
    <w:rsid w:val="009526CA"/>
    <w:rsid w:val="009A0B09"/>
    <w:rsid w:val="009A2688"/>
    <w:rsid w:val="00A20E6F"/>
    <w:rsid w:val="00A25907"/>
    <w:rsid w:val="00A678DF"/>
    <w:rsid w:val="00AA2E20"/>
    <w:rsid w:val="00B274A6"/>
    <w:rsid w:val="00B46E87"/>
    <w:rsid w:val="00B76C82"/>
    <w:rsid w:val="00B77221"/>
    <w:rsid w:val="00BA0D81"/>
    <w:rsid w:val="00BA2F02"/>
    <w:rsid w:val="00BA6F1C"/>
    <w:rsid w:val="00BC4684"/>
    <w:rsid w:val="00BD0AFD"/>
    <w:rsid w:val="00C7344D"/>
    <w:rsid w:val="00CA7C82"/>
    <w:rsid w:val="00CE5821"/>
    <w:rsid w:val="00CF2EEA"/>
    <w:rsid w:val="00CF3EFD"/>
    <w:rsid w:val="00D06240"/>
    <w:rsid w:val="00D21B2E"/>
    <w:rsid w:val="00D31B07"/>
    <w:rsid w:val="00D42AA1"/>
    <w:rsid w:val="00D52A0A"/>
    <w:rsid w:val="00D57CBE"/>
    <w:rsid w:val="00D6628D"/>
    <w:rsid w:val="00E00E5B"/>
    <w:rsid w:val="00E44912"/>
    <w:rsid w:val="00E742C0"/>
    <w:rsid w:val="00EB7A93"/>
    <w:rsid w:val="00ED222B"/>
    <w:rsid w:val="00F429F4"/>
    <w:rsid w:val="00F450E6"/>
    <w:rsid w:val="00F57768"/>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B772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00168">
      <w:bodyDiv w:val="1"/>
      <w:marLeft w:val="0"/>
      <w:marRight w:val="0"/>
      <w:marTop w:val="0"/>
      <w:marBottom w:val="0"/>
      <w:divBdr>
        <w:top w:val="none" w:sz="0" w:space="0" w:color="auto"/>
        <w:left w:val="none" w:sz="0" w:space="0" w:color="auto"/>
        <w:bottom w:val="none" w:sz="0" w:space="0" w:color="auto"/>
        <w:right w:val="none" w:sz="0" w:space="0" w:color="auto"/>
      </w:divBdr>
    </w:div>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 w:id="1853295724">
      <w:bodyDiv w:val="1"/>
      <w:marLeft w:val="0"/>
      <w:marRight w:val="0"/>
      <w:marTop w:val="0"/>
      <w:marBottom w:val="0"/>
      <w:divBdr>
        <w:top w:val="none" w:sz="0" w:space="0" w:color="auto"/>
        <w:left w:val="none" w:sz="0" w:space="0" w:color="auto"/>
        <w:bottom w:val="none" w:sz="0" w:space="0" w:color="auto"/>
        <w:right w:val="none" w:sz="0" w:space="0" w:color="auto"/>
      </w:divBdr>
      <w:divsChild>
        <w:div w:id="1711956008">
          <w:marLeft w:val="0"/>
          <w:marRight w:val="0"/>
          <w:marTop w:val="0"/>
          <w:marBottom w:val="240"/>
          <w:divBdr>
            <w:top w:val="none" w:sz="0" w:space="0" w:color="auto"/>
            <w:left w:val="none" w:sz="0" w:space="0" w:color="auto"/>
            <w:bottom w:val="none" w:sz="0" w:space="0" w:color="auto"/>
            <w:right w:val="none" w:sz="0" w:space="0" w:color="auto"/>
          </w:divBdr>
        </w:div>
        <w:div w:id="92943776">
          <w:marLeft w:val="0"/>
          <w:marRight w:val="0"/>
          <w:marTop w:val="0"/>
          <w:marBottom w:val="240"/>
          <w:divBdr>
            <w:top w:val="none" w:sz="0" w:space="0" w:color="auto"/>
            <w:left w:val="none" w:sz="0" w:space="0" w:color="auto"/>
            <w:bottom w:val="none" w:sz="0" w:space="0" w:color="auto"/>
            <w:right w:val="none" w:sz="0" w:space="0" w:color="auto"/>
          </w:divBdr>
        </w:div>
        <w:div w:id="1594780359">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eron.flanagan@manchester.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7830</Characters>
  <Application>Microsoft Office Word</Application>
  <DocSecurity>4</DocSecurity>
  <Lines>522</Lines>
  <Paragraphs>117</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2</cp:revision>
  <dcterms:created xsi:type="dcterms:W3CDTF">2026-08-12T07:36:00Z</dcterms:created>
  <dcterms:modified xsi:type="dcterms:W3CDTF">2026-08-12T07:36:00Z</dcterms:modified>
</cp:coreProperties>
</file>