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58A8F509" w14:textId="77777777" w:rsidTr="1CCE1251">
        <w:trPr>
          <w:trHeight w:val="1004"/>
        </w:trPr>
        <w:tc>
          <w:tcPr>
            <w:tcW w:w="9669" w:type="dxa"/>
            <w:gridSpan w:val="3"/>
            <w:shd w:val="clear" w:color="auto" w:fill="7030A0"/>
          </w:tcPr>
          <w:p w14:paraId="11F12198" w14:textId="77777777" w:rsidR="0063304D" w:rsidRDefault="0063304D" w:rsidP="0063304D">
            <w:pPr>
              <w:jc w:val="center"/>
              <w:rPr>
                <w:rFonts w:ascii="Arial" w:hAnsi="Arial" w:cs="Arial"/>
                <w:b/>
                <w:sz w:val="28"/>
                <w:szCs w:val="28"/>
              </w:rPr>
            </w:pPr>
          </w:p>
          <w:p w14:paraId="6AA29224" w14:textId="7A456A1E" w:rsidR="0063304D" w:rsidRPr="0063304D" w:rsidRDefault="00345BBB" w:rsidP="1CCE1251">
            <w:pPr>
              <w:jc w:val="center"/>
              <w:rPr>
                <w:rFonts w:ascii="Arial" w:hAnsi="Arial" w:cs="Arial"/>
                <w:b/>
                <w:bCs/>
                <w:color w:val="FFFFFF" w:themeColor="background1"/>
                <w:sz w:val="28"/>
                <w:szCs w:val="28"/>
              </w:rPr>
            </w:pPr>
            <w:r w:rsidRPr="1CCE1251">
              <w:rPr>
                <w:rFonts w:ascii="Arial" w:hAnsi="Arial" w:cs="Arial"/>
                <w:b/>
                <w:bCs/>
                <w:color w:val="FFFFFF" w:themeColor="background1"/>
                <w:sz w:val="28"/>
                <w:szCs w:val="28"/>
              </w:rPr>
              <w:t xml:space="preserve">PGR </w:t>
            </w:r>
            <w:r w:rsidR="0063304D" w:rsidRPr="1CCE1251">
              <w:rPr>
                <w:rFonts w:ascii="Arial" w:hAnsi="Arial" w:cs="Arial"/>
                <w:b/>
                <w:bCs/>
                <w:color w:val="FFFFFF" w:themeColor="background1"/>
                <w:sz w:val="28"/>
                <w:szCs w:val="28"/>
              </w:rPr>
              <w:t xml:space="preserve">Course unit outline </w:t>
            </w:r>
            <w:r w:rsidR="00B274A6" w:rsidRPr="1CCE1251">
              <w:rPr>
                <w:rFonts w:ascii="Arial" w:hAnsi="Arial" w:cs="Arial"/>
                <w:b/>
                <w:bCs/>
                <w:color w:val="FFFFFF" w:themeColor="background1"/>
                <w:sz w:val="28"/>
                <w:szCs w:val="28"/>
              </w:rPr>
              <w:t>202</w:t>
            </w:r>
            <w:r w:rsidR="00973E18">
              <w:rPr>
                <w:rFonts w:ascii="Arial" w:hAnsi="Arial" w:cs="Arial"/>
                <w:b/>
                <w:bCs/>
                <w:color w:val="FFFFFF" w:themeColor="background1"/>
                <w:sz w:val="28"/>
                <w:szCs w:val="28"/>
              </w:rPr>
              <w:t>6</w:t>
            </w:r>
            <w:r w:rsidR="2FB0C486" w:rsidRPr="1CCE1251">
              <w:rPr>
                <w:rFonts w:ascii="Arial" w:hAnsi="Arial" w:cs="Arial"/>
                <w:b/>
                <w:bCs/>
                <w:color w:val="FFFFFF" w:themeColor="background1"/>
                <w:sz w:val="28"/>
                <w:szCs w:val="28"/>
              </w:rPr>
              <w:t>-2</w:t>
            </w:r>
            <w:r w:rsidR="00973E18">
              <w:rPr>
                <w:rFonts w:ascii="Arial" w:hAnsi="Arial" w:cs="Arial"/>
                <w:b/>
                <w:bCs/>
                <w:color w:val="FFFFFF" w:themeColor="background1"/>
                <w:sz w:val="28"/>
                <w:szCs w:val="28"/>
              </w:rPr>
              <w:t>7</w:t>
            </w:r>
          </w:p>
          <w:p w14:paraId="79CD6BAE" w14:textId="77777777" w:rsidR="0063304D" w:rsidRDefault="0063304D" w:rsidP="00A678DF">
            <w:pPr>
              <w:jc w:val="center"/>
              <w:rPr>
                <w:rFonts w:ascii="Arial" w:hAnsi="Arial" w:cs="Arial"/>
                <w:b/>
                <w:sz w:val="28"/>
                <w:szCs w:val="28"/>
              </w:rPr>
            </w:pPr>
          </w:p>
        </w:tc>
      </w:tr>
      <w:tr w:rsidR="0063304D" w14:paraId="2436928D" w14:textId="77777777" w:rsidTr="1CCE1251">
        <w:tc>
          <w:tcPr>
            <w:tcW w:w="2988" w:type="dxa"/>
            <w:shd w:val="clear" w:color="auto" w:fill="D9D9D9" w:themeFill="background1" w:themeFillShade="D9"/>
          </w:tcPr>
          <w:p w14:paraId="64CD39CD"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302F5E04" w14:textId="77777777" w:rsidR="0063304D" w:rsidRPr="00260F34" w:rsidRDefault="00D57CBE" w:rsidP="00290A4D">
            <w:pPr>
              <w:rPr>
                <w:rFonts w:cstheme="minorHAnsi"/>
                <w:bCs/>
              </w:rPr>
            </w:pPr>
            <w:r w:rsidRPr="00260F34">
              <w:rPr>
                <w:rFonts w:cstheme="minorHAnsi"/>
                <w:bCs/>
              </w:rPr>
              <w:t>BMAN</w:t>
            </w:r>
            <w:r w:rsidR="00F362CD" w:rsidRPr="00260F34">
              <w:rPr>
                <w:rFonts w:cstheme="minorHAnsi"/>
                <w:bCs/>
              </w:rPr>
              <w:t>80931</w:t>
            </w:r>
          </w:p>
        </w:tc>
      </w:tr>
      <w:tr w:rsidR="0063304D" w14:paraId="66FD9FD0" w14:textId="77777777" w:rsidTr="1CCE1251">
        <w:tc>
          <w:tcPr>
            <w:tcW w:w="2988" w:type="dxa"/>
            <w:shd w:val="clear" w:color="auto" w:fill="D9D9D9" w:themeFill="background1" w:themeFillShade="D9"/>
          </w:tcPr>
          <w:p w14:paraId="5CA0EF8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25130D9A" w14:textId="77777777" w:rsidR="0063304D" w:rsidRPr="00260F34" w:rsidRDefault="00D02551" w:rsidP="00290A4D">
            <w:pPr>
              <w:rPr>
                <w:rFonts w:cstheme="minorHAnsi"/>
                <w:bCs/>
              </w:rPr>
            </w:pPr>
            <w:r w:rsidRPr="00260F34">
              <w:rPr>
                <w:rFonts w:cstheme="minorHAnsi"/>
                <w:bCs/>
              </w:rPr>
              <w:t>Advanced Finance Theory</w:t>
            </w:r>
          </w:p>
        </w:tc>
      </w:tr>
      <w:tr w:rsidR="0063304D" w14:paraId="346062AB" w14:textId="77777777" w:rsidTr="1CCE1251">
        <w:tc>
          <w:tcPr>
            <w:tcW w:w="2988" w:type="dxa"/>
            <w:shd w:val="clear" w:color="auto" w:fill="D9D9D9" w:themeFill="background1" w:themeFillShade="D9"/>
          </w:tcPr>
          <w:p w14:paraId="2AE8EAB8"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44816DDC" w14:textId="77777777" w:rsidR="0063304D" w:rsidRPr="00260F34" w:rsidRDefault="00A940B5" w:rsidP="00290A4D">
            <w:pPr>
              <w:rPr>
                <w:rFonts w:cstheme="minorHAnsi"/>
                <w:bCs/>
              </w:rPr>
            </w:pPr>
            <w:r w:rsidRPr="00260F34">
              <w:rPr>
                <w:rFonts w:cstheme="minorHAnsi"/>
                <w:bCs/>
              </w:rPr>
              <w:t>15</w:t>
            </w:r>
          </w:p>
        </w:tc>
      </w:tr>
      <w:tr w:rsidR="0063304D" w14:paraId="6DFED395" w14:textId="77777777" w:rsidTr="1CCE1251">
        <w:tc>
          <w:tcPr>
            <w:tcW w:w="2988" w:type="dxa"/>
            <w:shd w:val="clear" w:color="auto" w:fill="D9D9D9" w:themeFill="background1" w:themeFillShade="D9"/>
          </w:tcPr>
          <w:p w14:paraId="70B61A7A"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1522AACA" w14:textId="77777777" w:rsidR="0063304D" w:rsidRPr="00260F34" w:rsidRDefault="00A940B5" w:rsidP="00290A4D">
            <w:pPr>
              <w:rPr>
                <w:rFonts w:cstheme="minorHAnsi"/>
                <w:bCs/>
              </w:rPr>
            </w:pPr>
            <w:r w:rsidRPr="00260F34">
              <w:rPr>
                <w:rFonts w:cstheme="minorHAnsi"/>
                <w:bCs/>
              </w:rPr>
              <w:t>1</w:t>
            </w:r>
          </w:p>
        </w:tc>
      </w:tr>
      <w:tr w:rsidR="0063304D" w14:paraId="0B270204" w14:textId="77777777" w:rsidTr="1CCE1251">
        <w:tc>
          <w:tcPr>
            <w:tcW w:w="2988" w:type="dxa"/>
            <w:shd w:val="clear" w:color="auto" w:fill="D9D9D9" w:themeFill="background1" w:themeFillShade="D9"/>
          </w:tcPr>
          <w:p w14:paraId="6407F0EA" w14:textId="7777777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p>
          <w:p w14:paraId="1FB22F88"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11D624D0" w14:textId="77777777" w:rsidR="00A940B5" w:rsidRPr="00934450" w:rsidRDefault="00A940B5" w:rsidP="00290A4D">
            <w:r w:rsidRPr="00934450">
              <w:t>Prof. Hening Liu</w:t>
            </w:r>
          </w:p>
          <w:p w14:paraId="5F4F0013" w14:textId="77777777" w:rsidR="00A940B5" w:rsidRPr="00934450" w:rsidRDefault="00A940B5" w:rsidP="00290A4D">
            <w:r w:rsidRPr="00934450">
              <w:t>Office: 4.080 AMBS</w:t>
            </w:r>
            <w:r w:rsidR="00D57CBE" w:rsidRPr="00934450">
              <w:t>,</w:t>
            </w:r>
          </w:p>
          <w:p w14:paraId="74C2C1CD" w14:textId="77777777" w:rsidR="00A940B5" w:rsidRPr="00934450" w:rsidRDefault="00A940B5" w:rsidP="00A940B5">
            <w:r w:rsidRPr="00934450">
              <w:t>Telephone extension: 54492</w:t>
            </w:r>
          </w:p>
          <w:p w14:paraId="6E91BAB3" w14:textId="77777777" w:rsidR="00A940B5" w:rsidRPr="00934450" w:rsidRDefault="00A940B5" w:rsidP="00A940B5">
            <w:r w:rsidRPr="00934450">
              <w:t xml:space="preserve">Email address: </w:t>
            </w:r>
            <w:hyperlink r:id="rId11" w:history="1">
              <w:r w:rsidRPr="00934450">
                <w:rPr>
                  <w:rStyle w:val="Hyperlink"/>
                  <w:color w:val="auto"/>
                </w:rPr>
                <w:t>hening.liu@manchester.ac.uk</w:t>
              </w:r>
            </w:hyperlink>
          </w:p>
          <w:p w14:paraId="67B44E26" w14:textId="77777777" w:rsidR="0063304D" w:rsidRPr="00B274A6" w:rsidRDefault="00A940B5" w:rsidP="00A940B5">
            <w:pPr>
              <w:rPr>
                <w:rFonts w:ascii="Arial" w:hAnsi="Arial" w:cs="Arial"/>
                <w:b/>
                <w:color w:val="FF0000"/>
                <w:sz w:val="24"/>
                <w:szCs w:val="24"/>
              </w:rPr>
            </w:pPr>
            <w:r w:rsidRPr="00934450">
              <w:t>O</w:t>
            </w:r>
            <w:r w:rsidR="00D57CBE" w:rsidRPr="00934450">
              <w:t>ffice hours</w:t>
            </w:r>
            <w:r w:rsidRPr="00934450">
              <w:t>: by appointment</w:t>
            </w:r>
          </w:p>
        </w:tc>
      </w:tr>
      <w:tr w:rsidR="0063304D" w14:paraId="35FEE37E" w14:textId="77777777" w:rsidTr="1CCE1251">
        <w:tc>
          <w:tcPr>
            <w:tcW w:w="2988" w:type="dxa"/>
            <w:shd w:val="clear" w:color="auto" w:fill="D9D9D9" w:themeFill="background1" w:themeFillShade="D9"/>
          </w:tcPr>
          <w:p w14:paraId="728510BE"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75E03930" w14:textId="77777777" w:rsidR="0063304D" w:rsidRPr="00934450" w:rsidRDefault="00D57CBE" w:rsidP="00290A4D">
            <w:r w:rsidRPr="00934450">
              <w:t>N</w:t>
            </w:r>
            <w:r w:rsidR="00A940B5" w:rsidRPr="00934450">
              <w:t>one</w:t>
            </w:r>
          </w:p>
        </w:tc>
      </w:tr>
      <w:tr w:rsidR="00F509BA" w14:paraId="274F8AAF" w14:textId="77777777" w:rsidTr="1CCE1251">
        <w:tc>
          <w:tcPr>
            <w:tcW w:w="2988" w:type="dxa"/>
            <w:shd w:val="clear" w:color="auto" w:fill="D9D9D9" w:themeFill="background1" w:themeFillShade="D9"/>
          </w:tcPr>
          <w:p w14:paraId="0E6A38C3" w14:textId="77777777" w:rsidR="00F509BA" w:rsidRDefault="00F509BA" w:rsidP="0063304D">
            <w:pPr>
              <w:rPr>
                <w:rFonts w:ascii="Calibri" w:hAnsi="Calibri" w:cs="Calibri"/>
                <w:b/>
                <w:sz w:val="24"/>
                <w:szCs w:val="24"/>
              </w:rPr>
            </w:pPr>
            <w:r>
              <w:rPr>
                <w:rFonts w:ascii="Calibri" w:hAnsi="Calibri" w:cs="Calibri"/>
                <w:b/>
                <w:sz w:val="24"/>
                <w:szCs w:val="24"/>
              </w:rPr>
              <w:t>Pre-requisites</w:t>
            </w:r>
          </w:p>
          <w:p w14:paraId="1C10381B" w14:textId="77777777" w:rsidR="00F509BA" w:rsidRDefault="00F509BA" w:rsidP="0063304D">
            <w:pPr>
              <w:rPr>
                <w:rFonts w:ascii="Calibri" w:hAnsi="Calibri" w:cs="Calibri"/>
                <w:b/>
                <w:sz w:val="24"/>
                <w:szCs w:val="24"/>
              </w:rPr>
            </w:pPr>
            <w:r>
              <w:rPr>
                <w:rFonts w:ascii="Calibri" w:hAnsi="Calibri" w:cs="Calibri"/>
                <w:b/>
                <w:sz w:val="24"/>
                <w:szCs w:val="24"/>
              </w:rPr>
              <w:t>Co-requisites</w:t>
            </w:r>
          </w:p>
          <w:p w14:paraId="35451E2E" w14:textId="77777777" w:rsidR="00F509BA" w:rsidRDefault="00F509BA" w:rsidP="0063304D">
            <w:pPr>
              <w:rPr>
                <w:rFonts w:ascii="Calibri" w:hAnsi="Calibri" w:cs="Calibri"/>
                <w:b/>
                <w:sz w:val="24"/>
                <w:szCs w:val="24"/>
              </w:rPr>
            </w:pPr>
            <w:r>
              <w:rPr>
                <w:rFonts w:ascii="Calibri" w:hAnsi="Calibri" w:cs="Calibri"/>
                <w:b/>
                <w:sz w:val="24"/>
                <w:szCs w:val="24"/>
              </w:rPr>
              <w:t>Dependent course units</w:t>
            </w:r>
          </w:p>
          <w:p w14:paraId="37A3914B" w14:textId="77777777" w:rsidR="00F509BA" w:rsidRPr="00D42AA1" w:rsidRDefault="00F509BA"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1909C822" w14:textId="77777777" w:rsidR="00F509BA" w:rsidRPr="00387863" w:rsidRDefault="00F509BA" w:rsidP="00F509BA">
            <w:pPr>
              <w:rPr>
                <w:rFonts w:ascii="Calibri" w:hAnsi="Calibri" w:cs="Calibri"/>
                <w:snapToGrid w:val="0"/>
              </w:rPr>
            </w:pPr>
            <w:r>
              <w:rPr>
                <w:rFonts w:ascii="Calibri" w:hAnsi="Calibri" w:cs="Calibri"/>
              </w:rPr>
              <w:t xml:space="preserve">Limited to students in the PhD </w:t>
            </w:r>
            <w:r w:rsidRPr="00387863">
              <w:rPr>
                <w:rFonts w:ascii="Calibri" w:hAnsi="Calibri" w:cs="Calibri"/>
              </w:rPr>
              <w:t>finance</w:t>
            </w:r>
            <w:r>
              <w:rPr>
                <w:rFonts w:ascii="Calibri" w:hAnsi="Calibri" w:cs="Calibri"/>
              </w:rPr>
              <w:t xml:space="preserve"> programme</w:t>
            </w:r>
          </w:p>
        </w:tc>
      </w:tr>
      <w:tr w:rsidR="00F509BA" w14:paraId="4CCA2AFB" w14:textId="77777777" w:rsidTr="1CCE1251">
        <w:tc>
          <w:tcPr>
            <w:tcW w:w="9669" w:type="dxa"/>
            <w:gridSpan w:val="3"/>
            <w:shd w:val="clear" w:color="auto" w:fill="7030A0"/>
          </w:tcPr>
          <w:p w14:paraId="3188163F" w14:textId="77777777" w:rsidR="00F509BA" w:rsidRPr="00F429F4" w:rsidRDefault="00F509BA"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509BA" w14:paraId="6AE796BC" w14:textId="77777777" w:rsidTr="1CCE1251">
        <w:tc>
          <w:tcPr>
            <w:tcW w:w="9669" w:type="dxa"/>
            <w:gridSpan w:val="3"/>
          </w:tcPr>
          <w:p w14:paraId="02DFAC97" w14:textId="77777777" w:rsidR="00F509BA" w:rsidRPr="00610BE7" w:rsidRDefault="00610BE7" w:rsidP="00610BE7">
            <w:pPr>
              <w:autoSpaceDE w:val="0"/>
              <w:autoSpaceDN w:val="0"/>
              <w:adjustRightInd w:val="0"/>
              <w:jc w:val="both"/>
              <w:rPr>
                <w:rFonts w:ascii="Calibri" w:hAnsi="Calibri" w:cs="Calibri"/>
                <w:b/>
                <w:color w:val="FFFFFF" w:themeColor="background1"/>
                <w:sz w:val="24"/>
                <w:szCs w:val="24"/>
                <w:lang w:val="en-US"/>
              </w:rPr>
            </w:pPr>
            <w:r w:rsidRPr="00DC77D0">
              <w:rPr>
                <w:rFonts w:ascii="Calibri" w:hAnsi="Calibri" w:cs="Calibri"/>
                <w:sz w:val="24"/>
                <w:szCs w:val="24"/>
                <w:lang w:val="en-US"/>
              </w:rPr>
              <w:t xml:space="preserve">This is a PhD course in asset pricing theory. The course covers various aspects of equilibrium asset prices in dynamic economies. Topics to be covered include: 1) utility preferences, 2) mean-variance theory and the CAPM, </w:t>
            </w:r>
            <w:r>
              <w:rPr>
                <w:rFonts w:ascii="Calibri" w:hAnsi="Calibri" w:cs="Calibri"/>
                <w:sz w:val="24"/>
                <w:szCs w:val="24"/>
                <w:lang w:val="en-US"/>
              </w:rPr>
              <w:t xml:space="preserve">3) empirical tests of asset pricing models, 4) stochastic discount </w:t>
            </w:r>
            <w:proofErr w:type="gramStart"/>
            <w:r>
              <w:rPr>
                <w:rFonts w:ascii="Calibri" w:hAnsi="Calibri" w:cs="Calibri"/>
                <w:sz w:val="24"/>
                <w:szCs w:val="24"/>
                <w:lang w:val="en-US"/>
              </w:rPr>
              <w:t>factor</w:t>
            </w:r>
            <w:proofErr w:type="gramEnd"/>
            <w:r>
              <w:rPr>
                <w:rFonts w:ascii="Calibri" w:hAnsi="Calibri" w:cs="Calibri"/>
                <w:sz w:val="24"/>
                <w:szCs w:val="24"/>
                <w:lang w:val="en-US"/>
              </w:rPr>
              <w:t>, 5</w:t>
            </w:r>
            <w:r w:rsidRPr="00DC77D0">
              <w:rPr>
                <w:rFonts w:ascii="Calibri" w:hAnsi="Calibri" w:cs="Calibri"/>
                <w:sz w:val="24"/>
                <w:szCs w:val="24"/>
                <w:lang w:val="en-US"/>
              </w:rPr>
              <w:t>) the Arrow-Debreu economy and state prices</w:t>
            </w:r>
            <w:r>
              <w:rPr>
                <w:rFonts w:ascii="Calibri" w:hAnsi="Calibri" w:cs="Calibri"/>
                <w:sz w:val="24"/>
                <w:szCs w:val="24"/>
                <w:lang w:val="en-US"/>
              </w:rPr>
              <w:t>,</w:t>
            </w:r>
            <w:r w:rsidRPr="00DC77D0">
              <w:rPr>
                <w:rFonts w:ascii="Calibri" w:hAnsi="Calibri" w:cs="Calibri"/>
                <w:sz w:val="24"/>
                <w:szCs w:val="24"/>
                <w:lang w:val="en-US"/>
              </w:rPr>
              <w:t xml:space="preserve"> 6) consumption-based asset pricing, and 7) production-based asset pricing. </w:t>
            </w:r>
          </w:p>
          <w:p w14:paraId="59ECC252" w14:textId="77777777" w:rsidR="00F509BA" w:rsidRDefault="00F509BA" w:rsidP="004003EA">
            <w:pPr>
              <w:rPr>
                <w:rFonts w:ascii="Arial" w:hAnsi="Arial" w:cs="Arial"/>
                <w:b/>
                <w:color w:val="FFFFFF" w:themeColor="background1"/>
                <w:sz w:val="24"/>
                <w:szCs w:val="24"/>
              </w:rPr>
            </w:pPr>
          </w:p>
        </w:tc>
      </w:tr>
      <w:tr w:rsidR="00F509BA" w14:paraId="675297B6" w14:textId="77777777" w:rsidTr="1CCE1251">
        <w:tc>
          <w:tcPr>
            <w:tcW w:w="9669" w:type="dxa"/>
            <w:gridSpan w:val="3"/>
            <w:shd w:val="clear" w:color="auto" w:fill="7030A0"/>
          </w:tcPr>
          <w:p w14:paraId="518E9E0F" w14:textId="77777777" w:rsidR="00F509BA" w:rsidRPr="004003EA" w:rsidRDefault="00F509B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F509BA" w14:paraId="1AF74268" w14:textId="77777777" w:rsidTr="1CCE1251">
        <w:tc>
          <w:tcPr>
            <w:tcW w:w="9669" w:type="dxa"/>
            <w:gridSpan w:val="3"/>
          </w:tcPr>
          <w:p w14:paraId="66932164" w14:textId="77777777" w:rsidR="00F509BA" w:rsidRPr="007758E3" w:rsidRDefault="00F509BA" w:rsidP="004003EA">
            <w:pPr>
              <w:rPr>
                <w:rFonts w:ascii="Arial" w:hAnsi="Arial" w:cs="Arial"/>
                <w:b/>
                <w:sz w:val="24"/>
                <w:szCs w:val="24"/>
                <w:lang w:val="en-US"/>
              </w:rPr>
            </w:pPr>
          </w:p>
          <w:p w14:paraId="3574F855" w14:textId="77777777" w:rsidR="00F509BA" w:rsidRPr="007758E3" w:rsidRDefault="007758E3" w:rsidP="004003EA">
            <w:pPr>
              <w:rPr>
                <w:rFonts w:ascii="Arial" w:hAnsi="Arial" w:cs="Arial"/>
                <w:b/>
                <w:sz w:val="24"/>
                <w:szCs w:val="24"/>
                <w:lang w:val="en-US"/>
              </w:rPr>
            </w:pPr>
            <w:r w:rsidRPr="008A18B6">
              <w:rPr>
                <w:rFonts w:ascii="Calibri" w:hAnsi="Calibri" w:cs="Calibri"/>
                <w:snapToGrid w:val="0"/>
                <w:color w:val="000000"/>
                <w:lang w:val="en-US"/>
              </w:rPr>
              <w:t>Introduce students to the main</w:t>
            </w:r>
            <w:r>
              <w:rPr>
                <w:rFonts w:ascii="Calibri" w:hAnsi="Calibri" w:cs="Calibri"/>
                <w:snapToGrid w:val="0"/>
                <w:color w:val="000000"/>
                <w:lang w:val="en-US"/>
              </w:rPr>
              <w:t>stream</w:t>
            </w:r>
            <w:r w:rsidRPr="008A18B6">
              <w:rPr>
                <w:rFonts w:ascii="Calibri" w:hAnsi="Calibri" w:cs="Calibri"/>
                <w:snapToGrid w:val="0"/>
                <w:color w:val="000000"/>
                <w:lang w:val="en-US"/>
              </w:rPr>
              <w:t xml:space="preserve"> asset pricing theories that are fundamental to research development in finance and to provide an understanding of how asset pricing models are formally constructed</w:t>
            </w:r>
            <w:r>
              <w:rPr>
                <w:rFonts w:ascii="Calibri" w:hAnsi="Calibri" w:cs="Calibri"/>
                <w:snapToGrid w:val="0"/>
                <w:color w:val="000000"/>
                <w:lang w:val="en-US"/>
              </w:rPr>
              <w:t xml:space="preserve"> and tested.</w:t>
            </w:r>
          </w:p>
          <w:p w14:paraId="6367AA25" w14:textId="77777777" w:rsidR="00F509BA" w:rsidRDefault="00F509BA" w:rsidP="004003EA">
            <w:pPr>
              <w:rPr>
                <w:rFonts w:ascii="Arial" w:hAnsi="Arial" w:cs="Arial"/>
                <w:b/>
                <w:sz w:val="24"/>
                <w:szCs w:val="24"/>
              </w:rPr>
            </w:pPr>
          </w:p>
        </w:tc>
      </w:tr>
      <w:tr w:rsidR="00F509BA" w14:paraId="202C48D4" w14:textId="77777777" w:rsidTr="1CCE1251">
        <w:tc>
          <w:tcPr>
            <w:tcW w:w="9669" w:type="dxa"/>
            <w:gridSpan w:val="3"/>
            <w:shd w:val="clear" w:color="auto" w:fill="7030A0"/>
          </w:tcPr>
          <w:p w14:paraId="1ABB5804" w14:textId="77777777" w:rsidR="00F509BA" w:rsidRPr="004003EA" w:rsidRDefault="00F509B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F509BA" w14:paraId="308ECECB" w14:textId="77777777" w:rsidTr="1CCE1251">
        <w:tc>
          <w:tcPr>
            <w:tcW w:w="9669" w:type="dxa"/>
            <w:gridSpan w:val="3"/>
          </w:tcPr>
          <w:p w14:paraId="5DF2A968" w14:textId="77777777" w:rsidR="00610BE7" w:rsidRPr="00DC77D0" w:rsidRDefault="00610BE7" w:rsidP="00610BE7">
            <w:pPr>
              <w:pStyle w:val="Default"/>
              <w:rPr>
                <w:rFonts w:ascii="Calibri" w:eastAsiaTheme="minorHAnsi" w:hAnsi="Calibri" w:cs="Calibri"/>
                <w:color w:val="auto"/>
                <w:lang w:eastAsia="en-US"/>
              </w:rPr>
            </w:pPr>
            <w:r w:rsidRPr="00DC77D0">
              <w:rPr>
                <w:rFonts w:ascii="Calibri" w:eastAsiaTheme="minorHAnsi" w:hAnsi="Calibri" w:cs="Calibri"/>
                <w:color w:val="auto"/>
                <w:lang w:eastAsia="en-US"/>
              </w:rPr>
              <w:t xml:space="preserve">On completion of this unit successful students will be able to have 1) an understanding of key elements in the mainstream asset pricing theories, 2) systematic knowledge in both implications of asset pricing models and empirical implementations. </w:t>
            </w:r>
          </w:p>
          <w:p w14:paraId="4159E40E" w14:textId="77777777" w:rsidR="00F509BA" w:rsidRPr="00610BE7" w:rsidRDefault="00F509BA" w:rsidP="00610BE7">
            <w:pPr>
              <w:rPr>
                <w:rFonts w:eastAsia="Batang" w:cs="Arial"/>
                <w:color w:val="FF0000"/>
                <w:lang w:val="en-US" w:eastAsia="de-DE"/>
              </w:rPr>
            </w:pPr>
          </w:p>
        </w:tc>
      </w:tr>
      <w:tr w:rsidR="00F509BA" w14:paraId="2580247A" w14:textId="77777777" w:rsidTr="1CCE1251">
        <w:tc>
          <w:tcPr>
            <w:tcW w:w="9669" w:type="dxa"/>
            <w:gridSpan w:val="3"/>
            <w:shd w:val="clear" w:color="auto" w:fill="7030A0"/>
          </w:tcPr>
          <w:p w14:paraId="71A01630" w14:textId="77777777" w:rsidR="00F509BA" w:rsidRPr="004003EA" w:rsidRDefault="00F509BA" w:rsidP="004003EA">
            <w:pPr>
              <w:rPr>
                <w:rFonts w:ascii="Arial" w:hAnsi="Arial" w:cs="Arial"/>
                <w:b/>
                <w:color w:val="FFFFFF" w:themeColor="background1"/>
                <w:sz w:val="24"/>
                <w:szCs w:val="24"/>
              </w:rPr>
            </w:pPr>
            <w:r>
              <w:rPr>
                <w:rFonts w:ascii="Arial" w:hAnsi="Arial" w:cs="Arial"/>
                <w:b/>
                <w:color w:val="FFFFFF" w:themeColor="background1"/>
                <w:sz w:val="24"/>
                <w:szCs w:val="24"/>
              </w:rPr>
              <w:t>Syllabus content</w:t>
            </w:r>
          </w:p>
        </w:tc>
      </w:tr>
      <w:tr w:rsidR="00F509BA" w14:paraId="36B319BD" w14:textId="77777777" w:rsidTr="1CCE1251">
        <w:tc>
          <w:tcPr>
            <w:tcW w:w="9669" w:type="dxa"/>
            <w:gridSpan w:val="3"/>
          </w:tcPr>
          <w:p w14:paraId="40042BAB" w14:textId="77777777" w:rsidR="00B009F9" w:rsidRPr="00DC77D0" w:rsidRDefault="00B009F9" w:rsidP="00B009F9">
            <w:pPr>
              <w:pStyle w:val="ListParagraph"/>
              <w:autoSpaceDE w:val="0"/>
              <w:autoSpaceDN w:val="0"/>
              <w:adjustRightInd w:val="0"/>
              <w:ind w:left="0"/>
              <w:jc w:val="both"/>
              <w:rPr>
                <w:rFonts w:cstheme="minorHAnsi"/>
                <w:b/>
                <w:sz w:val="24"/>
                <w:szCs w:val="24"/>
                <w:lang w:val="en-US"/>
              </w:rPr>
            </w:pPr>
            <w:r w:rsidRPr="00DC77D0">
              <w:rPr>
                <w:rFonts w:cstheme="minorHAnsi"/>
                <w:b/>
                <w:sz w:val="24"/>
                <w:szCs w:val="24"/>
                <w:lang w:val="en-US"/>
              </w:rPr>
              <w:t>Prerequisites</w:t>
            </w:r>
          </w:p>
          <w:p w14:paraId="7B0C26AB" w14:textId="77777777" w:rsidR="00B009F9" w:rsidRPr="00DC77D0" w:rsidRDefault="00B009F9" w:rsidP="00B009F9">
            <w:pPr>
              <w:autoSpaceDE w:val="0"/>
              <w:autoSpaceDN w:val="0"/>
              <w:adjustRightInd w:val="0"/>
              <w:rPr>
                <w:rFonts w:cstheme="minorHAnsi"/>
                <w:sz w:val="24"/>
                <w:szCs w:val="24"/>
                <w:lang w:val="en-US"/>
              </w:rPr>
            </w:pPr>
            <w:r w:rsidRPr="00DC77D0">
              <w:rPr>
                <w:rFonts w:cstheme="minorHAnsi"/>
                <w:sz w:val="24"/>
                <w:szCs w:val="24"/>
                <w:lang w:val="en-US"/>
              </w:rPr>
              <w:t xml:space="preserve">Students are required to have working understanding in calculus, probability theory, stochastic processes and matrix algebra. Basic knowledge </w:t>
            </w:r>
            <w:proofErr w:type="gramStart"/>
            <w:r w:rsidRPr="00DC77D0">
              <w:rPr>
                <w:rFonts w:cstheme="minorHAnsi"/>
                <w:sz w:val="24"/>
                <w:szCs w:val="24"/>
                <w:lang w:val="en-US"/>
              </w:rPr>
              <w:t>in</w:t>
            </w:r>
            <w:proofErr w:type="gramEnd"/>
            <w:r w:rsidRPr="00DC77D0">
              <w:rPr>
                <w:rFonts w:cstheme="minorHAnsi"/>
                <w:sz w:val="24"/>
                <w:szCs w:val="24"/>
                <w:lang w:val="en-US"/>
              </w:rPr>
              <w:t xml:space="preserve"> stocks, bonds, and der</w:t>
            </w:r>
            <w:r>
              <w:rPr>
                <w:rFonts w:cstheme="minorHAnsi"/>
                <w:sz w:val="24"/>
                <w:szCs w:val="24"/>
                <w:lang w:val="en-US"/>
              </w:rPr>
              <w:t xml:space="preserve">ivatives is required. </w:t>
            </w:r>
            <w:r w:rsidRPr="00DC77D0">
              <w:rPr>
                <w:rFonts w:cstheme="minorHAnsi"/>
                <w:sz w:val="24"/>
                <w:szCs w:val="24"/>
                <w:lang w:val="en-US"/>
              </w:rPr>
              <w:t>Programming sk</w:t>
            </w:r>
            <w:r>
              <w:rPr>
                <w:rFonts w:cstheme="minorHAnsi"/>
                <w:sz w:val="24"/>
                <w:szCs w:val="24"/>
                <w:lang w:val="en-US"/>
              </w:rPr>
              <w:t>ills are a plus.</w:t>
            </w:r>
          </w:p>
          <w:p w14:paraId="1C346F60" w14:textId="77777777" w:rsidR="00B009F9" w:rsidRPr="00DC77D0" w:rsidRDefault="00B009F9" w:rsidP="00B009F9">
            <w:pPr>
              <w:pStyle w:val="ListParagraph"/>
              <w:autoSpaceDE w:val="0"/>
              <w:autoSpaceDN w:val="0"/>
              <w:adjustRightInd w:val="0"/>
              <w:rPr>
                <w:rFonts w:cstheme="minorHAnsi"/>
                <w:sz w:val="24"/>
                <w:szCs w:val="24"/>
                <w:lang w:val="en-US"/>
              </w:rPr>
            </w:pPr>
          </w:p>
          <w:p w14:paraId="22A17617" w14:textId="77777777" w:rsidR="00B009F9" w:rsidRPr="00DC77D0" w:rsidRDefault="00B009F9" w:rsidP="00B009F9">
            <w:pPr>
              <w:pStyle w:val="ListParagraph"/>
              <w:autoSpaceDE w:val="0"/>
              <w:autoSpaceDN w:val="0"/>
              <w:adjustRightInd w:val="0"/>
              <w:ind w:left="0"/>
              <w:rPr>
                <w:rFonts w:cstheme="minorHAnsi"/>
                <w:b/>
                <w:sz w:val="24"/>
                <w:szCs w:val="24"/>
                <w:lang w:val="en-US"/>
              </w:rPr>
            </w:pPr>
            <w:r w:rsidRPr="00DC77D0">
              <w:rPr>
                <w:rFonts w:cstheme="minorHAnsi"/>
                <w:b/>
                <w:sz w:val="24"/>
                <w:szCs w:val="24"/>
                <w:lang w:val="en-US"/>
              </w:rPr>
              <w:t>Topics</w:t>
            </w:r>
          </w:p>
          <w:p w14:paraId="273C1D62" w14:textId="77777777" w:rsidR="00B009F9" w:rsidRPr="00DC77D0" w:rsidRDefault="00B009F9" w:rsidP="00B009F9">
            <w:pPr>
              <w:pStyle w:val="ListParagraph"/>
              <w:numPr>
                <w:ilvl w:val="0"/>
                <w:numId w:val="1"/>
              </w:numPr>
              <w:autoSpaceDE w:val="0"/>
              <w:autoSpaceDN w:val="0"/>
              <w:adjustRightInd w:val="0"/>
              <w:rPr>
                <w:rFonts w:cstheme="minorHAnsi"/>
                <w:sz w:val="24"/>
                <w:szCs w:val="24"/>
                <w:lang w:val="en-US"/>
              </w:rPr>
            </w:pPr>
            <w:r w:rsidRPr="00DC77D0">
              <w:rPr>
                <w:rFonts w:cstheme="minorHAnsi"/>
                <w:sz w:val="24"/>
                <w:szCs w:val="24"/>
                <w:lang w:val="en-US"/>
              </w:rPr>
              <w:t>Utility preferences</w:t>
            </w:r>
          </w:p>
          <w:p w14:paraId="484007F3" w14:textId="77777777" w:rsidR="00B009F9" w:rsidRDefault="00B009F9" w:rsidP="00B009F9">
            <w:pPr>
              <w:pStyle w:val="ListParagraph"/>
              <w:numPr>
                <w:ilvl w:val="0"/>
                <w:numId w:val="1"/>
              </w:numPr>
              <w:autoSpaceDE w:val="0"/>
              <w:autoSpaceDN w:val="0"/>
              <w:adjustRightInd w:val="0"/>
              <w:rPr>
                <w:rFonts w:cstheme="minorHAnsi"/>
                <w:sz w:val="24"/>
                <w:szCs w:val="24"/>
                <w:lang w:val="en-US"/>
              </w:rPr>
            </w:pPr>
            <w:r w:rsidRPr="00DC77D0">
              <w:rPr>
                <w:rFonts w:cstheme="minorHAnsi"/>
                <w:sz w:val="24"/>
                <w:szCs w:val="24"/>
                <w:lang w:val="en-US"/>
              </w:rPr>
              <w:t>Mean-variance theory and the CAPM</w:t>
            </w:r>
          </w:p>
          <w:p w14:paraId="5B7DDCD4" w14:textId="77777777" w:rsidR="00B009F9" w:rsidRPr="00DC77D0" w:rsidRDefault="00B009F9" w:rsidP="00B009F9">
            <w:pPr>
              <w:pStyle w:val="ListParagraph"/>
              <w:numPr>
                <w:ilvl w:val="0"/>
                <w:numId w:val="1"/>
              </w:numPr>
              <w:autoSpaceDE w:val="0"/>
              <w:autoSpaceDN w:val="0"/>
              <w:adjustRightInd w:val="0"/>
              <w:rPr>
                <w:rFonts w:cstheme="minorHAnsi"/>
                <w:sz w:val="24"/>
                <w:szCs w:val="24"/>
                <w:lang w:val="en-US"/>
              </w:rPr>
            </w:pPr>
            <w:r>
              <w:rPr>
                <w:rFonts w:cstheme="minorHAnsi"/>
                <w:sz w:val="24"/>
                <w:szCs w:val="24"/>
                <w:lang w:val="en-US"/>
              </w:rPr>
              <w:t>Empirical tests of the CAPM and multi-factor models</w:t>
            </w:r>
          </w:p>
          <w:p w14:paraId="068D8BE8" w14:textId="77777777" w:rsidR="00B009F9" w:rsidRPr="00DC77D0" w:rsidRDefault="00B009F9" w:rsidP="00B009F9">
            <w:pPr>
              <w:pStyle w:val="ListParagraph"/>
              <w:numPr>
                <w:ilvl w:val="0"/>
                <w:numId w:val="1"/>
              </w:numPr>
              <w:autoSpaceDE w:val="0"/>
              <w:autoSpaceDN w:val="0"/>
              <w:adjustRightInd w:val="0"/>
              <w:rPr>
                <w:rFonts w:cstheme="minorHAnsi"/>
                <w:sz w:val="24"/>
                <w:szCs w:val="24"/>
                <w:lang w:val="en-US"/>
              </w:rPr>
            </w:pPr>
            <w:r w:rsidRPr="00DC77D0">
              <w:rPr>
                <w:rFonts w:cstheme="minorHAnsi"/>
                <w:sz w:val="24"/>
                <w:szCs w:val="24"/>
                <w:lang w:val="en-US"/>
              </w:rPr>
              <w:t>Stochastic discount factor</w:t>
            </w:r>
          </w:p>
          <w:p w14:paraId="7F3D036B" w14:textId="77777777" w:rsidR="00B009F9" w:rsidRPr="00B009F9" w:rsidRDefault="00B009F9" w:rsidP="00B009F9">
            <w:pPr>
              <w:pStyle w:val="ListParagraph"/>
              <w:numPr>
                <w:ilvl w:val="0"/>
                <w:numId w:val="1"/>
              </w:numPr>
              <w:autoSpaceDE w:val="0"/>
              <w:autoSpaceDN w:val="0"/>
              <w:adjustRightInd w:val="0"/>
              <w:rPr>
                <w:rFonts w:cstheme="minorHAnsi"/>
                <w:sz w:val="20"/>
                <w:szCs w:val="20"/>
                <w:lang w:val="en-US"/>
              </w:rPr>
            </w:pPr>
            <w:r w:rsidRPr="00DC77D0">
              <w:rPr>
                <w:rFonts w:cstheme="minorHAnsi"/>
                <w:sz w:val="24"/>
                <w:szCs w:val="24"/>
                <w:lang w:val="en-US"/>
              </w:rPr>
              <w:lastRenderedPageBreak/>
              <w:t>General equilibrium and the Arrow-Debreu economy</w:t>
            </w:r>
          </w:p>
          <w:p w14:paraId="62B90C4A" w14:textId="77777777" w:rsidR="00B009F9" w:rsidRPr="00DC77D0" w:rsidRDefault="00B009F9" w:rsidP="00B009F9">
            <w:pPr>
              <w:pStyle w:val="ListParagraph"/>
              <w:numPr>
                <w:ilvl w:val="0"/>
                <w:numId w:val="1"/>
              </w:numPr>
              <w:autoSpaceDE w:val="0"/>
              <w:autoSpaceDN w:val="0"/>
              <w:adjustRightInd w:val="0"/>
              <w:rPr>
                <w:rFonts w:cstheme="minorHAnsi"/>
                <w:sz w:val="20"/>
                <w:szCs w:val="20"/>
                <w:lang w:val="en-US"/>
              </w:rPr>
            </w:pPr>
            <w:r w:rsidRPr="00DC77D0">
              <w:rPr>
                <w:rFonts w:cstheme="minorHAnsi"/>
                <w:sz w:val="24"/>
                <w:szCs w:val="24"/>
                <w:lang w:val="en-US"/>
              </w:rPr>
              <w:t>Dynamic programming</w:t>
            </w:r>
          </w:p>
          <w:p w14:paraId="70196CCA" w14:textId="77777777" w:rsidR="00B009F9" w:rsidRPr="00DC77D0" w:rsidRDefault="00B009F9" w:rsidP="00B009F9">
            <w:pPr>
              <w:pStyle w:val="ListParagraph"/>
              <w:numPr>
                <w:ilvl w:val="0"/>
                <w:numId w:val="1"/>
              </w:numPr>
              <w:autoSpaceDE w:val="0"/>
              <w:autoSpaceDN w:val="0"/>
              <w:adjustRightInd w:val="0"/>
              <w:rPr>
                <w:rFonts w:cstheme="minorHAnsi"/>
                <w:sz w:val="20"/>
                <w:szCs w:val="20"/>
                <w:lang w:val="en-US"/>
              </w:rPr>
            </w:pPr>
            <w:r w:rsidRPr="00DC77D0">
              <w:rPr>
                <w:rFonts w:cstheme="minorHAnsi"/>
                <w:sz w:val="24"/>
                <w:szCs w:val="24"/>
                <w:lang w:val="en-US"/>
              </w:rPr>
              <w:t>Consumption-based asset pricing</w:t>
            </w:r>
          </w:p>
          <w:p w14:paraId="1A6F6F88" w14:textId="77777777" w:rsidR="00B009F9" w:rsidRPr="00DC77D0" w:rsidRDefault="00B009F9" w:rsidP="00B009F9">
            <w:pPr>
              <w:pStyle w:val="ListParagraph"/>
              <w:numPr>
                <w:ilvl w:val="0"/>
                <w:numId w:val="1"/>
              </w:numPr>
              <w:autoSpaceDE w:val="0"/>
              <w:autoSpaceDN w:val="0"/>
              <w:adjustRightInd w:val="0"/>
              <w:rPr>
                <w:rFonts w:cstheme="minorHAnsi"/>
                <w:sz w:val="20"/>
                <w:szCs w:val="20"/>
                <w:lang w:val="en-US"/>
              </w:rPr>
            </w:pPr>
            <w:r w:rsidRPr="00DC77D0">
              <w:rPr>
                <w:rFonts w:cstheme="minorHAnsi"/>
                <w:sz w:val="24"/>
                <w:szCs w:val="24"/>
                <w:lang w:val="en-US"/>
              </w:rPr>
              <w:t>Production-based asset pricing</w:t>
            </w:r>
          </w:p>
          <w:p w14:paraId="4016687B" w14:textId="77777777" w:rsidR="00F509BA" w:rsidRDefault="00F509BA" w:rsidP="00B009F9">
            <w:pPr>
              <w:rPr>
                <w:rFonts w:ascii="Arial" w:hAnsi="Arial" w:cs="Arial"/>
                <w:b/>
                <w:sz w:val="24"/>
                <w:szCs w:val="24"/>
              </w:rPr>
            </w:pPr>
          </w:p>
        </w:tc>
      </w:tr>
      <w:tr w:rsidR="00F509BA" w:rsidRPr="004003EA" w14:paraId="696E54A2" w14:textId="77777777" w:rsidTr="1CCE1251">
        <w:tc>
          <w:tcPr>
            <w:tcW w:w="9669" w:type="dxa"/>
            <w:gridSpan w:val="3"/>
            <w:shd w:val="clear" w:color="auto" w:fill="7030A0"/>
          </w:tcPr>
          <w:p w14:paraId="0FEF4673" w14:textId="77777777" w:rsidR="00F509BA" w:rsidRPr="004003EA" w:rsidRDefault="00F509BA" w:rsidP="003A0F8F">
            <w:pPr>
              <w:rPr>
                <w:rFonts w:ascii="Arial" w:hAnsi="Arial" w:cs="Arial"/>
                <w:b/>
                <w:color w:val="FFFFFF" w:themeColor="background1"/>
                <w:sz w:val="24"/>
                <w:szCs w:val="24"/>
              </w:rPr>
            </w:pPr>
            <w:r>
              <w:rPr>
                <w:rFonts w:ascii="Arial" w:hAnsi="Arial" w:cs="Arial"/>
                <w:b/>
                <w:color w:val="FFFFFF" w:themeColor="background1"/>
                <w:sz w:val="24"/>
                <w:szCs w:val="24"/>
              </w:rPr>
              <w:lastRenderedPageBreak/>
              <w:t>Methods of delivery</w:t>
            </w:r>
          </w:p>
        </w:tc>
      </w:tr>
      <w:tr w:rsidR="00F509BA" w14:paraId="0B7ACE8E" w14:textId="77777777" w:rsidTr="1CCE1251">
        <w:tc>
          <w:tcPr>
            <w:tcW w:w="4729" w:type="dxa"/>
            <w:gridSpan w:val="2"/>
            <w:shd w:val="clear" w:color="auto" w:fill="D9D9D9" w:themeFill="background1" w:themeFillShade="D9"/>
          </w:tcPr>
          <w:p w14:paraId="48B1C728" w14:textId="77777777" w:rsidR="00F509BA" w:rsidRPr="00D42AA1" w:rsidRDefault="00F509BA" w:rsidP="004003EA">
            <w:pPr>
              <w:rPr>
                <w:rFonts w:ascii="Calibri" w:hAnsi="Calibri" w:cs="Calibri"/>
                <w:b/>
                <w:sz w:val="24"/>
                <w:szCs w:val="24"/>
              </w:rPr>
            </w:pPr>
            <w:r w:rsidRPr="00D42AA1">
              <w:rPr>
                <w:rFonts w:ascii="Calibri" w:hAnsi="Calibri" w:cs="Calibri"/>
                <w:b/>
                <w:sz w:val="24"/>
                <w:szCs w:val="24"/>
              </w:rPr>
              <w:t>Lectures</w:t>
            </w:r>
          </w:p>
        </w:tc>
        <w:tc>
          <w:tcPr>
            <w:tcW w:w="4940" w:type="dxa"/>
          </w:tcPr>
          <w:p w14:paraId="6732307B" w14:textId="40BCF54B" w:rsidR="00F509BA" w:rsidRPr="00B274A6" w:rsidRDefault="00B009F9" w:rsidP="00003E4A">
            <w:pPr>
              <w:rPr>
                <w:color w:val="FF0000"/>
              </w:rPr>
            </w:pPr>
            <w:r w:rsidRPr="00DC77D0">
              <w:rPr>
                <w:rFonts w:cstheme="minorHAnsi"/>
                <w:sz w:val="24"/>
                <w:szCs w:val="24"/>
                <w:lang w:val="en-US"/>
              </w:rPr>
              <w:t>3 hours per week, 10 weeks</w:t>
            </w:r>
            <w:r w:rsidR="00E02AFF">
              <w:rPr>
                <w:rFonts w:cstheme="minorHAnsi"/>
                <w:sz w:val="24"/>
                <w:szCs w:val="24"/>
                <w:lang w:val="en-US"/>
              </w:rPr>
              <w:t>. On campus (dual delivery available)</w:t>
            </w:r>
          </w:p>
        </w:tc>
      </w:tr>
      <w:tr w:rsidR="00F509BA" w14:paraId="603A400B" w14:textId="77777777" w:rsidTr="1CCE1251">
        <w:tc>
          <w:tcPr>
            <w:tcW w:w="4729" w:type="dxa"/>
            <w:gridSpan w:val="2"/>
            <w:shd w:val="clear" w:color="auto" w:fill="D9D9D9" w:themeFill="background1" w:themeFillShade="D9"/>
          </w:tcPr>
          <w:p w14:paraId="0152D855" w14:textId="77777777" w:rsidR="00F509BA" w:rsidRPr="00D42AA1" w:rsidRDefault="00F509BA" w:rsidP="004003EA">
            <w:pPr>
              <w:rPr>
                <w:rFonts w:ascii="Calibri" w:hAnsi="Calibri" w:cs="Calibri"/>
                <w:b/>
                <w:sz w:val="24"/>
                <w:szCs w:val="24"/>
              </w:rPr>
            </w:pPr>
            <w:r w:rsidRPr="00D42AA1">
              <w:rPr>
                <w:rFonts w:ascii="Calibri" w:hAnsi="Calibri" w:cs="Calibri"/>
                <w:b/>
                <w:sz w:val="24"/>
                <w:szCs w:val="24"/>
              </w:rPr>
              <w:t>Seminar/Tutorial/Workshop/Lab Hours</w:t>
            </w:r>
          </w:p>
          <w:p w14:paraId="6241F7F0" w14:textId="77777777" w:rsidR="00F509BA" w:rsidRPr="00D42AA1" w:rsidRDefault="00F509BA" w:rsidP="004003EA">
            <w:pPr>
              <w:rPr>
                <w:rFonts w:ascii="Calibri" w:hAnsi="Calibri" w:cs="Calibri"/>
                <w:b/>
                <w:sz w:val="24"/>
                <w:szCs w:val="24"/>
              </w:rPr>
            </w:pPr>
          </w:p>
        </w:tc>
        <w:tc>
          <w:tcPr>
            <w:tcW w:w="4940" w:type="dxa"/>
          </w:tcPr>
          <w:p w14:paraId="17D1A1D6" w14:textId="77777777" w:rsidR="00F509BA" w:rsidRPr="00B274A6" w:rsidRDefault="00B009F9" w:rsidP="004003EA">
            <w:pPr>
              <w:rPr>
                <w:color w:val="FF0000"/>
              </w:rPr>
            </w:pPr>
            <w:r w:rsidRPr="00DC77D0">
              <w:rPr>
                <w:rFonts w:cstheme="minorHAnsi"/>
                <w:sz w:val="24"/>
                <w:szCs w:val="24"/>
                <w:lang w:val="en-US"/>
              </w:rPr>
              <w:t>N/A</w:t>
            </w:r>
          </w:p>
        </w:tc>
      </w:tr>
      <w:tr w:rsidR="00F509BA" w14:paraId="0F8F30D1" w14:textId="77777777" w:rsidTr="1CCE1251">
        <w:tc>
          <w:tcPr>
            <w:tcW w:w="4729" w:type="dxa"/>
            <w:gridSpan w:val="2"/>
            <w:shd w:val="clear" w:color="auto" w:fill="D9D9D9" w:themeFill="background1" w:themeFillShade="D9"/>
          </w:tcPr>
          <w:p w14:paraId="35B7D3C4" w14:textId="77777777" w:rsidR="00F509BA" w:rsidRPr="00D42AA1" w:rsidRDefault="00F509BA" w:rsidP="004003EA">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6843E403" w14:textId="77777777" w:rsidR="00F509BA" w:rsidRPr="00B274A6" w:rsidRDefault="00B009F9" w:rsidP="00B009F9">
            <w:pPr>
              <w:rPr>
                <w:color w:val="FF0000"/>
              </w:rPr>
            </w:pPr>
            <w:r w:rsidRPr="00DC77D0">
              <w:rPr>
                <w:rFonts w:cstheme="minorHAnsi"/>
                <w:sz w:val="24"/>
                <w:szCs w:val="24"/>
                <w:lang w:val="en-US"/>
              </w:rPr>
              <w:t>120 hours</w:t>
            </w:r>
          </w:p>
        </w:tc>
      </w:tr>
      <w:tr w:rsidR="00F509BA" w14:paraId="4C60643B" w14:textId="77777777" w:rsidTr="1CCE1251">
        <w:tc>
          <w:tcPr>
            <w:tcW w:w="4729" w:type="dxa"/>
            <w:gridSpan w:val="2"/>
            <w:shd w:val="clear" w:color="auto" w:fill="D9D9D9" w:themeFill="background1" w:themeFillShade="D9"/>
          </w:tcPr>
          <w:p w14:paraId="035080B8" w14:textId="77777777" w:rsidR="00F509BA" w:rsidRPr="00D42AA1" w:rsidRDefault="00F509BA" w:rsidP="004003EA">
            <w:pPr>
              <w:rPr>
                <w:rFonts w:ascii="Calibri" w:hAnsi="Calibri" w:cs="Calibri"/>
                <w:b/>
                <w:sz w:val="24"/>
                <w:szCs w:val="24"/>
              </w:rPr>
            </w:pPr>
            <w:r w:rsidRPr="00D42AA1">
              <w:rPr>
                <w:rFonts w:ascii="Calibri" w:hAnsi="Calibri" w:cs="Calibri"/>
                <w:b/>
                <w:sz w:val="24"/>
                <w:szCs w:val="24"/>
              </w:rPr>
              <w:t>Total Study Hours</w:t>
            </w:r>
          </w:p>
          <w:p w14:paraId="4266CE90" w14:textId="77777777" w:rsidR="00F509BA" w:rsidRPr="00D42AA1" w:rsidRDefault="00F509BA" w:rsidP="004003EA">
            <w:pPr>
              <w:rPr>
                <w:rFonts w:ascii="Calibri" w:hAnsi="Calibri" w:cs="Calibri"/>
                <w:b/>
                <w:color w:val="FF0000"/>
                <w:sz w:val="24"/>
                <w:szCs w:val="24"/>
              </w:rPr>
            </w:pPr>
          </w:p>
        </w:tc>
        <w:tc>
          <w:tcPr>
            <w:tcW w:w="4940" w:type="dxa"/>
          </w:tcPr>
          <w:p w14:paraId="7D0F3B3C" w14:textId="77777777" w:rsidR="00F509BA" w:rsidRPr="00B274A6" w:rsidRDefault="00B009F9" w:rsidP="004003EA">
            <w:pPr>
              <w:rPr>
                <w:color w:val="FF0000"/>
              </w:rPr>
            </w:pPr>
            <w:r w:rsidRPr="00DC77D0">
              <w:rPr>
                <w:rFonts w:cstheme="minorHAnsi"/>
                <w:sz w:val="24"/>
                <w:szCs w:val="24"/>
                <w:lang w:val="en-US"/>
              </w:rPr>
              <w:t>150 hours</w:t>
            </w:r>
          </w:p>
        </w:tc>
      </w:tr>
      <w:tr w:rsidR="00F509BA" w:rsidRPr="004003EA" w14:paraId="6ADA7C68" w14:textId="77777777" w:rsidTr="1CCE1251">
        <w:trPr>
          <w:trHeight w:val="254"/>
        </w:trPr>
        <w:tc>
          <w:tcPr>
            <w:tcW w:w="9669" w:type="dxa"/>
            <w:gridSpan w:val="3"/>
            <w:shd w:val="clear" w:color="auto" w:fill="7030A0"/>
          </w:tcPr>
          <w:p w14:paraId="28F219F4" w14:textId="77777777" w:rsidR="00F509BA" w:rsidRPr="004003EA" w:rsidRDefault="00F509BA"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F509BA" w14:paraId="5964CAE0" w14:textId="77777777" w:rsidTr="1CCE1251">
        <w:tc>
          <w:tcPr>
            <w:tcW w:w="9669" w:type="dxa"/>
            <w:gridSpan w:val="3"/>
          </w:tcPr>
          <w:p w14:paraId="5AE388A8" w14:textId="77777777" w:rsidR="00B009F9" w:rsidRPr="00DC77D0" w:rsidRDefault="00B009F9" w:rsidP="00B009F9">
            <w:pPr>
              <w:rPr>
                <w:rFonts w:cstheme="minorHAnsi"/>
                <w:sz w:val="24"/>
                <w:szCs w:val="24"/>
                <w:lang w:val="en-US"/>
              </w:rPr>
            </w:pPr>
            <w:r w:rsidRPr="00DC77D0">
              <w:rPr>
                <w:rFonts w:cstheme="minorHAnsi"/>
                <w:b/>
                <w:sz w:val="24"/>
                <w:szCs w:val="24"/>
                <w:lang w:val="en-US"/>
              </w:rPr>
              <w:t>Pre Reading:</w:t>
            </w:r>
            <w:r w:rsidRPr="00DC77D0">
              <w:rPr>
                <w:rFonts w:cstheme="minorHAnsi"/>
                <w:sz w:val="24"/>
                <w:szCs w:val="24"/>
                <w:lang w:val="en-US"/>
              </w:rPr>
              <w:t xml:space="preserve"> Chapter 1-2 and Appendices, Munk, Claus, “Financial Asset Pricing Theory”, Oxford University Press 2013.</w:t>
            </w:r>
          </w:p>
          <w:p w14:paraId="560DCF55" w14:textId="77777777" w:rsidR="00E02AFF" w:rsidRDefault="00B009F9" w:rsidP="00E02AFF">
            <w:pPr>
              <w:rPr>
                <w:rFonts w:cstheme="minorHAnsi"/>
                <w:sz w:val="24"/>
                <w:szCs w:val="24"/>
                <w:lang w:val="en-US"/>
              </w:rPr>
            </w:pPr>
            <w:r w:rsidRPr="00DC77D0">
              <w:rPr>
                <w:rFonts w:cstheme="minorHAnsi"/>
                <w:b/>
                <w:sz w:val="24"/>
                <w:szCs w:val="24"/>
                <w:lang w:val="en-US"/>
              </w:rPr>
              <w:t>Core Text:</w:t>
            </w:r>
            <w:r w:rsidR="00E02AFF">
              <w:rPr>
                <w:rFonts w:cstheme="minorHAnsi"/>
                <w:b/>
                <w:sz w:val="24"/>
                <w:szCs w:val="24"/>
                <w:lang w:val="en-US"/>
              </w:rPr>
              <w:t xml:space="preserve"> </w:t>
            </w:r>
            <w:r w:rsidR="00E02AFF" w:rsidRPr="00DC77D0">
              <w:rPr>
                <w:rFonts w:cstheme="minorHAnsi"/>
                <w:sz w:val="24"/>
                <w:szCs w:val="24"/>
                <w:lang w:val="en-US"/>
              </w:rPr>
              <w:t>Back, Kerry, “Asset Pricing and Portfolio Choice Theory”, 2nd edition, Oxford University Press 2017.</w:t>
            </w:r>
            <w:r>
              <w:rPr>
                <w:rFonts w:cstheme="minorHAnsi"/>
                <w:sz w:val="24"/>
                <w:szCs w:val="24"/>
                <w:lang w:val="en-US"/>
              </w:rPr>
              <w:t xml:space="preserve"> </w:t>
            </w:r>
          </w:p>
          <w:p w14:paraId="6F34D88F" w14:textId="4D84BE0C" w:rsidR="00F509BA" w:rsidRPr="00E02AFF" w:rsidRDefault="00B009F9" w:rsidP="00E02AFF">
            <w:pPr>
              <w:rPr>
                <w:rFonts w:cstheme="minorHAnsi"/>
                <w:sz w:val="24"/>
                <w:szCs w:val="24"/>
                <w:lang w:val="en-US"/>
              </w:rPr>
            </w:pPr>
            <w:r w:rsidRPr="00DC77D0">
              <w:rPr>
                <w:rFonts w:cstheme="minorHAnsi"/>
                <w:b/>
                <w:sz w:val="24"/>
                <w:szCs w:val="24"/>
                <w:lang w:val="en-US"/>
              </w:rPr>
              <w:t>Supplementary Text:</w:t>
            </w:r>
            <w:r w:rsidR="00E02AFF">
              <w:rPr>
                <w:rFonts w:cstheme="minorHAnsi"/>
                <w:sz w:val="24"/>
                <w:szCs w:val="24"/>
                <w:lang w:val="en-US"/>
              </w:rPr>
              <w:t xml:space="preserve"> </w:t>
            </w:r>
            <w:r w:rsidR="00E02AFF" w:rsidRPr="00DC77D0">
              <w:rPr>
                <w:rFonts w:cstheme="minorHAnsi"/>
                <w:sz w:val="24"/>
                <w:szCs w:val="24"/>
                <w:lang w:val="en-US"/>
              </w:rPr>
              <w:t>Munk, Claus, “Financial Asset Pricing Theory”, Oxford University Press 2013.</w:t>
            </w:r>
          </w:p>
        </w:tc>
      </w:tr>
      <w:tr w:rsidR="00F509BA" w:rsidRPr="004003EA" w14:paraId="31F55C2A" w14:textId="77777777" w:rsidTr="1CCE1251">
        <w:trPr>
          <w:trHeight w:val="328"/>
        </w:trPr>
        <w:tc>
          <w:tcPr>
            <w:tcW w:w="9669" w:type="dxa"/>
            <w:gridSpan w:val="3"/>
            <w:shd w:val="clear" w:color="auto" w:fill="7030A0"/>
          </w:tcPr>
          <w:p w14:paraId="0AC7E6FE" w14:textId="77777777" w:rsidR="00F509BA" w:rsidRPr="004003EA" w:rsidRDefault="00F509BA"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7"/>
        <w:gridCol w:w="1984"/>
        <w:gridCol w:w="2439"/>
      </w:tblGrid>
      <w:tr w:rsidR="002F7643" w:rsidRPr="002F7643" w14:paraId="4ED53CBD" w14:textId="77777777" w:rsidTr="6CF3FF0B">
        <w:tc>
          <w:tcPr>
            <w:tcW w:w="5217" w:type="dxa"/>
            <w:shd w:val="clear" w:color="auto" w:fill="D9D9D9" w:themeFill="background1" w:themeFillShade="D9"/>
            <w:vAlign w:val="center"/>
          </w:tcPr>
          <w:p w14:paraId="2CDD9272"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4B47FB6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23856089"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3C7DF413" w14:textId="77777777" w:rsidTr="6CF3FF0B">
        <w:tc>
          <w:tcPr>
            <w:tcW w:w="5217" w:type="dxa"/>
          </w:tcPr>
          <w:p w14:paraId="0C2F7A08" w14:textId="77777777" w:rsidR="002F7643" w:rsidRDefault="006D2C79" w:rsidP="00345BBB">
            <w:pPr>
              <w:autoSpaceDE w:val="0"/>
              <w:autoSpaceDN w:val="0"/>
              <w:spacing w:before="120" w:after="120" w:line="240" w:lineRule="auto"/>
              <w:rPr>
                <w:rFonts w:eastAsia="Batang" w:cs="Palatino Linotype"/>
                <w:color w:val="FF0000"/>
                <w:lang w:eastAsia="ko-KR"/>
              </w:rPr>
            </w:pPr>
            <w:r w:rsidRPr="00DC77D0">
              <w:rPr>
                <w:rFonts w:cstheme="minorHAnsi"/>
                <w:sz w:val="24"/>
                <w:szCs w:val="24"/>
                <w:lang w:val="en-US"/>
              </w:rPr>
              <w:t>Problem sets (including both qualitative and quantitative questions; computer programming will be required)</w:t>
            </w:r>
            <w:r w:rsidR="00A25907" w:rsidRPr="00A25907">
              <w:rPr>
                <w:rFonts w:eastAsia="Batang" w:cs="Palatino Linotype"/>
                <w:color w:val="FF0000"/>
                <w:lang w:eastAsia="ko-KR"/>
              </w:rPr>
              <w:t xml:space="preserve"> </w:t>
            </w:r>
          </w:p>
          <w:p w14:paraId="6587F7BF" w14:textId="26E361C6" w:rsidR="00E42665" w:rsidRPr="00345BBB" w:rsidRDefault="00E42665" w:rsidP="135FFBBE">
            <w:pPr>
              <w:autoSpaceDE w:val="0"/>
              <w:autoSpaceDN w:val="0"/>
              <w:spacing w:before="120" w:after="120" w:line="240" w:lineRule="auto"/>
              <w:rPr>
                <w:sz w:val="24"/>
                <w:szCs w:val="24"/>
                <w:lang w:val="en-US"/>
              </w:rPr>
            </w:pPr>
            <w:r w:rsidRPr="6CF3FF0B">
              <w:rPr>
                <w:sz w:val="24"/>
                <w:szCs w:val="24"/>
                <w:lang w:val="en-US"/>
              </w:rPr>
              <w:t>Subm</w:t>
            </w:r>
            <w:r w:rsidR="00E02AFF" w:rsidRPr="6CF3FF0B">
              <w:rPr>
                <w:sz w:val="24"/>
                <w:szCs w:val="24"/>
                <w:lang w:val="en-US"/>
              </w:rPr>
              <w:t xml:space="preserve">ission deadline: </w:t>
            </w:r>
            <w:r w:rsidR="2CD558D3" w:rsidRPr="6CF3FF0B">
              <w:rPr>
                <w:sz w:val="24"/>
                <w:szCs w:val="24"/>
                <w:lang w:val="en-US"/>
              </w:rPr>
              <w:t>5</w:t>
            </w:r>
            <w:r w:rsidR="00E02AFF" w:rsidRPr="6CF3FF0B">
              <w:rPr>
                <w:sz w:val="24"/>
                <w:szCs w:val="24"/>
                <w:lang w:val="en-US"/>
              </w:rPr>
              <w:t xml:space="preserve">PM, </w:t>
            </w:r>
            <w:r w:rsidR="12CF7786" w:rsidRPr="6CF3FF0B">
              <w:rPr>
                <w:sz w:val="24"/>
                <w:szCs w:val="24"/>
                <w:lang w:val="en-US"/>
              </w:rPr>
              <w:t>3</w:t>
            </w:r>
            <w:r w:rsidR="00E02AFF" w:rsidRPr="6CF3FF0B">
              <w:rPr>
                <w:sz w:val="24"/>
                <w:szCs w:val="24"/>
                <w:lang w:val="en-US"/>
              </w:rPr>
              <w:t>0 January 202</w:t>
            </w:r>
            <w:r w:rsidR="0E092BDC" w:rsidRPr="6CF3FF0B">
              <w:rPr>
                <w:sz w:val="24"/>
                <w:szCs w:val="24"/>
                <w:lang w:val="en-US"/>
              </w:rPr>
              <w:t>6</w:t>
            </w:r>
            <w:r w:rsidR="00E02AFF" w:rsidRPr="6CF3FF0B">
              <w:rPr>
                <w:sz w:val="24"/>
                <w:szCs w:val="24"/>
                <w:lang w:val="en-US"/>
              </w:rPr>
              <w:t>, via</w:t>
            </w:r>
            <w:r w:rsidR="7BD79727" w:rsidRPr="6CF3FF0B">
              <w:rPr>
                <w:sz w:val="24"/>
                <w:szCs w:val="24"/>
                <w:lang w:val="en-US"/>
              </w:rPr>
              <w:t xml:space="preserve"> Canvas and email to the course coordinator</w:t>
            </w:r>
          </w:p>
        </w:tc>
        <w:tc>
          <w:tcPr>
            <w:tcW w:w="1984" w:type="dxa"/>
          </w:tcPr>
          <w:p w14:paraId="2C385977" w14:textId="0600532B" w:rsidR="002F7643" w:rsidRPr="002F7643" w:rsidRDefault="00E42665" w:rsidP="002F7643">
            <w:pPr>
              <w:autoSpaceDE w:val="0"/>
              <w:autoSpaceDN w:val="0"/>
              <w:spacing w:before="120" w:after="120" w:line="240" w:lineRule="auto"/>
              <w:jc w:val="center"/>
              <w:rPr>
                <w:rFonts w:eastAsia="Batang" w:cs="Palatino Linotype"/>
                <w:lang w:eastAsia="ko-KR"/>
              </w:rPr>
            </w:pPr>
            <w:r>
              <w:rPr>
                <w:rFonts w:eastAsia="Batang" w:cs="Palatino Linotype"/>
                <w:lang w:eastAsia="ko-KR"/>
              </w:rPr>
              <w:t>N</w:t>
            </w:r>
            <w:r w:rsidR="00E02AFF">
              <w:rPr>
                <w:rFonts w:eastAsia="Batang" w:cs="Palatino Linotype"/>
                <w:lang w:eastAsia="ko-KR"/>
              </w:rPr>
              <w:t>/</w:t>
            </w:r>
            <w:r>
              <w:rPr>
                <w:rFonts w:eastAsia="Batang" w:cs="Palatino Linotype"/>
                <w:lang w:eastAsia="ko-KR"/>
              </w:rPr>
              <w:t>A due to nature of the assessment set</w:t>
            </w:r>
          </w:p>
        </w:tc>
        <w:tc>
          <w:tcPr>
            <w:tcW w:w="2439" w:type="dxa"/>
          </w:tcPr>
          <w:p w14:paraId="08CD0679" w14:textId="77777777" w:rsidR="002F7643" w:rsidRPr="002F7643" w:rsidRDefault="006D2C79" w:rsidP="002F7643">
            <w:pPr>
              <w:autoSpaceDE w:val="0"/>
              <w:autoSpaceDN w:val="0"/>
              <w:spacing w:before="120" w:after="120" w:line="240" w:lineRule="auto"/>
              <w:jc w:val="center"/>
              <w:rPr>
                <w:rFonts w:eastAsia="Batang" w:cs="Palatino Linotype"/>
                <w:lang w:eastAsia="ko-KR"/>
              </w:rPr>
            </w:pPr>
            <w:r w:rsidRPr="00DC77D0">
              <w:rPr>
                <w:rFonts w:cstheme="minorHAnsi"/>
                <w:sz w:val="24"/>
                <w:szCs w:val="24"/>
                <w:lang w:val="en-US"/>
              </w:rPr>
              <w:t>100%</w:t>
            </w:r>
          </w:p>
        </w:tc>
      </w:tr>
      <w:tr w:rsidR="002F7643" w:rsidRPr="002F7643" w14:paraId="752A4EAC" w14:textId="77777777" w:rsidTr="6CF3FF0B">
        <w:tc>
          <w:tcPr>
            <w:tcW w:w="5217" w:type="dxa"/>
          </w:tcPr>
          <w:p w14:paraId="47094582" w14:textId="77777777" w:rsidR="002F7643" w:rsidRPr="00D42AA1" w:rsidRDefault="006D2C79" w:rsidP="00A25907">
            <w:pPr>
              <w:spacing w:after="0" w:line="240" w:lineRule="auto"/>
              <w:rPr>
                <w:color w:val="FF0000"/>
              </w:rPr>
            </w:pPr>
            <w:proofErr w:type="spellStart"/>
            <w:proofErr w:type="gramStart"/>
            <w:r>
              <w:rPr>
                <w:rFonts w:cstheme="minorHAnsi"/>
                <w:b/>
                <w:sz w:val="24"/>
                <w:szCs w:val="24"/>
                <w:lang w:val="en-US"/>
              </w:rPr>
              <w:t>Resits</w:t>
            </w:r>
            <w:proofErr w:type="spellEnd"/>
            <w:proofErr w:type="gramEnd"/>
            <w:r w:rsidRPr="00DC77D0">
              <w:rPr>
                <w:rFonts w:cstheme="minorHAnsi"/>
                <w:b/>
                <w:sz w:val="24"/>
                <w:szCs w:val="24"/>
                <w:lang w:val="en-US"/>
              </w:rPr>
              <w:t>:</w:t>
            </w:r>
            <w:r w:rsidRPr="00DC77D0">
              <w:rPr>
                <w:rFonts w:cstheme="minorHAnsi"/>
                <w:sz w:val="24"/>
                <w:szCs w:val="24"/>
                <w:lang w:val="en-US"/>
              </w:rPr>
              <w:t xml:space="preserve"> Problem sets (including both qualitative and quantitative questions; computer programming will be required)</w:t>
            </w:r>
          </w:p>
        </w:tc>
        <w:tc>
          <w:tcPr>
            <w:tcW w:w="1984" w:type="dxa"/>
          </w:tcPr>
          <w:p w14:paraId="49BC6671"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c>
          <w:tcPr>
            <w:tcW w:w="2439" w:type="dxa"/>
          </w:tcPr>
          <w:p w14:paraId="5BB2CB33"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23F8AE80" w14:textId="77777777" w:rsidTr="4689A7E0">
        <w:tc>
          <w:tcPr>
            <w:tcW w:w="9640" w:type="dxa"/>
            <w:shd w:val="clear" w:color="auto" w:fill="7030A0"/>
          </w:tcPr>
          <w:p w14:paraId="731912F1"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3444E683" w14:textId="77777777" w:rsidTr="4689A7E0">
        <w:tc>
          <w:tcPr>
            <w:tcW w:w="9640" w:type="dxa"/>
          </w:tcPr>
          <w:p w14:paraId="164B1D39" w14:textId="1A09E18B" w:rsidR="00B274A6" w:rsidRPr="00A25907" w:rsidRDefault="006D2C79" w:rsidP="4689A7E0">
            <w:pPr>
              <w:rPr>
                <w:sz w:val="24"/>
                <w:szCs w:val="24"/>
              </w:rPr>
            </w:pPr>
            <w:r w:rsidRPr="4689A7E0">
              <w:rPr>
                <w:sz w:val="24"/>
                <w:szCs w:val="24"/>
              </w:rPr>
              <w:t xml:space="preserve">Detailed feedback (both formative and summative) on the coursework will be provided via </w:t>
            </w:r>
            <w:r w:rsidR="75E26C88" w:rsidRPr="4689A7E0">
              <w:rPr>
                <w:sz w:val="24"/>
                <w:szCs w:val="24"/>
              </w:rPr>
              <w:t>Canvas and emails</w:t>
            </w:r>
            <w:r w:rsidRPr="4689A7E0">
              <w:rPr>
                <w:sz w:val="24"/>
                <w:szCs w:val="24"/>
              </w:rPr>
              <w:t>.</w:t>
            </w:r>
          </w:p>
          <w:p w14:paraId="5AACDA70" w14:textId="77777777" w:rsidR="00A25907" w:rsidRDefault="00A25907" w:rsidP="004003EA">
            <w:pPr>
              <w:rPr>
                <w:rFonts w:ascii="Arial" w:hAnsi="Arial" w:cs="Arial"/>
                <w:b/>
                <w:color w:val="FF0000"/>
                <w:sz w:val="24"/>
                <w:szCs w:val="24"/>
              </w:rPr>
            </w:pPr>
          </w:p>
        </w:tc>
      </w:tr>
    </w:tbl>
    <w:p w14:paraId="524BF1AD" w14:textId="77777777" w:rsidR="006B3CA7" w:rsidRDefault="006B3CA7" w:rsidP="006B3CA7">
      <w:pPr>
        <w:pStyle w:val="xmsonormal"/>
        <w:rPr>
          <w:color w:val="FF0000"/>
        </w:rPr>
      </w:pPr>
    </w:p>
    <w:p w14:paraId="46835BA1"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1320A79" w14:textId="77777777" w:rsidTr="00AC4791">
        <w:tc>
          <w:tcPr>
            <w:tcW w:w="9640" w:type="dxa"/>
            <w:shd w:val="clear" w:color="auto" w:fill="7030A0"/>
          </w:tcPr>
          <w:p w14:paraId="385F0AE7" w14:textId="77777777"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67C89387" w14:textId="77777777" w:rsidR="006B3CA7" w:rsidRDefault="006B3CA7" w:rsidP="006B3CA7">
      <w:pPr>
        <w:pStyle w:val="xmsonormal"/>
        <w:rPr>
          <w:color w:val="FF0000"/>
        </w:rPr>
      </w:pPr>
    </w:p>
    <w:p w14:paraId="14D09E80" w14:textId="77777777"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225D6307"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EF625B" w14:paraId="7F1D218D"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342286" w14:textId="18FAEC4C" w:rsidR="00EF625B" w:rsidRDefault="00EF625B" w:rsidP="00EF625B">
            <w:pPr>
              <w:autoSpaceDE w:val="0"/>
              <w:autoSpaceDN w:val="0"/>
              <w:adjustRightInd w:val="0"/>
              <w:rPr>
                <w:rStyle w:val="xnormaltextrun"/>
                <w:rFonts w:ascii="Calibri" w:hAnsi="Calibri" w:cs="Calibri"/>
                <w:i/>
                <w:iCs/>
                <w:color w:val="000000"/>
                <w:shd w:val="clear" w:color="auto" w:fill="FFFFFF"/>
              </w:rPr>
            </w:pPr>
            <w:r>
              <w:rPr>
                <w:rFonts w:ascii="Calibri" w:eastAsia="Calibri" w:hAnsi="Calibri" w:cs="Calibri"/>
                <w:color w:val="000000"/>
              </w:rPr>
              <w:t xml:space="preserve">The unit considers how asset-pricing models influence capital allocation and the evaluation of long-horizon risks. Where relevant, applications highlight responsible and sustainable investing, including </w:t>
            </w:r>
            <w:r>
              <w:rPr>
                <w:rFonts w:ascii="Calibri" w:eastAsia="Calibri" w:hAnsi="Calibri" w:cs="Calibri"/>
                <w:color w:val="000000"/>
              </w:rPr>
              <w:lastRenderedPageBreak/>
              <w:t>environmental and climate-related risks, and encourage students to consider the welfare and investment consequences of modelling assumptions. Students are expected to communicate assumptions and limitations transparently and to use data, computational methods and empirical evidence responsibly.</w:t>
            </w:r>
          </w:p>
        </w:tc>
      </w:tr>
    </w:tbl>
    <w:p w14:paraId="1B9D2B3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01096481"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331"/>
        <w:gridCol w:w="3776"/>
      </w:tblGrid>
      <w:tr w:rsidR="006B3CA7" w14:paraId="54B04997"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616255"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13063CE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5C6AE6" w14:textId="77777777" w:rsidR="006B3CA7" w:rsidRDefault="00934450">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776" w:type="dxa"/>
            <w:tcMar>
              <w:top w:w="0" w:type="dxa"/>
              <w:left w:w="108" w:type="dxa"/>
              <w:bottom w:w="0" w:type="dxa"/>
              <w:right w:w="108" w:type="dxa"/>
            </w:tcMar>
            <w:hideMark/>
          </w:tcPr>
          <w:p w14:paraId="017DDDBD"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7689845A"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0A040CF6"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5871F5E8"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26F3BC7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6F93073C"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3A74BD6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A75EC5"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73EB5898"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26B2C5C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335AB8EA"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B91F9F2"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7D3DFA8"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2E8C3D"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06C6B30A" w14:textId="77777777" w:rsidR="006B3CA7" w:rsidRDefault="006B3CA7">
            <w:pPr>
              <w:pStyle w:val="xmsonormal"/>
              <w:spacing w:line="256" w:lineRule="auto"/>
              <w:rPr>
                <w:rStyle w:val="xeop"/>
                <w:i/>
                <w:iCs/>
                <w:color w:val="000000"/>
                <w:shd w:val="clear" w:color="auto" w:fill="FFFFFF"/>
                <w:lang w:eastAsia="en-US"/>
              </w:rPr>
            </w:pPr>
          </w:p>
          <w:p w14:paraId="0FCF46ED" w14:textId="77777777" w:rsidR="006B3CA7" w:rsidRDefault="006B3CA7">
            <w:pPr>
              <w:pStyle w:val="xmsonormal"/>
              <w:spacing w:line="256" w:lineRule="auto"/>
              <w:rPr>
                <w:rStyle w:val="xeop"/>
                <w:i/>
                <w:iCs/>
                <w:color w:val="000000"/>
                <w:shd w:val="clear" w:color="auto" w:fill="FFFFFF"/>
                <w:lang w:eastAsia="en-US"/>
              </w:rPr>
            </w:pPr>
          </w:p>
          <w:p w14:paraId="1DE09FBB" w14:textId="77777777" w:rsidR="006B3CA7" w:rsidRDefault="006B3CA7">
            <w:pPr>
              <w:pStyle w:val="xmsonormal"/>
              <w:spacing w:line="256" w:lineRule="auto"/>
              <w:rPr>
                <w:rStyle w:val="xeop"/>
                <w:i/>
                <w:iCs/>
                <w:color w:val="000000"/>
                <w:shd w:val="clear" w:color="auto" w:fill="FFFFFF"/>
                <w:lang w:eastAsia="en-US"/>
              </w:rPr>
            </w:pPr>
          </w:p>
          <w:p w14:paraId="4D5C9429" w14:textId="77777777" w:rsidR="006B3CA7" w:rsidRDefault="006B3CA7">
            <w:pPr>
              <w:pStyle w:val="xmsonormal"/>
              <w:spacing w:line="256" w:lineRule="auto"/>
              <w:rPr>
                <w:rStyle w:val="xeop"/>
                <w:i/>
                <w:iCs/>
                <w:color w:val="000000"/>
                <w:shd w:val="clear" w:color="auto" w:fill="FFFFFF"/>
                <w:lang w:eastAsia="en-US"/>
              </w:rPr>
            </w:pPr>
          </w:p>
          <w:p w14:paraId="73ACD0D1"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6380214"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0669C243" w14:textId="77777777" w:rsidR="00973E18" w:rsidRDefault="00973E18" w:rsidP="00973E18">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2"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224E27EF" w14:textId="77777777" w:rsidR="00973E18" w:rsidRDefault="00973E18" w:rsidP="00973E18">
      <w:pPr>
        <w:pStyle w:val="xmsonormal"/>
      </w:pPr>
    </w:p>
    <w:p w14:paraId="2B5EBA04" w14:textId="77777777" w:rsidR="00973E18" w:rsidRPr="006B3CA7" w:rsidRDefault="00973E18" w:rsidP="00973E18">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6C12FC26" w14:textId="77777777" w:rsidR="00973E18" w:rsidRDefault="00973E18" w:rsidP="00973E18">
      <w:pPr>
        <w:pStyle w:val="xmsonormal"/>
      </w:pPr>
      <w:hyperlink r:id="rId13" w:history="1">
        <w:r w:rsidRPr="00CB7A1D">
          <w:rPr>
            <w:rStyle w:val="Hyperlink"/>
            <w:rFonts w:ascii="Calibri" w:hAnsi="Calibri" w:cs="Calibri"/>
            <w:i/>
            <w:iCs/>
            <w:sz w:val="22"/>
            <w:szCs w:val="22"/>
          </w:rPr>
          <w:t>https://documents.manchester.ac.uk/DocuInfo.aspx?DocID=51837</w:t>
        </w:r>
      </w:hyperlink>
    </w:p>
    <w:p w14:paraId="2F602FB2" w14:textId="77777777" w:rsidR="00973E18" w:rsidRDefault="00973E18" w:rsidP="00973E18">
      <w:pPr>
        <w:pStyle w:val="xmsonormal"/>
        <w:rPr>
          <w:rFonts w:ascii="Calibri" w:hAnsi="Calibri" w:cs="Calibri"/>
          <w:i/>
          <w:iCs/>
          <w:sz w:val="22"/>
          <w:szCs w:val="22"/>
        </w:rPr>
      </w:pPr>
      <w:hyperlink r:id="rId14" w:history="1">
        <w:r w:rsidRPr="00CB7A1D">
          <w:rPr>
            <w:rStyle w:val="Hyperlink"/>
            <w:rFonts w:ascii="Calibri" w:hAnsi="Calibri" w:cs="Calibri"/>
            <w:i/>
            <w:iCs/>
            <w:sz w:val="22"/>
            <w:szCs w:val="22"/>
          </w:rPr>
          <w:t>https://documents.manchester.ac.uk/DocuInfo.aspx?DocID=47017</w:t>
        </w:r>
      </w:hyperlink>
    </w:p>
    <w:p w14:paraId="43BE1EF6" w14:textId="77777777"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4B28" w14:textId="77777777" w:rsidR="006B0CDB" w:rsidRDefault="006B0CDB" w:rsidP="00A678DF">
      <w:pPr>
        <w:spacing w:after="0" w:line="240" w:lineRule="auto"/>
      </w:pPr>
      <w:r>
        <w:separator/>
      </w:r>
    </w:p>
  </w:endnote>
  <w:endnote w:type="continuationSeparator" w:id="0">
    <w:p w14:paraId="6E93194A" w14:textId="77777777" w:rsidR="006B0CDB" w:rsidRDefault="006B0CDB"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D2EA5" w14:textId="77777777" w:rsidR="006B0CDB" w:rsidRDefault="006B0CDB" w:rsidP="00A678DF">
      <w:pPr>
        <w:spacing w:after="0" w:line="240" w:lineRule="auto"/>
      </w:pPr>
      <w:r>
        <w:separator/>
      </w:r>
    </w:p>
  </w:footnote>
  <w:footnote w:type="continuationSeparator" w:id="0">
    <w:p w14:paraId="1B53D959" w14:textId="77777777" w:rsidR="006B0CDB" w:rsidRDefault="006B0CDB"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4AC3" w14:textId="5B7146D6" w:rsidR="00A678DF" w:rsidRDefault="00260F34" w:rsidP="00A678DF">
    <w:pPr>
      <w:pStyle w:val="Header"/>
      <w:jc w:val="center"/>
      <w:rPr>
        <w:rFonts w:ascii="Arial" w:hAnsi="Arial" w:cs="Arial"/>
        <w:b/>
      </w:rPr>
    </w:pPr>
    <w:r>
      <w:rPr>
        <w:noProof/>
        <w:lang w:eastAsia="zh-CN"/>
      </w:rPr>
      <w:drawing>
        <wp:anchor distT="0" distB="0" distL="114300" distR="114300" simplePos="0" relativeHeight="251658240" behindDoc="0" locked="0" layoutInCell="1" allowOverlap="1" wp14:anchorId="23B76C51" wp14:editId="07AAAFD8">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78DF">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43C"/>
    <w:multiLevelType w:val="hybridMultilevel"/>
    <w:tmpl w:val="E5AE0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8317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8DF"/>
    <w:rsid w:val="00003E4A"/>
    <w:rsid w:val="00027C25"/>
    <w:rsid w:val="000C56BC"/>
    <w:rsid w:val="00145E13"/>
    <w:rsid w:val="00213998"/>
    <w:rsid w:val="00260F34"/>
    <w:rsid w:val="00290979"/>
    <w:rsid w:val="00290A4D"/>
    <w:rsid w:val="002F30FE"/>
    <w:rsid w:val="002F7643"/>
    <w:rsid w:val="00303944"/>
    <w:rsid w:val="00341E84"/>
    <w:rsid w:val="00345BBB"/>
    <w:rsid w:val="00347F27"/>
    <w:rsid w:val="0036486C"/>
    <w:rsid w:val="003870C7"/>
    <w:rsid w:val="00396F3E"/>
    <w:rsid w:val="003D3926"/>
    <w:rsid w:val="003E0908"/>
    <w:rsid w:val="004003EA"/>
    <w:rsid w:val="00407EAC"/>
    <w:rsid w:val="00411312"/>
    <w:rsid w:val="004274AD"/>
    <w:rsid w:val="004B1E88"/>
    <w:rsid w:val="00536D49"/>
    <w:rsid w:val="0056006D"/>
    <w:rsid w:val="00591BAF"/>
    <w:rsid w:val="00610BE7"/>
    <w:rsid w:val="00622D16"/>
    <w:rsid w:val="0063304D"/>
    <w:rsid w:val="006A15A6"/>
    <w:rsid w:val="006B0CDB"/>
    <w:rsid w:val="006B2ECC"/>
    <w:rsid w:val="006B3CA7"/>
    <w:rsid w:val="006D2C79"/>
    <w:rsid w:val="00714085"/>
    <w:rsid w:val="007420AC"/>
    <w:rsid w:val="00770FBA"/>
    <w:rsid w:val="007758E3"/>
    <w:rsid w:val="0079253C"/>
    <w:rsid w:val="008B64AE"/>
    <w:rsid w:val="008D3443"/>
    <w:rsid w:val="00934450"/>
    <w:rsid w:val="009526CA"/>
    <w:rsid w:val="00973E18"/>
    <w:rsid w:val="009A0B09"/>
    <w:rsid w:val="009A2688"/>
    <w:rsid w:val="00A25907"/>
    <w:rsid w:val="00A63783"/>
    <w:rsid w:val="00A678DF"/>
    <w:rsid w:val="00A940B5"/>
    <w:rsid w:val="00AA2E20"/>
    <w:rsid w:val="00AB132E"/>
    <w:rsid w:val="00B009F9"/>
    <w:rsid w:val="00B274A6"/>
    <w:rsid w:val="00B46E87"/>
    <w:rsid w:val="00B76C82"/>
    <w:rsid w:val="00BC4684"/>
    <w:rsid w:val="00BD1FD9"/>
    <w:rsid w:val="00C7344D"/>
    <w:rsid w:val="00CF3EFD"/>
    <w:rsid w:val="00D02551"/>
    <w:rsid w:val="00D42AA1"/>
    <w:rsid w:val="00D52A0A"/>
    <w:rsid w:val="00D57CBE"/>
    <w:rsid w:val="00D824DA"/>
    <w:rsid w:val="00DD646B"/>
    <w:rsid w:val="00E02AFF"/>
    <w:rsid w:val="00E05E8E"/>
    <w:rsid w:val="00E42665"/>
    <w:rsid w:val="00EB7A93"/>
    <w:rsid w:val="00ED7881"/>
    <w:rsid w:val="00EF625B"/>
    <w:rsid w:val="00F362CD"/>
    <w:rsid w:val="00F429F4"/>
    <w:rsid w:val="00F509BA"/>
    <w:rsid w:val="00F77100"/>
    <w:rsid w:val="0E092BDC"/>
    <w:rsid w:val="12CF7786"/>
    <w:rsid w:val="135FFBBE"/>
    <w:rsid w:val="1CCE1251"/>
    <w:rsid w:val="2CD558D3"/>
    <w:rsid w:val="2FB0C486"/>
    <w:rsid w:val="4689A7E0"/>
    <w:rsid w:val="6CF3FF0B"/>
    <w:rsid w:val="75E26C88"/>
    <w:rsid w:val="7BD797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EDB75"/>
  <w15:docId w15:val="{CE69AC04-482F-4F5E-8A6B-09D30969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9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customStyle="1" w:styleId="Default">
    <w:name w:val="Default"/>
    <w:rsid w:val="00610BE7"/>
    <w:pPr>
      <w:autoSpaceDE w:val="0"/>
      <w:autoSpaceDN w:val="0"/>
      <w:adjustRightInd w:val="0"/>
      <w:spacing w:after="0" w:line="240" w:lineRule="auto"/>
    </w:pPr>
    <w:rPr>
      <w:rFonts w:ascii="Garamond" w:eastAsia="Times New Roman" w:hAnsi="Garamond" w:cs="Garamond"/>
      <w:color w:val="000000"/>
      <w:sz w:val="24"/>
      <w:szCs w:val="24"/>
      <w:lang w:val="en-US" w:eastAsia="zh-CN"/>
    </w:rPr>
  </w:style>
  <w:style w:type="paragraph" w:styleId="ListParagraph">
    <w:name w:val="List Paragraph"/>
    <w:basedOn w:val="Normal"/>
    <w:uiPriority w:val="34"/>
    <w:qFormat/>
    <w:rsid w:val="00B00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s.manchester.ac.uk/DocuInfo.aspx?DocID=5183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org/sustainabledevelopment/sustainable-development-go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ning.liu@manchester.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uments.manchester.ac.uk/DocuInfo.aspx?DocID=4701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ab05d3393c521383bab3c77a2454cc3f">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2a8e2a71ab5441d185a59e848ea7cf63"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FE005-F5DE-469C-AFA8-6AB189B5E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8E789-6EBF-427E-8347-C932FFB52A00}">
  <ds:schemaRefs>
    <ds:schemaRef ds:uri="http://schemas.microsoft.com/sharepoint/v3/contenttype/forms"/>
  </ds:schemaRefs>
</ds:datastoreItem>
</file>

<file path=customXml/itemProps3.xml><?xml version="1.0" encoding="utf-8"?>
<ds:datastoreItem xmlns:ds="http://schemas.openxmlformats.org/officeDocument/2006/customXml" ds:itemID="{922AEC4A-A2DD-4A35-876E-F5F89B86D7B4}">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4.xml><?xml version="1.0" encoding="utf-8"?>
<ds:datastoreItem xmlns:ds="http://schemas.openxmlformats.org/officeDocument/2006/customXml" ds:itemID="{CACA657B-7F32-424B-AEFD-F20BAAD05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3961</Characters>
  <Application>Microsoft Office Word</Application>
  <DocSecurity>4</DocSecurity>
  <Lines>123</Lines>
  <Paragraphs>64</Paragraphs>
  <ScaleCrop>false</ScaleCrop>
  <Company>University of Manchester</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2026-08-10T13:29:00Z</dcterms:created>
  <dcterms:modified xsi:type="dcterms:W3CDTF">2026-08-10T13:29:00Z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