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6681"/>
      </w:tblGrid>
      <w:tr w:rsidR="0063304D" w14:paraId="0AA56702" w14:textId="77777777" w:rsidTr="05BBE4F6">
        <w:trPr>
          <w:trHeight w:val="1004"/>
        </w:trPr>
        <w:tc>
          <w:tcPr>
            <w:tcW w:w="9669" w:type="dxa"/>
            <w:gridSpan w:val="2"/>
            <w:shd w:val="clear" w:color="auto" w:fill="7030A0"/>
          </w:tcPr>
          <w:p w14:paraId="2E6A6AA8" w14:textId="77777777" w:rsidR="0063304D" w:rsidRDefault="0063304D" w:rsidP="0063304D">
            <w:pPr>
              <w:jc w:val="center"/>
              <w:rPr>
                <w:rFonts w:ascii="Arial" w:hAnsi="Arial" w:cs="Arial"/>
                <w:b/>
                <w:sz w:val="28"/>
                <w:szCs w:val="28"/>
              </w:rPr>
            </w:pPr>
          </w:p>
          <w:p w14:paraId="438A7C82" w14:textId="0C0D56D8" w:rsidR="0063304D" w:rsidRPr="0063304D" w:rsidRDefault="00345BBB" w:rsidP="7765BB6F">
            <w:pPr>
              <w:jc w:val="center"/>
              <w:rPr>
                <w:rFonts w:ascii="Arial" w:hAnsi="Arial" w:cs="Arial"/>
                <w:b/>
                <w:bCs/>
                <w:color w:val="FFFFFF" w:themeColor="background1"/>
                <w:sz w:val="28"/>
                <w:szCs w:val="28"/>
              </w:rPr>
            </w:pPr>
            <w:r w:rsidRPr="7765BB6F">
              <w:rPr>
                <w:rFonts w:ascii="Arial" w:hAnsi="Arial" w:cs="Arial"/>
                <w:b/>
                <w:bCs/>
                <w:color w:val="FFFFFF" w:themeColor="background1"/>
                <w:sz w:val="28"/>
                <w:szCs w:val="28"/>
              </w:rPr>
              <w:t xml:space="preserve">PGR </w:t>
            </w:r>
            <w:r w:rsidR="0063304D" w:rsidRPr="7765BB6F">
              <w:rPr>
                <w:rFonts w:ascii="Arial" w:hAnsi="Arial" w:cs="Arial"/>
                <w:b/>
                <w:bCs/>
                <w:color w:val="FFFFFF" w:themeColor="background1"/>
                <w:sz w:val="28"/>
                <w:szCs w:val="28"/>
              </w:rPr>
              <w:t xml:space="preserve">Course unit outline </w:t>
            </w:r>
            <w:r w:rsidR="00F57768" w:rsidRPr="7765BB6F">
              <w:rPr>
                <w:rFonts w:ascii="Arial" w:hAnsi="Arial" w:cs="Arial"/>
                <w:b/>
                <w:bCs/>
                <w:color w:val="FFFFFF" w:themeColor="background1"/>
                <w:sz w:val="28"/>
                <w:szCs w:val="28"/>
              </w:rPr>
              <w:t>202</w:t>
            </w:r>
            <w:r w:rsidR="003F3AA4">
              <w:rPr>
                <w:rFonts w:ascii="Arial" w:hAnsi="Arial" w:cs="Arial"/>
                <w:b/>
                <w:bCs/>
                <w:color w:val="FFFFFF" w:themeColor="background1"/>
                <w:sz w:val="28"/>
                <w:szCs w:val="28"/>
              </w:rPr>
              <w:t>6</w:t>
            </w:r>
            <w:r w:rsidR="00F57768" w:rsidRPr="7765BB6F">
              <w:rPr>
                <w:rFonts w:ascii="Arial" w:hAnsi="Arial" w:cs="Arial"/>
                <w:b/>
                <w:bCs/>
                <w:color w:val="FFFFFF" w:themeColor="background1"/>
                <w:sz w:val="28"/>
                <w:szCs w:val="28"/>
              </w:rPr>
              <w:t>-2</w:t>
            </w:r>
            <w:r w:rsidR="003F3AA4">
              <w:rPr>
                <w:rFonts w:ascii="Arial" w:hAnsi="Arial" w:cs="Arial"/>
                <w:b/>
                <w:bCs/>
                <w:color w:val="FFFFFF" w:themeColor="background1"/>
                <w:sz w:val="28"/>
                <w:szCs w:val="28"/>
              </w:rPr>
              <w:t>7</w:t>
            </w:r>
          </w:p>
          <w:p w14:paraId="32D75A06" w14:textId="77777777" w:rsidR="0063304D" w:rsidRDefault="0063304D" w:rsidP="00A678DF">
            <w:pPr>
              <w:jc w:val="center"/>
              <w:rPr>
                <w:rFonts w:ascii="Arial" w:hAnsi="Arial" w:cs="Arial"/>
                <w:b/>
                <w:sz w:val="28"/>
                <w:szCs w:val="28"/>
              </w:rPr>
            </w:pPr>
          </w:p>
        </w:tc>
      </w:tr>
      <w:tr w:rsidR="0063304D" w14:paraId="1DC94FE5" w14:textId="77777777" w:rsidTr="05BBE4F6">
        <w:tc>
          <w:tcPr>
            <w:tcW w:w="2988" w:type="dxa"/>
            <w:shd w:val="clear" w:color="auto" w:fill="D9D9D9" w:themeFill="background1" w:themeFillShade="D9"/>
          </w:tcPr>
          <w:p w14:paraId="066D6E81"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tcPr>
          <w:p w14:paraId="2F34F5E0" w14:textId="01CE8562" w:rsidR="0063304D" w:rsidRPr="00C8354A" w:rsidRDefault="00D57CBE" w:rsidP="00F57768">
            <w:pPr>
              <w:rPr>
                <w:rFonts w:cstheme="minorHAnsi"/>
                <w:bCs/>
                <w:sz w:val="24"/>
                <w:szCs w:val="24"/>
              </w:rPr>
            </w:pPr>
            <w:r w:rsidRPr="00C8354A">
              <w:rPr>
                <w:rFonts w:cstheme="minorHAnsi"/>
                <w:bCs/>
                <w:sz w:val="24"/>
                <w:szCs w:val="24"/>
              </w:rPr>
              <w:t>BMAN</w:t>
            </w:r>
            <w:r w:rsidR="005A571C" w:rsidRPr="00C8354A">
              <w:rPr>
                <w:rFonts w:cstheme="minorHAnsi"/>
                <w:bCs/>
                <w:sz w:val="24"/>
                <w:szCs w:val="24"/>
              </w:rPr>
              <w:t>809</w:t>
            </w:r>
            <w:r w:rsidR="000577AD" w:rsidRPr="00C8354A">
              <w:rPr>
                <w:rFonts w:cstheme="minorHAnsi"/>
                <w:bCs/>
                <w:sz w:val="24"/>
                <w:szCs w:val="24"/>
              </w:rPr>
              <w:t>2</w:t>
            </w:r>
            <w:r w:rsidR="005A571C" w:rsidRPr="00C8354A">
              <w:rPr>
                <w:rFonts w:cstheme="minorHAnsi"/>
                <w:bCs/>
                <w:sz w:val="24"/>
                <w:szCs w:val="24"/>
              </w:rPr>
              <w:t>0</w:t>
            </w:r>
          </w:p>
        </w:tc>
      </w:tr>
      <w:tr w:rsidR="0063304D" w14:paraId="2E4DE408" w14:textId="77777777" w:rsidTr="05BBE4F6">
        <w:tc>
          <w:tcPr>
            <w:tcW w:w="2988" w:type="dxa"/>
            <w:shd w:val="clear" w:color="auto" w:fill="D9D9D9" w:themeFill="background1" w:themeFillShade="D9"/>
          </w:tcPr>
          <w:p w14:paraId="4F0ABC89"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81" w:type="dxa"/>
          </w:tcPr>
          <w:p w14:paraId="69EFC462" w14:textId="0227FB90" w:rsidR="0063304D" w:rsidRPr="00591334" w:rsidRDefault="005A571C" w:rsidP="00290A4D">
            <w:pPr>
              <w:rPr>
                <w:rFonts w:cstheme="minorHAnsi"/>
                <w:bCs/>
                <w:color w:val="FF0000"/>
                <w:sz w:val="24"/>
                <w:szCs w:val="24"/>
              </w:rPr>
            </w:pPr>
            <w:r w:rsidRPr="005A571C">
              <w:rPr>
                <w:sz w:val="24"/>
                <w:szCs w:val="24"/>
              </w:rPr>
              <w:t>Research and Policy Seminar in Science, Technology and Innovation Policy</w:t>
            </w:r>
          </w:p>
        </w:tc>
      </w:tr>
      <w:tr w:rsidR="0063304D" w14:paraId="0C5A8F3C" w14:textId="77777777" w:rsidTr="05BBE4F6">
        <w:tc>
          <w:tcPr>
            <w:tcW w:w="2988" w:type="dxa"/>
            <w:shd w:val="clear" w:color="auto" w:fill="D9D9D9" w:themeFill="background1" w:themeFillShade="D9"/>
          </w:tcPr>
          <w:p w14:paraId="7D31C71E"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 xml:space="preserve">Credit </w:t>
            </w:r>
            <w:r w:rsidR="00B274A6">
              <w:rPr>
                <w:rFonts w:ascii="Calibri" w:hAnsi="Calibri" w:cs="Calibri"/>
                <w:b/>
                <w:sz w:val="24"/>
                <w:szCs w:val="24"/>
              </w:rPr>
              <w:t>value</w:t>
            </w:r>
            <w:r w:rsidRPr="00D42AA1">
              <w:rPr>
                <w:rFonts w:ascii="Calibri" w:hAnsi="Calibri" w:cs="Calibri"/>
                <w:b/>
                <w:sz w:val="24"/>
                <w:szCs w:val="24"/>
              </w:rPr>
              <w:t>:</w:t>
            </w:r>
          </w:p>
        </w:tc>
        <w:tc>
          <w:tcPr>
            <w:tcW w:w="6681" w:type="dxa"/>
          </w:tcPr>
          <w:p w14:paraId="79B0BD49" w14:textId="79DB8F56" w:rsidR="0063304D" w:rsidRPr="00591334" w:rsidRDefault="00591334" w:rsidP="00290A4D">
            <w:pPr>
              <w:rPr>
                <w:rFonts w:cstheme="minorHAnsi"/>
                <w:bCs/>
                <w:sz w:val="24"/>
                <w:szCs w:val="24"/>
              </w:rPr>
            </w:pPr>
            <w:r w:rsidRPr="00591334">
              <w:rPr>
                <w:rFonts w:cstheme="minorHAnsi"/>
                <w:bCs/>
                <w:sz w:val="24"/>
                <w:szCs w:val="24"/>
              </w:rPr>
              <w:t>15</w:t>
            </w:r>
          </w:p>
        </w:tc>
      </w:tr>
      <w:tr w:rsidR="0063304D" w14:paraId="5C1051B7" w14:textId="77777777" w:rsidTr="05BBE4F6">
        <w:tc>
          <w:tcPr>
            <w:tcW w:w="2988" w:type="dxa"/>
            <w:shd w:val="clear" w:color="auto" w:fill="D9D9D9" w:themeFill="background1" w:themeFillShade="D9"/>
          </w:tcPr>
          <w:p w14:paraId="0935B210" w14:textId="77777777" w:rsidR="00B274A6" w:rsidRPr="00B274A6" w:rsidRDefault="0063304D" w:rsidP="00290A4D">
            <w:pPr>
              <w:rPr>
                <w:rFonts w:ascii="Calibri" w:hAnsi="Calibri" w:cs="Calibri"/>
                <w:b/>
                <w:sz w:val="24"/>
                <w:szCs w:val="24"/>
              </w:rPr>
            </w:pPr>
            <w:r w:rsidRPr="00D42AA1">
              <w:rPr>
                <w:rFonts w:ascii="Calibri" w:hAnsi="Calibri" w:cs="Calibri"/>
                <w:b/>
                <w:sz w:val="24"/>
                <w:szCs w:val="24"/>
              </w:rPr>
              <w:t>Semester:</w:t>
            </w:r>
          </w:p>
        </w:tc>
        <w:tc>
          <w:tcPr>
            <w:tcW w:w="6681" w:type="dxa"/>
          </w:tcPr>
          <w:p w14:paraId="6BFCCB4E" w14:textId="76D6E17A" w:rsidR="0063304D" w:rsidRPr="00591334" w:rsidRDefault="00591334" w:rsidP="00290A4D">
            <w:pPr>
              <w:rPr>
                <w:rFonts w:cstheme="minorHAnsi"/>
                <w:bCs/>
                <w:sz w:val="24"/>
                <w:szCs w:val="24"/>
              </w:rPr>
            </w:pPr>
            <w:r w:rsidRPr="00591334">
              <w:rPr>
                <w:sz w:val="24"/>
                <w:szCs w:val="24"/>
              </w:rPr>
              <w:t>Semester 1 and Semester 2 (both)</w:t>
            </w:r>
          </w:p>
        </w:tc>
      </w:tr>
      <w:tr w:rsidR="0063304D" w14:paraId="421D5FB4" w14:textId="77777777" w:rsidTr="05BBE4F6">
        <w:tc>
          <w:tcPr>
            <w:tcW w:w="2988" w:type="dxa"/>
            <w:shd w:val="clear" w:color="auto" w:fill="D9D9D9" w:themeFill="background1" w:themeFillShade="D9"/>
          </w:tcPr>
          <w:p w14:paraId="791BC659" w14:textId="72268B97" w:rsidR="0063304D" w:rsidRPr="00D42AA1" w:rsidRDefault="0063304D" w:rsidP="0063304D">
            <w:pPr>
              <w:rPr>
                <w:rFonts w:ascii="Calibri" w:hAnsi="Calibri" w:cs="Calibri"/>
                <w:b/>
                <w:sz w:val="24"/>
                <w:szCs w:val="24"/>
              </w:rPr>
            </w:pPr>
            <w:r w:rsidRPr="00D42AA1">
              <w:rPr>
                <w:rFonts w:ascii="Calibri" w:hAnsi="Calibri" w:cs="Calibri"/>
                <w:b/>
                <w:sz w:val="24"/>
                <w:szCs w:val="24"/>
              </w:rPr>
              <w:t xml:space="preserve">Course Coordinator </w:t>
            </w:r>
            <w:r w:rsidR="00F57768">
              <w:rPr>
                <w:rFonts w:ascii="Calibri" w:hAnsi="Calibri" w:cs="Calibri"/>
                <w:b/>
                <w:sz w:val="24"/>
                <w:szCs w:val="24"/>
              </w:rPr>
              <w:t>name and</w:t>
            </w:r>
          </w:p>
          <w:p w14:paraId="3995419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contact details:</w:t>
            </w:r>
          </w:p>
        </w:tc>
        <w:tc>
          <w:tcPr>
            <w:tcW w:w="6681" w:type="dxa"/>
          </w:tcPr>
          <w:p w14:paraId="5396277C" w14:textId="24A8DEE1" w:rsidR="0045718E" w:rsidRPr="0045718E" w:rsidRDefault="0045718E" w:rsidP="0045718E">
            <w:pPr>
              <w:jc w:val="both"/>
              <w:rPr>
                <w:sz w:val="24"/>
                <w:szCs w:val="24"/>
                <w:lang w:val="en-US"/>
              </w:rPr>
            </w:pPr>
            <w:r w:rsidRPr="0045718E">
              <w:rPr>
                <w:sz w:val="24"/>
                <w:szCs w:val="24"/>
                <w:lang w:val="en-US"/>
              </w:rPr>
              <w:t>Jeremy Brice</w:t>
            </w:r>
            <w:r w:rsidR="003F3AA4">
              <w:rPr>
                <w:sz w:val="24"/>
                <w:szCs w:val="24"/>
                <w:lang w:val="en-US"/>
              </w:rPr>
              <w:t xml:space="preserve"> (Semester 1 &amp; 2)</w:t>
            </w:r>
          </w:p>
          <w:p w14:paraId="4275A606" w14:textId="77777777" w:rsidR="0045718E" w:rsidRPr="0045718E" w:rsidRDefault="0045718E" w:rsidP="0045718E">
            <w:pPr>
              <w:jc w:val="both"/>
              <w:rPr>
                <w:sz w:val="24"/>
                <w:szCs w:val="24"/>
                <w:lang w:val="en-US"/>
              </w:rPr>
            </w:pPr>
            <w:r w:rsidRPr="0045718E">
              <w:rPr>
                <w:sz w:val="24"/>
                <w:szCs w:val="24"/>
                <w:lang w:val="en-US"/>
              </w:rPr>
              <w:t>AMBS 8.018</w:t>
            </w:r>
          </w:p>
          <w:p w14:paraId="366F1630" w14:textId="77777777" w:rsidR="0045718E" w:rsidRPr="00182628" w:rsidRDefault="0045718E" w:rsidP="0045718E">
            <w:pPr>
              <w:jc w:val="both"/>
              <w:rPr>
                <w:sz w:val="24"/>
                <w:szCs w:val="24"/>
                <w:lang w:val="en-US"/>
              </w:rPr>
            </w:pPr>
            <w:hyperlink r:id="rId11" w:history="1">
              <w:r w:rsidRPr="00182628">
                <w:rPr>
                  <w:rStyle w:val="Hyperlink"/>
                  <w:color w:val="auto"/>
                  <w:sz w:val="24"/>
                  <w:szCs w:val="24"/>
                  <w:u w:val="none"/>
                  <w:lang w:val="en-US"/>
                </w:rPr>
                <w:t>jeremy.brice@manchester.ac.uk</w:t>
              </w:r>
            </w:hyperlink>
          </w:p>
          <w:p w14:paraId="486DE41B" w14:textId="3F56EFCD" w:rsidR="0063304D" w:rsidRDefault="0045718E" w:rsidP="0045718E">
            <w:pPr>
              <w:jc w:val="both"/>
              <w:rPr>
                <w:sz w:val="24"/>
                <w:szCs w:val="24"/>
                <w:lang w:val="en-US"/>
              </w:rPr>
            </w:pPr>
            <w:r w:rsidRPr="0045718E">
              <w:rPr>
                <w:sz w:val="24"/>
                <w:szCs w:val="24"/>
                <w:lang w:val="en-US"/>
              </w:rPr>
              <w:t xml:space="preserve">Office hours: </w:t>
            </w:r>
            <w:r w:rsidR="00182628">
              <w:rPr>
                <w:sz w:val="24"/>
                <w:szCs w:val="24"/>
                <w:lang w:val="en-US"/>
              </w:rPr>
              <w:t>By appointment</w:t>
            </w:r>
          </w:p>
          <w:p w14:paraId="0D252F84" w14:textId="77777777" w:rsidR="003F3AA4" w:rsidRDefault="003F3AA4" w:rsidP="0045718E">
            <w:pPr>
              <w:jc w:val="both"/>
              <w:rPr>
                <w:color w:val="BFBFBF" w:themeColor="background1" w:themeShade="BF"/>
                <w:sz w:val="24"/>
                <w:szCs w:val="24"/>
                <w:lang w:val="en-US"/>
              </w:rPr>
            </w:pPr>
          </w:p>
          <w:p w14:paraId="669C916D" w14:textId="666294B1" w:rsidR="003F3AA4" w:rsidRPr="00591334" w:rsidRDefault="003F3AA4" w:rsidP="003F3AA4">
            <w:pPr>
              <w:jc w:val="both"/>
              <w:rPr>
                <w:color w:val="000000" w:themeColor="text1"/>
                <w:sz w:val="24"/>
                <w:szCs w:val="24"/>
              </w:rPr>
            </w:pPr>
            <w:r w:rsidRPr="053DE88F">
              <w:rPr>
                <w:color w:val="000000" w:themeColor="text1"/>
                <w:sz w:val="24"/>
                <w:szCs w:val="24"/>
              </w:rPr>
              <w:t>Philip Shapira</w:t>
            </w:r>
            <w:r>
              <w:rPr>
                <w:color w:val="000000" w:themeColor="text1"/>
                <w:sz w:val="24"/>
                <w:szCs w:val="24"/>
              </w:rPr>
              <w:t xml:space="preserve"> (Semester 2)</w:t>
            </w:r>
          </w:p>
          <w:p w14:paraId="1F83DE76" w14:textId="77777777" w:rsidR="003F3AA4" w:rsidRPr="00591334" w:rsidRDefault="003F3AA4" w:rsidP="003F3AA4">
            <w:pPr>
              <w:jc w:val="both"/>
              <w:rPr>
                <w:color w:val="000000" w:themeColor="text1"/>
                <w:sz w:val="24"/>
                <w:szCs w:val="24"/>
              </w:rPr>
            </w:pPr>
            <w:r w:rsidRPr="05BBE4F6">
              <w:rPr>
                <w:color w:val="000000" w:themeColor="text1"/>
                <w:sz w:val="24"/>
                <w:szCs w:val="24"/>
              </w:rPr>
              <w:t>AMBS 9.004, x5-7376; 5-0924</w:t>
            </w:r>
          </w:p>
          <w:p w14:paraId="20FA22DF" w14:textId="77777777" w:rsidR="003F3AA4" w:rsidRPr="00591334" w:rsidRDefault="003F3AA4" w:rsidP="003F3AA4">
            <w:pPr>
              <w:jc w:val="both"/>
              <w:rPr>
                <w:rFonts w:cstheme="minorHAnsi"/>
                <w:color w:val="000000" w:themeColor="text1"/>
                <w:sz w:val="24"/>
                <w:szCs w:val="24"/>
              </w:rPr>
            </w:pPr>
            <w:r w:rsidRPr="00591334">
              <w:rPr>
                <w:rFonts w:cstheme="minorHAnsi"/>
                <w:color w:val="000000" w:themeColor="text1"/>
                <w:sz w:val="24"/>
                <w:szCs w:val="24"/>
              </w:rPr>
              <w:t xml:space="preserve">Email: pshapira@manchester.ac.uk </w:t>
            </w:r>
          </w:p>
          <w:p w14:paraId="2E02F27D" w14:textId="1871A9D5" w:rsidR="003F3AA4" w:rsidRPr="005A571C" w:rsidRDefault="003F3AA4" w:rsidP="003F3AA4">
            <w:pPr>
              <w:jc w:val="both"/>
              <w:rPr>
                <w:color w:val="BFBFBF" w:themeColor="background1" w:themeShade="BF"/>
                <w:sz w:val="24"/>
                <w:szCs w:val="24"/>
              </w:rPr>
            </w:pPr>
            <w:r w:rsidRPr="053DE88F">
              <w:rPr>
                <w:color w:val="000000" w:themeColor="text1"/>
                <w:sz w:val="24"/>
                <w:szCs w:val="24"/>
              </w:rPr>
              <w:t xml:space="preserve">Office Hours: </w:t>
            </w:r>
            <w:r w:rsidR="00182628">
              <w:rPr>
                <w:color w:val="000000" w:themeColor="text1"/>
                <w:sz w:val="24"/>
                <w:szCs w:val="24"/>
              </w:rPr>
              <w:t>B</w:t>
            </w:r>
            <w:r w:rsidRPr="053DE88F">
              <w:rPr>
                <w:color w:val="000000" w:themeColor="text1"/>
                <w:sz w:val="24"/>
                <w:szCs w:val="24"/>
              </w:rPr>
              <w:t>y appointment</w:t>
            </w:r>
          </w:p>
        </w:tc>
      </w:tr>
      <w:tr w:rsidR="0063304D" w14:paraId="216AD27D" w14:textId="77777777" w:rsidTr="05BBE4F6">
        <w:tc>
          <w:tcPr>
            <w:tcW w:w="2988" w:type="dxa"/>
            <w:shd w:val="clear" w:color="auto" w:fill="D9D9D9" w:themeFill="background1" w:themeFillShade="D9"/>
          </w:tcPr>
          <w:p w14:paraId="7BED625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tcPr>
          <w:p w14:paraId="5CE39227" w14:textId="52C24C52" w:rsidR="0063304D" w:rsidRPr="00591334" w:rsidRDefault="00591334" w:rsidP="00290A4D">
            <w:pPr>
              <w:rPr>
                <w:rFonts w:cstheme="minorHAnsi"/>
                <w:bCs/>
                <w:sz w:val="24"/>
                <w:szCs w:val="24"/>
              </w:rPr>
            </w:pPr>
            <w:r w:rsidRPr="00591334">
              <w:rPr>
                <w:rFonts w:cstheme="minorHAnsi"/>
                <w:bCs/>
                <w:sz w:val="24"/>
                <w:szCs w:val="24"/>
              </w:rPr>
              <w:t>N/A</w:t>
            </w:r>
          </w:p>
        </w:tc>
      </w:tr>
      <w:tr w:rsidR="00345BBB" w14:paraId="295C32C8" w14:textId="77777777" w:rsidTr="05BBE4F6">
        <w:tc>
          <w:tcPr>
            <w:tcW w:w="2988" w:type="dxa"/>
            <w:shd w:val="clear" w:color="auto" w:fill="D9D9D9" w:themeFill="background1" w:themeFillShade="D9"/>
          </w:tcPr>
          <w:p w14:paraId="1A19C39A" w14:textId="77777777" w:rsidR="00345BBB" w:rsidRDefault="00345BBB" w:rsidP="0063304D">
            <w:pPr>
              <w:rPr>
                <w:rFonts w:ascii="Calibri" w:hAnsi="Calibri" w:cs="Calibri"/>
                <w:b/>
                <w:sz w:val="24"/>
                <w:szCs w:val="24"/>
              </w:rPr>
            </w:pPr>
            <w:r>
              <w:rPr>
                <w:rFonts w:ascii="Calibri" w:hAnsi="Calibri" w:cs="Calibri"/>
                <w:b/>
                <w:sz w:val="24"/>
                <w:szCs w:val="24"/>
              </w:rPr>
              <w:t>Pre-requisites</w:t>
            </w:r>
          </w:p>
          <w:p w14:paraId="6971BBA4" w14:textId="77777777" w:rsidR="00345BBB" w:rsidRDefault="00345BBB" w:rsidP="0063304D">
            <w:pPr>
              <w:rPr>
                <w:rFonts w:ascii="Calibri" w:hAnsi="Calibri" w:cs="Calibri"/>
                <w:b/>
                <w:sz w:val="24"/>
                <w:szCs w:val="24"/>
              </w:rPr>
            </w:pPr>
            <w:r>
              <w:rPr>
                <w:rFonts w:ascii="Calibri" w:hAnsi="Calibri" w:cs="Calibri"/>
                <w:b/>
                <w:sz w:val="24"/>
                <w:szCs w:val="24"/>
              </w:rPr>
              <w:t>Co-requisites</w:t>
            </w:r>
          </w:p>
          <w:p w14:paraId="4B387478" w14:textId="77777777" w:rsidR="00345BBB" w:rsidRDefault="00B274A6" w:rsidP="0063304D">
            <w:pPr>
              <w:rPr>
                <w:rFonts w:ascii="Calibri" w:hAnsi="Calibri" w:cs="Calibri"/>
                <w:b/>
                <w:sz w:val="24"/>
                <w:szCs w:val="24"/>
              </w:rPr>
            </w:pPr>
            <w:r>
              <w:rPr>
                <w:rFonts w:ascii="Calibri" w:hAnsi="Calibri" w:cs="Calibri"/>
                <w:b/>
                <w:sz w:val="24"/>
                <w:szCs w:val="24"/>
              </w:rPr>
              <w:t>Dependent course units</w:t>
            </w:r>
          </w:p>
          <w:p w14:paraId="5FDA782F" w14:textId="77777777" w:rsidR="00B274A6" w:rsidRDefault="00B274A6" w:rsidP="0063304D">
            <w:pPr>
              <w:rPr>
                <w:rFonts w:ascii="Calibri" w:hAnsi="Calibri" w:cs="Calibri"/>
                <w:b/>
                <w:sz w:val="24"/>
                <w:szCs w:val="24"/>
              </w:rPr>
            </w:pPr>
            <w:r>
              <w:rPr>
                <w:rFonts w:ascii="Calibri" w:hAnsi="Calibri" w:cs="Calibri"/>
                <w:b/>
                <w:sz w:val="24"/>
                <w:szCs w:val="24"/>
              </w:rPr>
              <w:t>Restrictions</w:t>
            </w:r>
          </w:p>
          <w:p w14:paraId="4FD8FD07" w14:textId="7BD322A4" w:rsidR="00591334" w:rsidRPr="00D42AA1" w:rsidRDefault="00591334" w:rsidP="0063304D">
            <w:pPr>
              <w:rPr>
                <w:rFonts w:ascii="Calibri" w:hAnsi="Calibri" w:cs="Calibri"/>
                <w:b/>
                <w:sz w:val="24"/>
                <w:szCs w:val="24"/>
              </w:rPr>
            </w:pPr>
            <w:r>
              <w:rPr>
                <w:rFonts w:ascii="Calibri" w:hAnsi="Calibri" w:cs="Calibri"/>
                <w:b/>
                <w:sz w:val="24"/>
                <w:szCs w:val="24"/>
              </w:rPr>
              <w:t>Special Note</w:t>
            </w:r>
          </w:p>
        </w:tc>
        <w:tc>
          <w:tcPr>
            <w:tcW w:w="6681" w:type="dxa"/>
          </w:tcPr>
          <w:p w14:paraId="6078F423" w14:textId="77777777" w:rsidR="005A571C" w:rsidRDefault="005A571C" w:rsidP="00D57CBE">
            <w:pPr>
              <w:rPr>
                <w:rFonts w:cstheme="minorHAnsi"/>
                <w:color w:val="000000" w:themeColor="text1"/>
                <w:sz w:val="24"/>
                <w:szCs w:val="24"/>
              </w:rPr>
            </w:pPr>
            <w:r w:rsidRPr="005A571C">
              <w:rPr>
                <w:rFonts w:cstheme="minorHAnsi"/>
                <w:color w:val="000000" w:themeColor="text1"/>
                <w:sz w:val="24"/>
                <w:szCs w:val="24"/>
              </w:rPr>
              <w:t>BMAN 80810 (or equivalent)</w:t>
            </w:r>
          </w:p>
          <w:p w14:paraId="3066051A" w14:textId="7B46A6C6" w:rsidR="00591334" w:rsidRPr="005A571C" w:rsidRDefault="00591334" w:rsidP="00D57CBE">
            <w:pPr>
              <w:rPr>
                <w:rFonts w:cstheme="minorHAnsi"/>
                <w:color w:val="000000" w:themeColor="text1"/>
                <w:sz w:val="24"/>
                <w:szCs w:val="24"/>
              </w:rPr>
            </w:pPr>
            <w:r w:rsidRPr="005A571C">
              <w:rPr>
                <w:rFonts w:cstheme="minorHAnsi"/>
                <w:color w:val="000000" w:themeColor="text1"/>
                <w:sz w:val="24"/>
                <w:szCs w:val="24"/>
              </w:rPr>
              <w:t>None</w:t>
            </w:r>
          </w:p>
          <w:p w14:paraId="74D92398" w14:textId="77777777" w:rsidR="00591334" w:rsidRPr="00591334" w:rsidRDefault="00591334" w:rsidP="00D57CBE">
            <w:pPr>
              <w:rPr>
                <w:rFonts w:ascii="Calibri" w:hAnsi="Calibri" w:cs="Calibri"/>
                <w:bCs/>
                <w:sz w:val="24"/>
                <w:szCs w:val="24"/>
              </w:rPr>
            </w:pPr>
            <w:r w:rsidRPr="00591334">
              <w:rPr>
                <w:rFonts w:ascii="Calibri" w:hAnsi="Calibri" w:cs="Calibri"/>
                <w:bCs/>
                <w:sz w:val="24"/>
                <w:szCs w:val="24"/>
              </w:rPr>
              <w:t>None</w:t>
            </w:r>
          </w:p>
          <w:p w14:paraId="052D535F" w14:textId="646807EF" w:rsidR="00591334" w:rsidRPr="00591334" w:rsidRDefault="00591334" w:rsidP="00D57CBE">
            <w:pPr>
              <w:rPr>
                <w:rFonts w:ascii="Calibri" w:hAnsi="Calibri" w:cs="Calibri"/>
                <w:bCs/>
                <w:sz w:val="24"/>
                <w:szCs w:val="24"/>
              </w:rPr>
            </w:pPr>
            <w:r w:rsidRPr="00591334">
              <w:rPr>
                <w:rFonts w:ascii="Calibri" w:hAnsi="Calibri" w:cs="Calibri"/>
                <w:bCs/>
                <w:sz w:val="24"/>
                <w:szCs w:val="24"/>
              </w:rPr>
              <w:t xml:space="preserve">Max number of students: </w:t>
            </w:r>
            <w:r w:rsidR="005A571C">
              <w:rPr>
                <w:rFonts w:ascii="Calibri" w:hAnsi="Calibri" w:cs="Calibri"/>
                <w:bCs/>
                <w:sz w:val="24"/>
                <w:szCs w:val="24"/>
              </w:rPr>
              <w:t>10</w:t>
            </w:r>
          </w:p>
          <w:p w14:paraId="526FE2CA" w14:textId="6C57A70A" w:rsidR="00591334" w:rsidRPr="00591334" w:rsidRDefault="00591334" w:rsidP="00D57CBE">
            <w:pPr>
              <w:rPr>
                <w:rFonts w:cstheme="minorHAnsi"/>
                <w:bCs/>
                <w:sz w:val="24"/>
                <w:szCs w:val="24"/>
              </w:rPr>
            </w:pPr>
            <w:r w:rsidRPr="00591334">
              <w:rPr>
                <w:rFonts w:ascii="Calibri" w:hAnsi="Calibri" w:cs="Calibri"/>
                <w:bCs/>
                <w:sz w:val="24"/>
                <w:szCs w:val="24"/>
              </w:rPr>
              <w:t>Co-taught with BMAN 80</w:t>
            </w:r>
            <w:r w:rsidR="005A571C">
              <w:rPr>
                <w:rFonts w:ascii="Calibri" w:hAnsi="Calibri" w:cs="Calibri"/>
                <w:bCs/>
                <w:sz w:val="24"/>
                <w:szCs w:val="24"/>
              </w:rPr>
              <w:t>810</w:t>
            </w:r>
          </w:p>
        </w:tc>
      </w:tr>
      <w:tr w:rsidR="00A25907" w14:paraId="285BFD08" w14:textId="77777777" w:rsidTr="05BBE4F6">
        <w:tc>
          <w:tcPr>
            <w:tcW w:w="9669" w:type="dxa"/>
            <w:gridSpan w:val="2"/>
            <w:shd w:val="clear" w:color="auto" w:fill="7030A0"/>
          </w:tcPr>
          <w:p w14:paraId="5114DC80" w14:textId="77777777" w:rsidR="00A25907"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6D2650E5" w14:textId="77777777" w:rsidTr="05BBE4F6">
        <w:tc>
          <w:tcPr>
            <w:tcW w:w="9669" w:type="dxa"/>
            <w:gridSpan w:val="2"/>
          </w:tcPr>
          <w:p w14:paraId="613C9B7F" w14:textId="1DB0F74D" w:rsidR="00D6628D" w:rsidRPr="00591334" w:rsidRDefault="00D6628D" w:rsidP="00591334">
            <w:pPr>
              <w:spacing w:before="120" w:after="120"/>
              <w:rPr>
                <w:rFonts w:ascii="Arial" w:hAnsi="Arial" w:cs="Arial"/>
                <w:b/>
                <w:color w:val="FFFFFF" w:themeColor="background1"/>
                <w:sz w:val="24"/>
                <w:szCs w:val="24"/>
              </w:rPr>
            </w:pPr>
            <w:r>
              <w:br w:type="page"/>
            </w:r>
            <w:r w:rsidR="005A571C" w:rsidRPr="005A571C">
              <w:rPr>
                <w:rFonts w:cstheme="minorHAnsi"/>
                <w:sz w:val="24"/>
                <w:szCs w:val="24"/>
              </w:rPr>
              <w:t>This module provides opportunities for post-graduate students to further engage with advanced research topics in science, technology, and innovation policy</w:t>
            </w:r>
            <w:r w:rsidR="005A571C">
              <w:rPr>
                <w:rFonts w:cstheme="minorHAnsi"/>
                <w:sz w:val="24"/>
                <w:szCs w:val="24"/>
              </w:rPr>
              <w:t>,</w:t>
            </w:r>
            <w:r w:rsidR="005A571C" w:rsidRPr="005A571C">
              <w:rPr>
                <w:rFonts w:cstheme="minorHAnsi"/>
                <w:sz w:val="24"/>
                <w:szCs w:val="24"/>
              </w:rPr>
              <w:t xml:space="preserve"> present and discuss their research, receive feedback, and interact with research and policy leaders. The module is targeted to 2nd Year doctoral students in science, technology and innovation policy. It is also appropriate for other doctoral students with interests in this domain.</w:t>
            </w:r>
          </w:p>
        </w:tc>
      </w:tr>
      <w:tr w:rsidR="004003EA" w14:paraId="28ABC896" w14:textId="77777777" w:rsidTr="05BBE4F6">
        <w:tc>
          <w:tcPr>
            <w:tcW w:w="9669" w:type="dxa"/>
            <w:gridSpan w:val="2"/>
            <w:shd w:val="clear" w:color="auto" w:fill="7030A0"/>
          </w:tcPr>
          <w:p w14:paraId="71FA4166"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C7344D" w14:paraId="5A0F02A9" w14:textId="77777777" w:rsidTr="05BBE4F6">
        <w:tc>
          <w:tcPr>
            <w:tcW w:w="9669" w:type="dxa"/>
            <w:gridSpan w:val="2"/>
          </w:tcPr>
          <w:p w14:paraId="220CA47D" w14:textId="240E7343" w:rsidR="00002873" w:rsidRPr="005A571C" w:rsidRDefault="005A571C" w:rsidP="005A571C">
            <w:pPr>
              <w:keepNext/>
              <w:spacing w:before="120" w:after="120"/>
              <w:rPr>
                <w:rFonts w:cstheme="minorHAnsi"/>
                <w:bCs/>
              </w:rPr>
            </w:pPr>
            <w:r w:rsidRPr="005A571C">
              <w:rPr>
                <w:rFonts w:cstheme="minorHAnsi"/>
                <w:sz w:val="24"/>
                <w:szCs w:val="24"/>
              </w:rPr>
              <w:t xml:space="preserve">This module </w:t>
            </w:r>
            <w:r>
              <w:rPr>
                <w:rFonts w:cstheme="minorHAnsi"/>
                <w:sz w:val="24"/>
                <w:szCs w:val="24"/>
              </w:rPr>
              <w:t xml:space="preserve">aims to provide </w:t>
            </w:r>
            <w:r w:rsidRPr="005A571C">
              <w:rPr>
                <w:rFonts w:cstheme="minorHAnsi"/>
                <w:sz w:val="24"/>
                <w:szCs w:val="24"/>
              </w:rPr>
              <w:t xml:space="preserve">opportunities for post-graduate students to further engage with advanced research topics in science, technology, and innovation policy, present and discuss their research, receive feedback, and interact with research and policy leaders. The module </w:t>
            </w:r>
            <w:r>
              <w:rPr>
                <w:rFonts w:cstheme="minorHAnsi"/>
                <w:sz w:val="24"/>
                <w:szCs w:val="24"/>
              </w:rPr>
              <w:t xml:space="preserve">also aims to </w:t>
            </w:r>
            <w:r w:rsidRPr="005A571C">
              <w:rPr>
                <w:rFonts w:cstheme="minorHAnsi"/>
                <w:sz w:val="24"/>
                <w:szCs w:val="24"/>
              </w:rPr>
              <w:t>further strengthen key skills in analysing scholarly and policy materials, critiquing research designs and literature, formulating independent perspectives, and presenting narratives and arguments in accessible formats.</w:t>
            </w:r>
          </w:p>
        </w:tc>
      </w:tr>
      <w:tr w:rsidR="004003EA" w14:paraId="6C492A6E" w14:textId="77777777" w:rsidTr="05BBE4F6">
        <w:tc>
          <w:tcPr>
            <w:tcW w:w="9669" w:type="dxa"/>
            <w:gridSpan w:val="2"/>
            <w:shd w:val="clear" w:color="auto" w:fill="7030A0"/>
          </w:tcPr>
          <w:p w14:paraId="0CE5F087"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CF3EFD" w14:paraId="77604329" w14:textId="77777777" w:rsidTr="05BBE4F6">
        <w:tc>
          <w:tcPr>
            <w:tcW w:w="9669" w:type="dxa"/>
            <w:gridSpan w:val="2"/>
          </w:tcPr>
          <w:p w14:paraId="7FE76871" w14:textId="77777777" w:rsidR="005A571C" w:rsidRPr="005A571C" w:rsidRDefault="005A571C" w:rsidP="005A571C">
            <w:pPr>
              <w:spacing w:before="120" w:after="120"/>
              <w:rPr>
                <w:rFonts w:cstheme="minorHAnsi"/>
                <w:bCs/>
                <w:sz w:val="24"/>
                <w:szCs w:val="24"/>
              </w:rPr>
            </w:pPr>
            <w:r w:rsidRPr="005A571C">
              <w:rPr>
                <w:rFonts w:cstheme="minorHAnsi"/>
                <w:bCs/>
                <w:sz w:val="24"/>
                <w:szCs w:val="24"/>
              </w:rPr>
              <w:t>On completion of this unit successful students will:</w:t>
            </w:r>
          </w:p>
          <w:p w14:paraId="6B9EB5D4" w14:textId="77777777" w:rsidR="005A571C" w:rsidRPr="005A571C" w:rsidRDefault="005A571C" w:rsidP="005A571C">
            <w:pPr>
              <w:pStyle w:val="ListParagraph"/>
              <w:numPr>
                <w:ilvl w:val="0"/>
                <w:numId w:val="6"/>
              </w:numPr>
              <w:spacing w:before="120" w:after="120"/>
              <w:rPr>
                <w:rFonts w:cstheme="minorHAnsi"/>
                <w:bCs/>
                <w:sz w:val="24"/>
                <w:szCs w:val="24"/>
              </w:rPr>
            </w:pPr>
            <w:r w:rsidRPr="005A571C">
              <w:rPr>
                <w:rFonts w:cstheme="minorHAnsi"/>
                <w:bCs/>
                <w:sz w:val="24"/>
                <w:szCs w:val="24"/>
              </w:rPr>
              <w:t>Benefit from opportunities to critically discuss and test arguments about theories and practices on leading-edge topics in science, technology and innovation policy</w:t>
            </w:r>
          </w:p>
          <w:p w14:paraId="42B26CBE" w14:textId="77777777" w:rsidR="005A571C" w:rsidRPr="005A571C" w:rsidRDefault="005A571C" w:rsidP="005A571C">
            <w:pPr>
              <w:pStyle w:val="ListParagraph"/>
              <w:numPr>
                <w:ilvl w:val="0"/>
                <w:numId w:val="6"/>
              </w:numPr>
              <w:spacing w:before="120" w:after="120"/>
              <w:rPr>
                <w:rFonts w:cstheme="minorHAnsi"/>
                <w:bCs/>
                <w:sz w:val="24"/>
                <w:szCs w:val="24"/>
              </w:rPr>
            </w:pPr>
            <w:r w:rsidRPr="005A571C">
              <w:rPr>
                <w:rFonts w:cstheme="minorHAnsi"/>
                <w:bCs/>
                <w:sz w:val="24"/>
                <w:szCs w:val="24"/>
              </w:rPr>
              <w:t>Further extend their knowledge and awareness of research in science, technology and innovation policy through structured reading and discussion.</w:t>
            </w:r>
          </w:p>
          <w:p w14:paraId="4DACC076" w14:textId="15E24F1E" w:rsidR="00CF3EFD" w:rsidRPr="005A571C" w:rsidRDefault="005A571C" w:rsidP="005A571C">
            <w:pPr>
              <w:pStyle w:val="ListParagraph"/>
              <w:numPr>
                <w:ilvl w:val="0"/>
                <w:numId w:val="6"/>
              </w:numPr>
              <w:spacing w:before="120" w:after="120"/>
              <w:rPr>
                <w:rFonts w:cstheme="minorHAnsi"/>
                <w:bCs/>
                <w:sz w:val="24"/>
                <w:szCs w:val="24"/>
              </w:rPr>
            </w:pPr>
            <w:r w:rsidRPr="005A571C">
              <w:rPr>
                <w:rFonts w:cstheme="minorHAnsi"/>
                <w:bCs/>
                <w:sz w:val="24"/>
                <w:szCs w:val="24"/>
              </w:rPr>
              <w:lastRenderedPageBreak/>
              <w:t xml:space="preserve">Enhance capabilities to critically assess ideas and research arguments in science, technology and innovation policy, and connect these capabilities to enhancing and enriching their own individual doctoral research projects.  </w:t>
            </w:r>
          </w:p>
        </w:tc>
      </w:tr>
    </w:tbl>
    <w:p w14:paraId="0B9AA846" w14:textId="596899CB" w:rsidR="00CD1591" w:rsidRDefault="00CD1591"/>
    <w:tbl>
      <w:tblPr>
        <w:tblStyle w:val="TableGrid"/>
        <w:tblW w:w="9669" w:type="dxa"/>
        <w:tblInd w:w="-176" w:type="dxa"/>
        <w:tblLook w:val="04A0" w:firstRow="1" w:lastRow="0" w:firstColumn="1" w:lastColumn="0" w:noHBand="0" w:noVBand="1"/>
      </w:tblPr>
      <w:tblGrid>
        <w:gridCol w:w="4729"/>
        <w:gridCol w:w="4940"/>
      </w:tblGrid>
      <w:tr w:rsidR="004003EA" w14:paraId="0DCBA815" w14:textId="77777777" w:rsidTr="05BBE4F6">
        <w:tc>
          <w:tcPr>
            <w:tcW w:w="9669" w:type="dxa"/>
            <w:gridSpan w:val="2"/>
            <w:shd w:val="clear" w:color="auto" w:fill="7030A0"/>
          </w:tcPr>
          <w:p w14:paraId="42FD62FF" w14:textId="46718225" w:rsidR="004003EA" w:rsidRPr="004003EA" w:rsidRDefault="0056006D" w:rsidP="004003EA">
            <w:pPr>
              <w:rPr>
                <w:rFonts w:ascii="Arial" w:hAnsi="Arial" w:cs="Arial"/>
                <w:b/>
                <w:color w:val="FFFFFF" w:themeColor="background1"/>
                <w:sz w:val="24"/>
                <w:szCs w:val="24"/>
              </w:rPr>
            </w:pPr>
            <w:r>
              <w:rPr>
                <w:rFonts w:ascii="Arial" w:hAnsi="Arial" w:cs="Arial"/>
                <w:b/>
                <w:color w:val="FFFFFF" w:themeColor="background1"/>
                <w:sz w:val="24"/>
                <w:szCs w:val="24"/>
              </w:rPr>
              <w:t>Syllabus</w:t>
            </w:r>
            <w:r w:rsidR="00B274A6">
              <w:rPr>
                <w:rFonts w:ascii="Arial" w:hAnsi="Arial" w:cs="Arial"/>
                <w:b/>
                <w:color w:val="FFFFFF" w:themeColor="background1"/>
                <w:sz w:val="24"/>
                <w:szCs w:val="24"/>
              </w:rPr>
              <w:t xml:space="preserve"> content</w:t>
            </w:r>
          </w:p>
        </w:tc>
      </w:tr>
      <w:tr w:rsidR="00C7344D" w14:paraId="095AD980" w14:textId="77777777" w:rsidTr="05BBE4F6">
        <w:tc>
          <w:tcPr>
            <w:tcW w:w="9669" w:type="dxa"/>
            <w:gridSpan w:val="2"/>
          </w:tcPr>
          <w:p w14:paraId="66089AD9" w14:textId="77777777" w:rsidR="005A571C" w:rsidRPr="005A571C" w:rsidRDefault="005A571C" w:rsidP="005A571C">
            <w:pPr>
              <w:spacing w:before="120" w:after="120"/>
              <w:rPr>
                <w:rFonts w:cstheme="minorHAnsi"/>
                <w:bCs/>
                <w:sz w:val="24"/>
                <w:szCs w:val="24"/>
              </w:rPr>
            </w:pPr>
            <w:r w:rsidRPr="005A571C">
              <w:rPr>
                <w:rFonts w:cstheme="minorHAnsi"/>
                <w:bCs/>
                <w:sz w:val="24"/>
                <w:szCs w:val="24"/>
              </w:rPr>
              <w:t xml:space="preserve">The module further engages with researchers in science, technology and innovation policy; domains of science, technology and innovation policy are examined; with attention to the evolution of theory and literature and relationships with policy from an interdisciplinary perspective. </w:t>
            </w:r>
          </w:p>
          <w:p w14:paraId="73295949" w14:textId="77777777" w:rsidR="005A571C" w:rsidRPr="005A571C" w:rsidRDefault="005A571C" w:rsidP="005A571C">
            <w:pPr>
              <w:spacing w:before="120" w:after="120"/>
              <w:rPr>
                <w:rFonts w:cstheme="minorHAnsi"/>
                <w:bCs/>
                <w:sz w:val="24"/>
                <w:szCs w:val="24"/>
              </w:rPr>
            </w:pPr>
            <w:r w:rsidRPr="005A571C">
              <w:rPr>
                <w:rFonts w:cstheme="minorHAnsi"/>
                <w:bCs/>
                <w:sz w:val="24"/>
                <w:szCs w:val="24"/>
              </w:rPr>
              <w:t>The seminars will each focus on a particular topic in science, technology, and innovation policy, with prior targeted reading, and with review and discussion. Key authors and experts will be invited to present at these seminars. Examples of topics to be discussed include: The aims of science policy; technology, sustainability, and inclusive development; assessing innovation policy impacts; the new revolution in production; and policies for emerging technologies. Individual readings will be assigned ahead of each course session, with the expectation that students will have read and be prepared to discuss these readings.</w:t>
            </w:r>
          </w:p>
          <w:p w14:paraId="14533949" w14:textId="77777777" w:rsidR="005A571C" w:rsidRPr="005A571C" w:rsidRDefault="005A571C" w:rsidP="005A571C">
            <w:pPr>
              <w:spacing w:before="120" w:after="120"/>
              <w:rPr>
                <w:rFonts w:cstheme="minorHAnsi"/>
                <w:bCs/>
                <w:sz w:val="24"/>
                <w:szCs w:val="24"/>
              </w:rPr>
            </w:pPr>
            <w:r w:rsidRPr="005A571C">
              <w:rPr>
                <w:rFonts w:cstheme="minorHAnsi"/>
                <w:bCs/>
                <w:sz w:val="24"/>
                <w:szCs w:val="24"/>
              </w:rPr>
              <w:t>In addition to the seminars, individual tutorial meetings will be arranged with each registered student in each semester to discuss their own research, linkages with seminar topics and methods, readings and assignments.</w:t>
            </w:r>
          </w:p>
          <w:p w14:paraId="51D23C29" w14:textId="66111625" w:rsidR="005E3754" w:rsidRPr="00591334" w:rsidRDefault="005A571C" w:rsidP="05BBE4F6">
            <w:pPr>
              <w:keepNext/>
              <w:keepLines/>
              <w:autoSpaceDE w:val="0"/>
              <w:autoSpaceDN w:val="0"/>
              <w:spacing w:before="120"/>
              <w:jc w:val="both"/>
              <w:rPr>
                <w:rFonts w:ascii="Arial" w:hAnsi="Arial" w:cs="Arial"/>
                <w:b/>
                <w:bCs/>
                <w:sz w:val="24"/>
                <w:szCs w:val="24"/>
              </w:rPr>
            </w:pPr>
            <w:r w:rsidRPr="05BBE4F6">
              <w:rPr>
                <w:sz w:val="24"/>
                <w:szCs w:val="24"/>
              </w:rPr>
              <w:t xml:space="preserve">The capstone discussion will review debates and learning. Students will present and discuss their own perspectives on self-identified topics (typically related to their research project) in science, technology, and innovation policy, focusing on a policy-oriented presentation based on their research topic that links theory with policy analysis and options.   </w:t>
            </w:r>
          </w:p>
        </w:tc>
      </w:tr>
      <w:tr w:rsidR="009A2688" w:rsidRPr="004003EA" w14:paraId="003E02F3" w14:textId="77777777" w:rsidTr="05BBE4F6">
        <w:tc>
          <w:tcPr>
            <w:tcW w:w="9669" w:type="dxa"/>
            <w:gridSpan w:val="2"/>
            <w:shd w:val="clear" w:color="auto" w:fill="7030A0"/>
          </w:tcPr>
          <w:p w14:paraId="7D56A67D" w14:textId="77777777" w:rsidR="009A2688" w:rsidRPr="004003EA" w:rsidRDefault="00C7344D" w:rsidP="003A0F8F">
            <w:pPr>
              <w:rPr>
                <w:rFonts w:ascii="Arial" w:hAnsi="Arial" w:cs="Arial"/>
                <w:b/>
                <w:color w:val="FFFFFF" w:themeColor="background1"/>
                <w:sz w:val="24"/>
                <w:szCs w:val="24"/>
              </w:rPr>
            </w:pPr>
            <w:r>
              <w:rPr>
                <w:rFonts w:ascii="Arial" w:hAnsi="Arial" w:cs="Arial"/>
                <w:b/>
                <w:color w:val="FFFFFF" w:themeColor="background1"/>
                <w:sz w:val="24"/>
                <w:szCs w:val="24"/>
              </w:rPr>
              <w:t>M</w:t>
            </w:r>
            <w:r w:rsidR="00AA2E20">
              <w:rPr>
                <w:rFonts w:ascii="Arial" w:hAnsi="Arial" w:cs="Arial"/>
                <w:b/>
                <w:color w:val="FFFFFF" w:themeColor="background1"/>
                <w:sz w:val="24"/>
                <w:szCs w:val="24"/>
              </w:rPr>
              <w:t>ethods of d</w:t>
            </w:r>
            <w:r w:rsidR="009A2688">
              <w:rPr>
                <w:rFonts w:ascii="Arial" w:hAnsi="Arial" w:cs="Arial"/>
                <w:b/>
                <w:color w:val="FFFFFF" w:themeColor="background1"/>
                <w:sz w:val="24"/>
                <w:szCs w:val="24"/>
              </w:rPr>
              <w:t>elivery</w:t>
            </w:r>
          </w:p>
        </w:tc>
      </w:tr>
      <w:tr w:rsidR="00AA2E20" w14:paraId="4E5213CA" w14:textId="77777777" w:rsidTr="05BBE4F6">
        <w:tc>
          <w:tcPr>
            <w:tcW w:w="4729" w:type="dxa"/>
            <w:shd w:val="clear" w:color="auto" w:fill="D9D9D9" w:themeFill="background1" w:themeFillShade="D9"/>
          </w:tcPr>
          <w:p w14:paraId="6603C95D" w14:textId="14DB3B5C" w:rsidR="00AA2E20" w:rsidRPr="00D42AA1" w:rsidRDefault="00AA2E20" w:rsidP="004003EA">
            <w:pPr>
              <w:rPr>
                <w:rFonts w:ascii="Calibri" w:hAnsi="Calibri" w:cs="Calibri"/>
                <w:b/>
                <w:sz w:val="24"/>
                <w:szCs w:val="24"/>
              </w:rPr>
            </w:pPr>
            <w:r w:rsidRPr="00D42AA1">
              <w:rPr>
                <w:rFonts w:ascii="Calibri" w:hAnsi="Calibri" w:cs="Calibri"/>
                <w:b/>
                <w:sz w:val="24"/>
                <w:szCs w:val="24"/>
              </w:rPr>
              <w:t>Lectures</w:t>
            </w:r>
            <w:r w:rsidR="00002873">
              <w:rPr>
                <w:rFonts w:ascii="Calibri" w:hAnsi="Calibri" w:cs="Calibri"/>
                <w:b/>
                <w:sz w:val="24"/>
                <w:szCs w:val="24"/>
              </w:rPr>
              <w:t>/Seminars</w:t>
            </w:r>
          </w:p>
        </w:tc>
        <w:tc>
          <w:tcPr>
            <w:tcW w:w="4940" w:type="dxa"/>
          </w:tcPr>
          <w:p w14:paraId="3A50F19E" w14:textId="65147EBE" w:rsidR="00AA2E20" w:rsidRPr="005A571C" w:rsidRDefault="00CD1591" w:rsidP="00003E4A">
            <w:pPr>
              <w:rPr>
                <w:sz w:val="24"/>
                <w:szCs w:val="24"/>
              </w:rPr>
            </w:pPr>
            <w:r w:rsidRPr="005A571C">
              <w:rPr>
                <w:sz w:val="24"/>
                <w:szCs w:val="24"/>
              </w:rPr>
              <w:t>30 hours</w:t>
            </w:r>
          </w:p>
        </w:tc>
      </w:tr>
      <w:tr w:rsidR="00002873" w14:paraId="4E10E434" w14:textId="77777777" w:rsidTr="05BBE4F6">
        <w:tc>
          <w:tcPr>
            <w:tcW w:w="4729" w:type="dxa"/>
            <w:shd w:val="clear" w:color="auto" w:fill="D9D9D9" w:themeFill="background1" w:themeFillShade="D9"/>
          </w:tcPr>
          <w:p w14:paraId="3245EC1D" w14:textId="77777777" w:rsidR="00002873" w:rsidRPr="00D42AA1" w:rsidRDefault="00002873" w:rsidP="00002873">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tcPr>
          <w:p w14:paraId="2A5305C3" w14:textId="2974AF30" w:rsidR="00002873" w:rsidRPr="005A571C" w:rsidRDefault="00CD1591" w:rsidP="00002873">
            <w:pPr>
              <w:rPr>
                <w:sz w:val="24"/>
                <w:szCs w:val="24"/>
              </w:rPr>
            </w:pPr>
            <w:r w:rsidRPr="005A571C">
              <w:rPr>
                <w:sz w:val="24"/>
                <w:szCs w:val="24"/>
              </w:rPr>
              <w:t>120 hours</w:t>
            </w:r>
          </w:p>
        </w:tc>
      </w:tr>
      <w:tr w:rsidR="00002873" w14:paraId="72DF1555" w14:textId="77777777" w:rsidTr="05BBE4F6">
        <w:tc>
          <w:tcPr>
            <w:tcW w:w="4729" w:type="dxa"/>
            <w:shd w:val="clear" w:color="auto" w:fill="D9D9D9" w:themeFill="background1" w:themeFillShade="D9"/>
          </w:tcPr>
          <w:p w14:paraId="790F7AF9" w14:textId="77777777" w:rsidR="00002873" w:rsidRPr="00D42AA1" w:rsidRDefault="00002873" w:rsidP="00002873">
            <w:pPr>
              <w:rPr>
                <w:rFonts w:ascii="Calibri" w:hAnsi="Calibri" w:cs="Calibri"/>
                <w:b/>
                <w:sz w:val="24"/>
                <w:szCs w:val="24"/>
              </w:rPr>
            </w:pPr>
            <w:r w:rsidRPr="00D42AA1">
              <w:rPr>
                <w:rFonts w:ascii="Calibri" w:hAnsi="Calibri" w:cs="Calibri"/>
                <w:b/>
                <w:sz w:val="24"/>
                <w:szCs w:val="24"/>
              </w:rPr>
              <w:t>Total Study Hours</w:t>
            </w:r>
          </w:p>
          <w:p w14:paraId="61EDABB9" w14:textId="77777777" w:rsidR="00002873" w:rsidRPr="00D42AA1" w:rsidRDefault="00002873" w:rsidP="00002873">
            <w:pPr>
              <w:rPr>
                <w:rFonts w:ascii="Calibri" w:hAnsi="Calibri" w:cs="Calibri"/>
                <w:b/>
                <w:color w:val="FF0000"/>
                <w:sz w:val="24"/>
                <w:szCs w:val="24"/>
              </w:rPr>
            </w:pPr>
          </w:p>
        </w:tc>
        <w:tc>
          <w:tcPr>
            <w:tcW w:w="4940" w:type="dxa"/>
          </w:tcPr>
          <w:p w14:paraId="75E1CF6A" w14:textId="3DE8AA77" w:rsidR="00002873" w:rsidRPr="005A571C" w:rsidRDefault="00CD1591" w:rsidP="00002873">
            <w:pPr>
              <w:rPr>
                <w:sz w:val="24"/>
                <w:szCs w:val="24"/>
              </w:rPr>
            </w:pPr>
            <w:r w:rsidRPr="005A571C">
              <w:rPr>
                <w:sz w:val="24"/>
                <w:szCs w:val="24"/>
              </w:rPr>
              <w:t>150 hours</w:t>
            </w:r>
          </w:p>
        </w:tc>
      </w:tr>
      <w:tr w:rsidR="00B76C82" w:rsidRPr="004003EA" w14:paraId="5373A522" w14:textId="77777777" w:rsidTr="05BBE4F6">
        <w:trPr>
          <w:trHeight w:val="254"/>
        </w:trPr>
        <w:tc>
          <w:tcPr>
            <w:tcW w:w="9669" w:type="dxa"/>
            <w:gridSpan w:val="2"/>
            <w:shd w:val="clear" w:color="auto" w:fill="7030A0"/>
          </w:tcPr>
          <w:p w14:paraId="73425995" w14:textId="77777777" w:rsidR="00B76C82" w:rsidRPr="004003EA" w:rsidRDefault="00B76C82" w:rsidP="003A0F8F">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56006D" w14:paraId="6CD2594D" w14:textId="77777777" w:rsidTr="05BBE4F6">
        <w:tc>
          <w:tcPr>
            <w:tcW w:w="9669" w:type="dxa"/>
            <w:gridSpan w:val="2"/>
          </w:tcPr>
          <w:p w14:paraId="3912A58F" w14:textId="77777777" w:rsidR="005A571C" w:rsidRPr="005A571C" w:rsidRDefault="005A571C" w:rsidP="005A571C">
            <w:pPr>
              <w:spacing w:before="120"/>
              <w:rPr>
                <w:rFonts w:cstheme="minorHAnsi"/>
                <w:b/>
                <w:sz w:val="24"/>
                <w:szCs w:val="24"/>
              </w:rPr>
            </w:pPr>
            <w:r w:rsidRPr="005A571C">
              <w:rPr>
                <w:rFonts w:cstheme="minorHAnsi"/>
                <w:b/>
                <w:sz w:val="24"/>
                <w:szCs w:val="24"/>
              </w:rPr>
              <w:t xml:space="preserve">Pre Reading: </w:t>
            </w:r>
          </w:p>
          <w:p w14:paraId="1B662216" w14:textId="37A7F1AD" w:rsidR="005A571C" w:rsidRPr="005A571C" w:rsidRDefault="005A571C" w:rsidP="005A571C">
            <w:pPr>
              <w:numPr>
                <w:ilvl w:val="0"/>
                <w:numId w:val="5"/>
              </w:numPr>
              <w:contextualSpacing/>
              <w:rPr>
                <w:rFonts w:ascii="Calibri" w:hAnsi="Calibri" w:cs="Calibri"/>
                <w:snapToGrid w:val="0"/>
                <w:color w:val="000000"/>
                <w:sz w:val="24"/>
                <w:szCs w:val="24"/>
              </w:rPr>
            </w:pPr>
            <w:r w:rsidRPr="005A571C">
              <w:rPr>
                <w:rFonts w:ascii="Calibri" w:hAnsi="Calibri" w:cs="Calibri"/>
                <w:snapToGrid w:val="0"/>
                <w:color w:val="000000"/>
                <w:sz w:val="24"/>
                <w:szCs w:val="24"/>
              </w:rPr>
              <w:t>Owen, R.</w:t>
            </w:r>
            <w:r w:rsidR="00277009" w:rsidRPr="005A571C">
              <w:rPr>
                <w:rFonts w:ascii="Calibri" w:hAnsi="Calibri" w:cs="Calibri"/>
                <w:snapToGrid w:val="0"/>
                <w:color w:val="000000"/>
                <w:sz w:val="24"/>
                <w:szCs w:val="24"/>
              </w:rPr>
              <w:t xml:space="preserve">, </w:t>
            </w:r>
            <w:proofErr w:type="spellStart"/>
            <w:r w:rsidR="00277009" w:rsidRPr="005A571C">
              <w:rPr>
                <w:rFonts w:ascii="Calibri" w:hAnsi="Calibri" w:cs="Calibri"/>
                <w:snapToGrid w:val="0"/>
                <w:color w:val="000000"/>
                <w:sz w:val="24"/>
                <w:szCs w:val="24"/>
              </w:rPr>
              <w:t>Macnaghten</w:t>
            </w:r>
            <w:proofErr w:type="spellEnd"/>
            <w:r w:rsidRPr="005A571C">
              <w:rPr>
                <w:rFonts w:ascii="Calibri" w:hAnsi="Calibri" w:cs="Calibri"/>
                <w:snapToGrid w:val="0"/>
                <w:color w:val="000000"/>
                <w:sz w:val="24"/>
                <w:szCs w:val="24"/>
              </w:rPr>
              <w:t xml:space="preserve">, P., &amp; Stilgoe, J., Responsible research and innovation: From science in society to science for society, with society, Science and Public Policy, 39, 6, 751–760, </w:t>
            </w:r>
            <w:hyperlink r:id="rId12" w:history="1">
              <w:r w:rsidRPr="005A571C">
                <w:rPr>
                  <w:rFonts w:ascii="Calibri" w:hAnsi="Calibri" w:cs="Calibri"/>
                  <w:snapToGrid w:val="0"/>
                  <w:color w:val="0000FF" w:themeColor="hyperlink"/>
                  <w:sz w:val="24"/>
                  <w:szCs w:val="24"/>
                  <w:u w:val="single"/>
                </w:rPr>
                <w:t>https://doi.org/10.1093/scipol/scs093</w:t>
              </w:r>
            </w:hyperlink>
          </w:p>
          <w:p w14:paraId="3836763E" w14:textId="77777777" w:rsidR="005A571C" w:rsidRPr="005A571C" w:rsidRDefault="005A571C" w:rsidP="005A571C">
            <w:pPr>
              <w:numPr>
                <w:ilvl w:val="0"/>
                <w:numId w:val="5"/>
              </w:numPr>
              <w:contextualSpacing/>
              <w:rPr>
                <w:rFonts w:ascii="Calibri" w:hAnsi="Calibri" w:cs="Calibri"/>
                <w:snapToGrid w:val="0"/>
                <w:color w:val="000000"/>
                <w:sz w:val="24"/>
                <w:szCs w:val="24"/>
              </w:rPr>
            </w:pPr>
            <w:r w:rsidRPr="005A571C">
              <w:rPr>
                <w:rFonts w:ascii="Calibri" w:hAnsi="Calibri" w:cs="Calibri"/>
                <w:snapToGrid w:val="0"/>
                <w:color w:val="000000"/>
                <w:sz w:val="24"/>
                <w:szCs w:val="24"/>
              </w:rPr>
              <w:t xml:space="preserve">Flanagan, Kieron, and Elvira Uyarra. 2016. Four dangers in innovation policy studies – and how to avoid them, Industry and Innovation, 23:2, 177-188, </w:t>
            </w:r>
            <w:hyperlink r:id="rId13" w:history="1">
              <w:r w:rsidRPr="005A571C">
                <w:rPr>
                  <w:rFonts w:ascii="Calibri" w:hAnsi="Calibri" w:cs="Calibri"/>
                  <w:snapToGrid w:val="0"/>
                  <w:color w:val="0000FF" w:themeColor="hyperlink"/>
                  <w:sz w:val="24"/>
                  <w:szCs w:val="24"/>
                  <w:u w:val="single"/>
                </w:rPr>
                <w:t>https://doi.org/10.1080/13662716.2016.1146126</w:t>
              </w:r>
            </w:hyperlink>
          </w:p>
          <w:p w14:paraId="1C62F09B" w14:textId="77777777" w:rsidR="005A571C" w:rsidRPr="005A571C" w:rsidRDefault="005A571C" w:rsidP="005A571C">
            <w:pPr>
              <w:numPr>
                <w:ilvl w:val="0"/>
                <w:numId w:val="5"/>
              </w:numPr>
              <w:contextualSpacing/>
              <w:rPr>
                <w:rFonts w:ascii="Calibri" w:hAnsi="Calibri" w:cs="Calibri"/>
                <w:snapToGrid w:val="0"/>
                <w:color w:val="000000"/>
                <w:sz w:val="24"/>
                <w:szCs w:val="24"/>
              </w:rPr>
            </w:pPr>
            <w:r w:rsidRPr="005A571C">
              <w:rPr>
                <w:rFonts w:ascii="Calibri" w:hAnsi="Calibri" w:cs="Calibri"/>
                <w:snapToGrid w:val="0"/>
                <w:color w:val="000000"/>
                <w:sz w:val="24"/>
                <w:szCs w:val="24"/>
              </w:rPr>
              <w:t xml:space="preserve">Geels, F. 2002. Technological transitions as evolutionary reconfiguration processes: a multi-level perspective and a case-study. Research Policy, 31, 8-9, 1257-1274. </w:t>
            </w:r>
            <w:hyperlink r:id="rId14" w:history="1">
              <w:r w:rsidRPr="005A571C">
                <w:rPr>
                  <w:rFonts w:ascii="Calibri" w:hAnsi="Calibri" w:cs="Calibri"/>
                  <w:snapToGrid w:val="0"/>
                  <w:color w:val="0000FF" w:themeColor="hyperlink"/>
                  <w:sz w:val="24"/>
                  <w:szCs w:val="24"/>
                  <w:u w:val="single"/>
                </w:rPr>
                <w:t>https://doi.org/10.1016/S0048-7333(02)00062-8</w:t>
              </w:r>
            </w:hyperlink>
          </w:p>
          <w:p w14:paraId="148A49B2" w14:textId="434D308A" w:rsidR="005E3754" w:rsidRPr="005A571C" w:rsidRDefault="4E470D31" w:rsidP="05BBE4F6">
            <w:pPr>
              <w:spacing w:after="200" w:line="276" w:lineRule="auto"/>
            </w:pPr>
            <w:r w:rsidRPr="05BBE4F6">
              <w:rPr>
                <w:rFonts w:ascii="Calibri" w:eastAsia="Calibri" w:hAnsi="Calibri" w:cs="Calibri"/>
                <w:b/>
                <w:bCs/>
                <w:color w:val="000000" w:themeColor="text1"/>
                <w:sz w:val="24"/>
                <w:szCs w:val="24"/>
              </w:rPr>
              <w:t>Core Text:</w:t>
            </w:r>
            <w:r w:rsidRPr="05BBE4F6">
              <w:rPr>
                <w:rFonts w:ascii="Calibri" w:eastAsia="Calibri" w:hAnsi="Calibri" w:cs="Calibri"/>
                <w:color w:val="000000" w:themeColor="text1"/>
                <w:sz w:val="24"/>
                <w:szCs w:val="24"/>
              </w:rPr>
              <w:t xml:space="preserve"> Individual readings will be assigned ahead of each seminar session. See this [</w:t>
            </w:r>
            <w:hyperlink r:id="rId15" w:history="1">
              <w:r w:rsidRPr="00135E03">
                <w:rPr>
                  <w:rStyle w:val="Hyperlink"/>
                  <w:rFonts w:ascii="Calibri" w:eastAsia="Calibri" w:hAnsi="Calibri" w:cs="Calibri"/>
                  <w:sz w:val="24"/>
                  <w:szCs w:val="24"/>
                </w:rPr>
                <w:t>Detailed schedule and readings</w:t>
              </w:r>
            </w:hyperlink>
            <w:r w:rsidRPr="05BBE4F6">
              <w:rPr>
                <w:rFonts w:ascii="Calibri" w:eastAsia="Calibri" w:hAnsi="Calibri" w:cs="Calibri"/>
                <w:color w:val="000000" w:themeColor="text1"/>
                <w:sz w:val="24"/>
                <w:szCs w:val="24"/>
              </w:rPr>
              <w:t>] for details.</w:t>
            </w:r>
          </w:p>
          <w:p w14:paraId="281FF3A2" w14:textId="72C5CA4D" w:rsidR="005E3754" w:rsidRPr="005A571C" w:rsidRDefault="4E470D31" w:rsidP="05BBE4F6">
            <w:pPr>
              <w:spacing w:after="200" w:line="276" w:lineRule="auto"/>
              <w:rPr>
                <w:rFonts w:ascii="Calibri" w:eastAsia="Calibri" w:hAnsi="Calibri" w:cs="Calibri"/>
                <w:sz w:val="24"/>
                <w:szCs w:val="24"/>
              </w:rPr>
            </w:pPr>
            <w:r w:rsidRPr="05BBE4F6">
              <w:rPr>
                <w:rFonts w:ascii="Calibri" w:eastAsia="Calibri" w:hAnsi="Calibri" w:cs="Calibri"/>
                <w:color w:val="000000" w:themeColor="text1"/>
                <w:sz w:val="24"/>
                <w:szCs w:val="24"/>
              </w:rPr>
              <w:t xml:space="preserve"> </w:t>
            </w:r>
            <w:r w:rsidRPr="05BBE4F6">
              <w:rPr>
                <w:rFonts w:ascii="Calibri" w:eastAsia="Calibri" w:hAnsi="Calibri" w:cs="Calibri"/>
                <w:b/>
                <w:bCs/>
                <w:color w:val="000000" w:themeColor="text1"/>
                <w:sz w:val="24"/>
                <w:szCs w:val="24"/>
              </w:rPr>
              <w:t>Supplementary Text</w:t>
            </w:r>
            <w:r w:rsidRPr="05BBE4F6">
              <w:rPr>
                <w:rFonts w:ascii="Calibri" w:eastAsia="Calibri" w:hAnsi="Calibri" w:cs="Calibri"/>
                <w:color w:val="000000" w:themeColor="text1"/>
                <w:sz w:val="24"/>
                <w:szCs w:val="24"/>
              </w:rPr>
              <w:t xml:space="preserve">: Multiple readings from prior seminars are available at this </w:t>
            </w:r>
            <w:hyperlink r:id="rId16" w:history="1">
              <w:r w:rsidRPr="003F3AA4">
                <w:rPr>
                  <w:rStyle w:val="Hyperlink"/>
                  <w:rFonts w:ascii="Calibri" w:eastAsia="Calibri" w:hAnsi="Calibri" w:cs="Calibri"/>
                  <w:sz w:val="24"/>
                  <w:szCs w:val="24"/>
                </w:rPr>
                <w:t>link</w:t>
              </w:r>
            </w:hyperlink>
          </w:p>
        </w:tc>
      </w:tr>
    </w:tbl>
    <w:p w14:paraId="59890059" w14:textId="77777777" w:rsidR="00CD1591" w:rsidRDefault="00CD1591">
      <w:r>
        <w:lastRenderedPageBreak/>
        <w:br w:type="page"/>
      </w:r>
    </w:p>
    <w:tbl>
      <w:tblPr>
        <w:tblStyle w:val="TableGrid"/>
        <w:tblW w:w="9669" w:type="dxa"/>
        <w:tblInd w:w="-176" w:type="dxa"/>
        <w:tblLook w:val="04A0" w:firstRow="1" w:lastRow="0" w:firstColumn="1" w:lastColumn="0" w:noHBand="0" w:noVBand="1"/>
      </w:tblPr>
      <w:tblGrid>
        <w:gridCol w:w="9669"/>
      </w:tblGrid>
      <w:tr w:rsidR="00B76C82" w:rsidRPr="004003EA" w14:paraId="3AD538FD" w14:textId="77777777" w:rsidTr="00345BBB">
        <w:trPr>
          <w:trHeight w:val="328"/>
        </w:trPr>
        <w:tc>
          <w:tcPr>
            <w:tcW w:w="9669" w:type="dxa"/>
            <w:shd w:val="clear" w:color="auto" w:fill="7030A0"/>
          </w:tcPr>
          <w:p w14:paraId="5CB8DBCD" w14:textId="7994B8F8" w:rsidR="00B76C82" w:rsidRPr="004003EA" w:rsidRDefault="00B76C82" w:rsidP="00D42AA1">
            <w:pPr>
              <w:ind w:right="-70"/>
              <w:rPr>
                <w:rFonts w:ascii="Arial" w:hAnsi="Arial" w:cs="Arial"/>
                <w:b/>
                <w:color w:val="FFFFFF" w:themeColor="background1"/>
                <w:sz w:val="24"/>
                <w:szCs w:val="24"/>
              </w:rPr>
            </w:pPr>
            <w:r>
              <w:rPr>
                <w:rFonts w:ascii="Arial" w:hAnsi="Arial" w:cs="Arial"/>
                <w:b/>
                <w:color w:val="FFFFFF" w:themeColor="background1"/>
                <w:sz w:val="24"/>
                <w:szCs w:val="24"/>
              </w:rPr>
              <w:lastRenderedPageBreak/>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2F7643" w14:paraId="6945899C" w14:textId="77777777" w:rsidTr="05BBE4F6">
        <w:tc>
          <w:tcPr>
            <w:tcW w:w="5217" w:type="dxa"/>
            <w:shd w:val="clear" w:color="auto" w:fill="D9D9D9" w:themeFill="background1" w:themeFillShade="D9"/>
            <w:vAlign w:val="center"/>
          </w:tcPr>
          <w:p w14:paraId="20F822DF"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6A5E7A22"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4580623D"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CD1591" w:rsidRPr="00A13A42" w14:paraId="78C69B49" w14:textId="77777777" w:rsidTr="05BBE4F6">
        <w:tc>
          <w:tcPr>
            <w:tcW w:w="5217" w:type="dxa"/>
          </w:tcPr>
          <w:p w14:paraId="3CCDE76E" w14:textId="77777777" w:rsidR="005A571C" w:rsidRPr="005A571C" w:rsidRDefault="005A571C" w:rsidP="00CD1591">
            <w:pPr>
              <w:autoSpaceDE w:val="0"/>
              <w:autoSpaceDN w:val="0"/>
              <w:spacing w:before="120" w:after="120" w:line="240" w:lineRule="auto"/>
              <w:rPr>
                <w:rFonts w:cstheme="minorHAnsi"/>
                <w:snapToGrid w:val="0"/>
                <w:color w:val="000000"/>
                <w:sz w:val="24"/>
                <w:szCs w:val="24"/>
              </w:rPr>
            </w:pPr>
            <w:r w:rsidRPr="005A571C">
              <w:rPr>
                <w:rFonts w:ascii="Calibri" w:hAnsi="Calibri" w:cs="Calibri"/>
                <w:b/>
                <w:bCs/>
                <w:snapToGrid w:val="0"/>
                <w:color w:val="000000"/>
                <w:sz w:val="24"/>
                <w:szCs w:val="24"/>
              </w:rPr>
              <w:t xml:space="preserve">A1. </w:t>
            </w:r>
            <w:r w:rsidRPr="00277009">
              <w:rPr>
                <w:rFonts w:ascii="Calibri" w:hAnsi="Calibri" w:cs="Calibri"/>
                <w:b/>
                <w:bCs/>
                <w:sz w:val="24"/>
                <w:szCs w:val="24"/>
              </w:rPr>
              <w:t>Science, technology, and innovation policy brief</w:t>
            </w:r>
            <w:r w:rsidRPr="005A571C">
              <w:rPr>
                <w:rFonts w:ascii="Calibri" w:hAnsi="Calibri" w:cs="Calibri"/>
                <w:sz w:val="24"/>
                <w:szCs w:val="24"/>
              </w:rPr>
              <w:t xml:space="preserve"> – initial outline. Assessment 1 of 3. Focused on the student’s own doctoral research project</w:t>
            </w:r>
            <w:r w:rsidRPr="005A571C">
              <w:rPr>
                <w:rFonts w:cstheme="minorHAnsi"/>
                <w:snapToGrid w:val="0"/>
                <w:color w:val="000000"/>
                <w:sz w:val="24"/>
                <w:szCs w:val="24"/>
              </w:rPr>
              <w:t xml:space="preserve"> </w:t>
            </w:r>
          </w:p>
          <w:p w14:paraId="278EC297" w14:textId="4E8B4DDA" w:rsidR="00CD1591" w:rsidRPr="005A571C" w:rsidRDefault="7EF0CDDA" w:rsidP="05BBE4F6">
            <w:pPr>
              <w:autoSpaceDE w:val="0"/>
              <w:autoSpaceDN w:val="0"/>
              <w:spacing w:before="120" w:after="120" w:line="240" w:lineRule="auto"/>
              <w:rPr>
                <w:rFonts w:ascii="Calibri" w:eastAsia="Calibri" w:hAnsi="Calibri" w:cs="Calibri"/>
                <w:sz w:val="24"/>
                <w:szCs w:val="24"/>
              </w:rPr>
            </w:pPr>
            <w:r w:rsidRPr="05BBE4F6">
              <w:rPr>
                <w:snapToGrid w:val="0"/>
                <w:color w:val="000000"/>
                <w:sz w:val="24"/>
                <w:szCs w:val="24"/>
              </w:rPr>
              <w:t xml:space="preserve">Due: </w:t>
            </w:r>
            <w:r w:rsidR="6C2EB05C" w:rsidRPr="05BBE4F6">
              <w:rPr>
                <w:rFonts w:ascii="Calibri" w:eastAsia="Calibri" w:hAnsi="Calibri" w:cs="Calibri"/>
                <w:color w:val="000000" w:themeColor="text1"/>
                <w:sz w:val="24"/>
                <w:szCs w:val="24"/>
              </w:rPr>
              <w:t>19 January 202</w:t>
            </w:r>
            <w:r w:rsidR="001A41B1">
              <w:rPr>
                <w:rFonts w:ascii="Calibri" w:eastAsia="Calibri" w:hAnsi="Calibri" w:cs="Calibri"/>
                <w:color w:val="000000" w:themeColor="text1"/>
                <w:sz w:val="24"/>
                <w:szCs w:val="24"/>
              </w:rPr>
              <w:t>6</w:t>
            </w:r>
            <w:r w:rsidR="6C2EB05C" w:rsidRPr="05BBE4F6">
              <w:rPr>
                <w:rFonts w:ascii="Calibri" w:eastAsia="Calibri" w:hAnsi="Calibri" w:cs="Calibri"/>
                <w:color w:val="000000" w:themeColor="text1"/>
                <w:sz w:val="24"/>
                <w:szCs w:val="24"/>
              </w:rPr>
              <w:t>, 10h (UK Time)</w:t>
            </w:r>
          </w:p>
        </w:tc>
        <w:tc>
          <w:tcPr>
            <w:tcW w:w="1984" w:type="dxa"/>
          </w:tcPr>
          <w:p w14:paraId="2ACBF43F" w14:textId="66B2CC28" w:rsidR="00CD1591" w:rsidRPr="005A571C" w:rsidRDefault="005A571C" w:rsidP="00CD1591">
            <w:pPr>
              <w:autoSpaceDE w:val="0"/>
              <w:autoSpaceDN w:val="0"/>
              <w:spacing w:before="120" w:after="120" w:line="240" w:lineRule="auto"/>
              <w:jc w:val="center"/>
              <w:rPr>
                <w:rFonts w:eastAsia="Batang" w:cstheme="minorHAnsi"/>
                <w:sz w:val="24"/>
                <w:szCs w:val="24"/>
                <w:lang w:eastAsia="ko-KR"/>
              </w:rPr>
            </w:pPr>
            <w:r w:rsidRPr="005A571C">
              <w:rPr>
                <w:rFonts w:cstheme="minorHAnsi"/>
                <w:snapToGrid w:val="0"/>
                <w:color w:val="000000"/>
                <w:sz w:val="24"/>
                <w:szCs w:val="24"/>
              </w:rPr>
              <w:t>3</w:t>
            </w:r>
            <w:r w:rsidR="00CD1591" w:rsidRPr="005A571C">
              <w:rPr>
                <w:rFonts w:cstheme="minorHAnsi"/>
                <w:snapToGrid w:val="0"/>
                <w:color w:val="000000"/>
                <w:sz w:val="24"/>
                <w:szCs w:val="24"/>
              </w:rPr>
              <w:t>00 words</w:t>
            </w:r>
          </w:p>
        </w:tc>
        <w:tc>
          <w:tcPr>
            <w:tcW w:w="2439" w:type="dxa"/>
          </w:tcPr>
          <w:p w14:paraId="6D65E31C" w14:textId="2EB4ED0E" w:rsidR="00CD1591" w:rsidRPr="005A571C" w:rsidRDefault="00CD1591" w:rsidP="00CD1591">
            <w:pPr>
              <w:autoSpaceDE w:val="0"/>
              <w:autoSpaceDN w:val="0"/>
              <w:spacing w:before="120" w:after="120" w:line="240" w:lineRule="auto"/>
              <w:jc w:val="center"/>
              <w:rPr>
                <w:rFonts w:eastAsia="Batang" w:cstheme="minorHAnsi"/>
                <w:sz w:val="24"/>
                <w:szCs w:val="24"/>
                <w:lang w:eastAsia="ko-KR"/>
              </w:rPr>
            </w:pPr>
            <w:r w:rsidRPr="005A571C">
              <w:rPr>
                <w:rFonts w:eastAsia="Batang" w:cstheme="minorHAnsi"/>
                <w:sz w:val="24"/>
                <w:szCs w:val="24"/>
                <w:lang w:eastAsia="ko-KR"/>
              </w:rPr>
              <w:t>Formative</w:t>
            </w:r>
          </w:p>
        </w:tc>
      </w:tr>
      <w:tr w:rsidR="00CD1591" w:rsidRPr="00A13A42" w14:paraId="3618AA59" w14:textId="77777777" w:rsidTr="05BBE4F6">
        <w:tc>
          <w:tcPr>
            <w:tcW w:w="5217" w:type="dxa"/>
          </w:tcPr>
          <w:p w14:paraId="1BF26F18" w14:textId="77777777" w:rsidR="005A571C" w:rsidRPr="005A571C" w:rsidRDefault="005A571C" w:rsidP="005A571C">
            <w:pPr>
              <w:autoSpaceDE w:val="0"/>
              <w:autoSpaceDN w:val="0"/>
              <w:spacing w:before="120" w:after="120" w:line="240" w:lineRule="auto"/>
              <w:jc w:val="both"/>
              <w:rPr>
                <w:rFonts w:ascii="Calibri" w:hAnsi="Calibri" w:cs="Calibri"/>
                <w:snapToGrid w:val="0"/>
                <w:color w:val="000000"/>
                <w:sz w:val="24"/>
                <w:szCs w:val="24"/>
              </w:rPr>
            </w:pPr>
            <w:r w:rsidRPr="005A571C">
              <w:rPr>
                <w:b/>
                <w:bCs/>
                <w:color w:val="000000" w:themeColor="text1"/>
                <w:sz w:val="24"/>
                <w:szCs w:val="24"/>
              </w:rPr>
              <w:t xml:space="preserve">A2. </w:t>
            </w:r>
            <w:r w:rsidRPr="005A571C">
              <w:rPr>
                <w:rFonts w:ascii="Calibri" w:hAnsi="Calibri" w:cs="Calibri"/>
                <w:b/>
                <w:bCs/>
                <w:snapToGrid w:val="0"/>
                <w:color w:val="000000"/>
                <w:sz w:val="24"/>
                <w:szCs w:val="24"/>
              </w:rPr>
              <w:t>Science, technology, and innovation policy brief.</w:t>
            </w:r>
            <w:r w:rsidRPr="005A571C">
              <w:rPr>
                <w:rFonts w:ascii="Calibri" w:hAnsi="Calibri" w:cs="Calibri"/>
                <w:snapToGrid w:val="0"/>
                <w:color w:val="000000"/>
                <w:sz w:val="24"/>
                <w:szCs w:val="24"/>
              </w:rPr>
              <w:t xml:space="preserve"> </w:t>
            </w:r>
            <w:r w:rsidRPr="005A571C">
              <w:rPr>
                <w:color w:val="000000" w:themeColor="text1"/>
                <w:sz w:val="24"/>
                <w:szCs w:val="24"/>
              </w:rPr>
              <w:t>Assessment 2 of 3. D</w:t>
            </w:r>
            <w:r w:rsidRPr="005A571C">
              <w:rPr>
                <w:rFonts w:ascii="Calibri" w:hAnsi="Calibri" w:cs="Calibri"/>
                <w:snapToGrid w:val="0"/>
                <w:color w:val="000000"/>
                <w:sz w:val="24"/>
                <w:szCs w:val="24"/>
              </w:rPr>
              <w:t>iscussion and review document, focused on the student’s own doctoral research project. Submitted as a paper. Alternatively, can be written and posted as a blog.</w:t>
            </w:r>
          </w:p>
          <w:p w14:paraId="352EA4FE" w14:textId="594264AD" w:rsidR="00CD1591" w:rsidRPr="005A571C" w:rsidRDefault="7EF0CDDA" w:rsidP="05BBE4F6">
            <w:pPr>
              <w:autoSpaceDE w:val="0"/>
              <w:autoSpaceDN w:val="0"/>
              <w:spacing w:before="120" w:after="120" w:line="240" w:lineRule="auto"/>
              <w:rPr>
                <w:rFonts w:ascii="Calibri" w:eastAsia="Calibri" w:hAnsi="Calibri" w:cs="Calibri"/>
                <w:sz w:val="24"/>
                <w:szCs w:val="24"/>
              </w:rPr>
            </w:pPr>
            <w:r w:rsidRPr="05BBE4F6">
              <w:rPr>
                <w:snapToGrid w:val="0"/>
                <w:color w:val="000000"/>
                <w:sz w:val="24"/>
                <w:szCs w:val="24"/>
              </w:rPr>
              <w:t xml:space="preserve">Due: </w:t>
            </w:r>
            <w:r w:rsidR="2F3A1142" w:rsidRPr="05BBE4F6">
              <w:rPr>
                <w:rFonts w:ascii="Calibri" w:eastAsia="Calibri" w:hAnsi="Calibri" w:cs="Calibri"/>
                <w:color w:val="000000" w:themeColor="text1"/>
                <w:sz w:val="24"/>
                <w:szCs w:val="24"/>
              </w:rPr>
              <w:t>14 May 2026, 10h (UK Time)</w:t>
            </w:r>
          </w:p>
        </w:tc>
        <w:tc>
          <w:tcPr>
            <w:tcW w:w="1984" w:type="dxa"/>
          </w:tcPr>
          <w:p w14:paraId="597C7FAF" w14:textId="5ADEFE15" w:rsidR="00CD1591" w:rsidRPr="005A571C" w:rsidRDefault="005A571C" w:rsidP="00CD1591">
            <w:pPr>
              <w:autoSpaceDE w:val="0"/>
              <w:autoSpaceDN w:val="0"/>
              <w:spacing w:before="120" w:after="120" w:line="240" w:lineRule="auto"/>
              <w:jc w:val="center"/>
              <w:rPr>
                <w:rFonts w:eastAsia="Batang" w:cstheme="minorHAnsi"/>
                <w:sz w:val="24"/>
                <w:szCs w:val="24"/>
                <w:lang w:eastAsia="ko-KR"/>
              </w:rPr>
            </w:pPr>
            <w:r w:rsidRPr="005A571C">
              <w:rPr>
                <w:rFonts w:eastAsia="Batang" w:cstheme="minorHAnsi"/>
                <w:sz w:val="24"/>
                <w:szCs w:val="24"/>
                <w:lang w:eastAsia="ko-KR"/>
              </w:rPr>
              <w:t>1200-1500</w:t>
            </w:r>
            <w:r w:rsidR="00CD1591" w:rsidRPr="005A571C">
              <w:rPr>
                <w:rFonts w:eastAsia="Batang" w:cstheme="minorHAnsi"/>
                <w:sz w:val="24"/>
                <w:szCs w:val="24"/>
                <w:lang w:eastAsia="ko-KR"/>
              </w:rPr>
              <w:t xml:space="preserve"> words</w:t>
            </w:r>
          </w:p>
        </w:tc>
        <w:tc>
          <w:tcPr>
            <w:tcW w:w="2439" w:type="dxa"/>
          </w:tcPr>
          <w:p w14:paraId="183B4D7E" w14:textId="4118DD46" w:rsidR="00CD1591" w:rsidRPr="005A571C" w:rsidRDefault="00CD1591" w:rsidP="00CD1591">
            <w:pPr>
              <w:autoSpaceDE w:val="0"/>
              <w:autoSpaceDN w:val="0"/>
              <w:spacing w:before="120" w:after="120" w:line="240" w:lineRule="auto"/>
              <w:jc w:val="center"/>
              <w:rPr>
                <w:rFonts w:eastAsia="Batang" w:cstheme="minorHAnsi"/>
                <w:sz w:val="24"/>
                <w:szCs w:val="24"/>
                <w:lang w:eastAsia="ko-KR"/>
              </w:rPr>
            </w:pPr>
            <w:r w:rsidRPr="005A571C">
              <w:rPr>
                <w:rFonts w:eastAsia="Batang" w:cstheme="minorHAnsi"/>
                <w:sz w:val="24"/>
                <w:szCs w:val="24"/>
                <w:lang w:eastAsia="ko-KR"/>
              </w:rPr>
              <w:t>80%</w:t>
            </w:r>
          </w:p>
        </w:tc>
      </w:tr>
      <w:tr w:rsidR="00CD1591" w:rsidRPr="00A13A42" w14:paraId="5C202BCA" w14:textId="77777777" w:rsidTr="05BBE4F6">
        <w:tc>
          <w:tcPr>
            <w:tcW w:w="5217" w:type="dxa"/>
          </w:tcPr>
          <w:p w14:paraId="4E4108CC" w14:textId="77777777" w:rsidR="005A571C" w:rsidRPr="005A571C" w:rsidRDefault="005A571C" w:rsidP="005A571C">
            <w:pPr>
              <w:autoSpaceDE w:val="0"/>
              <w:autoSpaceDN w:val="0"/>
              <w:spacing w:before="120" w:after="120" w:line="240" w:lineRule="auto"/>
              <w:jc w:val="both"/>
              <w:rPr>
                <w:color w:val="000000" w:themeColor="text1"/>
                <w:sz w:val="24"/>
                <w:szCs w:val="24"/>
              </w:rPr>
            </w:pPr>
            <w:r w:rsidRPr="005A571C">
              <w:rPr>
                <w:b/>
                <w:bCs/>
                <w:color w:val="000000" w:themeColor="text1"/>
                <w:sz w:val="24"/>
                <w:szCs w:val="24"/>
              </w:rPr>
              <w:t>A3. Individual presentation of topic.</w:t>
            </w:r>
            <w:r w:rsidRPr="005A571C">
              <w:rPr>
                <w:color w:val="000000" w:themeColor="text1"/>
                <w:sz w:val="24"/>
                <w:szCs w:val="24"/>
              </w:rPr>
              <w:t xml:space="preserve"> Assessment 3 of 3. Concisely present own paper and serve as a discussant (constructively comment and raise questions on a peer paper).</w:t>
            </w:r>
          </w:p>
          <w:p w14:paraId="7EA2FAED" w14:textId="51E346E3" w:rsidR="00CD1591" w:rsidRPr="005A571C" w:rsidRDefault="7EF0CDDA" w:rsidP="05BBE4F6">
            <w:pPr>
              <w:spacing w:before="120" w:after="120" w:line="240" w:lineRule="auto"/>
              <w:jc w:val="both"/>
              <w:rPr>
                <w:sz w:val="24"/>
                <w:szCs w:val="24"/>
              </w:rPr>
            </w:pPr>
            <w:r w:rsidRPr="05BBE4F6">
              <w:rPr>
                <w:color w:val="000000" w:themeColor="text1"/>
                <w:sz w:val="24"/>
                <w:szCs w:val="24"/>
              </w:rPr>
              <w:t xml:space="preserve">Due: </w:t>
            </w:r>
            <w:r w:rsidR="6C174013" w:rsidRPr="05BBE4F6">
              <w:rPr>
                <w:rFonts w:ascii="Calibri" w:eastAsia="Calibri" w:hAnsi="Calibri" w:cs="Calibri"/>
                <w:sz w:val="24"/>
                <w:szCs w:val="24"/>
              </w:rPr>
              <w:t>18 May 2026 (in-seminar)</w:t>
            </w:r>
          </w:p>
        </w:tc>
        <w:tc>
          <w:tcPr>
            <w:tcW w:w="1984" w:type="dxa"/>
          </w:tcPr>
          <w:p w14:paraId="4C7E0429" w14:textId="587D04A7" w:rsidR="00CD1591" w:rsidRPr="005A571C" w:rsidRDefault="6C174013" w:rsidP="05BBE4F6">
            <w:pPr>
              <w:autoSpaceDE w:val="0"/>
              <w:autoSpaceDN w:val="0"/>
              <w:spacing w:after="0" w:line="240" w:lineRule="auto"/>
              <w:jc w:val="center"/>
            </w:pPr>
            <w:r w:rsidRPr="05BBE4F6">
              <w:rPr>
                <w:rFonts w:ascii="Calibri" w:eastAsia="Calibri" w:hAnsi="Calibri" w:cs="Calibri"/>
                <w:color w:val="000000" w:themeColor="text1"/>
                <w:sz w:val="24"/>
                <w:szCs w:val="24"/>
              </w:rPr>
              <w:t>Whiteboard talk</w:t>
            </w:r>
          </w:p>
          <w:p w14:paraId="0BE8164B" w14:textId="2D01FE7A" w:rsidR="00CD1591" w:rsidRPr="005A571C" w:rsidRDefault="6C174013" w:rsidP="05BBE4F6">
            <w:pPr>
              <w:autoSpaceDE w:val="0"/>
              <w:autoSpaceDN w:val="0"/>
              <w:spacing w:after="0" w:line="240" w:lineRule="auto"/>
              <w:jc w:val="center"/>
            </w:pPr>
            <w:r w:rsidRPr="05BBE4F6">
              <w:rPr>
                <w:rFonts w:ascii="Calibri" w:eastAsia="Calibri" w:hAnsi="Calibri" w:cs="Calibri"/>
                <w:color w:val="000000" w:themeColor="text1"/>
                <w:sz w:val="24"/>
                <w:szCs w:val="24"/>
              </w:rPr>
              <w:t>3 minutes presentation;</w:t>
            </w:r>
          </w:p>
          <w:p w14:paraId="4D816044" w14:textId="3DB7A2DD" w:rsidR="00CD1591" w:rsidRPr="005A571C" w:rsidRDefault="6C174013" w:rsidP="05BBE4F6">
            <w:pPr>
              <w:autoSpaceDE w:val="0"/>
              <w:autoSpaceDN w:val="0"/>
              <w:spacing w:before="120" w:after="120" w:line="240" w:lineRule="auto"/>
              <w:jc w:val="center"/>
              <w:rPr>
                <w:rFonts w:ascii="Calibri" w:eastAsia="Calibri" w:hAnsi="Calibri" w:cs="Calibri"/>
                <w:sz w:val="24"/>
                <w:szCs w:val="24"/>
              </w:rPr>
            </w:pPr>
            <w:r w:rsidRPr="05BBE4F6">
              <w:rPr>
                <w:rFonts w:ascii="Calibri" w:eastAsia="Calibri" w:hAnsi="Calibri" w:cs="Calibri"/>
                <w:color w:val="000000" w:themeColor="text1"/>
                <w:sz w:val="24"/>
                <w:szCs w:val="24"/>
              </w:rPr>
              <w:t>2 minutes discussant.</w:t>
            </w:r>
          </w:p>
        </w:tc>
        <w:tc>
          <w:tcPr>
            <w:tcW w:w="2439" w:type="dxa"/>
          </w:tcPr>
          <w:p w14:paraId="7756E871" w14:textId="0174E671" w:rsidR="00CD1591" w:rsidRPr="005A571C" w:rsidRDefault="00CD1591" w:rsidP="00CD1591">
            <w:pPr>
              <w:autoSpaceDE w:val="0"/>
              <w:autoSpaceDN w:val="0"/>
              <w:spacing w:before="120" w:after="120" w:line="240" w:lineRule="auto"/>
              <w:jc w:val="center"/>
              <w:rPr>
                <w:rFonts w:eastAsia="Batang" w:cstheme="minorHAnsi"/>
                <w:sz w:val="24"/>
                <w:szCs w:val="24"/>
                <w:lang w:eastAsia="ko-KR"/>
              </w:rPr>
            </w:pPr>
            <w:r w:rsidRPr="005A571C">
              <w:rPr>
                <w:rFonts w:eastAsia="Batang" w:cstheme="minorHAnsi"/>
                <w:sz w:val="24"/>
                <w:szCs w:val="24"/>
                <w:lang w:eastAsia="ko-KR"/>
              </w:rPr>
              <w:t>20%</w:t>
            </w:r>
          </w:p>
        </w:tc>
      </w:tr>
      <w:tr w:rsidR="002F7643" w:rsidRPr="00A13A42" w14:paraId="1821A6AB" w14:textId="77777777" w:rsidTr="05BBE4F6">
        <w:tc>
          <w:tcPr>
            <w:tcW w:w="5217" w:type="dxa"/>
          </w:tcPr>
          <w:p w14:paraId="764031EF" w14:textId="5E1F2B9E" w:rsidR="002F7643" w:rsidRPr="00A13A42" w:rsidRDefault="002F7643" w:rsidP="00A25907">
            <w:pPr>
              <w:spacing w:after="0" w:line="240" w:lineRule="auto"/>
              <w:rPr>
                <w:rFonts w:cstheme="minorHAnsi"/>
                <w:color w:val="FF0000"/>
                <w:sz w:val="24"/>
                <w:szCs w:val="24"/>
              </w:rPr>
            </w:pPr>
            <w:r w:rsidRPr="00A13A42">
              <w:rPr>
                <w:rFonts w:eastAsia="Batang" w:cstheme="minorHAnsi"/>
                <w:b/>
                <w:sz w:val="24"/>
                <w:szCs w:val="24"/>
                <w:lang w:eastAsia="ko-KR"/>
              </w:rPr>
              <w:t>Resits</w:t>
            </w:r>
            <w:r w:rsidRPr="00A13A42">
              <w:rPr>
                <w:rFonts w:eastAsia="Batang" w:cstheme="minorHAnsi"/>
                <w:sz w:val="24"/>
                <w:szCs w:val="24"/>
                <w:lang w:eastAsia="ko-KR"/>
              </w:rPr>
              <w:t xml:space="preserve">: </w:t>
            </w:r>
            <w:r w:rsidR="00CD1591" w:rsidRPr="00A13A42">
              <w:rPr>
                <w:rFonts w:eastAsia="Batang" w:cstheme="minorHAnsi"/>
                <w:sz w:val="24"/>
                <w:szCs w:val="24"/>
                <w:lang w:eastAsia="ko-KR"/>
              </w:rPr>
              <w:t>Will b</w:t>
            </w:r>
            <w:r w:rsidR="00176E75">
              <w:rPr>
                <w:rFonts w:eastAsia="Batang" w:cstheme="minorHAnsi"/>
                <w:sz w:val="24"/>
                <w:szCs w:val="24"/>
                <w:lang w:eastAsia="ko-KR"/>
              </w:rPr>
              <w:t>e</w:t>
            </w:r>
            <w:r w:rsidR="00CD1591" w:rsidRPr="00A13A42">
              <w:rPr>
                <w:rFonts w:eastAsia="Batang" w:cstheme="minorHAnsi"/>
                <w:sz w:val="24"/>
                <w:szCs w:val="24"/>
                <w:lang w:eastAsia="ko-KR"/>
              </w:rPr>
              <w:t xml:space="preserve"> assessed by satisfactory completion of coursework.</w:t>
            </w:r>
          </w:p>
        </w:tc>
        <w:tc>
          <w:tcPr>
            <w:tcW w:w="1984" w:type="dxa"/>
          </w:tcPr>
          <w:p w14:paraId="17C885C1" w14:textId="77777777" w:rsidR="002F7643" w:rsidRPr="00A13A42" w:rsidRDefault="002F7643" w:rsidP="002F7643">
            <w:pPr>
              <w:autoSpaceDE w:val="0"/>
              <w:autoSpaceDN w:val="0"/>
              <w:spacing w:before="120" w:after="120" w:line="240" w:lineRule="auto"/>
              <w:jc w:val="center"/>
              <w:rPr>
                <w:rFonts w:eastAsia="Batang" w:cstheme="minorHAnsi"/>
                <w:sz w:val="24"/>
                <w:szCs w:val="24"/>
                <w:lang w:eastAsia="ko-KR"/>
              </w:rPr>
            </w:pPr>
          </w:p>
        </w:tc>
        <w:tc>
          <w:tcPr>
            <w:tcW w:w="2439" w:type="dxa"/>
          </w:tcPr>
          <w:p w14:paraId="02BFEE32" w14:textId="77777777" w:rsidR="002F7643" w:rsidRPr="00A13A42" w:rsidRDefault="002F7643" w:rsidP="002F7643">
            <w:pPr>
              <w:autoSpaceDE w:val="0"/>
              <w:autoSpaceDN w:val="0"/>
              <w:spacing w:before="120" w:after="120" w:line="240" w:lineRule="auto"/>
              <w:jc w:val="center"/>
              <w:rPr>
                <w:rFonts w:eastAsia="Batang" w:cstheme="minorHAnsi"/>
                <w:sz w:val="24"/>
                <w:szCs w:val="24"/>
                <w:lang w:eastAsia="ko-KR"/>
              </w:rPr>
            </w:pPr>
          </w:p>
        </w:tc>
      </w:tr>
    </w:tbl>
    <w:tbl>
      <w:tblPr>
        <w:tblStyle w:val="TableGrid"/>
        <w:tblW w:w="9640" w:type="dxa"/>
        <w:tblInd w:w="-147" w:type="dxa"/>
        <w:tblLook w:val="04A0" w:firstRow="1" w:lastRow="0" w:firstColumn="1" w:lastColumn="0" w:noHBand="0" w:noVBand="1"/>
      </w:tblPr>
      <w:tblGrid>
        <w:gridCol w:w="9640"/>
      </w:tblGrid>
      <w:tr w:rsidR="009526CA" w:rsidRPr="00A13A42" w14:paraId="4ECDF710" w14:textId="77777777" w:rsidTr="00345BBB">
        <w:tc>
          <w:tcPr>
            <w:tcW w:w="9640" w:type="dxa"/>
            <w:shd w:val="clear" w:color="auto" w:fill="7030A0"/>
          </w:tcPr>
          <w:p w14:paraId="5E03B1EF" w14:textId="77777777" w:rsidR="009526CA" w:rsidRPr="00A13A42" w:rsidRDefault="009526CA" w:rsidP="003A0F8F">
            <w:pPr>
              <w:rPr>
                <w:rFonts w:cstheme="minorHAnsi"/>
                <w:b/>
                <w:color w:val="FFFFFF" w:themeColor="background1"/>
                <w:sz w:val="24"/>
                <w:szCs w:val="24"/>
              </w:rPr>
            </w:pPr>
            <w:r w:rsidRPr="00A13A42">
              <w:rPr>
                <w:rFonts w:cstheme="minorHAnsi"/>
                <w:b/>
                <w:color w:val="FFFFFF" w:themeColor="background1"/>
                <w:sz w:val="24"/>
                <w:szCs w:val="24"/>
              </w:rPr>
              <w:t>Feedback</w:t>
            </w:r>
            <w:r w:rsidR="00A25907" w:rsidRPr="00A13A42">
              <w:rPr>
                <w:rFonts w:cstheme="minorHAnsi"/>
                <w:b/>
                <w:color w:val="FFFFFF" w:themeColor="background1"/>
                <w:sz w:val="24"/>
                <w:szCs w:val="24"/>
              </w:rPr>
              <w:t xml:space="preserve"> methods</w:t>
            </w:r>
          </w:p>
        </w:tc>
      </w:tr>
      <w:tr w:rsidR="00A25907" w:rsidRPr="00A13A42" w14:paraId="16C58CF8" w14:textId="77777777" w:rsidTr="00345BBB">
        <w:tc>
          <w:tcPr>
            <w:tcW w:w="9640" w:type="dxa"/>
          </w:tcPr>
          <w:p w14:paraId="678DB52E"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Students will receive feedback through a series of methods, comprising:</w:t>
            </w:r>
          </w:p>
          <w:p w14:paraId="426C9B59"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w:t>
            </w:r>
            <w:r w:rsidRPr="00A13A42">
              <w:rPr>
                <w:rFonts w:cstheme="minorHAnsi"/>
                <w:color w:val="000000" w:themeColor="text1"/>
                <w:sz w:val="24"/>
                <w:szCs w:val="24"/>
              </w:rPr>
              <w:tab/>
              <w:t>Written and/or verbal comments on non-assessed (formative) and assessed coursework.</w:t>
            </w:r>
          </w:p>
          <w:p w14:paraId="5B9085EA"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w:t>
            </w:r>
            <w:r w:rsidRPr="00A13A42">
              <w:rPr>
                <w:rFonts w:cstheme="minorHAnsi"/>
                <w:color w:val="000000" w:themeColor="text1"/>
                <w:sz w:val="24"/>
                <w:szCs w:val="24"/>
              </w:rPr>
              <w:tab/>
              <w:t>Informal advice and discussion during course meetings and following presentations.</w:t>
            </w:r>
          </w:p>
          <w:p w14:paraId="526E4104"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w:t>
            </w:r>
            <w:r w:rsidRPr="00A13A42">
              <w:rPr>
                <w:rFonts w:cstheme="minorHAnsi"/>
                <w:color w:val="000000" w:themeColor="text1"/>
                <w:sz w:val="24"/>
                <w:szCs w:val="24"/>
              </w:rPr>
              <w:tab/>
              <w:t xml:space="preserve">Responses to student emails and questions. </w:t>
            </w:r>
          </w:p>
          <w:p w14:paraId="6AC11C94"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w:t>
            </w:r>
            <w:r w:rsidRPr="00A13A42">
              <w:rPr>
                <w:rFonts w:cstheme="minorHAnsi"/>
                <w:color w:val="000000" w:themeColor="text1"/>
                <w:sz w:val="24"/>
                <w:szCs w:val="24"/>
              </w:rPr>
              <w:tab/>
              <w:t>Individual feedback in meetings with instructors (e.g. in office hours or by appointment).</w:t>
            </w:r>
          </w:p>
          <w:p w14:paraId="0D7249B6"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w:t>
            </w:r>
            <w:r w:rsidRPr="00A13A42">
              <w:rPr>
                <w:rFonts w:cstheme="minorHAnsi"/>
                <w:color w:val="000000" w:themeColor="text1"/>
                <w:sz w:val="24"/>
                <w:szCs w:val="24"/>
              </w:rPr>
              <w:tab/>
              <w:t>Specific course related feedback discussion in course sessions.</w:t>
            </w:r>
          </w:p>
          <w:p w14:paraId="01D6569E" w14:textId="082D65E7" w:rsidR="00A25907" w:rsidRPr="00400FCD" w:rsidRDefault="00A13A42" w:rsidP="00400FCD">
            <w:pPr>
              <w:spacing w:before="120" w:after="120"/>
              <w:jc w:val="both"/>
              <w:rPr>
                <w:rFonts w:cstheme="minorHAnsi"/>
                <w:color w:val="000000" w:themeColor="text1"/>
                <w:sz w:val="24"/>
                <w:szCs w:val="24"/>
              </w:rPr>
            </w:pPr>
            <w:r w:rsidRPr="00A13A42">
              <w:rPr>
                <w:rFonts w:cstheme="minorHAnsi"/>
                <w:color w:val="000000" w:themeColor="text1"/>
                <w:sz w:val="24"/>
                <w:szCs w:val="24"/>
              </w:rPr>
              <w:t>Feedback for all assessed coursework and formative assessment will be provided within 15 working days of the submission deadline.  A working day is defined as Monday to Friday, not including bank holidays and excluding student vacation periods and University examination periods. For submission dates, see section on Assessment.</w:t>
            </w:r>
          </w:p>
        </w:tc>
      </w:tr>
    </w:tbl>
    <w:p w14:paraId="22A72168" w14:textId="77777777" w:rsidR="006B3CA7" w:rsidRDefault="006B3CA7" w:rsidP="006B3CA7">
      <w:pPr>
        <w:pStyle w:val="xmsonormal"/>
        <w:rPr>
          <w:color w:val="FF0000"/>
        </w:rPr>
      </w:pPr>
    </w:p>
    <w:p w14:paraId="63582F24"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6B3CA7">
      <w:pPr>
        <w:pStyle w:val="xmsonormal"/>
        <w:rPr>
          <w:color w:val="FF0000"/>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B32B628" w14:textId="6EA69D58" w:rsidR="006B3CA7" w:rsidRPr="00A13A42" w:rsidRDefault="00A13A42">
            <w:pPr>
              <w:pStyle w:val="xmsonormal"/>
              <w:spacing w:line="256" w:lineRule="auto"/>
              <w:rPr>
                <w:rStyle w:val="xnormaltextrun"/>
                <w:rFonts w:asciiTheme="minorHAnsi" w:hAnsiTheme="minorHAnsi" w:cstheme="minorHAnsi"/>
                <w:color w:val="000000"/>
                <w:shd w:val="clear" w:color="auto" w:fill="FFFFFF"/>
                <w:lang w:eastAsia="en-US"/>
              </w:rPr>
            </w:pPr>
            <w:r w:rsidRPr="00A13A42">
              <w:rPr>
                <w:rStyle w:val="xnormaltextrun"/>
                <w:rFonts w:asciiTheme="minorHAnsi" w:hAnsiTheme="minorHAnsi" w:cstheme="minorHAnsi"/>
                <w:color w:val="000000"/>
                <w:shd w:val="clear" w:color="auto" w:fill="FFFFFF"/>
                <w:lang w:eastAsia="en-US"/>
              </w:rPr>
              <w:t xml:space="preserve">Content, methods, and hand-on experience gained through this course will help students in assessing how science, technology and innovation addresses, and can better address, societal, human, environmental, and economic needs.  </w:t>
            </w:r>
          </w:p>
          <w:p w14:paraId="50D9CB28" w14:textId="77777777" w:rsidR="006B3CA7" w:rsidRDefault="006B3CA7">
            <w:pPr>
              <w:pStyle w:val="xmsonormal"/>
              <w:spacing w:line="256" w:lineRule="auto"/>
              <w:rPr>
                <w:rStyle w:val="xnormaltextrun"/>
                <w:rFonts w:ascii="Calibri" w:hAnsi="Calibri" w:cs="Calibri"/>
                <w:i/>
                <w:iCs/>
                <w:color w:val="000000"/>
                <w:sz w:val="22"/>
                <w:szCs w:val="22"/>
                <w:shd w:val="clear" w:color="auto" w:fill="FFFFFF"/>
                <w:lang w:eastAsia="en-US"/>
              </w:rPr>
            </w:pP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4F0084C8"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lastRenderedPageBreak/>
        <w:t>Please indicate by ticking the box(es) below, which specific aspect of SR your module is linked to:</w:t>
      </w:r>
    </w:p>
    <w:p w14:paraId="61F2C00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25DFAC73" w:rsidR="006B3CA7" w:rsidRDefault="00A13A42">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35EC730" w14:textId="77777777" w:rsidR="00A13A42" w:rsidRPr="00A13A42" w:rsidRDefault="00A13A42" w:rsidP="00A13A42">
            <w:pPr>
              <w:pStyle w:val="xmsonormal"/>
              <w:spacing w:line="256" w:lineRule="auto"/>
              <w:rPr>
                <w:rStyle w:val="xnormaltextrun"/>
                <w:rFonts w:asciiTheme="minorHAnsi" w:hAnsiTheme="minorHAnsi" w:cstheme="minorHAnsi"/>
                <w:lang w:eastAsia="en-US"/>
              </w:rPr>
            </w:pPr>
            <w:r w:rsidRPr="00A13A42">
              <w:rPr>
                <w:rStyle w:val="xnormaltextrun"/>
                <w:rFonts w:asciiTheme="minorHAnsi" w:hAnsiTheme="minorHAnsi" w:cstheme="minorHAnsi"/>
                <w:lang w:eastAsia="en-US"/>
              </w:rPr>
              <w:t>SDG 9 Industry, Innovation and Infrastructure</w:t>
            </w:r>
          </w:p>
          <w:p w14:paraId="360C2952" w14:textId="77777777" w:rsidR="00A13A42" w:rsidRPr="00A13A42" w:rsidRDefault="00A13A42" w:rsidP="00A13A42">
            <w:pPr>
              <w:pStyle w:val="xmsonormal"/>
              <w:spacing w:line="256" w:lineRule="auto"/>
              <w:rPr>
                <w:rStyle w:val="xnormaltextrun"/>
                <w:rFonts w:asciiTheme="minorHAnsi" w:hAnsiTheme="minorHAnsi" w:cstheme="minorHAnsi"/>
                <w:lang w:eastAsia="en-US"/>
              </w:rPr>
            </w:pPr>
            <w:r w:rsidRPr="00A13A42">
              <w:rPr>
                <w:rStyle w:val="xnormaltextrun"/>
                <w:rFonts w:asciiTheme="minorHAnsi" w:hAnsiTheme="minorHAnsi" w:cstheme="minorHAnsi"/>
                <w:lang w:eastAsia="en-US"/>
              </w:rPr>
              <w:t>SDG 8 Decent Work and Economic Growth</w:t>
            </w:r>
          </w:p>
          <w:p w14:paraId="5DB15D48" w14:textId="3D7B6954" w:rsidR="006B3CA7" w:rsidRDefault="00A13A42">
            <w:pPr>
              <w:pStyle w:val="xmsonormal"/>
              <w:spacing w:line="256" w:lineRule="auto"/>
              <w:rPr>
                <w:rStyle w:val="xnormaltextrun"/>
                <w:rFonts w:asciiTheme="minorHAnsi" w:hAnsiTheme="minorHAnsi" w:cstheme="minorHAnsi"/>
                <w:lang w:eastAsia="en-US"/>
              </w:rPr>
            </w:pPr>
            <w:r w:rsidRPr="00A13A42">
              <w:rPr>
                <w:rStyle w:val="xnormaltextrun"/>
                <w:rFonts w:asciiTheme="minorHAnsi" w:hAnsiTheme="minorHAnsi" w:cstheme="minorHAnsi"/>
                <w:lang w:eastAsia="en-US"/>
              </w:rPr>
              <w:t>SDG 12 Responsible Production and Consumption</w:t>
            </w:r>
          </w:p>
          <w:p w14:paraId="7854693F" w14:textId="52C05639" w:rsidR="006B3CA7" w:rsidRPr="00A13A42" w:rsidRDefault="00A13A42" w:rsidP="00A13A42">
            <w:pPr>
              <w:pStyle w:val="xmsonormal"/>
              <w:spacing w:line="256" w:lineRule="auto"/>
              <w:rPr>
                <w:rStyle w:val="xeop"/>
                <w:rFonts w:cstheme="minorHAnsi"/>
              </w:rPr>
            </w:pPr>
            <w:r w:rsidRPr="00A13A42">
              <w:rPr>
                <w:rStyle w:val="xnormaltextrun"/>
                <w:rFonts w:asciiTheme="minorHAnsi" w:hAnsiTheme="minorHAnsi" w:cstheme="minorHAnsi"/>
                <w:lang w:eastAsia="en-US"/>
              </w:rPr>
              <w:t>SDG 16 Peace, Justice and Strong Institutions</w:t>
            </w: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3BDC7F6" w14:textId="5A9F76C6" w:rsidR="009526CA" w:rsidRPr="00290A4D" w:rsidRDefault="009526CA" w:rsidP="00A13A42">
      <w:pPr>
        <w:spacing w:after="0" w:line="240" w:lineRule="auto"/>
        <w:ind w:right="-188"/>
        <w:rPr>
          <w:rFonts w:ascii="Arial" w:hAnsi="Arial" w:cs="Arial"/>
          <w:b/>
          <w:color w:val="FF0000"/>
          <w:sz w:val="24"/>
          <w:szCs w:val="24"/>
        </w:rPr>
      </w:pPr>
    </w:p>
    <w:sectPr w:rsidR="009526CA" w:rsidRPr="00290A4D" w:rsidSect="00D42AA1">
      <w:headerReference w:type="defaul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CE2EC" w14:textId="77777777" w:rsidR="00261EF7" w:rsidRDefault="00261EF7" w:rsidP="00A678DF">
      <w:pPr>
        <w:spacing w:after="0" w:line="240" w:lineRule="auto"/>
      </w:pPr>
      <w:r>
        <w:separator/>
      </w:r>
    </w:p>
  </w:endnote>
  <w:endnote w:type="continuationSeparator" w:id="0">
    <w:p w14:paraId="5988D301" w14:textId="77777777" w:rsidR="00261EF7" w:rsidRDefault="00261EF7"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074E4" w14:textId="77777777" w:rsidR="00261EF7" w:rsidRDefault="00261EF7" w:rsidP="00A678DF">
      <w:pPr>
        <w:spacing w:after="0" w:line="240" w:lineRule="auto"/>
      </w:pPr>
      <w:r>
        <w:separator/>
      </w:r>
    </w:p>
  </w:footnote>
  <w:footnote w:type="continuationSeparator" w:id="0">
    <w:p w14:paraId="586F2012" w14:textId="77777777" w:rsidR="00261EF7" w:rsidRDefault="00261EF7"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902D" w14:textId="77777777" w:rsidR="00A678DF" w:rsidRDefault="00A678DF" w:rsidP="00A678DF">
    <w:pPr>
      <w:pStyle w:val="Header"/>
      <w:jc w:val="center"/>
      <w:rPr>
        <w:rFonts w:ascii="Arial" w:hAnsi="Arial" w:cs="Arial"/>
        <w:b/>
      </w:rPr>
    </w:pPr>
    <w:r>
      <w:rPr>
        <w:rFonts w:ascii="Arial" w:hAnsi="Arial" w:cs="Arial"/>
        <w:b/>
      </w:rPr>
      <w:t>Alliance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5589"/>
    <w:multiLevelType w:val="hybridMultilevel"/>
    <w:tmpl w:val="62943E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557616"/>
    <w:multiLevelType w:val="hybridMultilevel"/>
    <w:tmpl w:val="DD98CC14"/>
    <w:lvl w:ilvl="0" w:tplc="08090003">
      <w:start w:val="1"/>
      <w:numFmt w:val="bullet"/>
      <w:lvlText w:val="o"/>
      <w:lvlJc w:val="left"/>
      <w:pPr>
        <w:tabs>
          <w:tab w:val="num" w:pos="900"/>
        </w:tabs>
        <w:ind w:left="90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1C6FAA"/>
    <w:multiLevelType w:val="hybridMultilevel"/>
    <w:tmpl w:val="43382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B9277D"/>
    <w:multiLevelType w:val="hybridMultilevel"/>
    <w:tmpl w:val="274CE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1492481105">
    <w:abstractNumId w:val="2"/>
  </w:num>
  <w:num w:numId="2" w16cid:durableId="2092578318">
    <w:abstractNumId w:val="5"/>
  </w:num>
  <w:num w:numId="3" w16cid:durableId="744182880">
    <w:abstractNumId w:val="4"/>
  </w:num>
  <w:num w:numId="4" w16cid:durableId="2081631728">
    <w:abstractNumId w:val="0"/>
  </w:num>
  <w:num w:numId="5" w16cid:durableId="1995798275">
    <w:abstractNumId w:val="3"/>
  </w:num>
  <w:num w:numId="6" w16cid:durableId="950016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577AD"/>
    <w:rsid w:val="000B63D8"/>
    <w:rsid w:val="000C56BC"/>
    <w:rsid w:val="00135E03"/>
    <w:rsid w:val="00176E75"/>
    <w:rsid w:val="00182628"/>
    <w:rsid w:val="001A41B1"/>
    <w:rsid w:val="00214385"/>
    <w:rsid w:val="002542E5"/>
    <w:rsid w:val="00261EF7"/>
    <w:rsid w:val="00277009"/>
    <w:rsid w:val="00290A4D"/>
    <w:rsid w:val="002B663E"/>
    <w:rsid w:val="002F7643"/>
    <w:rsid w:val="00303944"/>
    <w:rsid w:val="00345BBB"/>
    <w:rsid w:val="00347F27"/>
    <w:rsid w:val="00396F3E"/>
    <w:rsid w:val="003C684A"/>
    <w:rsid w:val="003E0908"/>
    <w:rsid w:val="003F3AA4"/>
    <w:rsid w:val="004003EA"/>
    <w:rsid w:val="00400FCD"/>
    <w:rsid w:val="00411312"/>
    <w:rsid w:val="004274AD"/>
    <w:rsid w:val="0045718E"/>
    <w:rsid w:val="004B1E88"/>
    <w:rsid w:val="004E40BC"/>
    <w:rsid w:val="004F7D87"/>
    <w:rsid w:val="00536D49"/>
    <w:rsid w:val="0056006D"/>
    <w:rsid w:val="00591334"/>
    <w:rsid w:val="00591BAF"/>
    <w:rsid w:val="00592FB4"/>
    <w:rsid w:val="005A571C"/>
    <w:rsid w:val="005E3754"/>
    <w:rsid w:val="0060060D"/>
    <w:rsid w:val="006133CF"/>
    <w:rsid w:val="00622D16"/>
    <w:rsid w:val="0063304D"/>
    <w:rsid w:val="0065467F"/>
    <w:rsid w:val="00691399"/>
    <w:rsid w:val="006A15A6"/>
    <w:rsid w:val="006B2ECC"/>
    <w:rsid w:val="006B3CA7"/>
    <w:rsid w:val="006D3AA5"/>
    <w:rsid w:val="007070C7"/>
    <w:rsid w:val="007420AC"/>
    <w:rsid w:val="0079253C"/>
    <w:rsid w:val="008257AE"/>
    <w:rsid w:val="00892816"/>
    <w:rsid w:val="008B64AE"/>
    <w:rsid w:val="009526CA"/>
    <w:rsid w:val="009A0B09"/>
    <w:rsid w:val="009A2688"/>
    <w:rsid w:val="009D4DB8"/>
    <w:rsid w:val="00A11FE9"/>
    <w:rsid w:val="00A13A42"/>
    <w:rsid w:val="00A20E6F"/>
    <w:rsid w:val="00A25907"/>
    <w:rsid w:val="00A678DF"/>
    <w:rsid w:val="00AA2E20"/>
    <w:rsid w:val="00AC07D6"/>
    <w:rsid w:val="00B274A6"/>
    <w:rsid w:val="00B46E87"/>
    <w:rsid w:val="00B76C82"/>
    <w:rsid w:val="00BA232C"/>
    <w:rsid w:val="00BC4684"/>
    <w:rsid w:val="00C36D52"/>
    <w:rsid w:val="00C7344D"/>
    <w:rsid w:val="00C8354A"/>
    <w:rsid w:val="00C91BA0"/>
    <w:rsid w:val="00CD1591"/>
    <w:rsid w:val="00CF3EFD"/>
    <w:rsid w:val="00D06240"/>
    <w:rsid w:val="00D42AA1"/>
    <w:rsid w:val="00D44EE8"/>
    <w:rsid w:val="00D52A0A"/>
    <w:rsid w:val="00D57CBE"/>
    <w:rsid w:val="00D6628D"/>
    <w:rsid w:val="00EB7A93"/>
    <w:rsid w:val="00EC1E13"/>
    <w:rsid w:val="00EC5669"/>
    <w:rsid w:val="00ED7881"/>
    <w:rsid w:val="00F35654"/>
    <w:rsid w:val="00F429F4"/>
    <w:rsid w:val="00F57768"/>
    <w:rsid w:val="00FA50C3"/>
    <w:rsid w:val="00FA5CDA"/>
    <w:rsid w:val="00FB0C2C"/>
    <w:rsid w:val="024CE6F0"/>
    <w:rsid w:val="053DE88F"/>
    <w:rsid w:val="05BBE4F6"/>
    <w:rsid w:val="165349C8"/>
    <w:rsid w:val="1C0405F4"/>
    <w:rsid w:val="2F3A1142"/>
    <w:rsid w:val="39133EEC"/>
    <w:rsid w:val="430C086E"/>
    <w:rsid w:val="4E470D31"/>
    <w:rsid w:val="52536780"/>
    <w:rsid w:val="68CFF0FC"/>
    <w:rsid w:val="6C174013"/>
    <w:rsid w:val="6C2EB05C"/>
    <w:rsid w:val="7765BB6F"/>
    <w:rsid w:val="7EF0CD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character" w:styleId="UnresolvedMention">
    <w:name w:val="Unresolved Mention"/>
    <w:basedOn w:val="DefaultParagraphFont"/>
    <w:uiPriority w:val="99"/>
    <w:semiHidden/>
    <w:unhideWhenUsed/>
    <w:rsid w:val="00CD1591"/>
    <w:rPr>
      <w:color w:val="605E5C"/>
      <w:shd w:val="clear" w:color="auto" w:fill="E1DFDD"/>
    </w:rPr>
  </w:style>
  <w:style w:type="character" w:styleId="FollowedHyperlink">
    <w:name w:val="FollowedHyperlink"/>
    <w:basedOn w:val="DefaultParagraphFont"/>
    <w:uiPriority w:val="99"/>
    <w:semiHidden/>
    <w:unhideWhenUsed/>
    <w:rsid w:val="00A13A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13662716.2016.114612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093/scipol/scs093"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ropbox.com/scl/fi/ssva2w6fx6wihzj596obl/List-STIP-Seminars-All-Topics.pdf?rlkey=3efs4kjqyp44im4ueulc4zokq&amp;st=l1m26ybf&amp;dl=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remy.brice@manchester.ac.uk" TargetMode="External"/><Relationship Id="rId5" Type="http://schemas.openxmlformats.org/officeDocument/2006/relationships/numbering" Target="numbering.xml"/><Relationship Id="rId15" Type="http://schemas.openxmlformats.org/officeDocument/2006/relationships/hyperlink" Target="https://www.dropbox.com/scl/fi/6eankp9gdmlpwka640zuc/Schedule-BMAN80810-80920-26-27.docx?rlkey=5julnhq4iu1ajvucjc8rd4dva&amp;st=inqdl5i4&amp;dl=0"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16/S0048-7333(02)0006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2" ma:contentTypeDescription="Create a new document." ma:contentTypeScope="" ma:versionID="26476ff84882aa8bec5aa700ca7d1cc0">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8b1ced6cd2fec94bec771f0a8fbf9655"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EFF34-5E15-4D9C-B689-03F1ADDA7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697D79-149B-4075-8B72-9B9D9999A118}">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3.xml><?xml version="1.0" encoding="utf-8"?>
<ds:datastoreItem xmlns:ds="http://schemas.openxmlformats.org/officeDocument/2006/customXml" ds:itemID="{EAEAD51B-FA62-4997-B6D6-D329FA7532FB}">
  <ds:schemaRefs>
    <ds:schemaRef ds:uri="http://schemas.microsoft.com/sharepoint/v3/contenttype/forms"/>
  </ds:schemaRefs>
</ds:datastoreItem>
</file>

<file path=customXml/itemProps4.xml><?xml version="1.0" encoding="utf-8"?>
<ds:datastoreItem xmlns:ds="http://schemas.openxmlformats.org/officeDocument/2006/customXml" ds:itemID="{96EEE616-AFFB-4052-B7D1-22FE56638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1038</Words>
  <Characters>6586</Characters>
  <Application>Microsoft Office Word</Application>
  <DocSecurity>0</DocSecurity>
  <Lines>219</Lines>
  <Paragraphs>165</Paragraphs>
  <ScaleCrop>false</ScaleCrop>
  <Company>University of Manchester</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17</cp:revision>
  <cp:lastPrinted>2023-08-14T08:44:00Z</cp:lastPrinted>
  <dcterms:created xsi:type="dcterms:W3CDTF">2024-07-31T15:43:00Z</dcterms:created>
  <dcterms:modified xsi:type="dcterms:W3CDTF">2026-08-11T11:03:00Z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ies>
</file>