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69" w:type="dxa"/>
        <w:tblInd w:w="-176" w:type="dxa"/>
        <w:tblLook w:val="04A0" w:firstRow="1" w:lastRow="0" w:firstColumn="1" w:lastColumn="0" w:noHBand="0" w:noVBand="1"/>
      </w:tblPr>
      <w:tblGrid>
        <w:gridCol w:w="2988"/>
        <w:gridCol w:w="1741"/>
        <w:gridCol w:w="1821"/>
        <w:gridCol w:w="1418"/>
        <w:gridCol w:w="1701"/>
      </w:tblGrid>
      <w:tr w:rsidR="0063304D" w14:paraId="0AA56702" w14:textId="77777777" w:rsidTr="00665A5B">
        <w:trPr>
          <w:trHeight w:val="1004"/>
        </w:trPr>
        <w:tc>
          <w:tcPr>
            <w:tcW w:w="9669" w:type="dxa"/>
            <w:gridSpan w:val="5"/>
            <w:shd w:val="clear" w:color="auto" w:fill="7030A0"/>
          </w:tcPr>
          <w:p w14:paraId="2E6A6AA8" w14:textId="77777777" w:rsidR="0063304D" w:rsidRDefault="0063304D" w:rsidP="0063304D">
            <w:pPr>
              <w:jc w:val="center"/>
              <w:rPr>
                <w:rFonts w:ascii="Arial" w:hAnsi="Arial" w:cs="Arial"/>
                <w:b/>
                <w:sz w:val="28"/>
                <w:szCs w:val="28"/>
              </w:rPr>
            </w:pPr>
          </w:p>
          <w:p w14:paraId="438A7C82" w14:textId="0DC2BE3A" w:rsidR="0063304D" w:rsidRPr="0063304D" w:rsidRDefault="00345BBB" w:rsidP="0063304D">
            <w:pPr>
              <w:jc w:val="center"/>
              <w:rPr>
                <w:rFonts w:ascii="Arial" w:hAnsi="Arial" w:cs="Arial"/>
                <w:b/>
                <w:color w:val="FFFFFF" w:themeColor="background1"/>
                <w:sz w:val="28"/>
                <w:szCs w:val="28"/>
              </w:rPr>
            </w:pPr>
            <w:r>
              <w:rPr>
                <w:rFonts w:ascii="Arial" w:hAnsi="Arial" w:cs="Arial"/>
                <w:b/>
                <w:color w:val="FFFFFF" w:themeColor="background1"/>
                <w:sz w:val="28"/>
                <w:szCs w:val="28"/>
              </w:rPr>
              <w:t xml:space="preserve">PGR </w:t>
            </w:r>
            <w:r w:rsidR="0063304D" w:rsidRPr="0063304D">
              <w:rPr>
                <w:rFonts w:ascii="Arial" w:hAnsi="Arial" w:cs="Arial"/>
                <w:b/>
                <w:color w:val="FFFFFF" w:themeColor="background1"/>
                <w:sz w:val="28"/>
                <w:szCs w:val="28"/>
              </w:rPr>
              <w:t xml:space="preserve">Course </w:t>
            </w:r>
            <w:r w:rsidR="00665A5B">
              <w:rPr>
                <w:rFonts w:ascii="Arial" w:hAnsi="Arial" w:cs="Arial"/>
                <w:b/>
                <w:color w:val="FFFFFF" w:themeColor="background1"/>
                <w:sz w:val="28"/>
                <w:szCs w:val="28"/>
              </w:rPr>
              <w:t>Unit O</w:t>
            </w:r>
            <w:r w:rsidR="0063304D" w:rsidRPr="0063304D">
              <w:rPr>
                <w:rFonts w:ascii="Arial" w:hAnsi="Arial" w:cs="Arial"/>
                <w:b/>
                <w:color w:val="FFFFFF" w:themeColor="background1"/>
                <w:sz w:val="28"/>
                <w:szCs w:val="28"/>
              </w:rPr>
              <w:t xml:space="preserve">utline </w:t>
            </w:r>
            <w:r w:rsidR="00F57768">
              <w:rPr>
                <w:rFonts w:ascii="Arial" w:hAnsi="Arial" w:cs="Arial"/>
                <w:b/>
                <w:color w:val="FFFFFF" w:themeColor="background1"/>
                <w:sz w:val="28"/>
                <w:szCs w:val="28"/>
              </w:rPr>
              <w:t>202</w:t>
            </w:r>
            <w:r w:rsidR="003B7264">
              <w:rPr>
                <w:rFonts w:ascii="Arial" w:hAnsi="Arial" w:cs="Arial"/>
                <w:b/>
                <w:color w:val="FFFFFF" w:themeColor="background1"/>
                <w:sz w:val="28"/>
                <w:szCs w:val="28"/>
              </w:rPr>
              <w:t>6</w:t>
            </w:r>
            <w:r w:rsidR="00F57768">
              <w:rPr>
                <w:rFonts w:ascii="Arial" w:hAnsi="Arial" w:cs="Arial"/>
                <w:b/>
                <w:color w:val="FFFFFF" w:themeColor="background1"/>
                <w:sz w:val="28"/>
                <w:szCs w:val="28"/>
              </w:rPr>
              <w:t>-2</w:t>
            </w:r>
            <w:r w:rsidR="003B7264">
              <w:rPr>
                <w:rFonts w:ascii="Arial" w:hAnsi="Arial" w:cs="Arial"/>
                <w:b/>
                <w:color w:val="FFFFFF" w:themeColor="background1"/>
                <w:sz w:val="28"/>
                <w:szCs w:val="28"/>
              </w:rPr>
              <w:t>7</w:t>
            </w:r>
          </w:p>
          <w:p w14:paraId="32D75A06" w14:textId="77777777" w:rsidR="0063304D" w:rsidRDefault="0063304D" w:rsidP="00A678DF">
            <w:pPr>
              <w:jc w:val="center"/>
              <w:rPr>
                <w:rFonts w:ascii="Arial" w:hAnsi="Arial" w:cs="Arial"/>
                <w:b/>
                <w:sz w:val="28"/>
                <w:szCs w:val="28"/>
              </w:rPr>
            </w:pPr>
          </w:p>
        </w:tc>
      </w:tr>
      <w:tr w:rsidR="0063304D" w14:paraId="1DC94FE5" w14:textId="77777777" w:rsidTr="00665A5B">
        <w:tc>
          <w:tcPr>
            <w:tcW w:w="2988" w:type="dxa"/>
            <w:shd w:val="clear" w:color="auto" w:fill="D9D9D9" w:themeFill="background1" w:themeFillShade="D9"/>
          </w:tcPr>
          <w:p w14:paraId="066D6E81" w14:textId="77777777" w:rsidR="0063304D" w:rsidRPr="00D42AA1" w:rsidRDefault="0063304D" w:rsidP="00D57CBE">
            <w:pPr>
              <w:rPr>
                <w:rFonts w:ascii="Calibri" w:hAnsi="Calibri" w:cs="Calibri"/>
                <w:b/>
                <w:color w:val="FF0000"/>
                <w:sz w:val="28"/>
                <w:szCs w:val="28"/>
              </w:rPr>
            </w:pPr>
            <w:r w:rsidRPr="00D42AA1">
              <w:rPr>
                <w:rFonts w:ascii="Calibri" w:hAnsi="Calibri" w:cs="Calibri"/>
                <w:b/>
                <w:sz w:val="24"/>
                <w:szCs w:val="24"/>
              </w:rPr>
              <w:t xml:space="preserve">Unit code: </w:t>
            </w:r>
          </w:p>
        </w:tc>
        <w:tc>
          <w:tcPr>
            <w:tcW w:w="6681" w:type="dxa"/>
            <w:gridSpan w:val="4"/>
          </w:tcPr>
          <w:p w14:paraId="2F34F5E0" w14:textId="715F2E72" w:rsidR="0063304D" w:rsidRPr="007728F0" w:rsidRDefault="00D57CBE" w:rsidP="00F57768">
            <w:pPr>
              <w:rPr>
                <w:rFonts w:cstheme="minorHAnsi"/>
                <w:bCs/>
                <w:color w:val="0D0D0D" w:themeColor="text1" w:themeTint="F2"/>
              </w:rPr>
            </w:pPr>
            <w:r w:rsidRPr="007728F0">
              <w:rPr>
                <w:rFonts w:cstheme="minorHAnsi"/>
                <w:bCs/>
                <w:color w:val="0D0D0D" w:themeColor="text1" w:themeTint="F2"/>
              </w:rPr>
              <w:t>BMAN</w:t>
            </w:r>
            <w:r w:rsidR="00665A5B" w:rsidRPr="007728F0">
              <w:rPr>
                <w:rFonts w:cstheme="minorHAnsi"/>
                <w:bCs/>
                <w:color w:val="0D0D0D" w:themeColor="text1" w:themeTint="F2"/>
              </w:rPr>
              <w:t>80121</w:t>
            </w:r>
          </w:p>
        </w:tc>
      </w:tr>
      <w:tr w:rsidR="0063304D" w14:paraId="2E4DE408" w14:textId="77777777" w:rsidTr="00665A5B">
        <w:tc>
          <w:tcPr>
            <w:tcW w:w="2988" w:type="dxa"/>
            <w:shd w:val="clear" w:color="auto" w:fill="D9D9D9" w:themeFill="background1" w:themeFillShade="D9"/>
          </w:tcPr>
          <w:p w14:paraId="4F0ABC89"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Title:</w:t>
            </w:r>
          </w:p>
        </w:tc>
        <w:tc>
          <w:tcPr>
            <w:tcW w:w="6681" w:type="dxa"/>
            <w:gridSpan w:val="4"/>
          </w:tcPr>
          <w:p w14:paraId="69EFC462" w14:textId="0DD25F4A" w:rsidR="0063304D" w:rsidRPr="00665A5B" w:rsidRDefault="00665A5B" w:rsidP="00290A4D">
            <w:pPr>
              <w:rPr>
                <w:rFonts w:cstheme="minorHAnsi"/>
                <w:bCs/>
                <w:color w:val="0D0D0D" w:themeColor="text1" w:themeTint="F2"/>
              </w:rPr>
            </w:pPr>
            <w:r w:rsidRPr="00665A5B">
              <w:rPr>
                <w:rFonts w:cstheme="minorHAnsi"/>
                <w:bCs/>
                <w:color w:val="0D0D0D" w:themeColor="text1" w:themeTint="F2"/>
              </w:rPr>
              <w:t>Introduction to Quantitative Research Methods</w:t>
            </w:r>
          </w:p>
        </w:tc>
      </w:tr>
      <w:tr w:rsidR="0063304D" w14:paraId="0C5A8F3C" w14:textId="77777777" w:rsidTr="00665A5B">
        <w:tc>
          <w:tcPr>
            <w:tcW w:w="2988" w:type="dxa"/>
            <w:shd w:val="clear" w:color="auto" w:fill="D9D9D9" w:themeFill="background1" w:themeFillShade="D9"/>
          </w:tcPr>
          <w:p w14:paraId="7D31C71E"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 xml:space="preserve">Credit </w:t>
            </w:r>
            <w:r w:rsidR="00B274A6">
              <w:rPr>
                <w:rFonts w:ascii="Calibri" w:hAnsi="Calibri" w:cs="Calibri"/>
                <w:b/>
                <w:sz w:val="24"/>
                <w:szCs w:val="24"/>
              </w:rPr>
              <w:t>value</w:t>
            </w:r>
            <w:r w:rsidRPr="00D42AA1">
              <w:rPr>
                <w:rFonts w:ascii="Calibri" w:hAnsi="Calibri" w:cs="Calibri"/>
                <w:b/>
                <w:sz w:val="24"/>
                <w:szCs w:val="24"/>
              </w:rPr>
              <w:t>:</w:t>
            </w:r>
          </w:p>
        </w:tc>
        <w:tc>
          <w:tcPr>
            <w:tcW w:w="6681" w:type="dxa"/>
            <w:gridSpan w:val="4"/>
          </w:tcPr>
          <w:p w14:paraId="79B0BD49" w14:textId="0A1078E2" w:rsidR="0063304D" w:rsidRPr="00665A5B" w:rsidRDefault="00665A5B" w:rsidP="00290A4D">
            <w:pPr>
              <w:rPr>
                <w:rFonts w:cstheme="minorHAnsi"/>
                <w:bCs/>
                <w:color w:val="0D0D0D" w:themeColor="text1" w:themeTint="F2"/>
              </w:rPr>
            </w:pPr>
            <w:r>
              <w:rPr>
                <w:rFonts w:cstheme="minorHAnsi"/>
                <w:bCs/>
                <w:color w:val="0D0D0D" w:themeColor="text1" w:themeTint="F2"/>
              </w:rPr>
              <w:t>15 credits</w:t>
            </w:r>
          </w:p>
        </w:tc>
      </w:tr>
      <w:tr w:rsidR="0063304D" w14:paraId="5C1051B7" w14:textId="77777777" w:rsidTr="00665A5B">
        <w:tc>
          <w:tcPr>
            <w:tcW w:w="2988" w:type="dxa"/>
            <w:shd w:val="clear" w:color="auto" w:fill="D9D9D9" w:themeFill="background1" w:themeFillShade="D9"/>
          </w:tcPr>
          <w:p w14:paraId="0935B210" w14:textId="77777777" w:rsidR="00B274A6" w:rsidRPr="00B274A6" w:rsidRDefault="0063304D" w:rsidP="00290A4D">
            <w:pPr>
              <w:rPr>
                <w:rFonts w:ascii="Calibri" w:hAnsi="Calibri" w:cs="Calibri"/>
                <w:b/>
                <w:sz w:val="24"/>
                <w:szCs w:val="24"/>
              </w:rPr>
            </w:pPr>
            <w:r w:rsidRPr="00D42AA1">
              <w:rPr>
                <w:rFonts w:ascii="Calibri" w:hAnsi="Calibri" w:cs="Calibri"/>
                <w:b/>
                <w:sz w:val="24"/>
                <w:szCs w:val="24"/>
              </w:rPr>
              <w:t>Semester:</w:t>
            </w:r>
          </w:p>
        </w:tc>
        <w:tc>
          <w:tcPr>
            <w:tcW w:w="6681" w:type="dxa"/>
            <w:gridSpan w:val="4"/>
          </w:tcPr>
          <w:p w14:paraId="6BFCCB4E" w14:textId="042B1AD7" w:rsidR="0063304D" w:rsidRPr="00665A5B" w:rsidRDefault="00665A5B" w:rsidP="00290A4D">
            <w:pPr>
              <w:rPr>
                <w:rFonts w:cstheme="minorHAnsi"/>
                <w:bCs/>
                <w:color w:val="0D0D0D" w:themeColor="text1" w:themeTint="F2"/>
              </w:rPr>
            </w:pPr>
            <w:r>
              <w:rPr>
                <w:rFonts w:cstheme="minorHAnsi"/>
                <w:bCs/>
                <w:color w:val="0D0D0D" w:themeColor="text1" w:themeTint="F2"/>
              </w:rPr>
              <w:t>Semester 1</w:t>
            </w:r>
          </w:p>
        </w:tc>
      </w:tr>
      <w:tr w:rsidR="0063304D" w14:paraId="421D5FB4" w14:textId="77777777" w:rsidTr="00665A5B">
        <w:tc>
          <w:tcPr>
            <w:tcW w:w="2988" w:type="dxa"/>
            <w:shd w:val="clear" w:color="auto" w:fill="D9D9D9" w:themeFill="background1" w:themeFillShade="D9"/>
          </w:tcPr>
          <w:p w14:paraId="791BC659" w14:textId="72268B97" w:rsidR="0063304D" w:rsidRPr="00D42AA1" w:rsidRDefault="0063304D" w:rsidP="0063304D">
            <w:pPr>
              <w:rPr>
                <w:rFonts w:ascii="Calibri" w:hAnsi="Calibri" w:cs="Calibri"/>
                <w:b/>
                <w:sz w:val="24"/>
                <w:szCs w:val="24"/>
              </w:rPr>
            </w:pPr>
            <w:r w:rsidRPr="00D42AA1">
              <w:rPr>
                <w:rFonts w:ascii="Calibri" w:hAnsi="Calibri" w:cs="Calibri"/>
                <w:b/>
                <w:sz w:val="24"/>
                <w:szCs w:val="24"/>
              </w:rPr>
              <w:t xml:space="preserve">Course Coordinator </w:t>
            </w:r>
            <w:r w:rsidR="00F57768">
              <w:rPr>
                <w:rFonts w:ascii="Calibri" w:hAnsi="Calibri" w:cs="Calibri"/>
                <w:b/>
                <w:sz w:val="24"/>
                <w:szCs w:val="24"/>
              </w:rPr>
              <w:t>name and</w:t>
            </w:r>
          </w:p>
          <w:p w14:paraId="3995419D"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contact details:</w:t>
            </w:r>
          </w:p>
        </w:tc>
        <w:tc>
          <w:tcPr>
            <w:tcW w:w="6681" w:type="dxa"/>
            <w:gridSpan w:val="4"/>
          </w:tcPr>
          <w:p w14:paraId="73AF5356" w14:textId="77777777" w:rsidR="00665A5B" w:rsidRPr="00060A3C" w:rsidRDefault="00665A5B" w:rsidP="00665A5B">
            <w:pPr>
              <w:jc w:val="both"/>
              <w:rPr>
                <w:rFonts w:cstheme="minorHAnsi"/>
              </w:rPr>
            </w:pPr>
            <w:r w:rsidRPr="00060A3C">
              <w:rPr>
                <w:rFonts w:cstheme="minorHAnsi"/>
              </w:rPr>
              <w:t>Dr. Masakatsu (Bob) Ono</w:t>
            </w:r>
          </w:p>
          <w:p w14:paraId="281CF817" w14:textId="77777777" w:rsidR="00665A5B" w:rsidRPr="00060A3C" w:rsidRDefault="00665A5B" w:rsidP="00665A5B">
            <w:pPr>
              <w:jc w:val="both"/>
              <w:rPr>
                <w:rFonts w:cstheme="minorHAnsi"/>
              </w:rPr>
            </w:pPr>
            <w:r w:rsidRPr="00060A3C">
              <w:rPr>
                <w:rFonts w:cstheme="minorHAnsi"/>
              </w:rPr>
              <w:t>Room 7.012 AMBS</w:t>
            </w:r>
          </w:p>
          <w:p w14:paraId="7A6648EB" w14:textId="77777777" w:rsidR="00665A5B" w:rsidRPr="00060A3C" w:rsidRDefault="00665A5B" w:rsidP="00665A5B">
            <w:pPr>
              <w:jc w:val="both"/>
              <w:rPr>
                <w:rFonts w:cstheme="minorHAnsi"/>
              </w:rPr>
            </w:pPr>
            <w:r w:rsidRPr="00060A3C">
              <w:rPr>
                <w:rFonts w:cstheme="minorHAnsi"/>
              </w:rPr>
              <w:t>Email: masakatsu.ono@manchester.ac.uk</w:t>
            </w:r>
          </w:p>
          <w:p w14:paraId="2E02F27D" w14:textId="410852E9" w:rsidR="0063304D" w:rsidRPr="00665A5B" w:rsidRDefault="00665A5B" w:rsidP="00665A5B">
            <w:pPr>
              <w:rPr>
                <w:rFonts w:cstheme="minorHAnsi"/>
                <w:bCs/>
                <w:color w:val="0D0D0D" w:themeColor="text1" w:themeTint="F2"/>
              </w:rPr>
            </w:pPr>
            <w:r w:rsidRPr="00060A3C">
              <w:rPr>
                <w:rFonts w:cstheme="minorHAnsi"/>
              </w:rPr>
              <w:t xml:space="preserve">Office hours: </w:t>
            </w:r>
            <w:r>
              <w:rPr>
                <w:rFonts w:cstheme="minorHAnsi"/>
              </w:rPr>
              <w:t>TBD</w:t>
            </w:r>
          </w:p>
        </w:tc>
      </w:tr>
      <w:tr w:rsidR="0063304D" w14:paraId="216AD27D" w14:textId="77777777" w:rsidTr="00665A5B">
        <w:tc>
          <w:tcPr>
            <w:tcW w:w="2988" w:type="dxa"/>
            <w:shd w:val="clear" w:color="auto" w:fill="D9D9D9" w:themeFill="background1" w:themeFillShade="D9"/>
          </w:tcPr>
          <w:p w14:paraId="7BED625D"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Other staff involved contact details:</w:t>
            </w:r>
          </w:p>
        </w:tc>
        <w:tc>
          <w:tcPr>
            <w:tcW w:w="6681" w:type="dxa"/>
            <w:gridSpan w:val="4"/>
          </w:tcPr>
          <w:p w14:paraId="63A6637A" w14:textId="4C68562D" w:rsidR="00665A5B" w:rsidRPr="00EE3503" w:rsidRDefault="00556471" w:rsidP="00665A5B">
            <w:pPr>
              <w:jc w:val="both"/>
              <w:rPr>
                <w:rFonts w:cstheme="minorHAnsi"/>
              </w:rPr>
            </w:pPr>
            <w:r>
              <w:rPr>
                <w:rFonts w:cstheme="minorHAnsi"/>
              </w:rPr>
              <w:t>Prof</w:t>
            </w:r>
            <w:r w:rsidR="00665A5B" w:rsidRPr="00EE3503">
              <w:rPr>
                <w:rFonts w:cstheme="minorHAnsi"/>
              </w:rPr>
              <w:t>. Wing Lam</w:t>
            </w:r>
          </w:p>
          <w:p w14:paraId="0143229B" w14:textId="77777777" w:rsidR="00665A5B" w:rsidRPr="00EE3503" w:rsidRDefault="00665A5B" w:rsidP="00665A5B">
            <w:pPr>
              <w:jc w:val="both"/>
              <w:rPr>
                <w:rFonts w:cstheme="minorHAnsi"/>
              </w:rPr>
            </w:pPr>
            <w:r w:rsidRPr="00EE3503">
              <w:rPr>
                <w:rFonts w:cstheme="minorHAnsi"/>
              </w:rPr>
              <w:t xml:space="preserve">Room </w:t>
            </w:r>
            <w:r>
              <w:rPr>
                <w:rFonts w:cstheme="minorHAnsi"/>
              </w:rPr>
              <w:t>7</w:t>
            </w:r>
            <w:r w:rsidRPr="007C585C">
              <w:rPr>
                <w:rFonts w:cstheme="minorHAnsi"/>
              </w:rPr>
              <w:t>.0</w:t>
            </w:r>
            <w:r>
              <w:rPr>
                <w:rFonts w:cstheme="minorHAnsi"/>
              </w:rPr>
              <w:t xml:space="preserve">18 </w:t>
            </w:r>
            <w:r w:rsidRPr="00EE3503">
              <w:rPr>
                <w:rFonts w:cstheme="minorHAnsi"/>
              </w:rPr>
              <w:t>AMBS</w:t>
            </w:r>
          </w:p>
          <w:p w14:paraId="07933B46" w14:textId="77777777" w:rsidR="00665A5B" w:rsidRPr="00EE3503" w:rsidRDefault="00665A5B" w:rsidP="00665A5B">
            <w:pPr>
              <w:jc w:val="both"/>
              <w:rPr>
                <w:rFonts w:cstheme="minorHAnsi"/>
              </w:rPr>
            </w:pPr>
            <w:r w:rsidRPr="00EE3503">
              <w:rPr>
                <w:rFonts w:cstheme="minorHAnsi"/>
              </w:rPr>
              <w:t>Email: wing.lam@manchester.ac.uk</w:t>
            </w:r>
          </w:p>
          <w:p w14:paraId="5CE39227" w14:textId="3655B14A" w:rsidR="0063304D" w:rsidRPr="00665A5B" w:rsidRDefault="00665A5B" w:rsidP="00665A5B">
            <w:pPr>
              <w:rPr>
                <w:rFonts w:cstheme="minorHAnsi"/>
                <w:bCs/>
                <w:color w:val="0D0D0D" w:themeColor="text1" w:themeTint="F2"/>
              </w:rPr>
            </w:pPr>
            <w:r w:rsidRPr="00EE3503">
              <w:rPr>
                <w:rFonts w:cstheme="minorHAnsi"/>
              </w:rPr>
              <w:t>Office hours: TBD</w:t>
            </w:r>
          </w:p>
        </w:tc>
      </w:tr>
      <w:tr w:rsidR="00345BBB" w14:paraId="295C32C8" w14:textId="77777777" w:rsidTr="00665A5B">
        <w:tc>
          <w:tcPr>
            <w:tcW w:w="2988" w:type="dxa"/>
            <w:shd w:val="clear" w:color="auto" w:fill="D9D9D9" w:themeFill="background1" w:themeFillShade="D9"/>
          </w:tcPr>
          <w:p w14:paraId="1A19C39A" w14:textId="77777777" w:rsidR="00345BBB" w:rsidRDefault="00345BBB" w:rsidP="0063304D">
            <w:pPr>
              <w:rPr>
                <w:rFonts w:ascii="Calibri" w:hAnsi="Calibri" w:cs="Calibri"/>
                <w:b/>
                <w:sz w:val="24"/>
                <w:szCs w:val="24"/>
              </w:rPr>
            </w:pPr>
            <w:r>
              <w:rPr>
                <w:rFonts w:ascii="Calibri" w:hAnsi="Calibri" w:cs="Calibri"/>
                <w:b/>
                <w:sz w:val="24"/>
                <w:szCs w:val="24"/>
              </w:rPr>
              <w:t>Pre-requisites</w:t>
            </w:r>
          </w:p>
          <w:p w14:paraId="6971BBA4" w14:textId="77777777" w:rsidR="00345BBB" w:rsidRDefault="00345BBB" w:rsidP="0063304D">
            <w:pPr>
              <w:rPr>
                <w:rFonts w:ascii="Calibri" w:hAnsi="Calibri" w:cs="Calibri"/>
                <w:b/>
                <w:sz w:val="24"/>
                <w:szCs w:val="24"/>
              </w:rPr>
            </w:pPr>
            <w:r>
              <w:rPr>
                <w:rFonts w:ascii="Calibri" w:hAnsi="Calibri" w:cs="Calibri"/>
                <w:b/>
                <w:sz w:val="24"/>
                <w:szCs w:val="24"/>
              </w:rPr>
              <w:t>Co-requisites</w:t>
            </w:r>
          </w:p>
          <w:p w14:paraId="4B387478" w14:textId="77777777" w:rsidR="00345BBB" w:rsidRDefault="00B274A6" w:rsidP="0063304D">
            <w:pPr>
              <w:rPr>
                <w:rFonts w:ascii="Calibri" w:hAnsi="Calibri" w:cs="Calibri"/>
                <w:b/>
                <w:sz w:val="24"/>
                <w:szCs w:val="24"/>
              </w:rPr>
            </w:pPr>
            <w:r>
              <w:rPr>
                <w:rFonts w:ascii="Calibri" w:hAnsi="Calibri" w:cs="Calibri"/>
                <w:b/>
                <w:sz w:val="24"/>
                <w:szCs w:val="24"/>
              </w:rPr>
              <w:t>Dependent course units</w:t>
            </w:r>
          </w:p>
          <w:p w14:paraId="4FD8FD07" w14:textId="77777777" w:rsidR="00B274A6" w:rsidRPr="00D42AA1" w:rsidRDefault="00B274A6" w:rsidP="0063304D">
            <w:pPr>
              <w:rPr>
                <w:rFonts w:ascii="Calibri" w:hAnsi="Calibri" w:cs="Calibri"/>
                <w:b/>
                <w:sz w:val="24"/>
                <w:szCs w:val="24"/>
              </w:rPr>
            </w:pPr>
            <w:r>
              <w:rPr>
                <w:rFonts w:ascii="Calibri" w:hAnsi="Calibri" w:cs="Calibri"/>
                <w:b/>
                <w:sz w:val="24"/>
                <w:szCs w:val="24"/>
              </w:rPr>
              <w:t>Restrictions</w:t>
            </w:r>
          </w:p>
        </w:tc>
        <w:tc>
          <w:tcPr>
            <w:tcW w:w="6681" w:type="dxa"/>
            <w:gridSpan w:val="4"/>
          </w:tcPr>
          <w:p w14:paraId="7839DBFD" w14:textId="77777777" w:rsidR="00345BBB" w:rsidRDefault="00665A5B" w:rsidP="00D57CBE">
            <w:pPr>
              <w:rPr>
                <w:rFonts w:cstheme="minorHAnsi"/>
                <w:bCs/>
                <w:color w:val="0D0D0D" w:themeColor="text1" w:themeTint="F2"/>
              </w:rPr>
            </w:pPr>
            <w:r>
              <w:rPr>
                <w:rFonts w:cstheme="minorHAnsi"/>
                <w:bCs/>
                <w:color w:val="0D0D0D" w:themeColor="text1" w:themeTint="F2"/>
              </w:rPr>
              <w:t>n/a</w:t>
            </w:r>
          </w:p>
          <w:p w14:paraId="6F517AD9" w14:textId="77777777" w:rsidR="00665A5B" w:rsidRDefault="00665A5B" w:rsidP="00D57CBE">
            <w:pPr>
              <w:rPr>
                <w:rFonts w:cstheme="minorHAnsi"/>
                <w:bCs/>
                <w:color w:val="0D0D0D" w:themeColor="text1" w:themeTint="F2"/>
              </w:rPr>
            </w:pPr>
            <w:r>
              <w:rPr>
                <w:rFonts w:cstheme="minorHAnsi"/>
                <w:bCs/>
                <w:color w:val="0D0D0D" w:themeColor="text1" w:themeTint="F2"/>
              </w:rPr>
              <w:t>n/a</w:t>
            </w:r>
          </w:p>
          <w:p w14:paraId="526FE2CA" w14:textId="3BE02C86" w:rsidR="00665A5B" w:rsidRPr="00665A5B" w:rsidRDefault="00665A5B" w:rsidP="00D57CBE">
            <w:pPr>
              <w:rPr>
                <w:rFonts w:cstheme="minorHAnsi"/>
                <w:bCs/>
                <w:color w:val="0D0D0D" w:themeColor="text1" w:themeTint="F2"/>
              </w:rPr>
            </w:pPr>
            <w:r>
              <w:rPr>
                <w:rFonts w:cstheme="minorHAnsi"/>
                <w:bCs/>
                <w:color w:val="0D0D0D" w:themeColor="text1" w:themeTint="F2"/>
              </w:rPr>
              <w:t>This course is limited to AMBS PhD students</w:t>
            </w:r>
          </w:p>
        </w:tc>
      </w:tr>
      <w:tr w:rsidR="00A25907" w14:paraId="285BFD08" w14:textId="77777777" w:rsidTr="00665A5B">
        <w:tc>
          <w:tcPr>
            <w:tcW w:w="9669" w:type="dxa"/>
            <w:gridSpan w:val="5"/>
            <w:shd w:val="clear" w:color="auto" w:fill="7030A0"/>
          </w:tcPr>
          <w:p w14:paraId="5114DC80" w14:textId="77777777" w:rsidR="00A25907" w:rsidRPr="00F429F4" w:rsidRDefault="00F429F4" w:rsidP="004003EA">
            <w:pPr>
              <w:rPr>
                <w:rFonts w:ascii="Arial" w:hAnsi="Arial" w:cs="Arial"/>
                <w:b/>
                <w:color w:val="FFFFFF" w:themeColor="background1"/>
                <w:sz w:val="24"/>
                <w:szCs w:val="24"/>
              </w:rPr>
            </w:pPr>
            <w:r>
              <w:rPr>
                <w:rFonts w:ascii="Arial" w:hAnsi="Arial" w:cs="Arial"/>
                <w:b/>
                <w:color w:val="FFFFFF" w:themeColor="background1"/>
                <w:sz w:val="24"/>
                <w:szCs w:val="24"/>
              </w:rPr>
              <w:t>Course unit overview</w:t>
            </w:r>
          </w:p>
        </w:tc>
      </w:tr>
      <w:tr w:rsidR="00F429F4" w14:paraId="6D2650E5" w14:textId="77777777" w:rsidTr="00665A5B">
        <w:tc>
          <w:tcPr>
            <w:tcW w:w="9669" w:type="dxa"/>
            <w:gridSpan w:val="5"/>
          </w:tcPr>
          <w:p w14:paraId="2F19CCFE" w14:textId="77777777" w:rsidR="00FD7F90" w:rsidRPr="00FD7F90" w:rsidRDefault="00D6628D" w:rsidP="00FD7F90">
            <w:pPr>
              <w:rPr>
                <w:rFonts w:cstheme="minorHAnsi"/>
                <w:sz w:val="21"/>
              </w:rPr>
            </w:pPr>
            <w:r>
              <w:br w:type="page"/>
            </w:r>
          </w:p>
          <w:p w14:paraId="10113FAE" w14:textId="027BE059" w:rsidR="005E3754" w:rsidRPr="00FD7F90" w:rsidRDefault="00FD7F90" w:rsidP="00FD7F90">
            <w:pPr>
              <w:rPr>
                <w:rFonts w:cstheme="minorHAnsi"/>
                <w:bCs/>
                <w:szCs w:val="24"/>
              </w:rPr>
            </w:pPr>
            <w:r w:rsidRPr="00FD7F90">
              <w:rPr>
                <w:rFonts w:cstheme="minorHAnsi"/>
                <w:bCs/>
                <w:szCs w:val="24"/>
              </w:rPr>
              <w:t xml:space="preserve">This course aims to help PhD students acquire hands on and practical experiences in specific programming/research design skills that will contribute to the doctoral research. The unit will </w:t>
            </w:r>
            <w:r>
              <w:rPr>
                <w:rFonts w:cstheme="minorHAnsi"/>
                <w:bCs/>
                <w:szCs w:val="24"/>
              </w:rPr>
              <w:t>introduce students the basic principles of statistical analyses</w:t>
            </w:r>
            <w:r w:rsidRPr="00FD7F90">
              <w:rPr>
                <w:rFonts w:cstheme="minorHAnsi"/>
                <w:bCs/>
                <w:szCs w:val="24"/>
              </w:rPr>
              <w:t>. It will help students to develop, implement, and evaluate research</w:t>
            </w:r>
            <w:r>
              <w:rPr>
                <w:rFonts w:cstheme="minorHAnsi"/>
                <w:bCs/>
                <w:szCs w:val="24"/>
              </w:rPr>
              <w:t xml:space="preserve"> involved with the basic statistical methods and hypothesis testing</w:t>
            </w:r>
            <w:r w:rsidRPr="00FD7F90">
              <w:rPr>
                <w:rFonts w:cstheme="minorHAnsi"/>
                <w:bCs/>
                <w:szCs w:val="24"/>
              </w:rPr>
              <w:t xml:space="preserve">. The course will review: (a) the </w:t>
            </w:r>
            <w:r>
              <w:rPr>
                <w:rFonts w:cstheme="minorHAnsi"/>
                <w:bCs/>
                <w:szCs w:val="24"/>
              </w:rPr>
              <w:t>basics of scientific methods (hypothesis testing)</w:t>
            </w:r>
            <w:r w:rsidRPr="00FD7F90">
              <w:rPr>
                <w:rFonts w:cstheme="minorHAnsi"/>
                <w:bCs/>
                <w:szCs w:val="24"/>
              </w:rPr>
              <w:t xml:space="preserve">, (b) </w:t>
            </w:r>
            <w:r>
              <w:rPr>
                <w:rFonts w:cstheme="minorHAnsi"/>
                <w:bCs/>
                <w:szCs w:val="24"/>
              </w:rPr>
              <w:t xml:space="preserve">the selective topics on probability theories, (c) </w:t>
            </w:r>
            <w:r w:rsidRPr="00FD7F90">
              <w:rPr>
                <w:rFonts w:cstheme="minorHAnsi"/>
                <w:bCs/>
                <w:szCs w:val="24"/>
              </w:rPr>
              <w:t xml:space="preserve">analytic strategies (e.g., </w:t>
            </w:r>
            <w:r w:rsidRPr="00FD7F90">
              <w:rPr>
                <w:rFonts w:cstheme="minorHAnsi"/>
                <w:bCs/>
                <w:i/>
                <w:szCs w:val="24"/>
              </w:rPr>
              <w:t>t</w:t>
            </w:r>
            <w:r>
              <w:rPr>
                <w:rFonts w:cstheme="minorHAnsi"/>
                <w:bCs/>
                <w:szCs w:val="24"/>
              </w:rPr>
              <w:t>-test, correlation, ANOVA</w:t>
            </w:r>
            <w:r w:rsidRPr="00FD7F90">
              <w:rPr>
                <w:rFonts w:cstheme="minorHAnsi"/>
                <w:bCs/>
                <w:szCs w:val="24"/>
              </w:rPr>
              <w:t>)</w:t>
            </w:r>
            <w:r>
              <w:rPr>
                <w:rFonts w:cstheme="minorHAnsi"/>
                <w:bCs/>
                <w:szCs w:val="24"/>
              </w:rPr>
              <w:t>, and</w:t>
            </w:r>
            <w:r w:rsidRPr="00FD7F90">
              <w:rPr>
                <w:rFonts w:cstheme="minorHAnsi"/>
                <w:bCs/>
                <w:szCs w:val="24"/>
              </w:rPr>
              <w:t xml:space="preserve"> (d) will provide the opportunity to practice these skills on new datasets.</w:t>
            </w:r>
          </w:p>
          <w:p w14:paraId="613C9B7F" w14:textId="51182EC6" w:rsidR="00D6628D" w:rsidRDefault="00D6628D" w:rsidP="004003EA">
            <w:pPr>
              <w:rPr>
                <w:rFonts w:ascii="Arial" w:hAnsi="Arial" w:cs="Arial"/>
                <w:b/>
                <w:color w:val="FFFFFF" w:themeColor="background1"/>
                <w:sz w:val="24"/>
                <w:szCs w:val="24"/>
              </w:rPr>
            </w:pPr>
          </w:p>
        </w:tc>
      </w:tr>
      <w:tr w:rsidR="004003EA" w14:paraId="28ABC896" w14:textId="77777777" w:rsidTr="00665A5B">
        <w:tc>
          <w:tcPr>
            <w:tcW w:w="9669" w:type="dxa"/>
            <w:gridSpan w:val="5"/>
            <w:shd w:val="clear" w:color="auto" w:fill="7030A0"/>
          </w:tcPr>
          <w:p w14:paraId="71FA4166"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Aims</w:t>
            </w:r>
          </w:p>
        </w:tc>
      </w:tr>
      <w:tr w:rsidR="00C7344D" w14:paraId="5A0F02A9" w14:textId="77777777" w:rsidTr="00665A5B">
        <w:tc>
          <w:tcPr>
            <w:tcW w:w="9669" w:type="dxa"/>
            <w:gridSpan w:val="5"/>
          </w:tcPr>
          <w:p w14:paraId="01F05201" w14:textId="77777777" w:rsidR="00665A5B" w:rsidRPr="00060A3C" w:rsidRDefault="00665A5B" w:rsidP="00665A5B">
            <w:pPr>
              <w:spacing w:before="240"/>
              <w:rPr>
                <w:rFonts w:eastAsia="Batang" w:cstheme="minorHAnsi"/>
                <w:i/>
                <w:iCs/>
                <w:lang w:eastAsia="de-DE"/>
              </w:rPr>
            </w:pPr>
            <w:r w:rsidRPr="00060A3C">
              <w:rPr>
                <w:rFonts w:eastAsia="Batang" w:cstheme="minorHAnsi"/>
                <w:i/>
                <w:iCs/>
                <w:lang w:eastAsia="de-DE"/>
              </w:rPr>
              <w:t>This unit aims to:</w:t>
            </w:r>
          </w:p>
          <w:p w14:paraId="7B869A78" w14:textId="77777777" w:rsidR="00665A5B" w:rsidRPr="00A40664" w:rsidRDefault="00665A5B" w:rsidP="00665A5B">
            <w:pPr>
              <w:numPr>
                <w:ilvl w:val="0"/>
                <w:numId w:val="4"/>
              </w:numPr>
              <w:rPr>
                <w:rFonts w:ascii="Calibri" w:hAnsi="Calibri" w:cs="Calibri"/>
                <w:b/>
              </w:rPr>
            </w:pPr>
            <w:r>
              <w:rPr>
                <w:rFonts w:ascii="Calibri" w:hAnsi="Calibri" w:cs="Calibri"/>
                <w:bCs/>
              </w:rPr>
              <w:t>I</w:t>
            </w:r>
            <w:r w:rsidRPr="00A40664">
              <w:rPr>
                <w:rFonts w:ascii="Calibri" w:hAnsi="Calibri" w:cs="Calibri"/>
                <w:bCs/>
              </w:rPr>
              <w:t>ntroduce students to quantitative research methods</w:t>
            </w:r>
          </w:p>
          <w:p w14:paraId="75E0F0F1" w14:textId="77777777" w:rsidR="00665A5B" w:rsidRPr="00A40664" w:rsidRDefault="00665A5B" w:rsidP="00665A5B">
            <w:pPr>
              <w:pStyle w:val="ListParagraph"/>
              <w:numPr>
                <w:ilvl w:val="0"/>
                <w:numId w:val="4"/>
              </w:numPr>
              <w:autoSpaceDE w:val="0"/>
              <w:autoSpaceDN w:val="0"/>
              <w:rPr>
                <w:rFonts w:ascii="Calibri" w:hAnsi="Calibri" w:cs="Calibri"/>
                <w:bCs/>
              </w:rPr>
            </w:pPr>
            <w:r>
              <w:rPr>
                <w:rFonts w:ascii="Calibri" w:hAnsi="Calibri" w:cs="Calibri"/>
                <w:bCs/>
              </w:rPr>
              <w:t>P</w:t>
            </w:r>
            <w:r w:rsidRPr="00A40664">
              <w:rPr>
                <w:rFonts w:ascii="Calibri" w:hAnsi="Calibri" w:cs="Calibri"/>
                <w:bCs/>
              </w:rPr>
              <w:t>rovide an overall framework for the conduct of quantitative</w:t>
            </w:r>
            <w:r>
              <w:rPr>
                <w:rFonts w:ascii="Calibri" w:hAnsi="Calibri" w:cs="Calibri"/>
                <w:bCs/>
              </w:rPr>
              <w:t xml:space="preserve"> analyses</w:t>
            </w:r>
          </w:p>
          <w:p w14:paraId="059EA0C9" w14:textId="77777777" w:rsidR="00002873" w:rsidRPr="00665A5B" w:rsidRDefault="00665A5B" w:rsidP="00665A5B">
            <w:pPr>
              <w:numPr>
                <w:ilvl w:val="0"/>
                <w:numId w:val="4"/>
              </w:numPr>
              <w:rPr>
                <w:rFonts w:ascii="Calibri" w:hAnsi="Calibri" w:cs="Calibri"/>
                <w:b/>
              </w:rPr>
            </w:pPr>
            <w:r>
              <w:rPr>
                <w:rFonts w:ascii="Calibri" w:hAnsi="Calibri" w:cs="Calibri"/>
                <w:bCs/>
              </w:rPr>
              <w:t>I</w:t>
            </w:r>
            <w:r w:rsidRPr="00A40664">
              <w:rPr>
                <w:rFonts w:ascii="Calibri" w:hAnsi="Calibri" w:cs="Calibri"/>
                <w:bCs/>
              </w:rPr>
              <w:t>ntroduce students to basic statistical methods and hypothesis testing</w:t>
            </w:r>
          </w:p>
          <w:p w14:paraId="220CA47D" w14:textId="494F633B" w:rsidR="00665A5B" w:rsidRPr="00665A5B" w:rsidRDefault="00665A5B" w:rsidP="00665A5B">
            <w:pPr>
              <w:ind w:left="720"/>
              <w:rPr>
                <w:rFonts w:ascii="Calibri" w:hAnsi="Calibri" w:cs="Calibri"/>
                <w:b/>
              </w:rPr>
            </w:pPr>
          </w:p>
        </w:tc>
      </w:tr>
      <w:tr w:rsidR="004003EA" w14:paraId="6C492A6E" w14:textId="77777777" w:rsidTr="00665A5B">
        <w:tc>
          <w:tcPr>
            <w:tcW w:w="9669" w:type="dxa"/>
            <w:gridSpan w:val="5"/>
            <w:shd w:val="clear" w:color="auto" w:fill="7030A0"/>
          </w:tcPr>
          <w:p w14:paraId="0CE5F087"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Objectives (Learning outcomes)</w:t>
            </w:r>
          </w:p>
        </w:tc>
      </w:tr>
      <w:tr w:rsidR="00CF3EFD" w14:paraId="77604329" w14:textId="77777777" w:rsidTr="00665A5B">
        <w:tc>
          <w:tcPr>
            <w:tcW w:w="9669" w:type="dxa"/>
            <w:gridSpan w:val="5"/>
          </w:tcPr>
          <w:p w14:paraId="56C142BB" w14:textId="7F856889" w:rsidR="00002873" w:rsidRPr="00FA5CDA" w:rsidRDefault="00002873" w:rsidP="00FA5CDA">
            <w:pPr>
              <w:spacing w:before="120" w:after="120"/>
              <w:rPr>
                <w:rFonts w:cstheme="minorHAnsi"/>
              </w:rPr>
            </w:pPr>
            <w:r w:rsidRPr="00FA5CDA">
              <w:rPr>
                <w:rFonts w:cstheme="minorHAnsi"/>
              </w:rPr>
              <w:t>On completion of this unit successful students will be able to:</w:t>
            </w:r>
          </w:p>
          <w:p w14:paraId="4CC208EA" w14:textId="77777777" w:rsidR="00665A5B" w:rsidRPr="00060A3C" w:rsidRDefault="00665A5B" w:rsidP="00665A5B">
            <w:pPr>
              <w:numPr>
                <w:ilvl w:val="0"/>
                <w:numId w:val="5"/>
              </w:numPr>
              <w:autoSpaceDE w:val="0"/>
              <w:autoSpaceDN w:val="0"/>
              <w:ind w:left="893"/>
              <w:rPr>
                <w:rFonts w:cstheme="minorHAnsi"/>
              </w:rPr>
            </w:pPr>
            <w:r w:rsidRPr="00060A3C">
              <w:rPr>
                <w:rFonts w:cstheme="minorHAnsi"/>
              </w:rPr>
              <w:t>understand different types of variables and their implications for analyses</w:t>
            </w:r>
          </w:p>
          <w:p w14:paraId="4ADCC489" w14:textId="77777777" w:rsidR="00665A5B" w:rsidRPr="00060A3C" w:rsidRDefault="00665A5B" w:rsidP="00665A5B">
            <w:pPr>
              <w:numPr>
                <w:ilvl w:val="0"/>
                <w:numId w:val="5"/>
              </w:numPr>
              <w:autoSpaceDE w:val="0"/>
              <w:autoSpaceDN w:val="0"/>
              <w:ind w:left="896" w:hanging="357"/>
              <w:rPr>
                <w:rFonts w:cstheme="minorHAnsi"/>
              </w:rPr>
            </w:pPr>
            <w:r w:rsidRPr="00060A3C">
              <w:rPr>
                <w:rFonts w:cstheme="minorHAnsi"/>
              </w:rPr>
              <w:t>understand the concepts and techniques of descriptive statistics</w:t>
            </w:r>
          </w:p>
          <w:p w14:paraId="126C9935" w14:textId="77777777" w:rsidR="00665A5B" w:rsidRPr="00060A3C" w:rsidRDefault="00665A5B" w:rsidP="00665A5B">
            <w:pPr>
              <w:numPr>
                <w:ilvl w:val="0"/>
                <w:numId w:val="5"/>
              </w:numPr>
              <w:autoSpaceDE w:val="0"/>
              <w:autoSpaceDN w:val="0"/>
              <w:ind w:left="896" w:hanging="357"/>
              <w:rPr>
                <w:rFonts w:cstheme="minorHAnsi"/>
              </w:rPr>
            </w:pPr>
            <w:r w:rsidRPr="00060A3C">
              <w:rPr>
                <w:rFonts w:cstheme="minorHAnsi"/>
              </w:rPr>
              <w:t>understand the concepts and use the basic theory of probability</w:t>
            </w:r>
          </w:p>
          <w:p w14:paraId="6B3E4D22" w14:textId="77777777" w:rsidR="00665A5B" w:rsidRPr="00060A3C" w:rsidRDefault="00665A5B" w:rsidP="00665A5B">
            <w:pPr>
              <w:numPr>
                <w:ilvl w:val="0"/>
                <w:numId w:val="5"/>
              </w:numPr>
              <w:autoSpaceDE w:val="0"/>
              <w:autoSpaceDN w:val="0"/>
              <w:rPr>
                <w:rFonts w:cstheme="minorHAnsi"/>
              </w:rPr>
            </w:pPr>
            <w:r w:rsidRPr="00060A3C">
              <w:rPr>
                <w:rFonts w:cstheme="minorHAnsi"/>
              </w:rPr>
              <w:t>conduct hypothesis testing</w:t>
            </w:r>
          </w:p>
          <w:p w14:paraId="50220B1C" w14:textId="77777777" w:rsidR="00665A5B" w:rsidRPr="00060A3C" w:rsidRDefault="00665A5B" w:rsidP="00665A5B">
            <w:pPr>
              <w:numPr>
                <w:ilvl w:val="0"/>
                <w:numId w:val="5"/>
              </w:numPr>
              <w:rPr>
                <w:rFonts w:cstheme="minorHAnsi"/>
              </w:rPr>
            </w:pPr>
            <w:r w:rsidRPr="00060A3C">
              <w:rPr>
                <w:rFonts w:cstheme="minorHAnsi"/>
              </w:rPr>
              <w:t>analyse, interpret and extrapolate from data</w:t>
            </w:r>
          </w:p>
          <w:p w14:paraId="45111174" w14:textId="77777777" w:rsidR="00665A5B" w:rsidRPr="00060A3C" w:rsidRDefault="00665A5B" w:rsidP="00665A5B">
            <w:pPr>
              <w:numPr>
                <w:ilvl w:val="0"/>
                <w:numId w:val="5"/>
              </w:numPr>
              <w:autoSpaceDE w:val="0"/>
              <w:autoSpaceDN w:val="0"/>
              <w:rPr>
                <w:rFonts w:cstheme="minorHAnsi"/>
              </w:rPr>
            </w:pPr>
            <w:r w:rsidRPr="00060A3C">
              <w:rPr>
                <w:rFonts w:cstheme="minorHAnsi"/>
              </w:rPr>
              <w:t>conduct correlation, analysis of variance, and multiple regression analysis (with a single outcome variable)</w:t>
            </w:r>
          </w:p>
          <w:p w14:paraId="4DACC076" w14:textId="77777777" w:rsidR="00CF3EFD" w:rsidRDefault="00CF3EFD" w:rsidP="00665A5B">
            <w:pPr>
              <w:keepNext/>
              <w:keepLines/>
              <w:autoSpaceDE w:val="0"/>
              <w:autoSpaceDN w:val="0"/>
              <w:jc w:val="both"/>
              <w:rPr>
                <w:rFonts w:eastAsia="Batang" w:cs="Arial"/>
                <w:color w:val="FF0000"/>
                <w:lang w:eastAsia="de-DE"/>
              </w:rPr>
            </w:pPr>
          </w:p>
        </w:tc>
      </w:tr>
      <w:tr w:rsidR="004003EA" w14:paraId="0DCBA815" w14:textId="77777777" w:rsidTr="00665A5B">
        <w:tc>
          <w:tcPr>
            <w:tcW w:w="9669" w:type="dxa"/>
            <w:gridSpan w:val="5"/>
            <w:shd w:val="clear" w:color="auto" w:fill="7030A0"/>
          </w:tcPr>
          <w:p w14:paraId="42FD62FF" w14:textId="77777777" w:rsidR="004003EA" w:rsidRPr="004003EA" w:rsidRDefault="0056006D" w:rsidP="004003EA">
            <w:pPr>
              <w:rPr>
                <w:rFonts w:ascii="Arial" w:hAnsi="Arial" w:cs="Arial"/>
                <w:b/>
                <w:color w:val="FFFFFF" w:themeColor="background1"/>
                <w:sz w:val="24"/>
                <w:szCs w:val="24"/>
              </w:rPr>
            </w:pPr>
            <w:r>
              <w:rPr>
                <w:rFonts w:ascii="Arial" w:hAnsi="Arial" w:cs="Arial"/>
                <w:b/>
                <w:color w:val="FFFFFF" w:themeColor="background1"/>
                <w:sz w:val="24"/>
                <w:szCs w:val="24"/>
              </w:rPr>
              <w:t>Syllabus</w:t>
            </w:r>
            <w:r w:rsidR="00B274A6">
              <w:rPr>
                <w:rFonts w:ascii="Arial" w:hAnsi="Arial" w:cs="Arial"/>
                <w:b/>
                <w:color w:val="FFFFFF" w:themeColor="background1"/>
                <w:sz w:val="24"/>
                <w:szCs w:val="24"/>
              </w:rPr>
              <w:t xml:space="preserve"> content</w:t>
            </w:r>
          </w:p>
        </w:tc>
      </w:tr>
      <w:tr w:rsidR="00C7344D" w14:paraId="095AD980" w14:textId="77777777" w:rsidTr="00665A5B">
        <w:tc>
          <w:tcPr>
            <w:tcW w:w="9669" w:type="dxa"/>
            <w:gridSpan w:val="5"/>
          </w:tcPr>
          <w:p w14:paraId="66608D40" w14:textId="67695FF3" w:rsidR="00665A5B" w:rsidRPr="00060A3C" w:rsidRDefault="00665A5B" w:rsidP="00665A5B">
            <w:pPr>
              <w:autoSpaceDE w:val="0"/>
              <w:autoSpaceDN w:val="0"/>
              <w:spacing w:before="120"/>
              <w:rPr>
                <w:rFonts w:ascii="Calibri" w:hAnsi="Calibri" w:cs="Calibri"/>
                <w:i/>
              </w:rPr>
            </w:pPr>
            <w:r>
              <w:rPr>
                <w:rFonts w:ascii="Calibri" w:hAnsi="Calibri" w:cs="Calibri"/>
                <w:i/>
              </w:rPr>
              <w:t>The contents of this unit include:</w:t>
            </w:r>
          </w:p>
          <w:p w14:paraId="2117B6AE" w14:textId="77777777" w:rsidR="00665A5B" w:rsidRPr="00A40664" w:rsidRDefault="00665A5B" w:rsidP="00665A5B">
            <w:pPr>
              <w:numPr>
                <w:ilvl w:val="0"/>
                <w:numId w:val="3"/>
              </w:numPr>
              <w:autoSpaceDE w:val="0"/>
              <w:autoSpaceDN w:val="0"/>
              <w:spacing w:before="120"/>
              <w:rPr>
                <w:rFonts w:ascii="Calibri" w:hAnsi="Calibri" w:cs="Calibri"/>
              </w:rPr>
            </w:pPr>
            <w:r w:rsidRPr="00A40664">
              <w:rPr>
                <w:rFonts w:ascii="Calibri" w:hAnsi="Calibri" w:cs="Calibri"/>
              </w:rPr>
              <w:lastRenderedPageBreak/>
              <w:t xml:space="preserve">The importance of statistics in </w:t>
            </w:r>
            <w:r>
              <w:rPr>
                <w:rFonts w:ascii="Calibri" w:hAnsi="Calibri" w:cs="Calibri"/>
              </w:rPr>
              <w:t>organisational research</w:t>
            </w:r>
          </w:p>
          <w:p w14:paraId="25C7F04D" w14:textId="77777777" w:rsidR="00665A5B" w:rsidRPr="00A40664" w:rsidRDefault="00665A5B" w:rsidP="00665A5B">
            <w:pPr>
              <w:numPr>
                <w:ilvl w:val="0"/>
                <w:numId w:val="3"/>
              </w:numPr>
              <w:autoSpaceDE w:val="0"/>
              <w:autoSpaceDN w:val="0"/>
              <w:rPr>
                <w:rFonts w:ascii="Calibri" w:hAnsi="Calibri" w:cs="Calibri"/>
              </w:rPr>
            </w:pPr>
            <w:r w:rsidRPr="00A40664">
              <w:rPr>
                <w:rFonts w:ascii="Calibri" w:hAnsi="Calibri" w:cs="Calibri"/>
              </w:rPr>
              <w:t>P</w:t>
            </w:r>
            <w:r>
              <w:rPr>
                <w:rFonts w:ascii="Calibri" w:hAnsi="Calibri" w:cs="Calibri"/>
              </w:rPr>
              <w:t>robability theory and central limit theorem (CLT)</w:t>
            </w:r>
          </w:p>
          <w:p w14:paraId="025A9191" w14:textId="77777777" w:rsidR="00665A5B" w:rsidRPr="00A40664" w:rsidRDefault="00665A5B" w:rsidP="00665A5B">
            <w:pPr>
              <w:numPr>
                <w:ilvl w:val="0"/>
                <w:numId w:val="3"/>
              </w:numPr>
              <w:autoSpaceDE w:val="0"/>
              <w:autoSpaceDN w:val="0"/>
              <w:rPr>
                <w:rFonts w:ascii="Calibri" w:hAnsi="Calibri" w:cs="Calibri"/>
              </w:rPr>
            </w:pPr>
            <w:r>
              <w:rPr>
                <w:rFonts w:ascii="Calibri" w:hAnsi="Calibri" w:cs="Calibri"/>
              </w:rPr>
              <w:t>Sampling</w:t>
            </w:r>
          </w:p>
          <w:p w14:paraId="678F281D" w14:textId="77777777" w:rsidR="00665A5B" w:rsidRPr="00A40664" w:rsidRDefault="00665A5B" w:rsidP="00665A5B">
            <w:pPr>
              <w:numPr>
                <w:ilvl w:val="0"/>
                <w:numId w:val="3"/>
              </w:numPr>
              <w:autoSpaceDE w:val="0"/>
              <w:autoSpaceDN w:val="0"/>
              <w:rPr>
                <w:rFonts w:ascii="Calibri" w:hAnsi="Calibri" w:cs="Calibri"/>
              </w:rPr>
            </w:pPr>
            <w:r>
              <w:rPr>
                <w:rFonts w:ascii="Calibri" w:hAnsi="Calibri" w:cs="Calibri"/>
              </w:rPr>
              <w:t>Descriptive statistics</w:t>
            </w:r>
          </w:p>
          <w:p w14:paraId="7A02C277" w14:textId="77777777" w:rsidR="00665A5B" w:rsidRPr="00A40664" w:rsidRDefault="00665A5B" w:rsidP="00665A5B">
            <w:pPr>
              <w:numPr>
                <w:ilvl w:val="0"/>
                <w:numId w:val="3"/>
              </w:numPr>
              <w:autoSpaceDE w:val="0"/>
              <w:autoSpaceDN w:val="0"/>
              <w:rPr>
                <w:rFonts w:ascii="Calibri" w:hAnsi="Calibri" w:cs="Calibri"/>
              </w:rPr>
            </w:pPr>
            <w:r>
              <w:rPr>
                <w:rFonts w:ascii="Calibri" w:hAnsi="Calibri" w:cs="Calibri"/>
              </w:rPr>
              <w:t>Null h</w:t>
            </w:r>
            <w:r w:rsidRPr="00A40664">
              <w:rPr>
                <w:rFonts w:ascii="Calibri" w:hAnsi="Calibri" w:cs="Calibri"/>
              </w:rPr>
              <w:t xml:space="preserve">ypothesis </w:t>
            </w:r>
            <w:r>
              <w:rPr>
                <w:rFonts w:ascii="Calibri" w:hAnsi="Calibri" w:cs="Calibri"/>
              </w:rPr>
              <w:t xml:space="preserve">significance </w:t>
            </w:r>
            <w:r w:rsidRPr="00A40664">
              <w:rPr>
                <w:rFonts w:ascii="Calibri" w:hAnsi="Calibri" w:cs="Calibri"/>
              </w:rPr>
              <w:t>testing</w:t>
            </w:r>
            <w:r>
              <w:rPr>
                <w:rFonts w:ascii="Calibri" w:hAnsi="Calibri" w:cs="Calibri"/>
              </w:rPr>
              <w:t xml:space="preserve"> (NHST)</w:t>
            </w:r>
          </w:p>
          <w:p w14:paraId="56EB4F95" w14:textId="77777777" w:rsidR="00665A5B" w:rsidRPr="00A40664" w:rsidRDefault="00665A5B" w:rsidP="00665A5B">
            <w:pPr>
              <w:numPr>
                <w:ilvl w:val="0"/>
                <w:numId w:val="3"/>
              </w:numPr>
              <w:autoSpaceDE w:val="0"/>
              <w:autoSpaceDN w:val="0"/>
              <w:rPr>
                <w:rFonts w:ascii="Calibri" w:hAnsi="Calibri" w:cs="Calibri"/>
              </w:rPr>
            </w:pPr>
            <w:r w:rsidRPr="00A40664">
              <w:rPr>
                <w:rFonts w:ascii="Calibri" w:hAnsi="Calibri" w:cs="Calibri"/>
                <w:color w:val="000000"/>
              </w:rPr>
              <w:t>Confidence intervals</w:t>
            </w:r>
          </w:p>
          <w:p w14:paraId="1C58E6D1" w14:textId="77777777" w:rsidR="00665A5B" w:rsidRDefault="00665A5B" w:rsidP="00665A5B">
            <w:pPr>
              <w:numPr>
                <w:ilvl w:val="0"/>
                <w:numId w:val="3"/>
              </w:numPr>
              <w:autoSpaceDE w:val="0"/>
              <w:autoSpaceDN w:val="0"/>
              <w:adjustRightInd w:val="0"/>
              <w:rPr>
                <w:rFonts w:ascii="Calibri" w:hAnsi="Calibri" w:cs="Calibri"/>
              </w:rPr>
            </w:pPr>
            <w:r w:rsidRPr="00A40664">
              <w:rPr>
                <w:rFonts w:ascii="Calibri" w:hAnsi="Calibri" w:cs="Calibri"/>
              </w:rPr>
              <w:t>Introduction to effect size and power</w:t>
            </w:r>
          </w:p>
          <w:p w14:paraId="199B91AE" w14:textId="77777777" w:rsidR="00665A5B" w:rsidRPr="00C341FD" w:rsidRDefault="00665A5B" w:rsidP="00665A5B">
            <w:pPr>
              <w:numPr>
                <w:ilvl w:val="0"/>
                <w:numId w:val="3"/>
              </w:numPr>
              <w:autoSpaceDE w:val="0"/>
              <w:autoSpaceDN w:val="0"/>
              <w:adjustRightInd w:val="0"/>
              <w:rPr>
                <w:rFonts w:ascii="Calibri" w:hAnsi="Calibri" w:cs="Calibri"/>
              </w:rPr>
            </w:pPr>
            <w:r w:rsidRPr="00A23191">
              <w:rPr>
                <w:rFonts w:ascii="Calibri" w:hAnsi="Calibri" w:cs="Calibri"/>
                <w:i/>
              </w:rPr>
              <w:t>t</w:t>
            </w:r>
            <w:r>
              <w:rPr>
                <w:rFonts w:ascii="Calibri" w:hAnsi="Calibri" w:cs="Calibri"/>
              </w:rPr>
              <w:t xml:space="preserve">-tests and </w:t>
            </w:r>
            <w:r>
              <w:rPr>
                <w:rFonts w:ascii="Calibri" w:hAnsi="Calibri" w:cs="Calibri"/>
                <w:color w:val="000000"/>
              </w:rPr>
              <w:t>c</w:t>
            </w:r>
            <w:r w:rsidRPr="00C341FD">
              <w:rPr>
                <w:rFonts w:ascii="Calibri" w:hAnsi="Calibri" w:cs="Calibri"/>
                <w:color w:val="000000"/>
              </w:rPr>
              <w:t>orrelation</w:t>
            </w:r>
            <w:r w:rsidRPr="00C341FD">
              <w:rPr>
                <w:rFonts w:ascii="Calibri" w:hAnsi="Calibri" w:cs="Calibri"/>
              </w:rPr>
              <w:t xml:space="preserve"> </w:t>
            </w:r>
          </w:p>
          <w:p w14:paraId="00308B12" w14:textId="77777777" w:rsidR="00665A5B" w:rsidRPr="00A40664" w:rsidRDefault="00665A5B" w:rsidP="00665A5B">
            <w:pPr>
              <w:numPr>
                <w:ilvl w:val="0"/>
                <w:numId w:val="3"/>
              </w:numPr>
              <w:autoSpaceDE w:val="0"/>
              <w:autoSpaceDN w:val="0"/>
              <w:adjustRightInd w:val="0"/>
              <w:rPr>
                <w:rFonts w:ascii="Calibri" w:hAnsi="Calibri" w:cs="Calibri"/>
              </w:rPr>
            </w:pPr>
            <w:r w:rsidRPr="00A40664">
              <w:rPr>
                <w:rFonts w:ascii="Calibri" w:hAnsi="Calibri" w:cs="Calibri"/>
              </w:rPr>
              <w:t>Analysis of variance</w:t>
            </w:r>
            <w:r>
              <w:rPr>
                <w:rFonts w:ascii="Calibri" w:hAnsi="Calibri" w:cs="Calibri"/>
              </w:rPr>
              <w:t xml:space="preserve"> (ANOVA)</w:t>
            </w:r>
            <w:r w:rsidRPr="00A40664">
              <w:rPr>
                <w:rFonts w:ascii="Calibri" w:hAnsi="Calibri" w:cs="Calibri"/>
              </w:rPr>
              <w:t xml:space="preserve"> and covariance</w:t>
            </w:r>
            <w:r>
              <w:rPr>
                <w:rFonts w:ascii="Calibri" w:hAnsi="Calibri" w:cs="Calibri"/>
              </w:rPr>
              <w:t xml:space="preserve"> (ANCOVA)</w:t>
            </w:r>
          </w:p>
          <w:p w14:paraId="3D5E7756" w14:textId="77777777" w:rsidR="005E3754" w:rsidRDefault="00665A5B" w:rsidP="00665A5B">
            <w:pPr>
              <w:numPr>
                <w:ilvl w:val="0"/>
                <w:numId w:val="3"/>
              </w:numPr>
              <w:autoSpaceDE w:val="0"/>
              <w:autoSpaceDN w:val="0"/>
              <w:adjustRightInd w:val="0"/>
              <w:spacing w:after="200"/>
              <w:rPr>
                <w:rFonts w:ascii="Calibri" w:hAnsi="Calibri" w:cs="Calibri"/>
              </w:rPr>
            </w:pPr>
            <w:r>
              <w:rPr>
                <w:rFonts w:ascii="Calibri" w:hAnsi="Calibri" w:cs="Calibri"/>
              </w:rPr>
              <w:t>Introduction to m</w:t>
            </w:r>
            <w:r w:rsidRPr="00A40664">
              <w:rPr>
                <w:rFonts w:ascii="Calibri" w:hAnsi="Calibri" w:cs="Calibri"/>
              </w:rPr>
              <w:t xml:space="preserve">ultiple regression </w:t>
            </w:r>
            <w:r>
              <w:rPr>
                <w:rFonts w:ascii="Calibri" w:hAnsi="Calibri" w:cs="Calibri"/>
              </w:rPr>
              <w:t>analyses</w:t>
            </w:r>
          </w:p>
          <w:p w14:paraId="19D8663D" w14:textId="54AA76AF" w:rsidR="00003137" w:rsidRPr="006C1590" w:rsidRDefault="00282E2D" w:rsidP="00003137">
            <w:pPr>
              <w:rPr>
                <w:rFonts w:cstheme="minorHAnsi"/>
                <w:bCs/>
                <w:sz w:val="24"/>
                <w:szCs w:val="24"/>
              </w:rPr>
            </w:pPr>
            <w:r w:rsidRPr="007C585C">
              <w:rPr>
                <w:rFonts w:ascii="Calibri" w:hAnsi="Calibri" w:cs="Calibri"/>
              </w:rPr>
              <w:t>The rel</w:t>
            </w:r>
            <w:r>
              <w:rPr>
                <w:rFonts w:ascii="Calibri" w:hAnsi="Calibri" w:cs="Calibri"/>
              </w:rPr>
              <w:t>evant teaching materials for each</w:t>
            </w:r>
            <w:r w:rsidRPr="007C585C">
              <w:rPr>
                <w:rFonts w:ascii="Calibri" w:hAnsi="Calibri" w:cs="Calibri"/>
              </w:rPr>
              <w:t xml:space="preserve"> s</w:t>
            </w:r>
            <w:r>
              <w:rPr>
                <w:rFonts w:ascii="Calibri" w:hAnsi="Calibri" w:cs="Calibri"/>
              </w:rPr>
              <w:t>ession</w:t>
            </w:r>
            <w:r w:rsidRPr="007C585C">
              <w:rPr>
                <w:rFonts w:ascii="Calibri" w:hAnsi="Calibri" w:cs="Calibri"/>
              </w:rPr>
              <w:t xml:space="preserve"> will be available on </w:t>
            </w:r>
            <w:r w:rsidR="003E18EF">
              <w:rPr>
                <w:rFonts w:ascii="Calibri" w:hAnsi="Calibri" w:cs="Calibri"/>
              </w:rPr>
              <w:t>Canvas</w:t>
            </w:r>
            <w:r w:rsidRPr="007C585C">
              <w:rPr>
                <w:rFonts w:ascii="Calibri" w:hAnsi="Calibri" w:cs="Calibri"/>
              </w:rPr>
              <w:t xml:space="preserve"> pages. </w:t>
            </w:r>
            <w:r>
              <w:rPr>
                <w:rFonts w:ascii="Calibri" w:hAnsi="Calibri" w:cs="Calibri"/>
              </w:rPr>
              <w:t>In addition to the main lectures, w</w:t>
            </w:r>
            <w:r w:rsidRPr="007C585C">
              <w:rPr>
                <w:rFonts w:ascii="Calibri" w:hAnsi="Calibri" w:cs="Calibri"/>
              </w:rPr>
              <w:t>e will</w:t>
            </w:r>
            <w:r>
              <w:rPr>
                <w:rFonts w:ascii="Calibri" w:hAnsi="Calibri" w:cs="Calibri"/>
              </w:rPr>
              <w:t xml:space="preserve"> also have</w:t>
            </w:r>
            <w:r w:rsidRPr="007C585C">
              <w:rPr>
                <w:rFonts w:ascii="Calibri" w:hAnsi="Calibri" w:cs="Calibri"/>
              </w:rPr>
              <w:t xml:space="preserve"> interactive sessions for learning statistical software for each analytical technique (scheduled on </w:t>
            </w:r>
            <w:r w:rsidR="002714D3" w:rsidRPr="002714D3">
              <w:rPr>
                <w:rFonts w:ascii="Calibri" w:hAnsi="Calibri" w:cs="Calibri"/>
                <w:b/>
              </w:rPr>
              <w:t>Wednesdays from 1</w:t>
            </w:r>
            <w:r w:rsidR="001B0938">
              <w:rPr>
                <w:rFonts w:ascii="Calibri" w:hAnsi="Calibri" w:cs="Calibri"/>
                <w:b/>
              </w:rPr>
              <w:t>0</w:t>
            </w:r>
            <w:r w:rsidR="002714D3" w:rsidRPr="002714D3">
              <w:rPr>
                <w:rFonts w:ascii="Calibri" w:hAnsi="Calibri" w:cs="Calibri"/>
                <w:b/>
              </w:rPr>
              <w:t>:00 to 1</w:t>
            </w:r>
            <w:r w:rsidR="001B0938">
              <w:rPr>
                <w:rFonts w:ascii="Calibri" w:hAnsi="Calibri" w:cs="Calibri"/>
                <w:b/>
              </w:rPr>
              <w:t>3</w:t>
            </w:r>
            <w:r w:rsidRPr="002714D3">
              <w:rPr>
                <w:rFonts w:ascii="Calibri" w:hAnsi="Calibri" w:cs="Calibri"/>
                <w:b/>
              </w:rPr>
              <w:t>:00</w:t>
            </w:r>
            <w:r w:rsidR="002714D3">
              <w:rPr>
                <w:rFonts w:ascii="Calibri" w:hAnsi="Calibri" w:cs="Calibri"/>
                <w:b/>
              </w:rPr>
              <w:t xml:space="preserve"> AMBS 2.01</w:t>
            </w:r>
            <w:r w:rsidR="0094796F">
              <w:rPr>
                <w:rFonts w:ascii="Calibri" w:hAnsi="Calibri" w:cs="Calibri"/>
                <w:b/>
              </w:rPr>
              <w:t>2</w:t>
            </w:r>
            <w:r w:rsidRPr="007C585C">
              <w:rPr>
                <w:rFonts w:ascii="Calibri" w:hAnsi="Calibri" w:cs="Calibri"/>
              </w:rPr>
              <w:t>).</w:t>
            </w:r>
            <w:r w:rsidR="00003137" w:rsidRPr="006C1590">
              <w:rPr>
                <w:rFonts w:cstheme="minorHAnsi"/>
                <w:bCs/>
                <w:sz w:val="24"/>
                <w:szCs w:val="24"/>
              </w:rPr>
              <w:t xml:space="preserve"> This course aims to help PhD students acquire hands on and practical experiences in specific programming/research design skills that will contribute to the doctoral research. The unit will cover the theory, design, and analysis of change. It will help students to develop, implement, and evaluate longitudinal research. The course will review: (a) the meaning of change in different theoretical approaches, (b) analytic strategies (</w:t>
            </w:r>
            <w:r w:rsidR="00003137">
              <w:rPr>
                <w:rFonts w:cstheme="minorHAnsi"/>
                <w:bCs/>
                <w:sz w:val="24"/>
                <w:szCs w:val="24"/>
              </w:rPr>
              <w:t xml:space="preserve">e.g., </w:t>
            </w:r>
            <w:r w:rsidR="00003137" w:rsidRPr="006C1590">
              <w:rPr>
                <w:rFonts w:cstheme="minorHAnsi"/>
                <w:bCs/>
                <w:sz w:val="24"/>
                <w:szCs w:val="24"/>
              </w:rPr>
              <w:t>repeated measures general li</w:t>
            </w:r>
            <w:r w:rsidR="00003137">
              <w:rPr>
                <w:rFonts w:cstheme="minorHAnsi"/>
                <w:bCs/>
                <w:sz w:val="24"/>
                <w:szCs w:val="24"/>
              </w:rPr>
              <w:t xml:space="preserve">near model, random coefficient </w:t>
            </w:r>
            <w:r w:rsidR="00003137" w:rsidRPr="006C1590">
              <w:rPr>
                <w:rFonts w:cstheme="minorHAnsi"/>
                <w:bCs/>
                <w:sz w:val="24"/>
                <w:szCs w:val="24"/>
              </w:rPr>
              <w:t xml:space="preserve">modelling, and latent growth modelling) used to assess change, (c) the circumstances in which the analytic strategies are appropriate, and </w:t>
            </w:r>
            <w:proofErr w:type="spellStart"/>
            <w:r w:rsidR="00003137" w:rsidRPr="006C1590">
              <w:rPr>
                <w:rFonts w:cstheme="minorHAnsi"/>
                <w:bCs/>
                <w:sz w:val="24"/>
                <w:szCs w:val="24"/>
              </w:rPr>
              <w:t>tradeoffs</w:t>
            </w:r>
            <w:proofErr w:type="spellEnd"/>
            <w:r w:rsidR="00003137" w:rsidRPr="006C1590">
              <w:rPr>
                <w:rFonts w:cstheme="minorHAnsi"/>
                <w:bCs/>
                <w:sz w:val="24"/>
                <w:szCs w:val="24"/>
              </w:rPr>
              <w:t xml:space="preserve"> among them; and (d) will provide the opportunity to practice these skills on new datasets.</w:t>
            </w:r>
          </w:p>
          <w:p w14:paraId="28784EC3" w14:textId="62247B1B" w:rsidR="00282E2D" w:rsidRPr="00A40664" w:rsidRDefault="00282E2D" w:rsidP="00282E2D">
            <w:pPr>
              <w:spacing w:before="240"/>
              <w:rPr>
                <w:rFonts w:ascii="Calibri" w:hAnsi="Calibri" w:cs="Calibri"/>
              </w:rPr>
            </w:pPr>
          </w:p>
          <w:tbl>
            <w:tblPr>
              <w:tblStyle w:val="TableGrid"/>
              <w:tblW w:w="9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
              <w:gridCol w:w="1888"/>
              <w:gridCol w:w="4742"/>
              <w:gridCol w:w="1510"/>
            </w:tblGrid>
            <w:tr w:rsidR="00282E2D" w:rsidRPr="00A40664" w14:paraId="2349F2A2" w14:textId="77777777" w:rsidTr="00CB0B79">
              <w:trPr>
                <w:trHeight w:val="278"/>
              </w:trPr>
              <w:tc>
                <w:tcPr>
                  <w:tcW w:w="883" w:type="dxa"/>
                  <w:tcBorders>
                    <w:top w:val="single" w:sz="4" w:space="0" w:color="auto"/>
                    <w:bottom w:val="single" w:sz="4" w:space="0" w:color="auto"/>
                  </w:tcBorders>
                </w:tcPr>
                <w:p w14:paraId="2A725905" w14:textId="77777777" w:rsidR="00282E2D" w:rsidRPr="00984C00" w:rsidRDefault="00282E2D" w:rsidP="00282E2D">
                  <w:pPr>
                    <w:rPr>
                      <w:rFonts w:ascii="Calibri" w:hAnsi="Calibri" w:cs="Calibri"/>
                      <w:b/>
                    </w:rPr>
                  </w:pPr>
                  <w:r w:rsidRPr="00984C00">
                    <w:rPr>
                      <w:rFonts w:ascii="Calibri" w:hAnsi="Calibri" w:cs="Calibri"/>
                      <w:b/>
                    </w:rPr>
                    <w:t>Week</w:t>
                  </w:r>
                </w:p>
              </w:tc>
              <w:tc>
                <w:tcPr>
                  <w:tcW w:w="1888" w:type="dxa"/>
                  <w:tcBorders>
                    <w:top w:val="single" w:sz="4" w:space="0" w:color="auto"/>
                    <w:bottom w:val="single" w:sz="4" w:space="0" w:color="auto"/>
                  </w:tcBorders>
                </w:tcPr>
                <w:p w14:paraId="7FCDE7E9" w14:textId="77777777" w:rsidR="00282E2D" w:rsidRPr="00984C00" w:rsidRDefault="00282E2D" w:rsidP="00282E2D">
                  <w:pPr>
                    <w:rPr>
                      <w:rFonts w:ascii="Calibri" w:hAnsi="Calibri" w:cs="Calibri"/>
                      <w:b/>
                    </w:rPr>
                  </w:pPr>
                  <w:r w:rsidRPr="00984C00">
                    <w:rPr>
                      <w:rFonts w:ascii="Calibri" w:hAnsi="Calibri" w:cs="Calibri"/>
                      <w:b/>
                    </w:rPr>
                    <w:t>Date</w:t>
                  </w:r>
                </w:p>
              </w:tc>
              <w:tc>
                <w:tcPr>
                  <w:tcW w:w="4742" w:type="dxa"/>
                  <w:tcBorders>
                    <w:top w:val="single" w:sz="4" w:space="0" w:color="auto"/>
                    <w:bottom w:val="single" w:sz="4" w:space="0" w:color="auto"/>
                  </w:tcBorders>
                </w:tcPr>
                <w:p w14:paraId="1946C058" w14:textId="77777777" w:rsidR="00282E2D" w:rsidRPr="00984C00" w:rsidRDefault="00282E2D" w:rsidP="00282E2D">
                  <w:pPr>
                    <w:rPr>
                      <w:rFonts w:ascii="Calibri" w:hAnsi="Calibri" w:cs="Calibri"/>
                      <w:b/>
                    </w:rPr>
                  </w:pPr>
                  <w:r w:rsidRPr="00984C00">
                    <w:rPr>
                      <w:rFonts w:ascii="Calibri" w:hAnsi="Calibri" w:cs="Calibri"/>
                      <w:b/>
                    </w:rPr>
                    <w:t>Topic</w:t>
                  </w:r>
                </w:p>
              </w:tc>
              <w:tc>
                <w:tcPr>
                  <w:tcW w:w="1510" w:type="dxa"/>
                  <w:tcBorders>
                    <w:top w:val="single" w:sz="4" w:space="0" w:color="auto"/>
                    <w:bottom w:val="single" w:sz="4" w:space="0" w:color="auto"/>
                  </w:tcBorders>
                </w:tcPr>
                <w:p w14:paraId="4A4DBC9F" w14:textId="77777777" w:rsidR="00282E2D" w:rsidRPr="00984C00" w:rsidRDefault="00282E2D" w:rsidP="00282E2D">
                  <w:pPr>
                    <w:rPr>
                      <w:rFonts w:ascii="Calibri" w:hAnsi="Calibri" w:cs="Calibri"/>
                      <w:b/>
                    </w:rPr>
                  </w:pPr>
                  <w:r w:rsidRPr="00984C00">
                    <w:rPr>
                      <w:rFonts w:ascii="Calibri" w:hAnsi="Calibri" w:cs="Calibri"/>
                      <w:b/>
                    </w:rPr>
                    <w:t>Tutor</w:t>
                  </w:r>
                </w:p>
              </w:tc>
            </w:tr>
            <w:tr w:rsidR="00282E2D" w:rsidRPr="00A40664" w14:paraId="4FAAD246" w14:textId="77777777" w:rsidTr="00CB0B79">
              <w:trPr>
                <w:trHeight w:val="575"/>
              </w:trPr>
              <w:tc>
                <w:tcPr>
                  <w:tcW w:w="883" w:type="dxa"/>
                  <w:tcBorders>
                    <w:top w:val="single" w:sz="4" w:space="0" w:color="auto"/>
                  </w:tcBorders>
                </w:tcPr>
                <w:p w14:paraId="66EE06A4" w14:textId="77777777" w:rsidR="00282E2D" w:rsidRPr="00A40664" w:rsidRDefault="00282E2D" w:rsidP="00282E2D">
                  <w:pPr>
                    <w:rPr>
                      <w:rFonts w:ascii="Calibri" w:hAnsi="Calibri" w:cs="Calibri"/>
                    </w:rPr>
                  </w:pPr>
                  <w:r>
                    <w:rPr>
                      <w:rFonts w:ascii="Calibri" w:hAnsi="Calibri" w:cs="Calibri"/>
                    </w:rPr>
                    <w:t>1</w:t>
                  </w:r>
                </w:p>
              </w:tc>
              <w:tc>
                <w:tcPr>
                  <w:tcW w:w="1888" w:type="dxa"/>
                  <w:tcBorders>
                    <w:top w:val="single" w:sz="4" w:space="0" w:color="auto"/>
                  </w:tcBorders>
                </w:tcPr>
                <w:p w14:paraId="5481C0F5" w14:textId="4188E577" w:rsidR="00282E2D" w:rsidRPr="000C2D0C" w:rsidRDefault="000B1696" w:rsidP="00282E2D">
                  <w:pPr>
                    <w:rPr>
                      <w:rFonts w:ascii="Calibri" w:hAnsi="Calibri" w:cs="Calibri"/>
                    </w:rPr>
                  </w:pPr>
                  <w:r>
                    <w:rPr>
                      <w:rFonts w:ascii="Calibri" w:hAnsi="Calibri" w:cs="Calibri"/>
                    </w:rPr>
                    <w:t>7</w:t>
                  </w:r>
                  <w:r w:rsidR="003217C0">
                    <w:rPr>
                      <w:rFonts w:ascii="Calibri" w:hAnsi="Calibri" w:cs="Calibri"/>
                    </w:rPr>
                    <w:t xml:space="preserve"> Oct 202</w:t>
                  </w:r>
                  <w:r>
                    <w:rPr>
                      <w:rFonts w:ascii="Calibri" w:hAnsi="Calibri" w:cs="Calibri"/>
                    </w:rPr>
                    <w:t>6</w:t>
                  </w:r>
                </w:p>
              </w:tc>
              <w:tc>
                <w:tcPr>
                  <w:tcW w:w="4742" w:type="dxa"/>
                  <w:tcBorders>
                    <w:top w:val="single" w:sz="4" w:space="0" w:color="auto"/>
                  </w:tcBorders>
                </w:tcPr>
                <w:p w14:paraId="10D448C1" w14:textId="77777777" w:rsidR="00282E2D" w:rsidRPr="00A40664" w:rsidRDefault="00282E2D" w:rsidP="00282E2D">
                  <w:pPr>
                    <w:rPr>
                      <w:rFonts w:ascii="Calibri" w:hAnsi="Calibri" w:cs="Calibri"/>
                    </w:rPr>
                  </w:pPr>
                  <w:r w:rsidRPr="00A40664">
                    <w:rPr>
                      <w:rFonts w:ascii="Calibri" w:hAnsi="Calibri" w:cs="Calibri"/>
                    </w:rPr>
                    <w:t xml:space="preserve">Introduction to </w:t>
                  </w:r>
                  <w:r>
                    <w:rPr>
                      <w:rFonts w:ascii="Calibri" w:hAnsi="Calibri" w:cs="Calibri"/>
                    </w:rPr>
                    <w:t>Q</w:t>
                  </w:r>
                  <w:r w:rsidRPr="00A40664">
                    <w:rPr>
                      <w:rFonts w:ascii="Calibri" w:hAnsi="Calibri" w:cs="Calibri"/>
                    </w:rPr>
                    <w:t xml:space="preserve">uantitative </w:t>
                  </w:r>
                  <w:r>
                    <w:rPr>
                      <w:rFonts w:ascii="Calibri" w:hAnsi="Calibri" w:cs="Calibri"/>
                    </w:rPr>
                    <w:t>R</w:t>
                  </w:r>
                  <w:r w:rsidRPr="00A40664">
                    <w:rPr>
                      <w:rFonts w:ascii="Calibri" w:hAnsi="Calibri" w:cs="Calibri"/>
                    </w:rPr>
                    <w:t xml:space="preserve">esearch </w:t>
                  </w:r>
                  <w:r>
                    <w:rPr>
                      <w:rFonts w:ascii="Calibri" w:hAnsi="Calibri" w:cs="Calibri"/>
                    </w:rPr>
                    <w:t>M</w:t>
                  </w:r>
                  <w:r w:rsidRPr="00A40664">
                    <w:rPr>
                      <w:rFonts w:ascii="Calibri" w:hAnsi="Calibri" w:cs="Calibri"/>
                    </w:rPr>
                    <w:t xml:space="preserve">ethods, </w:t>
                  </w:r>
                  <w:r>
                    <w:rPr>
                      <w:rFonts w:ascii="Calibri" w:hAnsi="Calibri" w:cs="Calibri"/>
                    </w:rPr>
                    <w:t>M</w:t>
                  </w:r>
                  <w:r w:rsidRPr="00A40664">
                    <w:rPr>
                      <w:rFonts w:ascii="Calibri" w:hAnsi="Calibri" w:cs="Calibri"/>
                    </w:rPr>
                    <w:t xml:space="preserve">easurements &amp; </w:t>
                  </w:r>
                  <w:r>
                    <w:rPr>
                      <w:rFonts w:ascii="Calibri" w:hAnsi="Calibri" w:cs="Calibri"/>
                    </w:rPr>
                    <w:t>S</w:t>
                  </w:r>
                  <w:r w:rsidRPr="00A40664">
                    <w:rPr>
                      <w:rFonts w:ascii="Calibri" w:hAnsi="Calibri" w:cs="Calibri"/>
                    </w:rPr>
                    <w:t>ampling</w:t>
                  </w:r>
                </w:p>
              </w:tc>
              <w:tc>
                <w:tcPr>
                  <w:tcW w:w="1510" w:type="dxa"/>
                  <w:tcBorders>
                    <w:top w:val="single" w:sz="4" w:space="0" w:color="auto"/>
                  </w:tcBorders>
                </w:tcPr>
                <w:p w14:paraId="3AF7CE1C" w14:textId="77777777" w:rsidR="00282E2D" w:rsidRPr="00A40664" w:rsidRDefault="00282E2D" w:rsidP="00282E2D">
                  <w:pPr>
                    <w:rPr>
                      <w:rFonts w:ascii="Calibri" w:hAnsi="Calibri" w:cs="Calibri"/>
                    </w:rPr>
                  </w:pPr>
                  <w:r>
                    <w:rPr>
                      <w:rFonts w:ascii="Calibri" w:hAnsi="Calibri" w:cs="Calibri"/>
                    </w:rPr>
                    <w:t>MO</w:t>
                  </w:r>
                </w:p>
              </w:tc>
            </w:tr>
            <w:tr w:rsidR="00282E2D" w:rsidRPr="00A40664" w14:paraId="19B0836F" w14:textId="77777777" w:rsidTr="00CB0B79">
              <w:trPr>
                <w:trHeight w:val="575"/>
              </w:trPr>
              <w:tc>
                <w:tcPr>
                  <w:tcW w:w="883" w:type="dxa"/>
                </w:tcPr>
                <w:p w14:paraId="6751B9EB" w14:textId="77777777" w:rsidR="00282E2D" w:rsidRPr="00A40664" w:rsidRDefault="00282E2D" w:rsidP="00282E2D">
                  <w:pPr>
                    <w:rPr>
                      <w:rFonts w:ascii="Calibri" w:hAnsi="Calibri" w:cs="Calibri"/>
                    </w:rPr>
                  </w:pPr>
                  <w:r>
                    <w:rPr>
                      <w:rFonts w:ascii="Calibri" w:hAnsi="Calibri" w:cs="Calibri"/>
                    </w:rPr>
                    <w:t>2</w:t>
                  </w:r>
                </w:p>
              </w:tc>
              <w:tc>
                <w:tcPr>
                  <w:tcW w:w="1888" w:type="dxa"/>
                </w:tcPr>
                <w:p w14:paraId="45565B31" w14:textId="7F4D567C" w:rsidR="00282E2D" w:rsidRPr="00A40664" w:rsidRDefault="000B1696" w:rsidP="00EF4990">
                  <w:pPr>
                    <w:rPr>
                      <w:rFonts w:ascii="Calibri" w:hAnsi="Calibri" w:cs="Calibri"/>
                    </w:rPr>
                  </w:pPr>
                  <w:r>
                    <w:rPr>
                      <w:rFonts w:ascii="Calibri" w:hAnsi="Calibri" w:cs="Calibri"/>
                    </w:rPr>
                    <w:t>14</w:t>
                  </w:r>
                  <w:r w:rsidR="003217C0">
                    <w:rPr>
                      <w:rFonts w:ascii="Calibri" w:hAnsi="Calibri" w:cs="Calibri"/>
                    </w:rPr>
                    <w:t xml:space="preserve"> Oct 202</w:t>
                  </w:r>
                  <w:r>
                    <w:rPr>
                      <w:rFonts w:ascii="Calibri" w:hAnsi="Calibri" w:cs="Calibri"/>
                    </w:rPr>
                    <w:t>6</w:t>
                  </w:r>
                </w:p>
              </w:tc>
              <w:tc>
                <w:tcPr>
                  <w:tcW w:w="4742" w:type="dxa"/>
                </w:tcPr>
                <w:p w14:paraId="1CF53315" w14:textId="77777777" w:rsidR="00282E2D" w:rsidRPr="00A40664" w:rsidRDefault="00282E2D" w:rsidP="00282E2D">
                  <w:pPr>
                    <w:rPr>
                      <w:rFonts w:ascii="Calibri" w:hAnsi="Calibri" w:cs="Calibri"/>
                    </w:rPr>
                  </w:pPr>
                  <w:r w:rsidRPr="00A40664">
                    <w:rPr>
                      <w:rFonts w:ascii="Calibri" w:hAnsi="Calibri" w:cs="Calibri"/>
                    </w:rPr>
                    <w:t xml:space="preserve">Descriptive </w:t>
                  </w:r>
                  <w:r>
                    <w:rPr>
                      <w:rFonts w:ascii="Calibri" w:hAnsi="Calibri" w:cs="Calibri"/>
                    </w:rPr>
                    <w:t>S</w:t>
                  </w:r>
                  <w:r w:rsidRPr="00A40664">
                    <w:rPr>
                      <w:rFonts w:ascii="Calibri" w:hAnsi="Calibri" w:cs="Calibri"/>
                    </w:rPr>
                    <w:t xml:space="preserve">tatistics, </w:t>
                  </w:r>
                  <w:r>
                    <w:rPr>
                      <w:rFonts w:ascii="Calibri" w:hAnsi="Calibri" w:cs="Calibri"/>
                    </w:rPr>
                    <w:t>Pr</w:t>
                  </w:r>
                  <w:r w:rsidRPr="00A40664">
                    <w:rPr>
                      <w:rFonts w:ascii="Calibri" w:hAnsi="Calibri" w:cs="Calibri"/>
                    </w:rPr>
                    <w:t xml:space="preserve">obability </w:t>
                  </w:r>
                  <w:r>
                    <w:rPr>
                      <w:rFonts w:ascii="Calibri" w:hAnsi="Calibri" w:cs="Calibri"/>
                    </w:rPr>
                    <w:t>T</w:t>
                  </w:r>
                  <w:r w:rsidRPr="00A40664">
                    <w:rPr>
                      <w:rFonts w:ascii="Calibri" w:hAnsi="Calibri" w:cs="Calibri"/>
                    </w:rPr>
                    <w:t xml:space="preserve">heory &amp; SPSS </w:t>
                  </w:r>
                  <w:r>
                    <w:rPr>
                      <w:rFonts w:ascii="Calibri" w:hAnsi="Calibri" w:cs="Calibri"/>
                    </w:rPr>
                    <w:t>O</w:t>
                  </w:r>
                  <w:r w:rsidRPr="00A40664">
                    <w:rPr>
                      <w:rFonts w:ascii="Calibri" w:hAnsi="Calibri" w:cs="Calibri"/>
                    </w:rPr>
                    <w:t>verview</w:t>
                  </w:r>
                </w:p>
              </w:tc>
              <w:tc>
                <w:tcPr>
                  <w:tcW w:w="1510" w:type="dxa"/>
                </w:tcPr>
                <w:p w14:paraId="05B55CA9" w14:textId="77777777" w:rsidR="00282E2D" w:rsidRPr="00A40664" w:rsidRDefault="00282E2D" w:rsidP="00282E2D">
                  <w:pPr>
                    <w:rPr>
                      <w:rFonts w:ascii="Calibri" w:hAnsi="Calibri" w:cs="Calibri"/>
                    </w:rPr>
                  </w:pPr>
                  <w:r>
                    <w:rPr>
                      <w:rFonts w:ascii="Calibri" w:hAnsi="Calibri" w:cs="Calibri"/>
                    </w:rPr>
                    <w:t>MO</w:t>
                  </w:r>
                </w:p>
              </w:tc>
            </w:tr>
            <w:tr w:rsidR="00282E2D" w:rsidRPr="00A40664" w14:paraId="6CEBD3C6" w14:textId="77777777" w:rsidTr="00CB0B79">
              <w:trPr>
                <w:trHeight w:val="592"/>
              </w:trPr>
              <w:tc>
                <w:tcPr>
                  <w:tcW w:w="883" w:type="dxa"/>
                </w:tcPr>
                <w:p w14:paraId="23AEEA1B" w14:textId="77777777" w:rsidR="00282E2D" w:rsidRPr="00A40664" w:rsidRDefault="00282E2D" w:rsidP="00282E2D">
                  <w:pPr>
                    <w:rPr>
                      <w:rFonts w:ascii="Calibri" w:hAnsi="Calibri" w:cs="Calibri"/>
                    </w:rPr>
                  </w:pPr>
                  <w:r>
                    <w:rPr>
                      <w:rFonts w:ascii="Calibri" w:hAnsi="Calibri" w:cs="Calibri"/>
                    </w:rPr>
                    <w:t>3</w:t>
                  </w:r>
                </w:p>
              </w:tc>
              <w:tc>
                <w:tcPr>
                  <w:tcW w:w="1888" w:type="dxa"/>
                </w:tcPr>
                <w:p w14:paraId="0857CACE" w14:textId="4EC773C3" w:rsidR="00282E2D" w:rsidRPr="00A40664" w:rsidRDefault="000B1696" w:rsidP="00EF4990">
                  <w:pPr>
                    <w:rPr>
                      <w:rFonts w:ascii="Calibri" w:hAnsi="Calibri" w:cs="Calibri"/>
                    </w:rPr>
                  </w:pPr>
                  <w:r>
                    <w:rPr>
                      <w:rFonts w:ascii="Calibri" w:hAnsi="Calibri" w:cs="Calibri"/>
                    </w:rPr>
                    <w:t xml:space="preserve">21 </w:t>
                  </w:r>
                  <w:r w:rsidR="003217C0">
                    <w:rPr>
                      <w:rFonts w:ascii="Calibri" w:hAnsi="Calibri" w:cs="Calibri"/>
                    </w:rPr>
                    <w:t>Oct 202</w:t>
                  </w:r>
                  <w:r>
                    <w:rPr>
                      <w:rFonts w:ascii="Calibri" w:hAnsi="Calibri" w:cs="Calibri"/>
                    </w:rPr>
                    <w:t>6</w:t>
                  </w:r>
                </w:p>
              </w:tc>
              <w:tc>
                <w:tcPr>
                  <w:tcW w:w="4742" w:type="dxa"/>
                </w:tcPr>
                <w:p w14:paraId="2B0BEEC5" w14:textId="77777777" w:rsidR="00282E2D" w:rsidRPr="00A40664" w:rsidRDefault="00282E2D" w:rsidP="00282E2D">
                  <w:pPr>
                    <w:rPr>
                      <w:rFonts w:ascii="Calibri" w:hAnsi="Calibri" w:cs="Calibri"/>
                    </w:rPr>
                  </w:pPr>
                  <w:r>
                    <w:rPr>
                      <w:rFonts w:ascii="Calibri" w:hAnsi="Calibri" w:cs="Calibri"/>
                    </w:rPr>
                    <w:t xml:space="preserve">Null </w:t>
                  </w:r>
                  <w:r w:rsidRPr="00A40664">
                    <w:rPr>
                      <w:rFonts w:ascii="Calibri" w:hAnsi="Calibri" w:cs="Calibri"/>
                    </w:rPr>
                    <w:t xml:space="preserve">Hypothesis </w:t>
                  </w:r>
                  <w:r>
                    <w:rPr>
                      <w:rFonts w:ascii="Calibri" w:hAnsi="Calibri" w:cs="Calibri"/>
                    </w:rPr>
                    <w:t>Significant T</w:t>
                  </w:r>
                  <w:r w:rsidRPr="00A40664">
                    <w:rPr>
                      <w:rFonts w:ascii="Calibri" w:hAnsi="Calibri" w:cs="Calibri"/>
                    </w:rPr>
                    <w:t xml:space="preserve">esting &amp; </w:t>
                  </w:r>
                  <w:r>
                    <w:rPr>
                      <w:rFonts w:ascii="Calibri" w:hAnsi="Calibri" w:cs="Calibri"/>
                    </w:rPr>
                    <w:t>S</w:t>
                  </w:r>
                  <w:r w:rsidRPr="00A40664">
                    <w:rPr>
                      <w:rFonts w:ascii="Calibri" w:hAnsi="Calibri" w:cs="Calibri"/>
                    </w:rPr>
                    <w:t xml:space="preserve">imple </w:t>
                  </w:r>
                  <w:r>
                    <w:rPr>
                      <w:rFonts w:ascii="Calibri" w:hAnsi="Calibri" w:cs="Calibri"/>
                    </w:rPr>
                    <w:t>T</w:t>
                  </w:r>
                  <w:r w:rsidRPr="00A40664">
                    <w:rPr>
                      <w:rFonts w:ascii="Calibri" w:hAnsi="Calibri" w:cs="Calibri"/>
                    </w:rPr>
                    <w:t>ests (</w:t>
                  </w:r>
                  <w:r w:rsidRPr="00A40664">
                    <w:rPr>
                      <w:rFonts w:ascii="Calibri" w:hAnsi="Calibri" w:cs="Calibri"/>
                      <w:i/>
                    </w:rPr>
                    <w:t>t</w:t>
                  </w:r>
                  <w:r w:rsidRPr="00A40664">
                    <w:rPr>
                      <w:rFonts w:ascii="Calibri" w:hAnsi="Calibri" w:cs="Calibri"/>
                    </w:rPr>
                    <w:t xml:space="preserve">-test, </w:t>
                  </w:r>
                  <w:r>
                    <w:rPr>
                      <w:rFonts w:ascii="Calibri" w:hAnsi="Calibri" w:cs="Calibri"/>
                    </w:rPr>
                    <w:t>c</w:t>
                  </w:r>
                  <w:r w:rsidRPr="00A40664">
                    <w:rPr>
                      <w:rFonts w:ascii="Calibri" w:hAnsi="Calibri" w:cs="Calibri"/>
                    </w:rPr>
                    <w:t>orrelation)</w:t>
                  </w:r>
                </w:p>
              </w:tc>
              <w:tc>
                <w:tcPr>
                  <w:tcW w:w="1510" w:type="dxa"/>
                </w:tcPr>
                <w:p w14:paraId="03D3BC4F" w14:textId="77777777" w:rsidR="00282E2D" w:rsidRPr="00A40664" w:rsidRDefault="00282E2D" w:rsidP="00282E2D">
                  <w:pPr>
                    <w:rPr>
                      <w:rFonts w:ascii="Calibri" w:hAnsi="Calibri" w:cs="Calibri"/>
                    </w:rPr>
                  </w:pPr>
                  <w:r>
                    <w:rPr>
                      <w:rFonts w:ascii="Calibri" w:hAnsi="Calibri" w:cs="Calibri"/>
                    </w:rPr>
                    <w:t>MO</w:t>
                  </w:r>
                </w:p>
              </w:tc>
            </w:tr>
            <w:tr w:rsidR="00282E2D" w:rsidRPr="00A40664" w14:paraId="5E608C23" w14:textId="77777777" w:rsidTr="00CB0B79">
              <w:trPr>
                <w:trHeight w:val="278"/>
              </w:trPr>
              <w:tc>
                <w:tcPr>
                  <w:tcW w:w="883" w:type="dxa"/>
                </w:tcPr>
                <w:p w14:paraId="2E285229" w14:textId="77777777" w:rsidR="00282E2D" w:rsidRPr="00A40664" w:rsidRDefault="00282E2D" w:rsidP="00282E2D">
                  <w:pPr>
                    <w:rPr>
                      <w:rFonts w:ascii="Calibri" w:hAnsi="Calibri" w:cs="Calibri"/>
                    </w:rPr>
                  </w:pPr>
                  <w:r>
                    <w:rPr>
                      <w:rFonts w:ascii="Calibri" w:hAnsi="Calibri" w:cs="Calibri"/>
                    </w:rPr>
                    <w:t>4</w:t>
                  </w:r>
                </w:p>
              </w:tc>
              <w:tc>
                <w:tcPr>
                  <w:tcW w:w="1888" w:type="dxa"/>
                </w:tcPr>
                <w:p w14:paraId="5BE4B2DA" w14:textId="32425BC7" w:rsidR="00282E2D" w:rsidRPr="00A40664" w:rsidRDefault="000B1696" w:rsidP="00282E2D">
                  <w:pPr>
                    <w:rPr>
                      <w:rFonts w:ascii="Calibri" w:hAnsi="Calibri" w:cs="Calibri"/>
                    </w:rPr>
                  </w:pPr>
                  <w:r>
                    <w:rPr>
                      <w:rFonts w:ascii="Calibri" w:hAnsi="Calibri" w:cs="Calibri"/>
                    </w:rPr>
                    <w:t>28</w:t>
                  </w:r>
                  <w:r w:rsidR="003217C0">
                    <w:rPr>
                      <w:rFonts w:ascii="Calibri" w:hAnsi="Calibri" w:cs="Calibri"/>
                    </w:rPr>
                    <w:t xml:space="preserve"> Oct 202</w:t>
                  </w:r>
                  <w:r>
                    <w:rPr>
                      <w:rFonts w:ascii="Calibri" w:hAnsi="Calibri" w:cs="Calibri"/>
                    </w:rPr>
                    <w:t>6</w:t>
                  </w:r>
                </w:p>
              </w:tc>
              <w:tc>
                <w:tcPr>
                  <w:tcW w:w="4742" w:type="dxa"/>
                </w:tcPr>
                <w:p w14:paraId="6FAE4BBB" w14:textId="77777777" w:rsidR="00282E2D" w:rsidRPr="00A40664" w:rsidRDefault="00282E2D" w:rsidP="00282E2D">
                  <w:pPr>
                    <w:tabs>
                      <w:tab w:val="left" w:pos="1985"/>
                      <w:tab w:val="left" w:pos="2520"/>
                      <w:tab w:val="left" w:pos="2880"/>
                    </w:tabs>
                    <w:rPr>
                      <w:rFonts w:ascii="Calibri" w:hAnsi="Calibri" w:cs="Calibri"/>
                    </w:rPr>
                  </w:pPr>
                  <w:r>
                    <w:rPr>
                      <w:rFonts w:ascii="Calibri" w:hAnsi="Calibri" w:cs="Calibri"/>
                    </w:rPr>
                    <w:t>Analysis of Variance &amp; Covariance</w:t>
                  </w:r>
                </w:p>
              </w:tc>
              <w:tc>
                <w:tcPr>
                  <w:tcW w:w="1510" w:type="dxa"/>
                </w:tcPr>
                <w:p w14:paraId="0C9C2C6A" w14:textId="77777777" w:rsidR="00282E2D" w:rsidRPr="00A40664" w:rsidRDefault="00282E2D" w:rsidP="00282E2D">
                  <w:pPr>
                    <w:rPr>
                      <w:rFonts w:ascii="Calibri" w:hAnsi="Calibri" w:cs="Calibri"/>
                    </w:rPr>
                  </w:pPr>
                  <w:r>
                    <w:rPr>
                      <w:rFonts w:ascii="Calibri" w:hAnsi="Calibri" w:cs="Calibri"/>
                    </w:rPr>
                    <w:t>WL</w:t>
                  </w:r>
                </w:p>
              </w:tc>
            </w:tr>
            <w:tr w:rsidR="00282E2D" w:rsidRPr="00A40664" w14:paraId="4E1D8857" w14:textId="77777777" w:rsidTr="00CB0B79">
              <w:trPr>
                <w:trHeight w:val="295"/>
              </w:trPr>
              <w:tc>
                <w:tcPr>
                  <w:tcW w:w="883" w:type="dxa"/>
                </w:tcPr>
                <w:p w14:paraId="38ED0C4F" w14:textId="77777777" w:rsidR="00282E2D" w:rsidRPr="00A40664" w:rsidRDefault="00282E2D" w:rsidP="00282E2D">
                  <w:pPr>
                    <w:rPr>
                      <w:rFonts w:ascii="Calibri" w:hAnsi="Calibri" w:cs="Calibri"/>
                    </w:rPr>
                  </w:pPr>
                  <w:r>
                    <w:rPr>
                      <w:rFonts w:ascii="Calibri" w:hAnsi="Calibri" w:cs="Calibri"/>
                    </w:rPr>
                    <w:t>5</w:t>
                  </w:r>
                </w:p>
              </w:tc>
              <w:tc>
                <w:tcPr>
                  <w:tcW w:w="1888" w:type="dxa"/>
                </w:tcPr>
                <w:p w14:paraId="78FDF442" w14:textId="6ADF9DE1" w:rsidR="00282E2D" w:rsidRPr="00653B17" w:rsidRDefault="000B1696" w:rsidP="003217C0">
                  <w:pPr>
                    <w:rPr>
                      <w:rFonts w:ascii="Calibri" w:hAnsi="Calibri" w:cs="Calibri"/>
                    </w:rPr>
                  </w:pPr>
                  <w:r>
                    <w:rPr>
                      <w:rFonts w:ascii="Calibri" w:hAnsi="Calibri" w:cs="Calibri"/>
                    </w:rPr>
                    <w:t>11</w:t>
                  </w:r>
                  <w:r w:rsidR="00015D38">
                    <w:rPr>
                      <w:rFonts w:ascii="Calibri" w:hAnsi="Calibri" w:cs="Calibri"/>
                    </w:rPr>
                    <w:t xml:space="preserve"> Nov</w:t>
                  </w:r>
                  <w:r w:rsidR="003217C0">
                    <w:rPr>
                      <w:rFonts w:ascii="Calibri" w:hAnsi="Calibri" w:cs="Calibri"/>
                    </w:rPr>
                    <w:t xml:space="preserve"> 202</w:t>
                  </w:r>
                  <w:r>
                    <w:rPr>
                      <w:rFonts w:ascii="Calibri" w:hAnsi="Calibri" w:cs="Calibri"/>
                    </w:rPr>
                    <w:t>6</w:t>
                  </w:r>
                </w:p>
              </w:tc>
              <w:tc>
                <w:tcPr>
                  <w:tcW w:w="4742" w:type="dxa"/>
                </w:tcPr>
                <w:p w14:paraId="419085B5" w14:textId="77777777" w:rsidR="00282E2D" w:rsidRPr="00A40664" w:rsidRDefault="00282E2D" w:rsidP="00282E2D">
                  <w:pPr>
                    <w:rPr>
                      <w:rFonts w:ascii="Calibri" w:hAnsi="Calibri" w:cs="Calibri"/>
                    </w:rPr>
                  </w:pPr>
                  <w:r>
                    <w:rPr>
                      <w:rFonts w:ascii="Calibri" w:hAnsi="Calibri" w:cs="Calibri"/>
                    </w:rPr>
                    <w:t>Introduction to Regression</w:t>
                  </w:r>
                </w:p>
              </w:tc>
              <w:tc>
                <w:tcPr>
                  <w:tcW w:w="1510" w:type="dxa"/>
                </w:tcPr>
                <w:p w14:paraId="606642CC" w14:textId="77777777" w:rsidR="00282E2D" w:rsidRPr="00A40664" w:rsidRDefault="00282E2D" w:rsidP="00282E2D">
                  <w:pPr>
                    <w:rPr>
                      <w:rFonts w:ascii="Calibri" w:hAnsi="Calibri" w:cs="Calibri"/>
                    </w:rPr>
                  </w:pPr>
                  <w:r>
                    <w:rPr>
                      <w:rFonts w:ascii="Calibri" w:hAnsi="Calibri" w:cs="Calibri"/>
                    </w:rPr>
                    <w:t>WL</w:t>
                  </w:r>
                </w:p>
              </w:tc>
            </w:tr>
            <w:tr w:rsidR="00282E2D" w:rsidRPr="00A40664" w14:paraId="12F5C107" w14:textId="77777777" w:rsidTr="00CB0B79">
              <w:trPr>
                <w:trHeight w:val="307"/>
              </w:trPr>
              <w:tc>
                <w:tcPr>
                  <w:tcW w:w="883" w:type="dxa"/>
                  <w:tcBorders>
                    <w:bottom w:val="single" w:sz="4" w:space="0" w:color="auto"/>
                  </w:tcBorders>
                </w:tcPr>
                <w:p w14:paraId="5E045196" w14:textId="77777777" w:rsidR="00282E2D" w:rsidRDefault="00282E2D" w:rsidP="00282E2D">
                  <w:pPr>
                    <w:rPr>
                      <w:rFonts w:ascii="Calibri" w:hAnsi="Calibri" w:cs="Calibri"/>
                    </w:rPr>
                  </w:pPr>
                  <w:r>
                    <w:rPr>
                      <w:rFonts w:ascii="Calibri" w:hAnsi="Calibri" w:cs="Calibri"/>
                    </w:rPr>
                    <w:t>6</w:t>
                  </w:r>
                </w:p>
              </w:tc>
              <w:tc>
                <w:tcPr>
                  <w:tcW w:w="1888" w:type="dxa"/>
                  <w:tcBorders>
                    <w:bottom w:val="single" w:sz="4" w:space="0" w:color="auto"/>
                  </w:tcBorders>
                </w:tcPr>
                <w:p w14:paraId="66BADB7B" w14:textId="0B64AB08" w:rsidR="00282E2D" w:rsidRPr="00653B17" w:rsidRDefault="00015D38" w:rsidP="008373D5">
                  <w:pPr>
                    <w:rPr>
                      <w:rFonts w:ascii="Calibri" w:hAnsi="Calibri" w:cs="Calibri"/>
                    </w:rPr>
                  </w:pPr>
                  <w:r>
                    <w:rPr>
                      <w:rFonts w:ascii="Calibri" w:hAnsi="Calibri" w:cs="Calibri"/>
                    </w:rPr>
                    <w:t>1</w:t>
                  </w:r>
                  <w:r w:rsidR="000B1696">
                    <w:rPr>
                      <w:rFonts w:ascii="Calibri" w:hAnsi="Calibri" w:cs="Calibri"/>
                    </w:rPr>
                    <w:t>8</w:t>
                  </w:r>
                  <w:r w:rsidR="003217C0">
                    <w:rPr>
                      <w:rFonts w:ascii="Calibri" w:hAnsi="Calibri" w:cs="Calibri"/>
                    </w:rPr>
                    <w:t xml:space="preserve"> Nov 202</w:t>
                  </w:r>
                  <w:r w:rsidR="000B1696">
                    <w:rPr>
                      <w:rFonts w:ascii="Calibri" w:hAnsi="Calibri" w:cs="Calibri"/>
                    </w:rPr>
                    <w:t>6</w:t>
                  </w:r>
                </w:p>
              </w:tc>
              <w:tc>
                <w:tcPr>
                  <w:tcW w:w="4742" w:type="dxa"/>
                  <w:tcBorders>
                    <w:bottom w:val="single" w:sz="4" w:space="0" w:color="auto"/>
                  </w:tcBorders>
                </w:tcPr>
                <w:p w14:paraId="2982DE6B" w14:textId="77777777" w:rsidR="00282E2D" w:rsidRDefault="00282E2D" w:rsidP="00282E2D">
                  <w:pPr>
                    <w:rPr>
                      <w:rFonts w:ascii="Calibri" w:hAnsi="Calibri" w:cs="Calibri"/>
                    </w:rPr>
                  </w:pPr>
                  <w:r>
                    <w:rPr>
                      <w:rFonts w:ascii="Calibri" w:hAnsi="Calibri" w:cs="Calibri"/>
                    </w:rPr>
                    <w:t>Revision Lecture</w:t>
                  </w:r>
                </w:p>
              </w:tc>
              <w:tc>
                <w:tcPr>
                  <w:tcW w:w="1510" w:type="dxa"/>
                  <w:tcBorders>
                    <w:bottom w:val="single" w:sz="4" w:space="0" w:color="auto"/>
                  </w:tcBorders>
                </w:tcPr>
                <w:p w14:paraId="1C9B7575" w14:textId="77777777" w:rsidR="00282E2D" w:rsidRDefault="00282E2D" w:rsidP="00282E2D">
                  <w:pPr>
                    <w:rPr>
                      <w:rFonts w:ascii="Calibri" w:hAnsi="Calibri" w:cs="Calibri"/>
                    </w:rPr>
                  </w:pPr>
                  <w:r>
                    <w:rPr>
                      <w:rFonts w:ascii="Calibri" w:hAnsi="Calibri" w:cs="Calibri"/>
                    </w:rPr>
                    <w:t>WL</w:t>
                  </w:r>
                </w:p>
              </w:tc>
            </w:tr>
          </w:tbl>
          <w:p w14:paraId="51D23C29" w14:textId="13D08674" w:rsidR="00015D38" w:rsidRPr="00665A5B" w:rsidRDefault="00015D38" w:rsidP="00EF4990">
            <w:pPr>
              <w:autoSpaceDE w:val="0"/>
              <w:autoSpaceDN w:val="0"/>
              <w:adjustRightInd w:val="0"/>
              <w:spacing w:after="200"/>
              <w:rPr>
                <w:rFonts w:ascii="Calibri" w:hAnsi="Calibri" w:cs="Calibri"/>
              </w:rPr>
            </w:pPr>
          </w:p>
        </w:tc>
      </w:tr>
      <w:tr w:rsidR="009A2688" w:rsidRPr="004003EA" w14:paraId="003E02F3" w14:textId="77777777" w:rsidTr="00665A5B">
        <w:tc>
          <w:tcPr>
            <w:tcW w:w="9669" w:type="dxa"/>
            <w:gridSpan w:val="5"/>
            <w:shd w:val="clear" w:color="auto" w:fill="7030A0"/>
          </w:tcPr>
          <w:p w14:paraId="7D56A67D" w14:textId="77777777" w:rsidR="009A2688" w:rsidRPr="004003EA" w:rsidRDefault="00C7344D" w:rsidP="003A0F8F">
            <w:pPr>
              <w:rPr>
                <w:rFonts w:ascii="Arial" w:hAnsi="Arial" w:cs="Arial"/>
                <w:b/>
                <w:color w:val="FFFFFF" w:themeColor="background1"/>
                <w:sz w:val="24"/>
                <w:szCs w:val="24"/>
              </w:rPr>
            </w:pPr>
            <w:r>
              <w:rPr>
                <w:rFonts w:ascii="Arial" w:hAnsi="Arial" w:cs="Arial"/>
                <w:b/>
                <w:color w:val="FFFFFF" w:themeColor="background1"/>
                <w:sz w:val="24"/>
                <w:szCs w:val="24"/>
              </w:rPr>
              <w:lastRenderedPageBreak/>
              <w:t>M</w:t>
            </w:r>
            <w:r w:rsidR="00AA2E20">
              <w:rPr>
                <w:rFonts w:ascii="Arial" w:hAnsi="Arial" w:cs="Arial"/>
                <w:b/>
                <w:color w:val="FFFFFF" w:themeColor="background1"/>
                <w:sz w:val="24"/>
                <w:szCs w:val="24"/>
              </w:rPr>
              <w:t>ethods of d</w:t>
            </w:r>
            <w:r w:rsidR="009A2688">
              <w:rPr>
                <w:rFonts w:ascii="Arial" w:hAnsi="Arial" w:cs="Arial"/>
                <w:b/>
                <w:color w:val="FFFFFF" w:themeColor="background1"/>
                <w:sz w:val="24"/>
                <w:szCs w:val="24"/>
              </w:rPr>
              <w:t>elivery</w:t>
            </w:r>
          </w:p>
        </w:tc>
      </w:tr>
      <w:tr w:rsidR="00AA2E20" w14:paraId="4E5213CA" w14:textId="77777777" w:rsidTr="00665A5B">
        <w:tc>
          <w:tcPr>
            <w:tcW w:w="4729" w:type="dxa"/>
            <w:gridSpan w:val="2"/>
            <w:shd w:val="clear" w:color="auto" w:fill="D9D9D9" w:themeFill="background1" w:themeFillShade="D9"/>
          </w:tcPr>
          <w:p w14:paraId="6603C95D" w14:textId="14DB3B5C" w:rsidR="00AA2E20" w:rsidRPr="00D42AA1" w:rsidRDefault="00AA2E20" w:rsidP="004003EA">
            <w:pPr>
              <w:rPr>
                <w:rFonts w:ascii="Calibri" w:hAnsi="Calibri" w:cs="Calibri"/>
                <w:b/>
                <w:sz w:val="24"/>
                <w:szCs w:val="24"/>
              </w:rPr>
            </w:pPr>
            <w:r w:rsidRPr="00D42AA1">
              <w:rPr>
                <w:rFonts w:ascii="Calibri" w:hAnsi="Calibri" w:cs="Calibri"/>
                <w:b/>
                <w:sz w:val="24"/>
                <w:szCs w:val="24"/>
              </w:rPr>
              <w:t>Lectures</w:t>
            </w:r>
            <w:r w:rsidR="00002873">
              <w:rPr>
                <w:rFonts w:ascii="Calibri" w:hAnsi="Calibri" w:cs="Calibri"/>
                <w:b/>
                <w:sz w:val="24"/>
                <w:szCs w:val="24"/>
              </w:rPr>
              <w:t>/Seminars</w:t>
            </w:r>
          </w:p>
        </w:tc>
        <w:tc>
          <w:tcPr>
            <w:tcW w:w="4940" w:type="dxa"/>
            <w:gridSpan w:val="3"/>
          </w:tcPr>
          <w:p w14:paraId="3A50F19E" w14:textId="4BF6A747" w:rsidR="00AA2E20" w:rsidRPr="00B274A6" w:rsidRDefault="00665A5B" w:rsidP="00003E4A">
            <w:pPr>
              <w:rPr>
                <w:color w:val="FF0000"/>
              </w:rPr>
            </w:pPr>
            <w:r w:rsidRPr="003C3C5E">
              <w:rPr>
                <w:rFonts w:cstheme="minorHAnsi"/>
              </w:rPr>
              <w:t>3 hours per week for 6 weeks (18 hours)</w:t>
            </w:r>
          </w:p>
        </w:tc>
      </w:tr>
      <w:tr w:rsidR="00002873" w14:paraId="4E10E434" w14:textId="77777777" w:rsidTr="00665A5B">
        <w:tc>
          <w:tcPr>
            <w:tcW w:w="4729" w:type="dxa"/>
            <w:gridSpan w:val="2"/>
            <w:shd w:val="clear" w:color="auto" w:fill="D9D9D9" w:themeFill="background1" w:themeFillShade="D9"/>
          </w:tcPr>
          <w:p w14:paraId="3245EC1D" w14:textId="77777777" w:rsidR="00002873" w:rsidRPr="00D42AA1" w:rsidRDefault="00002873" w:rsidP="00002873">
            <w:pPr>
              <w:rPr>
                <w:rFonts w:ascii="Calibri" w:hAnsi="Calibri" w:cs="Calibri"/>
                <w:b/>
                <w:sz w:val="24"/>
                <w:szCs w:val="24"/>
              </w:rPr>
            </w:pPr>
            <w:r>
              <w:rPr>
                <w:rFonts w:ascii="Calibri" w:hAnsi="Calibri" w:cs="Calibri"/>
                <w:b/>
                <w:sz w:val="24"/>
                <w:szCs w:val="24"/>
              </w:rPr>
              <w:t>Independent</w:t>
            </w:r>
            <w:r w:rsidRPr="00D42AA1">
              <w:rPr>
                <w:rFonts w:ascii="Calibri" w:hAnsi="Calibri" w:cs="Calibri"/>
                <w:b/>
                <w:sz w:val="24"/>
                <w:szCs w:val="24"/>
              </w:rPr>
              <w:t xml:space="preserve"> Study</w:t>
            </w:r>
          </w:p>
        </w:tc>
        <w:tc>
          <w:tcPr>
            <w:tcW w:w="4940" w:type="dxa"/>
            <w:gridSpan w:val="3"/>
          </w:tcPr>
          <w:p w14:paraId="2A5305C3" w14:textId="16BE558B" w:rsidR="00002873" w:rsidRPr="00B274A6" w:rsidRDefault="00665A5B" w:rsidP="00002873">
            <w:pPr>
              <w:rPr>
                <w:color w:val="FF0000"/>
              </w:rPr>
            </w:pPr>
            <w:r w:rsidRPr="003C3C5E">
              <w:rPr>
                <w:rFonts w:cstheme="minorHAnsi"/>
              </w:rPr>
              <w:t>72 hours</w:t>
            </w:r>
          </w:p>
        </w:tc>
      </w:tr>
      <w:tr w:rsidR="00002873" w14:paraId="72DF1555" w14:textId="77777777" w:rsidTr="00665A5B">
        <w:tc>
          <w:tcPr>
            <w:tcW w:w="4729" w:type="dxa"/>
            <w:gridSpan w:val="2"/>
            <w:shd w:val="clear" w:color="auto" w:fill="D9D9D9" w:themeFill="background1" w:themeFillShade="D9"/>
          </w:tcPr>
          <w:p w14:paraId="61EDABB9" w14:textId="285A1D0A" w:rsidR="00002873" w:rsidRPr="00665A5B" w:rsidRDefault="00002873" w:rsidP="00002873">
            <w:pPr>
              <w:rPr>
                <w:rFonts w:ascii="Calibri" w:hAnsi="Calibri" w:cs="Calibri"/>
                <w:b/>
                <w:sz w:val="24"/>
                <w:szCs w:val="24"/>
              </w:rPr>
            </w:pPr>
            <w:r w:rsidRPr="00D42AA1">
              <w:rPr>
                <w:rFonts w:ascii="Calibri" w:hAnsi="Calibri" w:cs="Calibri"/>
                <w:b/>
                <w:sz w:val="24"/>
                <w:szCs w:val="24"/>
              </w:rPr>
              <w:t>Total Study Hours</w:t>
            </w:r>
          </w:p>
        </w:tc>
        <w:tc>
          <w:tcPr>
            <w:tcW w:w="4940" w:type="dxa"/>
            <w:gridSpan w:val="3"/>
          </w:tcPr>
          <w:p w14:paraId="75E1CF6A" w14:textId="539318FD" w:rsidR="00002873" w:rsidRPr="00B274A6" w:rsidRDefault="00665A5B" w:rsidP="00002873">
            <w:pPr>
              <w:rPr>
                <w:color w:val="FF0000"/>
              </w:rPr>
            </w:pPr>
            <w:r w:rsidRPr="003C3C5E">
              <w:rPr>
                <w:rFonts w:cstheme="minorHAnsi"/>
              </w:rPr>
              <w:t>90 hours</w:t>
            </w:r>
          </w:p>
        </w:tc>
      </w:tr>
      <w:tr w:rsidR="00B76C82" w:rsidRPr="004003EA" w14:paraId="5373A522" w14:textId="77777777" w:rsidTr="00665A5B">
        <w:trPr>
          <w:trHeight w:val="254"/>
        </w:trPr>
        <w:tc>
          <w:tcPr>
            <w:tcW w:w="9669" w:type="dxa"/>
            <w:gridSpan w:val="5"/>
            <w:shd w:val="clear" w:color="auto" w:fill="7030A0"/>
          </w:tcPr>
          <w:p w14:paraId="73425995" w14:textId="77777777" w:rsidR="00B76C82" w:rsidRPr="004003EA" w:rsidRDefault="00B76C82" w:rsidP="003A0F8F">
            <w:pPr>
              <w:rPr>
                <w:rFonts w:ascii="Arial" w:hAnsi="Arial" w:cs="Arial"/>
                <w:b/>
                <w:color w:val="FFFFFF" w:themeColor="background1"/>
                <w:sz w:val="24"/>
                <w:szCs w:val="24"/>
              </w:rPr>
            </w:pPr>
            <w:r>
              <w:rPr>
                <w:rFonts w:ascii="Arial" w:hAnsi="Arial" w:cs="Arial"/>
                <w:b/>
                <w:color w:val="FFFFFF" w:themeColor="background1"/>
                <w:sz w:val="24"/>
                <w:szCs w:val="24"/>
              </w:rPr>
              <w:t>Reading List</w:t>
            </w:r>
          </w:p>
        </w:tc>
      </w:tr>
      <w:tr w:rsidR="0056006D" w14:paraId="6CD2594D" w14:textId="77777777" w:rsidTr="00665A5B">
        <w:tc>
          <w:tcPr>
            <w:tcW w:w="9669" w:type="dxa"/>
            <w:gridSpan w:val="5"/>
          </w:tcPr>
          <w:p w14:paraId="1BD40D66" w14:textId="37B67DF7" w:rsidR="00665A5B" w:rsidRPr="00665A5B" w:rsidRDefault="00665A5B" w:rsidP="00665A5B">
            <w:pPr>
              <w:tabs>
                <w:tab w:val="left" w:pos="360"/>
                <w:tab w:val="left" w:pos="1985"/>
              </w:tabs>
              <w:spacing w:before="240"/>
              <w:rPr>
                <w:rFonts w:ascii="Calibri" w:hAnsi="Calibri" w:cs="Calibri"/>
              </w:rPr>
            </w:pPr>
            <w:r w:rsidRPr="00A40664">
              <w:rPr>
                <w:rFonts w:ascii="Calibri" w:hAnsi="Calibri" w:cs="Calibri"/>
              </w:rPr>
              <w:t xml:space="preserve">The following reading list is designed to offer you additional information on each topic area. It is </w:t>
            </w:r>
            <w:r w:rsidRPr="00A40664">
              <w:rPr>
                <w:rFonts w:ascii="Calibri" w:hAnsi="Calibri" w:cs="Calibri"/>
                <w:b/>
              </w:rPr>
              <w:t xml:space="preserve">not compulsory </w:t>
            </w:r>
            <w:r w:rsidRPr="00A40664">
              <w:rPr>
                <w:rFonts w:ascii="Calibri" w:hAnsi="Calibri" w:cs="Calibri"/>
              </w:rPr>
              <w:t xml:space="preserve">to read </w:t>
            </w:r>
            <w:proofErr w:type="gramStart"/>
            <w:r w:rsidRPr="00A40664">
              <w:rPr>
                <w:rFonts w:ascii="Calibri" w:hAnsi="Calibri" w:cs="Calibri"/>
              </w:rPr>
              <w:t>all of</w:t>
            </w:r>
            <w:proofErr w:type="gramEnd"/>
            <w:r w:rsidRPr="00A40664">
              <w:rPr>
                <w:rFonts w:ascii="Calibri" w:hAnsi="Calibri" w:cs="Calibri"/>
              </w:rPr>
              <w:t xml:space="preserve"> the material on this list, but it is suggested that you rea</w:t>
            </w:r>
            <w:r>
              <w:rPr>
                <w:rFonts w:ascii="Calibri" w:hAnsi="Calibri" w:cs="Calibri"/>
              </w:rPr>
              <w:t>d a minimum of one general text</w:t>
            </w:r>
            <w:r w:rsidRPr="00A40664">
              <w:rPr>
                <w:rFonts w:ascii="Calibri" w:hAnsi="Calibri" w:cs="Calibri"/>
              </w:rPr>
              <w:t>book chapter, and one general review paper for each topic.</w:t>
            </w:r>
          </w:p>
          <w:p w14:paraId="1C6E99EF" w14:textId="77777777" w:rsidR="00665A5B" w:rsidRDefault="00665A5B" w:rsidP="00665A5B">
            <w:pPr>
              <w:adjustRightInd w:val="0"/>
              <w:jc w:val="both"/>
              <w:rPr>
                <w:rFonts w:cstheme="minorHAnsi"/>
                <w:b/>
              </w:rPr>
            </w:pPr>
          </w:p>
          <w:p w14:paraId="4C0D7900" w14:textId="6F0B37F5" w:rsidR="00665A5B" w:rsidRDefault="00665A5B" w:rsidP="00665A5B">
            <w:pPr>
              <w:adjustRightInd w:val="0"/>
              <w:jc w:val="both"/>
              <w:rPr>
                <w:rFonts w:cstheme="minorHAnsi"/>
              </w:rPr>
            </w:pPr>
            <w:r w:rsidRPr="00060A3C">
              <w:rPr>
                <w:rFonts w:cstheme="minorHAnsi"/>
                <w:b/>
              </w:rPr>
              <w:t>Core Text:</w:t>
            </w:r>
            <w:r w:rsidRPr="00060A3C">
              <w:rPr>
                <w:rFonts w:cstheme="minorHAnsi"/>
              </w:rPr>
              <w:t xml:space="preserve"> </w:t>
            </w:r>
          </w:p>
          <w:p w14:paraId="3BE7D98E" w14:textId="77777777" w:rsidR="00665A5B" w:rsidRPr="00F40872" w:rsidRDefault="00665A5B" w:rsidP="00665A5B">
            <w:pPr>
              <w:adjustRightInd w:val="0"/>
              <w:jc w:val="both"/>
              <w:rPr>
                <w:rFonts w:ascii="Calibri" w:hAnsi="Calibri" w:cs="Calibri"/>
              </w:rPr>
            </w:pPr>
            <w:r>
              <w:rPr>
                <w:rFonts w:ascii="Calibri" w:hAnsi="Calibri" w:cs="Calibri"/>
              </w:rPr>
              <w:t>Coolidge, F. (2012).</w:t>
            </w:r>
            <w:r w:rsidRPr="00B929A2">
              <w:rPr>
                <w:rFonts w:ascii="Calibri" w:hAnsi="Calibri" w:cs="Calibri"/>
              </w:rPr>
              <w:t xml:space="preserve"> Statistics: A Gentle Introduction, 3/E, SAGE Publications, Inc. Paperback ISBN: 9781412991711.</w:t>
            </w:r>
          </w:p>
          <w:p w14:paraId="4891ED49" w14:textId="77777777" w:rsidR="00665A5B" w:rsidRDefault="00665A5B" w:rsidP="00665A5B">
            <w:pPr>
              <w:spacing w:before="120" w:after="120"/>
              <w:rPr>
                <w:rFonts w:cstheme="minorHAnsi"/>
                <w:color w:val="FF0000"/>
              </w:rPr>
            </w:pPr>
            <w:r w:rsidRPr="00060A3C">
              <w:rPr>
                <w:rFonts w:cstheme="minorHAnsi"/>
                <w:b/>
              </w:rPr>
              <w:t>Supplementary Text</w:t>
            </w:r>
            <w:r>
              <w:rPr>
                <w:rFonts w:cstheme="minorHAnsi"/>
                <w:b/>
              </w:rPr>
              <w:t xml:space="preserve">: </w:t>
            </w:r>
          </w:p>
          <w:p w14:paraId="2148D50D" w14:textId="77777777" w:rsidR="00665A5B" w:rsidRPr="00A23191" w:rsidRDefault="00665A5B" w:rsidP="00665A5B">
            <w:pPr>
              <w:tabs>
                <w:tab w:val="left" w:pos="1985"/>
              </w:tabs>
              <w:rPr>
                <w:rFonts w:ascii="Calibri" w:hAnsi="Calibri" w:cs="Calibri"/>
                <w:b/>
                <w:bCs/>
                <w:i/>
                <w:iCs/>
              </w:rPr>
            </w:pPr>
            <w:r>
              <w:rPr>
                <w:rFonts w:ascii="Calibri" w:hAnsi="Calibri" w:cs="Calibri"/>
                <w:b/>
                <w:bCs/>
                <w:i/>
                <w:iCs/>
              </w:rPr>
              <w:lastRenderedPageBreak/>
              <w:t xml:space="preserve">On </w:t>
            </w:r>
            <w:r w:rsidRPr="00A40664">
              <w:rPr>
                <w:rFonts w:ascii="Calibri" w:hAnsi="Calibri" w:cs="Calibri"/>
                <w:b/>
                <w:bCs/>
                <w:i/>
                <w:iCs/>
              </w:rPr>
              <w:t>SPSS</w:t>
            </w:r>
            <w:r w:rsidRPr="00A40664">
              <w:rPr>
                <w:rFonts w:ascii="Calibri" w:hAnsi="Calibri" w:cs="Calibri"/>
                <w:b/>
                <w:bCs/>
                <w:i/>
                <w:iCs/>
              </w:rPr>
              <w:tab/>
            </w:r>
          </w:p>
          <w:p w14:paraId="02220ACD" w14:textId="77777777" w:rsidR="00665A5B" w:rsidRPr="00A23191" w:rsidRDefault="00665A5B" w:rsidP="00665A5B">
            <w:pPr>
              <w:ind w:firstLine="720"/>
              <w:rPr>
                <w:rFonts w:ascii="Calibri" w:hAnsi="Calibri" w:cs="Calibri"/>
              </w:rPr>
            </w:pPr>
            <w:r w:rsidRPr="00984C00">
              <w:rPr>
                <w:rFonts w:ascii="Calibri" w:hAnsi="Calibri" w:cs="Calibri"/>
              </w:rPr>
              <w:t xml:space="preserve">Field, </w:t>
            </w:r>
            <w:r>
              <w:rPr>
                <w:rFonts w:ascii="Calibri" w:hAnsi="Calibri" w:cs="Calibri"/>
              </w:rPr>
              <w:t>A.</w:t>
            </w:r>
            <w:r w:rsidRPr="00984C00">
              <w:rPr>
                <w:rFonts w:ascii="Calibri" w:hAnsi="Calibri" w:cs="Calibri"/>
              </w:rPr>
              <w:t xml:space="preserve"> (2013)</w:t>
            </w:r>
            <w:r>
              <w:rPr>
                <w:rFonts w:ascii="Calibri" w:hAnsi="Calibri" w:cs="Calibri"/>
              </w:rPr>
              <w:t>.</w:t>
            </w:r>
            <w:r w:rsidRPr="00984C00">
              <w:rPr>
                <w:rFonts w:ascii="Calibri" w:hAnsi="Calibri" w:cs="Calibri"/>
              </w:rPr>
              <w:t xml:space="preserve"> Discovering Statistics using IBM SPSS for Windows, Sage Publications.</w:t>
            </w:r>
          </w:p>
          <w:p w14:paraId="6F04FAFD" w14:textId="77777777" w:rsidR="00665A5B" w:rsidRDefault="00665A5B" w:rsidP="00665A5B">
            <w:pPr>
              <w:rPr>
                <w:rFonts w:ascii="Calibri" w:hAnsi="Calibri" w:cs="Calibri"/>
                <w:b/>
                <w:i/>
              </w:rPr>
            </w:pPr>
          </w:p>
          <w:p w14:paraId="2D1DB5AC" w14:textId="77777777" w:rsidR="00665A5B" w:rsidRPr="00A40664" w:rsidRDefault="00665A5B" w:rsidP="00665A5B">
            <w:pPr>
              <w:rPr>
                <w:rFonts w:ascii="Calibri" w:hAnsi="Calibri" w:cs="Calibri"/>
                <w:b/>
                <w:i/>
              </w:rPr>
            </w:pPr>
            <w:r>
              <w:rPr>
                <w:rFonts w:ascii="Calibri" w:hAnsi="Calibri" w:cs="Calibri"/>
                <w:b/>
                <w:i/>
              </w:rPr>
              <w:t>Multivariate Statistics</w:t>
            </w:r>
          </w:p>
          <w:p w14:paraId="67CF5854" w14:textId="77777777" w:rsidR="00665A5B" w:rsidRPr="00984C00" w:rsidRDefault="00665A5B" w:rsidP="00665A5B">
            <w:pPr>
              <w:ind w:firstLine="720"/>
              <w:rPr>
                <w:rFonts w:ascii="Calibri" w:hAnsi="Calibri" w:cs="Calibri"/>
              </w:rPr>
            </w:pPr>
            <w:r w:rsidRPr="00984C00">
              <w:rPr>
                <w:rFonts w:ascii="Calibri" w:hAnsi="Calibri" w:cs="Calibri"/>
              </w:rPr>
              <w:t>Tabachnick, B. G., &amp; Fidell, L. S. (2012). Using multivariate statistics, 6</w:t>
            </w:r>
            <w:r w:rsidRPr="00984C00">
              <w:rPr>
                <w:rFonts w:ascii="Calibri" w:hAnsi="Calibri" w:cs="Calibri"/>
                <w:vertAlign w:val="superscript"/>
              </w:rPr>
              <w:t>th</w:t>
            </w:r>
            <w:r w:rsidRPr="00984C00">
              <w:rPr>
                <w:rFonts w:ascii="Calibri" w:hAnsi="Calibri" w:cs="Calibri"/>
              </w:rPr>
              <w:t xml:space="preserve"> Edition. Pearson.</w:t>
            </w:r>
          </w:p>
          <w:p w14:paraId="187C8E59" w14:textId="77777777" w:rsidR="00665A5B" w:rsidRDefault="00665A5B" w:rsidP="00665A5B">
            <w:pPr>
              <w:rPr>
                <w:rFonts w:ascii="Calibri" w:hAnsi="Calibri" w:cs="Calibri"/>
              </w:rPr>
            </w:pPr>
          </w:p>
          <w:p w14:paraId="7D6D9B29" w14:textId="77777777" w:rsidR="00665A5B" w:rsidRPr="00A40664" w:rsidRDefault="00665A5B" w:rsidP="00665A5B">
            <w:pPr>
              <w:rPr>
                <w:rFonts w:ascii="Calibri" w:hAnsi="Calibri" w:cs="Calibri"/>
              </w:rPr>
            </w:pPr>
            <w:r>
              <w:rPr>
                <w:rFonts w:ascii="Calibri" w:hAnsi="Calibri" w:cs="Calibri"/>
              </w:rPr>
              <w:t>The book contains the chapters relevant to this course unit: multiple regression analyses and analyses of covariance.</w:t>
            </w:r>
          </w:p>
          <w:p w14:paraId="70E661E3" w14:textId="77777777" w:rsidR="00665A5B" w:rsidRPr="00F87494" w:rsidRDefault="00665A5B" w:rsidP="00665A5B">
            <w:pPr>
              <w:rPr>
                <w:rFonts w:ascii="Calibri" w:hAnsi="Calibri" w:cs="Calibri"/>
                <w:i/>
              </w:rPr>
            </w:pPr>
          </w:p>
          <w:p w14:paraId="5146342E" w14:textId="77777777" w:rsidR="00665A5B" w:rsidRPr="00F87494" w:rsidRDefault="00665A5B" w:rsidP="00665A5B">
            <w:pPr>
              <w:rPr>
                <w:rFonts w:ascii="Calibri" w:hAnsi="Calibri" w:cs="Calibri"/>
                <w:b/>
                <w:i/>
              </w:rPr>
            </w:pPr>
            <w:r w:rsidRPr="00F87494">
              <w:rPr>
                <w:rFonts w:ascii="Calibri" w:hAnsi="Calibri" w:cs="Calibri"/>
                <w:b/>
                <w:i/>
              </w:rPr>
              <w:t xml:space="preserve">Mediation &amp; Moderation </w:t>
            </w:r>
          </w:p>
          <w:p w14:paraId="0D4CA626" w14:textId="77777777" w:rsidR="00665A5B" w:rsidRPr="00984C00" w:rsidRDefault="00665A5B" w:rsidP="00665A5B">
            <w:pPr>
              <w:ind w:left="720"/>
              <w:rPr>
                <w:rFonts w:ascii="Calibri" w:hAnsi="Calibri" w:cs="Calibri"/>
              </w:rPr>
            </w:pPr>
            <w:r w:rsidRPr="00984C00">
              <w:rPr>
                <w:rFonts w:ascii="Calibri" w:hAnsi="Calibri" w:cs="Calibri"/>
              </w:rPr>
              <w:t>Hayes A. F. (2013). Introduction to mediation, mod</w:t>
            </w:r>
            <w:r>
              <w:rPr>
                <w:rFonts w:ascii="Calibri" w:hAnsi="Calibri" w:cs="Calibri"/>
              </w:rPr>
              <w:t>eration and conditional process</w:t>
            </w:r>
            <w:r w:rsidRPr="00984C00">
              <w:rPr>
                <w:rFonts w:ascii="Calibri" w:hAnsi="Calibri" w:cs="Calibri"/>
              </w:rPr>
              <w:t xml:space="preserve"> analysis. New York, NY: Guilford Press.</w:t>
            </w:r>
          </w:p>
          <w:p w14:paraId="508EC6B0" w14:textId="77777777" w:rsidR="00665A5B" w:rsidRDefault="00665A5B" w:rsidP="00665A5B">
            <w:pPr>
              <w:rPr>
                <w:rFonts w:ascii="Calibri" w:hAnsi="Calibri" w:cs="Calibri"/>
                <w:b/>
                <w:i/>
              </w:rPr>
            </w:pPr>
          </w:p>
          <w:p w14:paraId="10692156" w14:textId="77777777" w:rsidR="00665A5B" w:rsidRPr="00F87494" w:rsidRDefault="00665A5B" w:rsidP="00665A5B">
            <w:pPr>
              <w:rPr>
                <w:rFonts w:ascii="Calibri" w:hAnsi="Calibri" w:cs="Calibri"/>
                <w:i/>
              </w:rPr>
            </w:pPr>
            <w:r w:rsidRPr="00F87494">
              <w:rPr>
                <w:rFonts w:ascii="Calibri" w:hAnsi="Calibri" w:cs="Calibri"/>
                <w:b/>
                <w:i/>
              </w:rPr>
              <w:t>APA REPORT STYLE</w:t>
            </w:r>
          </w:p>
          <w:p w14:paraId="2C309A17" w14:textId="77777777" w:rsidR="00665A5B" w:rsidRPr="00984C00" w:rsidRDefault="00665A5B" w:rsidP="00665A5B">
            <w:pPr>
              <w:ind w:left="720"/>
              <w:rPr>
                <w:rFonts w:ascii="Calibri" w:hAnsi="Calibri" w:cs="Calibri"/>
              </w:rPr>
            </w:pPr>
            <w:r w:rsidRPr="00984C00">
              <w:rPr>
                <w:rFonts w:ascii="Calibri" w:hAnsi="Calibri" w:cs="Calibri"/>
              </w:rPr>
              <w:t xml:space="preserve">American Psychological Association (2010). </w:t>
            </w:r>
            <w:r w:rsidRPr="00984C00">
              <w:rPr>
                <w:rFonts w:ascii="Calibri" w:hAnsi="Calibri" w:cs="Calibri"/>
                <w:i/>
              </w:rPr>
              <w:t xml:space="preserve">Publication Manual of the American Psychological Association </w:t>
            </w:r>
            <w:r w:rsidRPr="00984C00">
              <w:rPr>
                <w:rFonts w:ascii="Calibri" w:hAnsi="Calibri" w:cs="Calibri"/>
              </w:rPr>
              <w:t xml:space="preserve">(6th ed.). Washington, DC: American Psychological Association. </w:t>
            </w:r>
          </w:p>
          <w:p w14:paraId="5F942085" w14:textId="77777777" w:rsidR="00665A5B" w:rsidRPr="0056143D" w:rsidRDefault="00665A5B" w:rsidP="00665A5B">
            <w:pPr>
              <w:rPr>
                <w:rFonts w:ascii="Calibri" w:hAnsi="Calibri" w:cs="Calibri"/>
              </w:rPr>
            </w:pPr>
          </w:p>
          <w:p w14:paraId="50B0890C" w14:textId="77777777" w:rsidR="00665A5B" w:rsidRPr="00F40872" w:rsidRDefault="00665A5B" w:rsidP="00665A5B">
            <w:pPr>
              <w:rPr>
                <w:rFonts w:ascii="Calibri" w:hAnsi="Calibri" w:cs="Calibri"/>
              </w:rPr>
            </w:pPr>
            <w:r w:rsidRPr="00984C00">
              <w:rPr>
                <w:rFonts w:ascii="Calibri" w:hAnsi="Calibri" w:cs="Calibri"/>
              </w:rPr>
              <w:t xml:space="preserve">This is the definitive bible of how to write articles for all leading psychology journals. Although this manual is intended for psychologists, it is nevertheless the most comprehensive guide to writing journal articles for social science journals. Please note that individual journals often have their own house style, which must be followed. </w:t>
            </w:r>
          </w:p>
          <w:p w14:paraId="281FF3A2" w14:textId="0839242C" w:rsidR="005E3754" w:rsidRPr="00D6628D" w:rsidRDefault="005E3754" w:rsidP="00F57768"/>
        </w:tc>
      </w:tr>
      <w:tr w:rsidR="00B76C82" w:rsidRPr="004003EA" w14:paraId="3AD538FD" w14:textId="77777777" w:rsidTr="00665A5B">
        <w:trPr>
          <w:trHeight w:val="328"/>
        </w:trPr>
        <w:tc>
          <w:tcPr>
            <w:tcW w:w="9669" w:type="dxa"/>
            <w:gridSpan w:val="5"/>
            <w:shd w:val="clear" w:color="auto" w:fill="7030A0"/>
          </w:tcPr>
          <w:p w14:paraId="5CB8DBCD" w14:textId="77777777" w:rsidR="00B76C82" w:rsidRPr="004003EA" w:rsidRDefault="00B76C82" w:rsidP="00D42AA1">
            <w:pPr>
              <w:ind w:right="-70"/>
              <w:rPr>
                <w:rFonts w:ascii="Arial" w:hAnsi="Arial" w:cs="Arial"/>
                <w:b/>
                <w:color w:val="FFFFFF" w:themeColor="background1"/>
                <w:sz w:val="24"/>
                <w:szCs w:val="24"/>
              </w:rPr>
            </w:pPr>
            <w:r>
              <w:rPr>
                <w:rFonts w:ascii="Arial" w:hAnsi="Arial" w:cs="Arial"/>
                <w:b/>
                <w:color w:val="FFFFFF" w:themeColor="background1"/>
                <w:sz w:val="24"/>
                <w:szCs w:val="24"/>
              </w:rPr>
              <w:lastRenderedPageBreak/>
              <w:t>Assessment</w:t>
            </w:r>
          </w:p>
        </w:tc>
      </w:tr>
      <w:tr w:rsidR="00665A5B" w:rsidRPr="004003EA" w14:paraId="490F5FB7" w14:textId="77777777" w:rsidTr="00665A5B">
        <w:trPr>
          <w:trHeight w:val="303"/>
        </w:trPr>
        <w:tc>
          <w:tcPr>
            <w:tcW w:w="6550" w:type="dxa"/>
            <w:gridSpan w:val="3"/>
            <w:shd w:val="clear" w:color="auto" w:fill="D9D9D9" w:themeFill="background1" w:themeFillShade="D9"/>
          </w:tcPr>
          <w:p w14:paraId="7D71907E" w14:textId="277BA160" w:rsidR="00665A5B" w:rsidRPr="00665A5B" w:rsidRDefault="00665A5B" w:rsidP="00665A5B">
            <w:pPr>
              <w:ind w:right="-70"/>
              <w:jc w:val="center"/>
              <w:rPr>
                <w:rFonts w:cstheme="minorHAnsi"/>
                <w:b/>
                <w:color w:val="0D0D0D" w:themeColor="text1" w:themeTint="F2"/>
                <w:sz w:val="24"/>
                <w:szCs w:val="24"/>
              </w:rPr>
            </w:pPr>
            <w:r w:rsidRPr="00665A5B">
              <w:rPr>
                <w:rFonts w:cstheme="minorHAnsi"/>
                <w:b/>
                <w:color w:val="0D0D0D" w:themeColor="text1" w:themeTint="F2"/>
                <w:sz w:val="24"/>
                <w:szCs w:val="24"/>
              </w:rPr>
              <w:t xml:space="preserve">Modes </w:t>
            </w:r>
            <w:r>
              <w:rPr>
                <w:rFonts w:cstheme="minorHAnsi"/>
                <w:b/>
                <w:color w:val="0D0D0D" w:themeColor="text1" w:themeTint="F2"/>
                <w:sz w:val="24"/>
                <w:szCs w:val="24"/>
              </w:rPr>
              <w:t>of Assessment</w:t>
            </w:r>
          </w:p>
        </w:tc>
        <w:tc>
          <w:tcPr>
            <w:tcW w:w="1418" w:type="dxa"/>
            <w:shd w:val="clear" w:color="auto" w:fill="D9D9D9" w:themeFill="background1" w:themeFillShade="D9"/>
          </w:tcPr>
          <w:p w14:paraId="08C13FB1" w14:textId="5DD95164" w:rsidR="00665A5B" w:rsidRPr="00665A5B" w:rsidRDefault="00665A5B" w:rsidP="00665A5B">
            <w:pPr>
              <w:ind w:right="-70"/>
              <w:jc w:val="center"/>
              <w:rPr>
                <w:rFonts w:cstheme="minorHAnsi"/>
                <w:b/>
                <w:color w:val="0D0D0D" w:themeColor="text1" w:themeTint="F2"/>
                <w:sz w:val="24"/>
                <w:szCs w:val="24"/>
              </w:rPr>
            </w:pPr>
            <w:r>
              <w:rPr>
                <w:rFonts w:cstheme="minorHAnsi"/>
                <w:b/>
                <w:color w:val="0D0D0D" w:themeColor="text1" w:themeTint="F2"/>
                <w:sz w:val="24"/>
                <w:szCs w:val="24"/>
              </w:rPr>
              <w:t>Length required</w:t>
            </w:r>
          </w:p>
        </w:tc>
        <w:tc>
          <w:tcPr>
            <w:tcW w:w="1701" w:type="dxa"/>
            <w:shd w:val="clear" w:color="auto" w:fill="D9D9D9" w:themeFill="background1" w:themeFillShade="D9"/>
          </w:tcPr>
          <w:p w14:paraId="14D4F6DE" w14:textId="3AFE9AC5" w:rsidR="00665A5B" w:rsidRPr="00665A5B" w:rsidRDefault="00665A5B" w:rsidP="00665A5B">
            <w:pPr>
              <w:ind w:right="-70"/>
              <w:jc w:val="center"/>
              <w:rPr>
                <w:rFonts w:cstheme="minorHAnsi"/>
                <w:b/>
                <w:color w:val="0D0D0D" w:themeColor="text1" w:themeTint="F2"/>
                <w:sz w:val="24"/>
                <w:szCs w:val="24"/>
              </w:rPr>
            </w:pPr>
            <w:r>
              <w:rPr>
                <w:rFonts w:cstheme="minorHAnsi"/>
                <w:b/>
                <w:color w:val="0D0D0D" w:themeColor="text1" w:themeTint="F2"/>
                <w:sz w:val="24"/>
                <w:szCs w:val="24"/>
              </w:rPr>
              <w:t>Weighting within unit</w:t>
            </w:r>
          </w:p>
        </w:tc>
      </w:tr>
      <w:tr w:rsidR="00665A5B" w:rsidRPr="004003EA" w14:paraId="30A9C5C7" w14:textId="77777777" w:rsidTr="00665A5B">
        <w:trPr>
          <w:trHeight w:val="302"/>
        </w:trPr>
        <w:tc>
          <w:tcPr>
            <w:tcW w:w="6550" w:type="dxa"/>
            <w:gridSpan w:val="3"/>
          </w:tcPr>
          <w:p w14:paraId="45E88427" w14:textId="77777777" w:rsidR="00665A5B" w:rsidRDefault="00665A5B" w:rsidP="00665A5B">
            <w:pPr>
              <w:rPr>
                <w:rFonts w:ascii="Calibri" w:hAnsi="Calibri" w:cs="Calibri"/>
                <w:b/>
              </w:rPr>
            </w:pPr>
            <w:r>
              <w:rPr>
                <w:rFonts w:ascii="Calibri" w:hAnsi="Calibri" w:cs="Calibri"/>
                <w:b/>
              </w:rPr>
              <w:t>Examination:</w:t>
            </w:r>
          </w:p>
          <w:p w14:paraId="1CF5F77C" w14:textId="298201E1" w:rsidR="00665A5B" w:rsidRPr="00665A5B" w:rsidRDefault="00665A5B" w:rsidP="00EF4990">
            <w:pPr>
              <w:ind w:right="-70"/>
              <w:rPr>
                <w:rFonts w:cstheme="minorHAnsi"/>
                <w:b/>
                <w:color w:val="0D0D0D" w:themeColor="text1" w:themeTint="F2"/>
                <w:sz w:val="24"/>
                <w:szCs w:val="24"/>
              </w:rPr>
            </w:pPr>
            <w:r>
              <w:rPr>
                <w:rFonts w:ascii="Calibri" w:hAnsi="Calibri" w:cs="Calibri"/>
              </w:rPr>
              <w:t xml:space="preserve">Two-hour, closed-book examination administered </w:t>
            </w:r>
            <w:r w:rsidRPr="007C585C">
              <w:rPr>
                <w:rFonts w:ascii="Calibri" w:hAnsi="Calibri" w:cs="Calibri"/>
              </w:rPr>
              <w:t>online during the exam week</w:t>
            </w:r>
            <w:r w:rsidR="00AB4A5E">
              <w:rPr>
                <w:rFonts w:ascii="Calibri" w:hAnsi="Calibri" w:cs="Calibri"/>
              </w:rPr>
              <w:t xml:space="preserve"> (</w:t>
            </w:r>
            <w:r w:rsidR="00EF4990">
              <w:rPr>
                <w:rFonts w:ascii="Calibri" w:hAnsi="Calibri" w:cs="Calibri"/>
              </w:rPr>
              <w:t>TB</w:t>
            </w:r>
            <w:r w:rsidR="003B7264">
              <w:rPr>
                <w:rFonts w:ascii="Calibri" w:hAnsi="Calibri" w:cs="Calibri"/>
              </w:rPr>
              <w:t>A</w:t>
            </w:r>
            <w:r w:rsidR="00AB4A5E">
              <w:rPr>
                <w:rFonts w:ascii="Calibri" w:hAnsi="Calibri" w:cs="Calibri"/>
              </w:rPr>
              <w:t>)</w:t>
            </w:r>
            <w:r>
              <w:rPr>
                <w:rFonts w:ascii="Calibri" w:hAnsi="Calibri" w:cs="Calibri"/>
              </w:rPr>
              <w:t xml:space="preserve">. The exam includes 100% multiple choice questions. </w:t>
            </w:r>
            <w:r w:rsidRPr="007D2536">
              <w:rPr>
                <w:rFonts w:ascii="Calibri" w:hAnsi="Calibri" w:cs="Calibri"/>
              </w:rPr>
              <w:t xml:space="preserve">Full details of the exam </w:t>
            </w:r>
            <w:r>
              <w:rPr>
                <w:rFonts w:ascii="Calibri" w:hAnsi="Calibri" w:cs="Calibri"/>
              </w:rPr>
              <w:t>will be provided during the first lecture</w:t>
            </w:r>
            <w:r w:rsidRPr="007D2536">
              <w:rPr>
                <w:rFonts w:ascii="Calibri" w:hAnsi="Calibri" w:cs="Calibri"/>
              </w:rPr>
              <w:t>.</w:t>
            </w:r>
            <w:r>
              <w:rPr>
                <w:rFonts w:ascii="Calibri" w:hAnsi="Calibri" w:cs="Calibri"/>
              </w:rPr>
              <w:t xml:space="preserve"> The overall pass mark for the module is 60%.</w:t>
            </w:r>
          </w:p>
        </w:tc>
        <w:tc>
          <w:tcPr>
            <w:tcW w:w="1418" w:type="dxa"/>
            <w:vAlign w:val="center"/>
          </w:tcPr>
          <w:p w14:paraId="23241043" w14:textId="443F92D9" w:rsidR="00665A5B" w:rsidRPr="00CC013E" w:rsidRDefault="00665A5B" w:rsidP="00665A5B">
            <w:pPr>
              <w:ind w:right="-70"/>
              <w:rPr>
                <w:rFonts w:cstheme="minorHAnsi"/>
                <w:color w:val="0D0D0D" w:themeColor="text1" w:themeTint="F2"/>
                <w:szCs w:val="24"/>
              </w:rPr>
            </w:pPr>
            <w:r w:rsidRPr="00CC013E">
              <w:rPr>
                <w:rFonts w:cstheme="minorHAnsi"/>
                <w:color w:val="0D0D0D" w:themeColor="text1" w:themeTint="F2"/>
                <w:szCs w:val="24"/>
              </w:rPr>
              <w:t>2 hours</w:t>
            </w:r>
          </w:p>
        </w:tc>
        <w:tc>
          <w:tcPr>
            <w:tcW w:w="1701" w:type="dxa"/>
            <w:vAlign w:val="center"/>
          </w:tcPr>
          <w:p w14:paraId="0D4BD151" w14:textId="06C388EF" w:rsidR="00665A5B" w:rsidRPr="00CC013E" w:rsidRDefault="00665A5B" w:rsidP="00665A5B">
            <w:pPr>
              <w:ind w:right="-70"/>
              <w:rPr>
                <w:rFonts w:cstheme="minorHAnsi"/>
                <w:color w:val="0D0D0D" w:themeColor="text1" w:themeTint="F2"/>
                <w:szCs w:val="24"/>
              </w:rPr>
            </w:pPr>
            <w:r w:rsidRPr="00CC013E">
              <w:rPr>
                <w:rFonts w:cstheme="minorHAnsi"/>
                <w:color w:val="0D0D0D" w:themeColor="text1" w:themeTint="F2"/>
                <w:szCs w:val="24"/>
              </w:rPr>
              <w:t>100%</w:t>
            </w:r>
          </w:p>
        </w:tc>
      </w:tr>
      <w:tr w:rsidR="00665A5B" w:rsidRPr="004003EA" w14:paraId="66D9F740" w14:textId="77777777" w:rsidTr="00665A5B">
        <w:trPr>
          <w:trHeight w:val="302"/>
        </w:trPr>
        <w:tc>
          <w:tcPr>
            <w:tcW w:w="6550" w:type="dxa"/>
            <w:gridSpan w:val="3"/>
          </w:tcPr>
          <w:p w14:paraId="6CA0B860" w14:textId="77777777" w:rsidR="00665A5B" w:rsidRPr="00665A5B" w:rsidRDefault="00665A5B" w:rsidP="00D42AA1">
            <w:pPr>
              <w:ind w:right="-70"/>
              <w:rPr>
                <w:rFonts w:cstheme="minorHAnsi"/>
                <w:b/>
                <w:color w:val="0D0D0D" w:themeColor="text1" w:themeTint="F2"/>
                <w:szCs w:val="24"/>
              </w:rPr>
            </w:pPr>
            <w:r w:rsidRPr="00665A5B">
              <w:rPr>
                <w:rFonts w:cstheme="minorHAnsi"/>
                <w:b/>
                <w:color w:val="0D0D0D" w:themeColor="text1" w:themeTint="F2"/>
                <w:szCs w:val="24"/>
              </w:rPr>
              <w:t xml:space="preserve">Resit: </w:t>
            </w:r>
          </w:p>
          <w:p w14:paraId="5383F495" w14:textId="102EC0A2" w:rsidR="00665A5B" w:rsidRPr="00665A5B" w:rsidRDefault="00665A5B" w:rsidP="00D42AA1">
            <w:pPr>
              <w:ind w:right="-70"/>
              <w:rPr>
                <w:rFonts w:cstheme="minorHAnsi"/>
                <w:color w:val="0D0D0D" w:themeColor="text1" w:themeTint="F2"/>
                <w:sz w:val="24"/>
                <w:szCs w:val="24"/>
              </w:rPr>
            </w:pPr>
            <w:r>
              <w:rPr>
                <w:rFonts w:ascii="Calibri" w:hAnsi="Calibri" w:cs="Calibri"/>
                <w:bCs/>
              </w:rPr>
              <w:t>The resit assessment consists of an exam to be completed during the resit examination period.</w:t>
            </w:r>
          </w:p>
        </w:tc>
        <w:tc>
          <w:tcPr>
            <w:tcW w:w="1418" w:type="dxa"/>
            <w:vAlign w:val="center"/>
          </w:tcPr>
          <w:p w14:paraId="084AD545" w14:textId="76A76DDD" w:rsidR="00665A5B" w:rsidRPr="00CC013E" w:rsidRDefault="00665A5B" w:rsidP="00665A5B">
            <w:pPr>
              <w:ind w:right="-70"/>
              <w:rPr>
                <w:rFonts w:cstheme="minorHAnsi"/>
                <w:b/>
                <w:color w:val="0D0D0D" w:themeColor="text1" w:themeTint="F2"/>
                <w:szCs w:val="24"/>
              </w:rPr>
            </w:pPr>
            <w:r w:rsidRPr="00CC013E">
              <w:rPr>
                <w:rFonts w:cstheme="minorHAnsi"/>
                <w:color w:val="0D0D0D" w:themeColor="text1" w:themeTint="F2"/>
                <w:szCs w:val="24"/>
              </w:rPr>
              <w:t>2 hours</w:t>
            </w:r>
          </w:p>
        </w:tc>
        <w:tc>
          <w:tcPr>
            <w:tcW w:w="1701" w:type="dxa"/>
          </w:tcPr>
          <w:p w14:paraId="08635C56" w14:textId="7B219CA9" w:rsidR="00665A5B" w:rsidRPr="00CC013E" w:rsidRDefault="00665A5B" w:rsidP="00D42AA1">
            <w:pPr>
              <w:ind w:right="-70"/>
              <w:rPr>
                <w:rFonts w:cstheme="minorHAnsi"/>
                <w:b/>
                <w:color w:val="0D0D0D" w:themeColor="text1" w:themeTint="F2"/>
                <w:szCs w:val="24"/>
              </w:rPr>
            </w:pPr>
          </w:p>
        </w:tc>
      </w:tr>
      <w:tr w:rsidR="00665A5B" w:rsidRPr="004003EA" w14:paraId="63A2B126" w14:textId="77777777" w:rsidTr="00665A5B">
        <w:trPr>
          <w:trHeight w:val="302"/>
        </w:trPr>
        <w:tc>
          <w:tcPr>
            <w:tcW w:w="9669" w:type="dxa"/>
            <w:gridSpan w:val="5"/>
            <w:shd w:val="clear" w:color="auto" w:fill="7030A0"/>
          </w:tcPr>
          <w:p w14:paraId="027BD4E3" w14:textId="4B3440BC" w:rsidR="00665A5B" w:rsidRPr="00665A5B" w:rsidRDefault="00665A5B" w:rsidP="00D42AA1">
            <w:pPr>
              <w:ind w:right="-70"/>
              <w:rPr>
                <w:rFonts w:cstheme="minorHAnsi"/>
                <w:b/>
                <w:color w:val="0D0D0D" w:themeColor="text1" w:themeTint="F2"/>
                <w:sz w:val="24"/>
                <w:szCs w:val="24"/>
              </w:rPr>
            </w:pPr>
            <w:r w:rsidRPr="00665A5B">
              <w:rPr>
                <w:rFonts w:cstheme="minorHAnsi"/>
                <w:b/>
                <w:color w:val="FFFFFF" w:themeColor="background1"/>
                <w:sz w:val="24"/>
                <w:szCs w:val="24"/>
              </w:rPr>
              <w:t>Feedback Methods</w:t>
            </w:r>
          </w:p>
        </w:tc>
      </w:tr>
      <w:tr w:rsidR="00665A5B" w:rsidRPr="004003EA" w14:paraId="734603FB" w14:textId="77777777" w:rsidTr="00665A5B">
        <w:trPr>
          <w:trHeight w:val="302"/>
        </w:trPr>
        <w:tc>
          <w:tcPr>
            <w:tcW w:w="9669" w:type="dxa"/>
            <w:gridSpan w:val="5"/>
          </w:tcPr>
          <w:p w14:paraId="0ED4698E" w14:textId="77777777" w:rsidR="00665A5B" w:rsidRPr="00B4516F" w:rsidRDefault="00665A5B" w:rsidP="00665A5B">
            <w:pPr>
              <w:adjustRightInd w:val="0"/>
              <w:spacing w:before="240"/>
              <w:rPr>
                <w:rFonts w:ascii="Calibri" w:eastAsia="Times New Roman" w:hAnsi="Calibri" w:cs="Calibri"/>
                <w:lang w:eastAsia="en-GB"/>
              </w:rPr>
            </w:pPr>
            <w:r w:rsidRPr="0074491E">
              <w:rPr>
                <w:rFonts w:ascii="Calibri" w:eastAsia="Times New Roman" w:hAnsi="Calibri" w:cs="Calibri"/>
                <w:lang w:eastAsia="en-GB"/>
              </w:rPr>
              <w:t xml:space="preserve">Informal, formative feedback to students will be provided throughout the course by means of </w:t>
            </w:r>
            <w:r>
              <w:rPr>
                <w:rFonts w:ascii="Calibri" w:eastAsia="Times New Roman" w:hAnsi="Calibri" w:cs="Calibri"/>
                <w:lang w:eastAsia="en-GB"/>
              </w:rPr>
              <w:t>analytical demonstrations</w:t>
            </w:r>
            <w:r w:rsidRPr="0074491E">
              <w:rPr>
                <w:rFonts w:ascii="Calibri" w:eastAsia="Times New Roman" w:hAnsi="Calibri" w:cs="Calibri"/>
                <w:lang w:eastAsia="en-GB"/>
              </w:rPr>
              <w:t xml:space="preserve"> and general question and answer exercises</w:t>
            </w:r>
            <w:r>
              <w:rPr>
                <w:rFonts w:ascii="Calibri" w:eastAsia="Times New Roman" w:hAnsi="Calibri" w:cs="Calibri"/>
                <w:lang w:eastAsia="en-GB"/>
              </w:rPr>
              <w:t xml:space="preserve"> during the lectures</w:t>
            </w:r>
            <w:r w:rsidRPr="0074491E">
              <w:rPr>
                <w:rFonts w:ascii="Calibri" w:eastAsia="Times New Roman" w:hAnsi="Calibri" w:cs="Calibri"/>
                <w:lang w:eastAsia="en-GB"/>
              </w:rPr>
              <w:t xml:space="preserve">. </w:t>
            </w:r>
            <w:r w:rsidRPr="00A40664">
              <w:rPr>
                <w:rFonts w:ascii="Calibri" w:hAnsi="Calibri" w:cs="Calibri"/>
              </w:rPr>
              <w:t>If you wish to discuss progress, course content or any o</w:t>
            </w:r>
            <w:r>
              <w:rPr>
                <w:rFonts w:ascii="Calibri" w:hAnsi="Calibri" w:cs="Calibri"/>
              </w:rPr>
              <w:t>ther relevant issues, contact the lecturers</w:t>
            </w:r>
            <w:r w:rsidRPr="00A40664">
              <w:rPr>
                <w:rFonts w:ascii="Calibri" w:hAnsi="Calibri" w:cs="Calibri"/>
              </w:rPr>
              <w:t xml:space="preserve"> in person, by </w:t>
            </w:r>
            <w:r>
              <w:rPr>
                <w:rFonts w:ascii="Calibri" w:hAnsi="Calibri" w:cs="Calibri"/>
              </w:rPr>
              <w:t>email</w:t>
            </w:r>
            <w:r w:rsidRPr="00A40664">
              <w:rPr>
                <w:rFonts w:ascii="Calibri" w:hAnsi="Calibri" w:cs="Calibri"/>
              </w:rPr>
              <w:t>.</w:t>
            </w:r>
          </w:p>
          <w:p w14:paraId="05E22995" w14:textId="77777777" w:rsidR="00665A5B" w:rsidRPr="00060A3C" w:rsidRDefault="00665A5B" w:rsidP="00665A5B">
            <w:pPr>
              <w:spacing w:before="120" w:after="120"/>
              <w:rPr>
                <w:rFonts w:cstheme="minorHAnsi"/>
                <w:b/>
              </w:rPr>
            </w:pPr>
            <w:r w:rsidRPr="00060A3C">
              <w:rPr>
                <w:rFonts w:cstheme="minorHAnsi"/>
                <w:b/>
              </w:rPr>
              <w:t xml:space="preserve">Methods of Feedback from Students/Course Unit Survey </w:t>
            </w:r>
          </w:p>
          <w:p w14:paraId="5061E70F" w14:textId="77777777" w:rsidR="00665A5B" w:rsidRDefault="00665A5B" w:rsidP="00665A5B">
            <w:pPr>
              <w:suppressAutoHyphens/>
              <w:jc w:val="both"/>
              <w:rPr>
                <w:rFonts w:ascii="Calibri" w:hAnsi="Calibri"/>
                <w:spacing w:val="-3"/>
              </w:rPr>
            </w:pPr>
            <w:r w:rsidRPr="00E21581">
              <w:rPr>
                <w:rFonts w:ascii="Calibri" w:hAnsi="Calibri"/>
                <w:spacing w:val="-3"/>
              </w:rPr>
              <w:t>Students are encouraged to give constructive feedback throughout the course directly to the course c</w:t>
            </w:r>
            <w:r>
              <w:rPr>
                <w:rFonts w:ascii="Calibri" w:hAnsi="Calibri"/>
                <w:spacing w:val="-3"/>
              </w:rPr>
              <w:t>oordinator, Dr.</w:t>
            </w:r>
            <w:r w:rsidRPr="00E21581">
              <w:rPr>
                <w:rFonts w:ascii="Calibri" w:hAnsi="Calibri"/>
                <w:spacing w:val="-3"/>
              </w:rPr>
              <w:t xml:space="preserve"> </w:t>
            </w:r>
            <w:r>
              <w:rPr>
                <w:rFonts w:ascii="Calibri" w:hAnsi="Calibri"/>
                <w:spacing w:val="-3"/>
              </w:rPr>
              <w:t>Ono</w:t>
            </w:r>
            <w:r w:rsidRPr="00E21581">
              <w:rPr>
                <w:rFonts w:ascii="Calibri" w:hAnsi="Calibri"/>
                <w:spacing w:val="-3"/>
              </w:rPr>
              <w:t xml:space="preserve">, or via the class student representatives to the Programme Committee. The course will be evaluated by means of an online feedback questionnaire completed by students on completion of the course. </w:t>
            </w:r>
          </w:p>
          <w:p w14:paraId="27654648" w14:textId="77777777" w:rsidR="00665A5B" w:rsidRPr="00665A5B" w:rsidRDefault="00665A5B" w:rsidP="00D42AA1">
            <w:pPr>
              <w:ind w:right="-70"/>
              <w:rPr>
                <w:rFonts w:cstheme="minorHAnsi"/>
                <w:b/>
                <w:color w:val="FFFFFF" w:themeColor="background1"/>
                <w:sz w:val="24"/>
                <w:szCs w:val="24"/>
              </w:rPr>
            </w:pPr>
          </w:p>
        </w:tc>
      </w:tr>
    </w:tbl>
    <w:p w14:paraId="63582F24" w14:textId="56EA118D" w:rsidR="006B3CA7" w:rsidRDefault="006B3CA7" w:rsidP="006B3CA7">
      <w:pPr>
        <w:pStyle w:val="xmsonormal"/>
        <w:rPr>
          <w:color w:val="FF0000"/>
        </w:rPr>
      </w:pPr>
    </w:p>
    <w:tbl>
      <w:tblPr>
        <w:tblStyle w:val="TableGrid"/>
        <w:tblW w:w="9640" w:type="dxa"/>
        <w:tblInd w:w="-147" w:type="dxa"/>
        <w:tblLook w:val="04A0" w:firstRow="1" w:lastRow="0" w:firstColumn="1" w:lastColumn="0" w:noHBand="0" w:noVBand="1"/>
      </w:tblPr>
      <w:tblGrid>
        <w:gridCol w:w="9640"/>
      </w:tblGrid>
      <w:tr w:rsidR="006B3CA7" w:rsidRPr="004003EA" w14:paraId="3CCFAB21" w14:textId="77777777" w:rsidTr="00AC4791">
        <w:tc>
          <w:tcPr>
            <w:tcW w:w="9640" w:type="dxa"/>
            <w:shd w:val="clear" w:color="auto" w:fill="7030A0"/>
          </w:tcPr>
          <w:p w14:paraId="6B15C266" w14:textId="3967BAFD" w:rsidR="006B3CA7" w:rsidRPr="004003EA" w:rsidRDefault="006B3CA7" w:rsidP="00AC4791">
            <w:pPr>
              <w:rPr>
                <w:rFonts w:ascii="Arial" w:hAnsi="Arial" w:cs="Arial"/>
                <w:b/>
                <w:color w:val="FFFFFF" w:themeColor="background1"/>
                <w:sz w:val="24"/>
                <w:szCs w:val="24"/>
              </w:rPr>
            </w:pPr>
            <w:r>
              <w:rPr>
                <w:rFonts w:ascii="Arial" w:hAnsi="Arial" w:cs="Arial"/>
                <w:b/>
                <w:color w:val="FFFFFF" w:themeColor="background1"/>
                <w:sz w:val="24"/>
                <w:szCs w:val="24"/>
              </w:rPr>
              <w:t>Social Responsibility</w:t>
            </w:r>
          </w:p>
        </w:tc>
      </w:tr>
    </w:tbl>
    <w:p w14:paraId="541C68AD" w14:textId="77777777" w:rsidR="006B3CA7" w:rsidRDefault="006B3CA7" w:rsidP="006B3CA7">
      <w:pPr>
        <w:pStyle w:val="xmsonormal"/>
        <w:rPr>
          <w:color w:val="FF0000"/>
        </w:rPr>
      </w:pPr>
    </w:p>
    <w:p w14:paraId="4C2869FA" w14:textId="4915604E" w:rsidR="006B3CA7" w:rsidRDefault="006B3CA7" w:rsidP="006B3CA7">
      <w:pPr>
        <w:pStyle w:val="xmsonormal"/>
        <w:rPr>
          <w:rStyle w:val="xnormaltextrun"/>
          <w:rFonts w:ascii="Calibri" w:hAnsi="Calibri" w:cs="Calibri"/>
          <w:i/>
          <w:iCs/>
          <w:color w:val="000000"/>
          <w:sz w:val="22"/>
          <w:szCs w:val="22"/>
          <w:shd w:val="clear" w:color="auto" w:fill="FFFFFF"/>
        </w:rPr>
      </w:pPr>
      <w:r>
        <w:rPr>
          <w:rStyle w:val="xnormaltextrun"/>
          <w:rFonts w:ascii="Calibri" w:hAnsi="Calibri" w:cs="Calibri"/>
          <w:i/>
          <w:iCs/>
          <w:color w:val="000000"/>
          <w:sz w:val="22"/>
          <w:szCs w:val="22"/>
          <w:shd w:val="clear" w:color="auto" w:fill="FFFFFF"/>
        </w:rPr>
        <w:t xml:space="preserve">AMBS aims for our graduates to develop not only academic and professional skills, but also a sense of social, ethical and environmental responsibility towards the societies of which they are part. Please give details of </w:t>
      </w:r>
      <w:r>
        <w:rPr>
          <w:rStyle w:val="xnormaltextrun"/>
          <w:rFonts w:ascii="Calibri" w:hAnsi="Calibri" w:cs="Calibri"/>
          <w:i/>
          <w:iCs/>
          <w:color w:val="000000"/>
          <w:sz w:val="22"/>
          <w:szCs w:val="22"/>
          <w:shd w:val="clear" w:color="auto" w:fill="FFFFFF"/>
        </w:rPr>
        <w:lastRenderedPageBreak/>
        <w:t>how social responsibility is addressed in your course unit by highlighting any knowledge or skills that support students’ social and ethical understanding and conduct.</w:t>
      </w:r>
    </w:p>
    <w:p w14:paraId="45767DD4"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4E53A010"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B32B628" w14:textId="77777777" w:rsidR="006B3CA7" w:rsidRDefault="006B3CA7">
            <w:pPr>
              <w:pStyle w:val="xmsonormal"/>
              <w:spacing w:line="256" w:lineRule="auto"/>
              <w:rPr>
                <w:rStyle w:val="xnormaltextrun"/>
                <w:i/>
                <w:iCs/>
                <w:color w:val="000000"/>
                <w:shd w:val="clear" w:color="auto" w:fill="FFFFFF"/>
                <w:lang w:eastAsia="en-US"/>
              </w:rPr>
            </w:pPr>
          </w:p>
          <w:p w14:paraId="2C83A190" w14:textId="58447607" w:rsidR="006B3CA7" w:rsidRPr="00F81888" w:rsidRDefault="00F81888">
            <w:pPr>
              <w:pStyle w:val="xmsonormal"/>
              <w:spacing w:line="256" w:lineRule="auto"/>
              <w:rPr>
                <w:rStyle w:val="xnormaltextrun"/>
                <w:rFonts w:asciiTheme="minorHAnsi" w:hAnsiTheme="minorHAnsi" w:cstheme="minorHAnsi"/>
                <w:i/>
                <w:iCs/>
                <w:sz w:val="22"/>
                <w:shd w:val="clear" w:color="auto" w:fill="FFFFFF"/>
                <w:lang w:eastAsia="en-US"/>
              </w:rPr>
            </w:pPr>
            <w:r w:rsidRPr="00F81888">
              <w:rPr>
                <w:rStyle w:val="xnormaltextrun"/>
                <w:rFonts w:asciiTheme="minorHAnsi" w:hAnsiTheme="minorHAnsi" w:cstheme="minorHAnsi"/>
                <w:sz w:val="22"/>
                <w:shd w:val="clear" w:color="auto" w:fill="FFFFFF"/>
                <w:lang w:eastAsia="en-US"/>
              </w:rPr>
              <w:t>T</w:t>
            </w:r>
            <w:r w:rsidRPr="00F81888">
              <w:rPr>
                <w:rStyle w:val="xnormaltextrun"/>
                <w:rFonts w:asciiTheme="minorHAnsi" w:hAnsiTheme="minorHAnsi" w:cstheme="minorHAnsi"/>
                <w:sz w:val="22"/>
              </w:rPr>
              <w:t xml:space="preserve">his unit provides students key skills in statistical literacy, i.e., understanding and application of statistical concepts. Statistical literacy is a key skill for handling </w:t>
            </w:r>
            <w:proofErr w:type="spellStart"/>
            <w:r w:rsidRPr="00F81888">
              <w:rPr>
                <w:rStyle w:val="xnormaltextrun"/>
                <w:rFonts w:asciiTheme="minorHAnsi" w:hAnsiTheme="minorHAnsi" w:cstheme="minorHAnsi"/>
                <w:sz w:val="22"/>
              </w:rPr>
              <w:t>everyday</w:t>
            </w:r>
            <w:proofErr w:type="spellEnd"/>
            <w:r w:rsidRPr="00F81888">
              <w:rPr>
                <w:rStyle w:val="xnormaltextrun"/>
                <w:rFonts w:asciiTheme="minorHAnsi" w:hAnsiTheme="minorHAnsi" w:cstheme="minorHAnsi"/>
                <w:sz w:val="22"/>
              </w:rPr>
              <w:t xml:space="preserve"> and employment situations. The statistical skills acquired will help students in their professional (e.g., producing high quality research with return on investment for policy makers; helping companies make balanced decisions with regard to their workforce by applying key methods to </w:t>
            </w:r>
            <w:proofErr w:type="spellStart"/>
            <w:r w:rsidRPr="00F81888">
              <w:rPr>
                <w:rStyle w:val="xnormaltextrun"/>
                <w:rFonts w:asciiTheme="minorHAnsi" w:hAnsiTheme="minorHAnsi" w:cstheme="minorHAnsi"/>
                <w:sz w:val="22"/>
              </w:rPr>
              <w:t>analyze</w:t>
            </w:r>
            <w:proofErr w:type="spellEnd"/>
            <w:r w:rsidRPr="00F81888">
              <w:rPr>
                <w:rStyle w:val="xnormaltextrun"/>
                <w:rFonts w:asciiTheme="minorHAnsi" w:hAnsiTheme="minorHAnsi" w:cstheme="minorHAnsi"/>
                <w:sz w:val="22"/>
              </w:rPr>
              <w:t xml:space="preserve"> workforce attitudes, </w:t>
            </w:r>
            <w:proofErr w:type="spellStart"/>
            <w:r w:rsidRPr="00F81888">
              <w:rPr>
                <w:rStyle w:val="xnormaltextrun"/>
                <w:rFonts w:asciiTheme="minorHAnsi" w:hAnsiTheme="minorHAnsi" w:cstheme="minorHAnsi"/>
                <w:sz w:val="22"/>
              </w:rPr>
              <w:t>behaviors</w:t>
            </w:r>
            <w:proofErr w:type="spellEnd"/>
            <w:r w:rsidRPr="00F81888">
              <w:rPr>
                <w:rStyle w:val="xnormaltextrun"/>
                <w:rFonts w:asciiTheme="minorHAnsi" w:hAnsiTheme="minorHAnsi" w:cstheme="minorHAnsi"/>
                <w:sz w:val="22"/>
              </w:rPr>
              <w:t xml:space="preserve">, and performance), social (e.g., helping fight the modern disinformation crisis by applying knowledge of statistical analysis to interpret facts and events and share that knowledge via different platforms, thereby helping to educate the wider public), and personal lives (e.g., helping them </w:t>
            </w:r>
            <w:proofErr w:type="spellStart"/>
            <w:r w:rsidRPr="00F81888">
              <w:rPr>
                <w:rStyle w:val="xnormaltextrun"/>
                <w:rFonts w:asciiTheme="minorHAnsi" w:hAnsiTheme="minorHAnsi" w:cstheme="minorHAnsi"/>
                <w:sz w:val="22"/>
              </w:rPr>
              <w:t>analyze</w:t>
            </w:r>
            <w:proofErr w:type="spellEnd"/>
            <w:r w:rsidRPr="00F81888">
              <w:rPr>
                <w:rStyle w:val="xnormaltextrun"/>
                <w:rFonts w:asciiTheme="minorHAnsi" w:hAnsiTheme="minorHAnsi" w:cstheme="minorHAnsi"/>
                <w:sz w:val="22"/>
              </w:rPr>
              <w:t xml:space="preserve"> their intrapersonal biases and increase their decision making rationality). </w:t>
            </w:r>
          </w:p>
          <w:p w14:paraId="50D9CB28" w14:textId="77777777" w:rsidR="006B3CA7" w:rsidRDefault="006B3CA7">
            <w:pPr>
              <w:pStyle w:val="xmsonormal"/>
              <w:spacing w:line="256" w:lineRule="auto"/>
              <w:rPr>
                <w:rStyle w:val="xnormaltextrun"/>
                <w:rFonts w:ascii="Calibri" w:hAnsi="Calibri" w:cs="Calibri"/>
                <w:i/>
                <w:iCs/>
                <w:color w:val="000000"/>
                <w:sz w:val="22"/>
                <w:szCs w:val="22"/>
                <w:shd w:val="clear" w:color="auto" w:fill="FFFFFF"/>
                <w:lang w:eastAsia="en-US"/>
              </w:rPr>
            </w:pPr>
          </w:p>
        </w:tc>
      </w:tr>
    </w:tbl>
    <w:p w14:paraId="79305A2E"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p w14:paraId="4F0084C8" w14:textId="77777777" w:rsidR="006B3CA7" w:rsidRDefault="006B3CA7" w:rsidP="006B3CA7">
      <w:pPr>
        <w:pStyle w:val="xmsonormal"/>
        <w:ind w:left="567"/>
        <w:rPr>
          <w:rStyle w:val="xeop"/>
        </w:rPr>
      </w:pPr>
      <w:r>
        <w:rPr>
          <w:rStyle w:val="xeop"/>
          <w:rFonts w:ascii="Calibri" w:hAnsi="Calibri" w:cs="Calibri"/>
          <w:i/>
          <w:iCs/>
          <w:color w:val="000000"/>
          <w:sz w:val="22"/>
          <w:szCs w:val="22"/>
          <w:shd w:val="clear" w:color="auto" w:fill="FFFFFF"/>
        </w:rPr>
        <w:t>Please indicate by ticking the box(es) below, which specific aspect of SR your module is linked to:</w:t>
      </w:r>
    </w:p>
    <w:p w14:paraId="61F2C00D"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286"/>
        <w:gridCol w:w="3776"/>
      </w:tblGrid>
      <w:tr w:rsidR="006B3CA7" w14:paraId="2BDA99A1" w14:textId="77777777" w:rsidTr="006B3CA7">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BE92EE" w14:textId="6FEC9D0D" w:rsidR="006B3CA7" w:rsidRDefault="00F81888">
            <w:pPr>
              <w:pStyle w:val="xmsonormal"/>
              <w:spacing w:line="256" w:lineRule="auto"/>
              <w:rPr>
                <w:rStyle w:val="xeop"/>
                <w:rFonts w:ascii="Calibri" w:hAnsi="Calibri" w:cs="Calibri"/>
                <w:i/>
                <w:iCs/>
                <w:color w:val="000000"/>
                <w:sz w:val="22"/>
                <w:szCs w:val="22"/>
                <w:shd w:val="clear" w:color="auto" w:fill="FFFFFF"/>
                <w:lang w:eastAsia="en-US"/>
              </w:rPr>
            </w:pPr>
            <w:r>
              <w:rPr>
                <w:rStyle w:val="xeop"/>
                <w:rFonts w:ascii="Calibri" w:hAnsi="Calibri" w:cs="Calibri"/>
                <w:i/>
                <w:iCs/>
                <w:color w:val="000000"/>
                <w:sz w:val="22"/>
                <w:szCs w:val="22"/>
                <w:shd w:val="clear" w:color="auto" w:fill="FFFFFF"/>
                <w:lang w:eastAsia="en-US"/>
              </w:rPr>
              <w:t>x</w:t>
            </w:r>
          </w:p>
        </w:tc>
        <w:tc>
          <w:tcPr>
            <w:tcW w:w="3966" w:type="dxa"/>
            <w:tcBorders>
              <w:top w:val="nil"/>
              <w:left w:val="nil"/>
              <w:bottom w:val="nil"/>
              <w:right w:val="single" w:sz="8" w:space="0" w:color="auto"/>
            </w:tcBorders>
            <w:tcMar>
              <w:top w:w="0" w:type="dxa"/>
              <w:left w:w="108" w:type="dxa"/>
              <w:bottom w:w="0" w:type="dxa"/>
              <w:right w:w="108" w:type="dxa"/>
            </w:tcMar>
            <w:hideMark/>
          </w:tcPr>
          <w:p w14:paraId="021796F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A 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E0862A4"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hideMark/>
          </w:tcPr>
          <w:p w14:paraId="02BD1BA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Environmental Sustainability</w:t>
            </w:r>
          </w:p>
        </w:tc>
      </w:tr>
      <w:tr w:rsidR="006B3CA7" w14:paraId="3BF2A5CC" w14:textId="77777777" w:rsidTr="006B3CA7">
        <w:tc>
          <w:tcPr>
            <w:tcW w:w="421" w:type="dxa"/>
            <w:tcBorders>
              <w:top w:val="nil"/>
              <w:left w:val="nil"/>
              <w:bottom w:val="single" w:sz="8" w:space="0" w:color="auto"/>
              <w:right w:val="nil"/>
            </w:tcBorders>
            <w:tcMar>
              <w:top w:w="0" w:type="dxa"/>
              <w:left w:w="108" w:type="dxa"/>
              <w:bottom w:w="0" w:type="dxa"/>
              <w:right w:w="108" w:type="dxa"/>
            </w:tcMar>
          </w:tcPr>
          <w:p w14:paraId="7C4485A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tcPr>
          <w:p w14:paraId="6BC8A2D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c>
          <w:tcPr>
            <w:tcW w:w="286" w:type="dxa"/>
            <w:tcMar>
              <w:top w:w="0" w:type="dxa"/>
              <w:left w:w="108" w:type="dxa"/>
              <w:bottom w:w="0" w:type="dxa"/>
              <w:right w:w="108" w:type="dxa"/>
            </w:tcMar>
          </w:tcPr>
          <w:p w14:paraId="0B1D363B"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B63A9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r w:rsidR="006B3CA7" w14:paraId="1A4A2A31" w14:textId="77777777" w:rsidTr="006B3CA7">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CF4F2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hideMark/>
          </w:tcPr>
          <w:p w14:paraId="3A1CBFB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Other (please specify)</w:t>
            </w:r>
          </w:p>
        </w:tc>
        <w:tc>
          <w:tcPr>
            <w:tcW w:w="286" w:type="dxa"/>
            <w:tcMar>
              <w:top w:w="0" w:type="dxa"/>
              <w:left w:w="108" w:type="dxa"/>
              <w:bottom w:w="0" w:type="dxa"/>
              <w:right w:w="108" w:type="dxa"/>
            </w:tcMar>
          </w:tcPr>
          <w:p w14:paraId="7BF4D2C8"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473F09"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bl>
    <w:p w14:paraId="2A415F43"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59568AC6"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F04F6E"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p w14:paraId="02AF3069" w14:textId="77777777" w:rsidR="00F81888" w:rsidRPr="00F81888" w:rsidRDefault="00F81888" w:rsidP="00F81888">
            <w:pPr>
              <w:pStyle w:val="xmsonormal"/>
              <w:spacing w:line="256" w:lineRule="auto"/>
              <w:rPr>
                <w:rStyle w:val="xeop"/>
                <w:rFonts w:asciiTheme="minorHAnsi" w:hAnsiTheme="minorHAnsi" w:cstheme="minorHAnsi"/>
                <w:i/>
                <w:iCs/>
                <w:sz w:val="22"/>
                <w:shd w:val="clear" w:color="auto" w:fill="FFFFFF"/>
                <w:lang w:eastAsia="en-US"/>
              </w:rPr>
            </w:pPr>
            <w:r w:rsidRPr="00F81888">
              <w:rPr>
                <w:rStyle w:val="xeop"/>
                <w:rFonts w:asciiTheme="minorHAnsi" w:hAnsiTheme="minorHAnsi" w:cstheme="minorHAnsi"/>
                <w:i/>
                <w:iCs/>
                <w:sz w:val="22"/>
                <w:shd w:val="clear" w:color="auto" w:fill="FFFFFF"/>
                <w:lang w:eastAsia="en-US"/>
              </w:rPr>
              <w:t>4. Ensure inclusive and equitable quality education and promote lifelong learning opportunities for all</w:t>
            </w:r>
          </w:p>
          <w:p w14:paraId="5DB15D48" w14:textId="70EA43F5" w:rsidR="006B3CA7" w:rsidRPr="00F81888" w:rsidRDefault="00F81888">
            <w:pPr>
              <w:pStyle w:val="xmsonormal"/>
              <w:spacing w:line="256" w:lineRule="auto"/>
              <w:rPr>
                <w:rStyle w:val="xeop"/>
                <w:rFonts w:asciiTheme="minorHAnsi" w:hAnsiTheme="minorHAnsi" w:cstheme="minorHAnsi"/>
                <w:i/>
                <w:iCs/>
                <w:sz w:val="22"/>
                <w:shd w:val="clear" w:color="auto" w:fill="FFFFFF"/>
                <w:lang w:eastAsia="en-US"/>
              </w:rPr>
            </w:pPr>
            <w:r w:rsidRPr="00F81888">
              <w:rPr>
                <w:rStyle w:val="xeop"/>
                <w:rFonts w:asciiTheme="minorHAnsi" w:hAnsiTheme="minorHAnsi" w:cstheme="minorHAnsi"/>
                <w:i/>
                <w:iCs/>
                <w:sz w:val="22"/>
                <w:shd w:val="clear" w:color="auto" w:fill="FFFFFF"/>
                <w:lang w:eastAsia="en-US"/>
              </w:rPr>
              <w:t>8. Promote sustained, inclusive and sustainable economic growth, full and productive employment and decent work for all</w:t>
            </w:r>
          </w:p>
          <w:p w14:paraId="7854693F"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r>
    </w:tbl>
    <w:p w14:paraId="2E6E5269" w14:textId="77777777" w:rsidR="006B3CA7" w:rsidRDefault="006B3CA7" w:rsidP="006B3CA7">
      <w:pPr>
        <w:pStyle w:val="xmsonormal"/>
        <w:rPr>
          <w:rStyle w:val="xeop"/>
          <w:rFonts w:ascii="Calibri" w:hAnsi="Calibri" w:cs="Calibri"/>
          <w:i/>
          <w:iCs/>
          <w:color w:val="000000"/>
          <w:sz w:val="22"/>
          <w:szCs w:val="22"/>
          <w:shd w:val="clear" w:color="auto" w:fill="FFFFFF"/>
        </w:rPr>
      </w:pPr>
    </w:p>
    <w:p w14:paraId="37CC84ED" w14:textId="77777777" w:rsidR="006B3CA7" w:rsidRDefault="006B3CA7" w:rsidP="006B3CA7">
      <w:pPr>
        <w:pStyle w:val="xmsonormal"/>
      </w:pPr>
      <w:r>
        <w:rPr>
          <w:rStyle w:val="xeop"/>
          <w:rFonts w:ascii="Calibri" w:hAnsi="Calibri" w:cs="Calibri"/>
          <w:i/>
          <w:iCs/>
          <w:color w:val="000000"/>
          <w:sz w:val="22"/>
          <w:szCs w:val="22"/>
          <w:shd w:val="clear" w:color="auto" w:fill="FFFFFF"/>
        </w:rPr>
        <w:t xml:space="preserve">* If a UN SDG, please note which one by reviewing the list </w:t>
      </w:r>
      <w:hyperlink r:id="rId8" w:history="1">
        <w:r>
          <w:rPr>
            <w:rStyle w:val="Hyperlink"/>
            <w:rFonts w:ascii="Calibri" w:hAnsi="Calibri" w:cs="Calibri"/>
            <w:i/>
            <w:iCs/>
            <w:sz w:val="22"/>
            <w:szCs w:val="22"/>
            <w:shd w:val="clear" w:color="auto" w:fill="FFFFFF"/>
          </w:rPr>
          <w:t>here</w:t>
        </w:r>
      </w:hyperlink>
      <w:r>
        <w:rPr>
          <w:rStyle w:val="xeop"/>
          <w:rFonts w:ascii="Calibri" w:hAnsi="Calibri" w:cs="Calibri"/>
          <w:i/>
          <w:iCs/>
          <w:color w:val="000000"/>
          <w:sz w:val="22"/>
          <w:szCs w:val="22"/>
          <w:shd w:val="clear" w:color="auto" w:fill="FFFFFF"/>
        </w:rPr>
        <w:t xml:space="preserve"> </w:t>
      </w:r>
    </w:p>
    <w:p w14:paraId="731C6FE8" w14:textId="77777777" w:rsidR="006B3CA7" w:rsidRDefault="006B3CA7" w:rsidP="006B3CA7">
      <w:pPr>
        <w:pStyle w:val="xmsonormal"/>
      </w:pPr>
    </w:p>
    <w:p w14:paraId="73E90FC1" w14:textId="3C145562" w:rsidR="006B3CA7" w:rsidRPr="006B3CA7" w:rsidRDefault="006B3CA7" w:rsidP="006B3CA7">
      <w:pPr>
        <w:pStyle w:val="xmsonormal"/>
        <w:rPr>
          <w:rStyle w:val="xeop"/>
        </w:rPr>
      </w:pPr>
      <w:r>
        <w:rPr>
          <w:rStyle w:val="xeop"/>
          <w:rFonts w:ascii="Calibri" w:hAnsi="Calibri" w:cs="Calibri"/>
          <w:i/>
          <w:iCs/>
          <w:color w:val="000000"/>
          <w:sz w:val="22"/>
          <w:szCs w:val="22"/>
          <w:shd w:val="clear" w:color="auto" w:fill="FFFFFF"/>
        </w:rPr>
        <w:t>For additional support on how embed SR into your module, please review the resources here:</w:t>
      </w:r>
    </w:p>
    <w:p w14:paraId="4F0E556D" w14:textId="151793ED" w:rsidR="006B3CA7" w:rsidRDefault="006B3CA7" w:rsidP="006B3CA7">
      <w:pPr>
        <w:pStyle w:val="xmsonormal"/>
      </w:pPr>
      <w:hyperlink r:id="rId9" w:history="1">
        <w:r w:rsidRPr="00CB7A1D">
          <w:rPr>
            <w:rStyle w:val="Hyperlink"/>
            <w:rFonts w:ascii="Calibri" w:hAnsi="Calibri" w:cs="Calibri"/>
            <w:i/>
            <w:iCs/>
            <w:sz w:val="22"/>
            <w:szCs w:val="22"/>
          </w:rPr>
          <w:t>https://documents.manchester.ac.uk/DocuInfo.aspx?DocID=51837</w:t>
        </w:r>
      </w:hyperlink>
    </w:p>
    <w:p w14:paraId="73F0093E" w14:textId="00FFE900" w:rsidR="006B3CA7" w:rsidRDefault="006B3CA7" w:rsidP="006B3CA7">
      <w:pPr>
        <w:pStyle w:val="xmsonormal"/>
        <w:rPr>
          <w:rFonts w:ascii="Calibri" w:hAnsi="Calibri" w:cs="Calibri"/>
          <w:i/>
          <w:iCs/>
          <w:sz w:val="22"/>
          <w:szCs w:val="22"/>
        </w:rPr>
      </w:pPr>
      <w:hyperlink r:id="rId10" w:history="1">
        <w:r w:rsidRPr="00CB7A1D">
          <w:rPr>
            <w:rStyle w:val="Hyperlink"/>
            <w:rFonts w:ascii="Calibri" w:hAnsi="Calibri" w:cs="Calibri"/>
            <w:i/>
            <w:iCs/>
            <w:sz w:val="22"/>
            <w:szCs w:val="22"/>
          </w:rPr>
          <w:t>https://documents.manchester.ac.uk/DocuInfo.aspx?DocID=47017</w:t>
        </w:r>
      </w:hyperlink>
    </w:p>
    <w:p w14:paraId="33BDC7F6" w14:textId="5A9F76C6" w:rsidR="009526CA" w:rsidRPr="00290A4D" w:rsidRDefault="009526CA" w:rsidP="00D42AA1">
      <w:pPr>
        <w:spacing w:after="0" w:line="240" w:lineRule="auto"/>
        <w:ind w:left="-142" w:right="-188"/>
        <w:rPr>
          <w:rFonts w:ascii="Arial" w:hAnsi="Arial" w:cs="Arial"/>
          <w:b/>
          <w:color w:val="FF0000"/>
          <w:sz w:val="24"/>
          <w:szCs w:val="24"/>
        </w:rPr>
      </w:pPr>
    </w:p>
    <w:sectPr w:rsidR="009526CA" w:rsidRPr="00290A4D" w:rsidSect="00D42AA1">
      <w:headerReference w:type="default" r:id="rId1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DC413" w14:textId="77777777" w:rsidR="00210422" w:rsidRDefault="00210422" w:rsidP="00A678DF">
      <w:pPr>
        <w:spacing w:after="0" w:line="240" w:lineRule="auto"/>
      </w:pPr>
      <w:r>
        <w:separator/>
      </w:r>
    </w:p>
  </w:endnote>
  <w:endnote w:type="continuationSeparator" w:id="0">
    <w:p w14:paraId="33C0AE7C" w14:textId="77777777" w:rsidR="00210422" w:rsidRDefault="00210422" w:rsidP="00A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3C3E5" w14:textId="77777777" w:rsidR="00210422" w:rsidRDefault="00210422" w:rsidP="00A678DF">
      <w:pPr>
        <w:spacing w:after="0" w:line="240" w:lineRule="auto"/>
      </w:pPr>
      <w:r>
        <w:separator/>
      </w:r>
    </w:p>
  </w:footnote>
  <w:footnote w:type="continuationSeparator" w:id="0">
    <w:p w14:paraId="107D7E44" w14:textId="77777777" w:rsidR="00210422" w:rsidRDefault="00210422" w:rsidP="00A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7902D" w14:textId="2FA4BFBD" w:rsidR="00A678DF" w:rsidRDefault="00A678DF" w:rsidP="00665A5B">
    <w:pPr>
      <w:pStyle w:val="Header"/>
      <w:jc w:val="center"/>
      <w:rPr>
        <w:rFonts w:ascii="Arial" w:hAnsi="Arial" w:cs="Arial"/>
        <w:b/>
      </w:rPr>
    </w:pPr>
    <w:r>
      <w:rPr>
        <w:rFonts w:ascii="Arial" w:hAnsi="Arial" w:cs="Arial"/>
        <w:b/>
      </w:rPr>
      <w:t>All</w:t>
    </w:r>
    <w:r w:rsidR="00665A5B">
      <w:rPr>
        <w:rFonts w:ascii="Arial" w:hAnsi="Arial" w:cs="Arial"/>
        <w:b/>
      </w:rPr>
      <w:t>iance Manchester Business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D677A"/>
    <w:multiLevelType w:val="hybridMultilevel"/>
    <w:tmpl w:val="D9A42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127A99"/>
    <w:multiLevelType w:val="hybridMultilevel"/>
    <w:tmpl w:val="0A8278F6"/>
    <w:lvl w:ilvl="0" w:tplc="08090003">
      <w:start w:val="1"/>
      <w:numFmt w:val="bullet"/>
      <w:lvlText w:val="o"/>
      <w:lvlJc w:val="left"/>
      <w:pPr>
        <w:tabs>
          <w:tab w:val="num" w:pos="900"/>
        </w:tabs>
        <w:ind w:left="90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84F6DD3"/>
    <w:multiLevelType w:val="hybridMultilevel"/>
    <w:tmpl w:val="F5D81ACA"/>
    <w:lvl w:ilvl="0" w:tplc="04090001">
      <w:start w:val="1"/>
      <w:numFmt w:val="bullet"/>
      <w:lvlText w:val=""/>
      <w:lvlJc w:val="left"/>
      <w:pPr>
        <w:ind w:left="90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A612D7B"/>
    <w:multiLevelType w:val="hybridMultilevel"/>
    <w:tmpl w:val="F2FC645E"/>
    <w:lvl w:ilvl="0" w:tplc="04090001">
      <w:start w:val="1"/>
      <w:numFmt w:val="bullet"/>
      <w:lvlText w:val=""/>
      <w:lvlJc w:val="left"/>
      <w:pPr>
        <w:ind w:left="90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52D1D0A"/>
    <w:multiLevelType w:val="hybridMultilevel"/>
    <w:tmpl w:val="84D2DBF8"/>
    <w:lvl w:ilvl="0" w:tplc="08090003">
      <w:start w:val="1"/>
      <w:numFmt w:val="bullet"/>
      <w:lvlText w:val="o"/>
      <w:lvlJc w:val="left"/>
      <w:pPr>
        <w:ind w:left="1260" w:hanging="360"/>
      </w:pPr>
      <w:rPr>
        <w:rFonts w:ascii="Courier New" w:hAnsi="Courier New" w:cs="Courier New"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num w:numId="1" w16cid:durableId="1890065174">
    <w:abstractNumId w:val="1"/>
  </w:num>
  <w:num w:numId="2" w16cid:durableId="1194733481">
    <w:abstractNumId w:val="4"/>
  </w:num>
  <w:num w:numId="3" w16cid:durableId="693770590">
    <w:abstractNumId w:val="3"/>
  </w:num>
  <w:num w:numId="4" w16cid:durableId="1884248194">
    <w:abstractNumId w:val="0"/>
  </w:num>
  <w:num w:numId="5" w16cid:durableId="6089265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B92B7C6-1553-4946-90EF-C9EE88295567}"/>
    <w:docVar w:name="dgnword-eventsink" w:val="365615440"/>
  </w:docVars>
  <w:rsids>
    <w:rsidRoot w:val="00A678DF"/>
    <w:rsid w:val="00002873"/>
    <w:rsid w:val="00003137"/>
    <w:rsid w:val="00003E4A"/>
    <w:rsid w:val="00015D38"/>
    <w:rsid w:val="000B1696"/>
    <w:rsid w:val="000C56BC"/>
    <w:rsid w:val="001A6B01"/>
    <w:rsid w:val="001B0938"/>
    <w:rsid w:val="00210422"/>
    <w:rsid w:val="00254596"/>
    <w:rsid w:val="002714D3"/>
    <w:rsid w:val="00282E2D"/>
    <w:rsid w:val="00290A4D"/>
    <w:rsid w:val="002F7643"/>
    <w:rsid w:val="00303944"/>
    <w:rsid w:val="003217C0"/>
    <w:rsid w:val="00345BBB"/>
    <w:rsid w:val="00347F27"/>
    <w:rsid w:val="00396F3E"/>
    <w:rsid w:val="003B7264"/>
    <w:rsid w:val="003C684A"/>
    <w:rsid w:val="003E0908"/>
    <w:rsid w:val="003E18EF"/>
    <w:rsid w:val="004003EA"/>
    <w:rsid w:val="00411312"/>
    <w:rsid w:val="004274AD"/>
    <w:rsid w:val="004B1E88"/>
    <w:rsid w:val="004E40BC"/>
    <w:rsid w:val="00536D49"/>
    <w:rsid w:val="00547428"/>
    <w:rsid w:val="00556471"/>
    <w:rsid w:val="0056006D"/>
    <w:rsid w:val="00591BAF"/>
    <w:rsid w:val="00594AE8"/>
    <w:rsid w:val="005C20D7"/>
    <w:rsid w:val="005E3754"/>
    <w:rsid w:val="005F1765"/>
    <w:rsid w:val="00622D16"/>
    <w:rsid w:val="0063304D"/>
    <w:rsid w:val="00665A5B"/>
    <w:rsid w:val="00691399"/>
    <w:rsid w:val="006A15A6"/>
    <w:rsid w:val="006B2ECC"/>
    <w:rsid w:val="006B3CA7"/>
    <w:rsid w:val="006E1DC5"/>
    <w:rsid w:val="007420AC"/>
    <w:rsid w:val="007728F0"/>
    <w:rsid w:val="0079253C"/>
    <w:rsid w:val="008373D5"/>
    <w:rsid w:val="00892816"/>
    <w:rsid w:val="008B64AE"/>
    <w:rsid w:val="0094796F"/>
    <w:rsid w:val="009526CA"/>
    <w:rsid w:val="00990854"/>
    <w:rsid w:val="009A0B09"/>
    <w:rsid w:val="009A2688"/>
    <w:rsid w:val="00A20E6F"/>
    <w:rsid w:val="00A25907"/>
    <w:rsid w:val="00A678DF"/>
    <w:rsid w:val="00AA2E20"/>
    <w:rsid w:val="00AB4A5E"/>
    <w:rsid w:val="00AE258B"/>
    <w:rsid w:val="00B274A6"/>
    <w:rsid w:val="00B46E87"/>
    <w:rsid w:val="00B76C82"/>
    <w:rsid w:val="00B82A25"/>
    <w:rsid w:val="00BC4684"/>
    <w:rsid w:val="00C7344D"/>
    <w:rsid w:val="00CB2F3D"/>
    <w:rsid w:val="00CC013E"/>
    <w:rsid w:val="00CF3EFD"/>
    <w:rsid w:val="00D06240"/>
    <w:rsid w:val="00D42AA1"/>
    <w:rsid w:val="00D52A0A"/>
    <w:rsid w:val="00D57CBE"/>
    <w:rsid w:val="00D6628D"/>
    <w:rsid w:val="00DD0F49"/>
    <w:rsid w:val="00DD685E"/>
    <w:rsid w:val="00E37DAD"/>
    <w:rsid w:val="00E73E25"/>
    <w:rsid w:val="00EA66AB"/>
    <w:rsid w:val="00EB7A93"/>
    <w:rsid w:val="00EF4990"/>
    <w:rsid w:val="00F429F4"/>
    <w:rsid w:val="00F57768"/>
    <w:rsid w:val="00F81888"/>
    <w:rsid w:val="00FA5CDA"/>
    <w:rsid w:val="00FB0C2C"/>
    <w:rsid w:val="00FD7F9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36CF"/>
  <w15:docId w15:val="{B0443118-E4E4-4619-AC55-37B55555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3CA7"/>
    <w:rPr>
      <w:color w:val="0563C1"/>
      <w:u w:val="single"/>
    </w:rPr>
  </w:style>
  <w:style w:type="paragraph" w:customStyle="1" w:styleId="xmsonormal">
    <w:name w:val="x_msonormal"/>
    <w:basedOn w:val="Normal"/>
    <w:uiPriority w:val="99"/>
    <w:rsid w:val="006B3CA7"/>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6B3CA7"/>
  </w:style>
  <w:style w:type="character" w:customStyle="1" w:styleId="xeop">
    <w:name w:val="x_eop"/>
    <w:basedOn w:val="DefaultParagraphFont"/>
    <w:rsid w:val="006B3CA7"/>
  </w:style>
  <w:style w:type="character" w:customStyle="1" w:styleId="UnresolvedMention1">
    <w:name w:val="Unresolved Mention1"/>
    <w:basedOn w:val="DefaultParagraphFont"/>
    <w:uiPriority w:val="99"/>
    <w:semiHidden/>
    <w:unhideWhenUsed/>
    <w:rsid w:val="006B3CA7"/>
    <w:rPr>
      <w:color w:val="605E5C"/>
      <w:shd w:val="clear" w:color="auto" w:fill="E1DFDD"/>
    </w:rPr>
  </w:style>
  <w:style w:type="paragraph" w:styleId="ListParagraph">
    <w:name w:val="List Paragraph"/>
    <w:basedOn w:val="Normal"/>
    <w:uiPriority w:val="34"/>
    <w:qFormat/>
    <w:rsid w:val="00002873"/>
    <w:pPr>
      <w:ind w:left="720"/>
      <w:contextualSpacing/>
    </w:pPr>
  </w:style>
  <w:style w:type="character" w:styleId="CommentReference">
    <w:name w:val="annotation reference"/>
    <w:basedOn w:val="DefaultParagraphFont"/>
    <w:uiPriority w:val="99"/>
    <w:semiHidden/>
    <w:unhideWhenUsed/>
    <w:rsid w:val="00282E2D"/>
    <w:rPr>
      <w:sz w:val="16"/>
      <w:szCs w:val="16"/>
    </w:rPr>
  </w:style>
  <w:style w:type="paragraph" w:styleId="CommentText">
    <w:name w:val="annotation text"/>
    <w:basedOn w:val="Normal"/>
    <w:link w:val="CommentTextChar"/>
    <w:uiPriority w:val="99"/>
    <w:semiHidden/>
    <w:unhideWhenUsed/>
    <w:rsid w:val="00282E2D"/>
    <w:pPr>
      <w:spacing w:line="240" w:lineRule="auto"/>
    </w:pPr>
    <w:rPr>
      <w:sz w:val="20"/>
      <w:szCs w:val="20"/>
    </w:rPr>
  </w:style>
  <w:style w:type="character" w:customStyle="1" w:styleId="CommentTextChar">
    <w:name w:val="Comment Text Char"/>
    <w:basedOn w:val="DefaultParagraphFont"/>
    <w:link w:val="CommentText"/>
    <w:uiPriority w:val="99"/>
    <w:semiHidden/>
    <w:rsid w:val="00282E2D"/>
    <w:rPr>
      <w:sz w:val="20"/>
      <w:szCs w:val="20"/>
    </w:rPr>
  </w:style>
  <w:style w:type="paragraph" w:styleId="BalloonText">
    <w:name w:val="Balloon Text"/>
    <w:basedOn w:val="Normal"/>
    <w:link w:val="BalloonTextChar"/>
    <w:uiPriority w:val="99"/>
    <w:semiHidden/>
    <w:unhideWhenUsed/>
    <w:rsid w:val="00282E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E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400503">
      <w:bodyDiv w:val="1"/>
      <w:marLeft w:val="0"/>
      <w:marRight w:val="0"/>
      <w:marTop w:val="0"/>
      <w:marBottom w:val="0"/>
      <w:divBdr>
        <w:top w:val="none" w:sz="0" w:space="0" w:color="auto"/>
        <w:left w:val="none" w:sz="0" w:space="0" w:color="auto"/>
        <w:bottom w:val="none" w:sz="0" w:space="0" w:color="auto"/>
        <w:right w:val="none" w:sz="0" w:space="0" w:color="auto"/>
      </w:divBdr>
    </w:div>
    <w:div w:id="173496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sustainabledevelopment/sustainable-development-goal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cuments.manchester.ac.uk/DocuInfo.aspx?DocID=47017" TargetMode="External"/><Relationship Id="rId4" Type="http://schemas.openxmlformats.org/officeDocument/2006/relationships/settings" Target="settings.xml"/><Relationship Id="rId9" Type="http://schemas.openxmlformats.org/officeDocument/2006/relationships/hyperlink" Target="https://documents.manchester.ac.uk/DocuInfo.aspx?DocID=518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FB44E-28E0-4DE3-9039-7BDA24837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1292</Words>
  <Characters>7458</Characters>
  <Application>Microsoft Office Word</Application>
  <DocSecurity>0</DocSecurity>
  <Lines>173</Lines>
  <Paragraphs>102</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Madeleine Ryan</dc:creator>
  <cp:lastModifiedBy>Lynne Barlow-cheetham</cp:lastModifiedBy>
  <cp:revision>3</cp:revision>
  <dcterms:created xsi:type="dcterms:W3CDTF">2026-07-31T14:06:00Z</dcterms:created>
  <dcterms:modified xsi:type="dcterms:W3CDTF">2026-08-11T10:05:00Z</dcterms:modified>
</cp:coreProperties>
</file>