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408F" w14:textId="77777777" w:rsidR="00FC1DE5" w:rsidRDefault="00DC6259" w:rsidP="00FC1DE5">
      <w:pPr>
        <w:pStyle w:val="NormalWeb"/>
        <w:spacing w:before="0" w:beforeAutospacing="0" w:after="0" w:afterAutospacing="0"/>
        <w:rPr>
          <w:rFonts w:asciiTheme="minorHAnsi" w:hAnsiTheme="minorHAnsi" w:cstheme="minorBidi"/>
          <w:b/>
          <w:u w:val="single"/>
        </w:rPr>
      </w:pPr>
      <w:r>
        <w:rPr>
          <w:rFonts w:ascii="Calibri" w:hAnsi="Calibri"/>
          <w:noProof/>
          <w:lang w:eastAsia="en-GB"/>
        </w:rPr>
        <w:drawing>
          <wp:inline distT="0" distB="0" distL="0" distR="0" wp14:anchorId="6EEADD3A" wp14:editId="4335DE2D">
            <wp:extent cx="15621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598F" w14:textId="77777777" w:rsidR="00FC1DE5" w:rsidRDefault="00FC1DE5" w:rsidP="00FC1D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u w:val="single"/>
        </w:rPr>
      </w:pPr>
    </w:p>
    <w:p w14:paraId="450C91D9" w14:textId="77777777" w:rsidR="00FC1DE5" w:rsidRDefault="00FC1DE5" w:rsidP="00FC1D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u w:val="single"/>
        </w:rPr>
      </w:pPr>
    </w:p>
    <w:p w14:paraId="0E4415F1" w14:textId="5D9F4F29" w:rsidR="000A4F81" w:rsidRPr="009F2E23" w:rsidRDefault="00855B49" w:rsidP="00FC1D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u w:val="single"/>
        </w:rPr>
      </w:pPr>
      <w:r>
        <w:rPr>
          <w:rFonts w:asciiTheme="minorHAnsi" w:hAnsiTheme="minorHAnsi" w:cstheme="minorBidi"/>
          <w:b/>
          <w:u w:val="single"/>
        </w:rPr>
        <w:t>Humanities Doctoral Academy</w:t>
      </w:r>
    </w:p>
    <w:p w14:paraId="650A6570" w14:textId="77777777" w:rsidR="00FC1DE5" w:rsidRDefault="00FC1DE5" w:rsidP="00FC1D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u w:val="single"/>
        </w:rPr>
      </w:pPr>
    </w:p>
    <w:p w14:paraId="5AE25DF1" w14:textId="5BB30C4B" w:rsidR="00AE43FB" w:rsidRPr="009F2E23" w:rsidRDefault="00D9653B" w:rsidP="00FC1DE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Bidi"/>
          <w:b/>
          <w:u w:val="single"/>
        </w:rPr>
      </w:pPr>
      <w:r w:rsidRPr="009F2E23">
        <w:rPr>
          <w:rFonts w:asciiTheme="minorHAnsi" w:hAnsiTheme="minorHAnsi" w:cstheme="minorBidi"/>
          <w:b/>
          <w:u w:val="single"/>
        </w:rPr>
        <w:t xml:space="preserve">PhD </w:t>
      </w:r>
      <w:r w:rsidR="007C5C54" w:rsidRPr="009F2E23">
        <w:rPr>
          <w:rFonts w:asciiTheme="minorHAnsi" w:hAnsiTheme="minorHAnsi" w:cstheme="minorBidi"/>
          <w:b/>
          <w:u w:val="single"/>
        </w:rPr>
        <w:t xml:space="preserve">Research </w:t>
      </w:r>
      <w:r w:rsidR="006A112E">
        <w:rPr>
          <w:rFonts w:asciiTheme="minorHAnsi" w:hAnsiTheme="minorHAnsi" w:cstheme="minorBidi"/>
          <w:b/>
          <w:u w:val="single"/>
        </w:rPr>
        <w:t>Travel Support</w:t>
      </w:r>
      <w:r w:rsidR="00AE43FB" w:rsidRPr="009F2E23">
        <w:rPr>
          <w:rFonts w:asciiTheme="minorHAnsi" w:hAnsiTheme="minorHAnsi" w:cstheme="minorBidi"/>
          <w:b/>
          <w:u w:val="single"/>
        </w:rPr>
        <w:t xml:space="preserve"> Fund</w:t>
      </w:r>
      <w:r w:rsidRPr="009F2E23">
        <w:rPr>
          <w:rFonts w:asciiTheme="minorHAnsi" w:hAnsiTheme="minorHAnsi" w:cstheme="minorBidi"/>
          <w:b/>
          <w:u w:val="single"/>
        </w:rPr>
        <w:t xml:space="preserve"> </w:t>
      </w:r>
      <w:r w:rsidR="001C1625" w:rsidRPr="00535E23">
        <w:rPr>
          <w:rFonts w:asciiTheme="minorHAnsi" w:hAnsiTheme="minorHAnsi" w:cstheme="minorBidi"/>
          <w:b/>
          <w:u w:val="single"/>
        </w:rPr>
        <w:t>202</w:t>
      </w:r>
      <w:r w:rsidR="006A112E">
        <w:rPr>
          <w:rFonts w:asciiTheme="minorHAnsi" w:hAnsiTheme="minorHAnsi" w:cstheme="minorBidi"/>
          <w:b/>
          <w:u w:val="single"/>
        </w:rPr>
        <w:t>3-24</w:t>
      </w:r>
    </w:p>
    <w:p w14:paraId="393AC1BD" w14:textId="6D43E4CA" w:rsidR="007071DB" w:rsidRPr="009F2E23" w:rsidRDefault="009A435A" w:rsidP="002D2FB5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9F2E23">
        <w:rPr>
          <w:rFonts w:asciiTheme="minorHAnsi" w:hAnsiTheme="minorHAnsi" w:cstheme="minorBidi"/>
          <w:sz w:val="22"/>
          <w:szCs w:val="22"/>
        </w:rPr>
        <w:t>P</w:t>
      </w:r>
      <w:r w:rsidR="00AE43FB" w:rsidRPr="009F2E23">
        <w:rPr>
          <w:rFonts w:asciiTheme="minorHAnsi" w:hAnsiTheme="minorHAnsi" w:cstheme="minorBidi"/>
          <w:sz w:val="22"/>
          <w:szCs w:val="22"/>
        </w:rPr>
        <w:t xml:space="preserve">ostgraduate </w:t>
      </w:r>
      <w:r w:rsidRPr="009F2E23">
        <w:rPr>
          <w:rFonts w:asciiTheme="minorHAnsi" w:hAnsiTheme="minorHAnsi" w:cstheme="minorBidi"/>
          <w:sz w:val="22"/>
          <w:szCs w:val="22"/>
        </w:rPr>
        <w:t xml:space="preserve">research </w:t>
      </w:r>
      <w:r w:rsidR="00AE43FB" w:rsidRPr="009F2E23">
        <w:rPr>
          <w:rFonts w:asciiTheme="minorHAnsi" w:hAnsiTheme="minorHAnsi" w:cstheme="minorBidi"/>
          <w:sz w:val="22"/>
          <w:szCs w:val="22"/>
        </w:rPr>
        <w:t xml:space="preserve">students within the School </w:t>
      </w:r>
      <w:r w:rsidR="00855B49">
        <w:rPr>
          <w:rFonts w:asciiTheme="minorHAnsi" w:hAnsiTheme="minorHAnsi" w:cstheme="minorBidi"/>
          <w:sz w:val="22"/>
          <w:szCs w:val="22"/>
        </w:rPr>
        <w:t xml:space="preserve">of Arts, Languages and Cultures </w:t>
      </w:r>
      <w:r w:rsidR="00AE43FB" w:rsidRPr="009F2E23">
        <w:rPr>
          <w:rFonts w:asciiTheme="minorHAnsi" w:hAnsiTheme="minorHAnsi" w:cstheme="minorBidi"/>
          <w:sz w:val="22"/>
          <w:szCs w:val="22"/>
        </w:rPr>
        <w:t xml:space="preserve">can apply </w:t>
      </w:r>
      <w:r w:rsidR="00C756BE">
        <w:rPr>
          <w:rFonts w:asciiTheme="minorHAnsi" w:hAnsiTheme="minorHAnsi" w:cstheme="minorBidi"/>
          <w:sz w:val="22"/>
          <w:szCs w:val="22"/>
        </w:rPr>
        <w:t xml:space="preserve">for funds from the PhD </w:t>
      </w:r>
      <w:r w:rsidR="002B3E66" w:rsidRPr="009F2E23">
        <w:rPr>
          <w:rFonts w:asciiTheme="minorHAnsi" w:hAnsiTheme="minorHAnsi" w:cstheme="minorBidi"/>
          <w:sz w:val="22"/>
          <w:szCs w:val="22"/>
        </w:rPr>
        <w:t>Research</w:t>
      </w:r>
      <w:r w:rsidR="006A112E">
        <w:rPr>
          <w:rFonts w:asciiTheme="minorHAnsi" w:hAnsiTheme="minorHAnsi" w:cstheme="minorBidi"/>
          <w:sz w:val="22"/>
          <w:szCs w:val="22"/>
        </w:rPr>
        <w:t xml:space="preserve"> Travel</w:t>
      </w:r>
      <w:r w:rsidR="002B3E66" w:rsidRPr="009F2E23">
        <w:rPr>
          <w:rFonts w:asciiTheme="minorHAnsi" w:hAnsiTheme="minorHAnsi" w:cstheme="minorBidi"/>
          <w:sz w:val="22"/>
          <w:szCs w:val="22"/>
        </w:rPr>
        <w:t xml:space="preserve"> </w:t>
      </w:r>
      <w:r w:rsidR="006A112E">
        <w:rPr>
          <w:rFonts w:asciiTheme="minorHAnsi" w:hAnsiTheme="minorHAnsi" w:cstheme="minorBidi"/>
          <w:sz w:val="22"/>
          <w:szCs w:val="22"/>
        </w:rPr>
        <w:t>Support</w:t>
      </w:r>
      <w:r w:rsidR="00AE43FB" w:rsidRPr="009F2E23">
        <w:rPr>
          <w:rFonts w:asciiTheme="minorHAnsi" w:hAnsiTheme="minorHAnsi" w:cstheme="minorBidi"/>
          <w:sz w:val="22"/>
          <w:szCs w:val="22"/>
        </w:rPr>
        <w:t xml:space="preserve"> Fund. </w:t>
      </w:r>
    </w:p>
    <w:p w14:paraId="1E274BAD" w14:textId="77777777" w:rsidR="00AE43FB" w:rsidRDefault="002B3E66" w:rsidP="002B3E66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009F2E23">
        <w:rPr>
          <w:rFonts w:asciiTheme="minorHAnsi" w:hAnsiTheme="minorHAnsi" w:cstheme="minorBidi"/>
          <w:sz w:val="22"/>
          <w:szCs w:val="22"/>
        </w:rPr>
        <w:t>Those</w:t>
      </w:r>
      <w:r w:rsidR="00AE43FB" w:rsidRPr="009F2E23">
        <w:rPr>
          <w:rFonts w:asciiTheme="minorHAnsi" w:hAnsiTheme="minorHAnsi" w:cstheme="minorBidi"/>
          <w:sz w:val="22"/>
          <w:szCs w:val="22"/>
        </w:rPr>
        <w:t xml:space="preserve"> students funded by a Research Council award who already receive a travel allocation must draw on that in the first instance. </w:t>
      </w:r>
    </w:p>
    <w:p w14:paraId="648EE16B" w14:textId="77777777" w:rsidR="001436F1" w:rsidRDefault="001436F1" w:rsidP="002B3E66">
      <w:pPr>
        <w:pStyle w:val="NormalWeb"/>
        <w:rPr>
          <w:rFonts w:asciiTheme="minorHAnsi" w:hAnsiTheme="minorHAnsi" w:cstheme="minorBidi"/>
          <w:b/>
          <w:sz w:val="22"/>
          <w:szCs w:val="22"/>
          <w:u w:val="single"/>
        </w:rPr>
      </w:pPr>
      <w:r w:rsidRPr="001436F1">
        <w:rPr>
          <w:rFonts w:asciiTheme="minorHAnsi" w:hAnsiTheme="minorHAnsi" w:cstheme="minorBidi"/>
          <w:b/>
          <w:sz w:val="22"/>
          <w:szCs w:val="22"/>
          <w:u w:val="single"/>
        </w:rPr>
        <w:t>Eligibility</w:t>
      </w:r>
    </w:p>
    <w:p w14:paraId="586AC134" w14:textId="4237F66D" w:rsidR="001436F1" w:rsidRPr="001436F1" w:rsidRDefault="001436F1" w:rsidP="001436F1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1436F1">
        <w:rPr>
          <w:rFonts w:ascii="Calibri" w:hAnsi="Calibri" w:cs="Calibri"/>
          <w:bCs/>
          <w:sz w:val="22"/>
          <w:szCs w:val="22"/>
        </w:rPr>
        <w:t xml:space="preserve">To be eligible to apply to the Research </w:t>
      </w:r>
      <w:r w:rsidR="006A112E">
        <w:rPr>
          <w:rFonts w:ascii="Calibri" w:hAnsi="Calibri" w:cs="Calibri"/>
          <w:bCs/>
          <w:sz w:val="22"/>
          <w:szCs w:val="22"/>
        </w:rPr>
        <w:t>Support</w:t>
      </w:r>
      <w:r w:rsidRPr="001436F1">
        <w:rPr>
          <w:rFonts w:ascii="Calibri" w:hAnsi="Calibri" w:cs="Calibri"/>
          <w:bCs/>
          <w:sz w:val="22"/>
          <w:szCs w:val="22"/>
        </w:rPr>
        <w:t xml:space="preserve"> Fund, you must:</w:t>
      </w:r>
    </w:p>
    <w:p w14:paraId="1282C0FC" w14:textId="77777777" w:rsidR="001436F1" w:rsidRPr="001436F1" w:rsidRDefault="001436F1" w:rsidP="001436F1">
      <w:pPr>
        <w:pStyle w:val="NormalWeb"/>
        <w:numPr>
          <w:ilvl w:val="0"/>
          <w:numId w:val="23"/>
        </w:numPr>
        <w:rPr>
          <w:rFonts w:asciiTheme="minorHAnsi" w:hAnsiTheme="minorHAnsi" w:cstheme="minorBidi"/>
          <w:sz w:val="22"/>
          <w:szCs w:val="22"/>
        </w:rPr>
      </w:pPr>
      <w:r w:rsidRPr="001150E7">
        <w:rPr>
          <w:rFonts w:ascii="Calibri" w:eastAsia="Times New Roman" w:hAnsi="Calibri" w:cs="Calibri"/>
          <w:sz w:val="22"/>
          <w:szCs w:val="22"/>
        </w:rPr>
        <w:t>be fully registered on a programme leading to the award of PhD;</w:t>
      </w:r>
      <w:r w:rsidRPr="001436F1">
        <w:rPr>
          <w:rFonts w:asciiTheme="minorHAnsi" w:hAnsiTheme="minorHAnsi" w:cstheme="minorBidi"/>
          <w:sz w:val="22"/>
          <w:szCs w:val="22"/>
        </w:rPr>
        <w:t xml:space="preserve"> </w:t>
      </w:r>
      <w:r w:rsidRPr="009F2E23">
        <w:rPr>
          <w:rFonts w:asciiTheme="minorHAnsi" w:hAnsiTheme="minorHAnsi" w:cstheme="minorBidi"/>
          <w:sz w:val="22"/>
          <w:szCs w:val="22"/>
        </w:rPr>
        <w:t>Please note that students currently in their submission pending year are not eligible to apply</w:t>
      </w:r>
      <w:r>
        <w:rPr>
          <w:rFonts w:asciiTheme="minorHAnsi" w:hAnsiTheme="minorHAnsi" w:cstheme="minorBidi"/>
          <w:sz w:val="22"/>
          <w:szCs w:val="22"/>
        </w:rPr>
        <w:t xml:space="preserve"> for this fund</w:t>
      </w:r>
      <w:r w:rsidRPr="009F2E23">
        <w:rPr>
          <w:rFonts w:asciiTheme="minorHAnsi" w:hAnsiTheme="minorHAnsi" w:cstheme="minorBidi"/>
          <w:sz w:val="22"/>
          <w:szCs w:val="22"/>
        </w:rPr>
        <w:t>.</w:t>
      </w:r>
    </w:p>
    <w:p w14:paraId="3D3235E6" w14:textId="77777777" w:rsidR="001436F1" w:rsidRDefault="001436F1" w:rsidP="001436F1">
      <w:pPr>
        <w:numPr>
          <w:ilvl w:val="0"/>
          <w:numId w:val="2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1150E7">
        <w:rPr>
          <w:rFonts w:ascii="Calibri" w:hAnsi="Calibri" w:cs="Calibri"/>
          <w:sz w:val="22"/>
          <w:szCs w:val="22"/>
        </w:rPr>
        <w:t xml:space="preserve">have applied to, or be in the process of applying to, all other plausible sources of financial </w:t>
      </w:r>
      <w:proofErr w:type="gramStart"/>
      <w:r w:rsidRPr="001150E7">
        <w:rPr>
          <w:rFonts w:ascii="Calibri" w:hAnsi="Calibri" w:cs="Calibri"/>
          <w:sz w:val="22"/>
          <w:szCs w:val="22"/>
        </w:rPr>
        <w:t>support;</w:t>
      </w:r>
      <w:proofErr w:type="gramEnd"/>
    </w:p>
    <w:p w14:paraId="4A4A94CB" w14:textId="77777777" w:rsidR="001436F1" w:rsidRPr="00D545B0" w:rsidRDefault="001436F1" w:rsidP="001436F1">
      <w:pPr>
        <w:numPr>
          <w:ilvl w:val="0"/>
          <w:numId w:val="2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D545B0">
        <w:rPr>
          <w:rFonts w:ascii="Calibri" w:hAnsi="Calibri" w:cs="Calibri"/>
          <w:sz w:val="22"/>
          <w:szCs w:val="22"/>
        </w:rPr>
        <w:t xml:space="preserve">have completed all overdue </w:t>
      </w:r>
      <w:proofErr w:type="spellStart"/>
      <w:r w:rsidRPr="00D545B0">
        <w:rPr>
          <w:rFonts w:ascii="Calibri" w:hAnsi="Calibri" w:cs="Calibri"/>
          <w:sz w:val="22"/>
          <w:szCs w:val="22"/>
        </w:rPr>
        <w:t>eProg</w:t>
      </w:r>
      <w:proofErr w:type="spellEnd"/>
      <w:r w:rsidRPr="00D545B0">
        <w:rPr>
          <w:rFonts w:ascii="Calibri" w:hAnsi="Calibri" w:cs="Calibri"/>
          <w:sz w:val="22"/>
          <w:szCs w:val="22"/>
        </w:rPr>
        <w:t xml:space="preserve"> milestones. Milestones </w:t>
      </w:r>
      <w:r w:rsidR="00D545B0" w:rsidRPr="00D545B0">
        <w:rPr>
          <w:rFonts w:ascii="Calibri" w:hAnsi="Calibri" w:cs="Calibri"/>
          <w:sz w:val="22"/>
          <w:szCs w:val="22"/>
        </w:rPr>
        <w:t>must</w:t>
      </w:r>
      <w:r w:rsidRPr="00D545B0">
        <w:rPr>
          <w:rFonts w:ascii="Calibri" w:hAnsi="Calibri" w:cs="Calibri"/>
          <w:sz w:val="22"/>
          <w:szCs w:val="22"/>
        </w:rPr>
        <w:t xml:space="preserve"> be fully authorised.</w:t>
      </w:r>
    </w:p>
    <w:p w14:paraId="2A3AFA3A" w14:textId="77777777" w:rsidR="0087484A" w:rsidRPr="009F2E23" w:rsidRDefault="00AE43FB" w:rsidP="0087484A">
      <w:pPr>
        <w:pStyle w:val="NormalWeb"/>
        <w:contextualSpacing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9F2E23">
        <w:rPr>
          <w:rFonts w:asciiTheme="minorHAnsi" w:hAnsiTheme="minorHAnsi" w:cstheme="minorBidi"/>
          <w:b/>
          <w:bCs/>
          <w:sz w:val="22"/>
          <w:szCs w:val="22"/>
          <w:u w:val="single"/>
        </w:rPr>
        <w:t>Method of application</w:t>
      </w:r>
    </w:p>
    <w:p w14:paraId="339E4BAD" w14:textId="77777777" w:rsidR="002D2FB5" w:rsidRPr="009F2E23" w:rsidRDefault="002D2FB5" w:rsidP="0087484A">
      <w:pPr>
        <w:pStyle w:val="NormalWeb"/>
        <w:contextualSpacing/>
        <w:rPr>
          <w:rFonts w:asciiTheme="minorHAnsi" w:hAnsiTheme="minorHAnsi" w:cstheme="minorBidi"/>
          <w:sz w:val="22"/>
          <w:szCs w:val="22"/>
          <w:u w:val="single"/>
        </w:rPr>
      </w:pPr>
    </w:p>
    <w:p w14:paraId="135761F7" w14:textId="20FAD9FC" w:rsidR="00761E71" w:rsidRPr="00AE5881" w:rsidRDefault="0087484A" w:rsidP="00761E71">
      <w:pPr>
        <w:pStyle w:val="NormalWeb"/>
        <w:contextualSpacing/>
        <w:rPr>
          <w:rFonts w:asciiTheme="minorHAnsi" w:hAnsiTheme="minorHAnsi"/>
          <w:color w:val="auto"/>
          <w:sz w:val="22"/>
          <w:szCs w:val="22"/>
        </w:rPr>
      </w:pPr>
      <w:r w:rsidRPr="009F2E23">
        <w:rPr>
          <w:rFonts w:asciiTheme="minorHAnsi" w:hAnsiTheme="minorHAnsi" w:cstheme="minorBidi"/>
          <w:sz w:val="22"/>
          <w:szCs w:val="22"/>
        </w:rPr>
        <w:t xml:space="preserve">Students </w:t>
      </w:r>
      <w:r w:rsidR="002D2FB5" w:rsidRPr="009F2E23">
        <w:rPr>
          <w:rFonts w:asciiTheme="minorHAnsi" w:hAnsiTheme="minorHAnsi" w:cstheme="minorBidi"/>
          <w:sz w:val="22"/>
          <w:szCs w:val="22"/>
        </w:rPr>
        <w:t>must</w:t>
      </w:r>
      <w:r w:rsidRPr="009F2E23">
        <w:rPr>
          <w:rFonts w:asciiTheme="minorHAnsi" w:hAnsiTheme="minorHAnsi" w:cstheme="minorBidi"/>
          <w:sz w:val="22"/>
          <w:szCs w:val="22"/>
        </w:rPr>
        <w:t xml:space="preserve"> complete the application form (found here</w:t>
      </w:r>
      <w:r w:rsidR="007654BB" w:rsidRPr="009F2E23">
        <w:rPr>
          <w:rFonts w:asciiTheme="minorHAnsi" w:hAnsiTheme="minorHAnsi" w:cstheme="minorBidi"/>
          <w:sz w:val="22"/>
          <w:szCs w:val="22"/>
        </w:rPr>
        <w:t>)</w:t>
      </w:r>
      <w:r w:rsidRPr="009F2E23">
        <w:rPr>
          <w:rFonts w:asciiTheme="minorHAnsi" w:hAnsiTheme="minorHAnsi" w:cstheme="minorBidi"/>
          <w:sz w:val="22"/>
          <w:szCs w:val="22"/>
        </w:rPr>
        <w:t>:</w:t>
      </w:r>
      <w:r w:rsidR="00AE5881">
        <w:rPr>
          <w:rFonts w:asciiTheme="minorHAnsi" w:hAnsiTheme="minorHAnsi"/>
          <w:sz w:val="22"/>
          <w:szCs w:val="22"/>
        </w:rPr>
        <w:t xml:space="preserve"> </w:t>
      </w:r>
      <w:hyperlink r:id="rId12" w:history="1">
        <w:r w:rsidR="00AE5881" w:rsidRPr="00AE5881">
          <w:rPr>
            <w:rStyle w:val="Hyperlink"/>
            <w:rFonts w:ascii="Calibri" w:hAnsi="Calibri" w:cs="Calibri"/>
            <w:color w:val="auto"/>
            <w:sz w:val="22"/>
            <w:szCs w:val="22"/>
          </w:rPr>
          <w:t>www.alc.manchester.ac.uk/student-intranet/postgraduate/postgraduate-research/handbooks-and-forms/</w:t>
        </w:r>
      </w:hyperlink>
      <w:r w:rsidR="000E1D02" w:rsidRPr="00AE5881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A560584" w14:textId="77777777" w:rsidR="000E1D02" w:rsidRPr="00AE5881" w:rsidRDefault="000E1D02" w:rsidP="00761E71">
      <w:pPr>
        <w:pStyle w:val="NormalWeb"/>
        <w:contextualSpacing/>
        <w:rPr>
          <w:rFonts w:asciiTheme="minorHAnsi" w:eastAsia="Times New Roman" w:hAnsiTheme="minorHAnsi"/>
          <w:color w:val="auto"/>
          <w:sz w:val="22"/>
          <w:szCs w:val="22"/>
        </w:rPr>
      </w:pPr>
    </w:p>
    <w:p w14:paraId="36B0F83B" w14:textId="0DDE0AD5" w:rsidR="002D2FB5" w:rsidRDefault="002D2FB5" w:rsidP="00AE5881">
      <w:pPr>
        <w:pStyle w:val="NormalWeb"/>
        <w:ind w:right="-46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AE5881">
        <w:rPr>
          <w:rFonts w:asciiTheme="minorHAnsi" w:hAnsiTheme="minorHAnsi" w:cstheme="minorHAnsi"/>
          <w:color w:val="auto"/>
          <w:sz w:val="22"/>
          <w:szCs w:val="22"/>
        </w:rPr>
        <w:t xml:space="preserve">All claims must be submitted </w:t>
      </w:r>
      <w:r w:rsidR="00AE5881" w:rsidRPr="00AE5881">
        <w:rPr>
          <w:rFonts w:asciiTheme="minorHAnsi" w:hAnsiTheme="minorHAnsi" w:cstheme="minorHAnsi"/>
          <w:color w:val="auto"/>
          <w:sz w:val="22"/>
          <w:szCs w:val="22"/>
        </w:rPr>
        <w:t xml:space="preserve">via email to </w:t>
      </w:r>
      <w:hyperlink r:id="rId13" w:history="1">
        <w:r w:rsidR="007F1376" w:rsidRPr="008C1E37">
          <w:rPr>
            <w:rStyle w:val="Hyperlink"/>
            <w:rFonts w:asciiTheme="minorHAnsi" w:hAnsiTheme="minorHAnsi" w:cstheme="minorHAnsi"/>
            <w:sz w:val="22"/>
            <w:szCs w:val="22"/>
          </w:rPr>
          <w:t>HUMS.doctoralacademy.funding@manchester.ac.uk</w:t>
        </w:r>
      </w:hyperlink>
      <w:r w:rsidR="00AE5881" w:rsidRPr="00AE588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129F7F6" w14:textId="77777777" w:rsidR="00AE5881" w:rsidRPr="00AE5881" w:rsidRDefault="00AE5881" w:rsidP="002D2FB5">
      <w:pPr>
        <w:pStyle w:val="NormalWeb"/>
        <w:contextualSpacing/>
        <w:rPr>
          <w:rFonts w:asciiTheme="minorHAnsi" w:hAnsiTheme="minorHAnsi" w:cstheme="minorHAnsi"/>
          <w:color w:val="auto"/>
          <w:sz w:val="22"/>
          <w:szCs w:val="22"/>
        </w:rPr>
      </w:pPr>
    </w:p>
    <w:p w14:paraId="3E2FC77A" w14:textId="061A573A" w:rsidR="00121C2C" w:rsidRPr="00535E23" w:rsidRDefault="00121C2C" w:rsidP="00087A4B">
      <w:pPr>
        <w:pStyle w:val="NormalWeb"/>
        <w:contextualSpacing/>
        <w:rPr>
          <w:rFonts w:asciiTheme="minorHAnsi" w:hAnsiTheme="minorHAnsi" w:cstheme="minorBidi"/>
          <w:color w:val="FF0000"/>
          <w:sz w:val="18"/>
          <w:szCs w:val="18"/>
        </w:rPr>
      </w:pPr>
      <w:r w:rsidRPr="00535E23">
        <w:rPr>
          <w:rFonts w:asciiTheme="minorHAnsi" w:hAnsiTheme="minorHAnsi"/>
          <w:sz w:val="22"/>
          <w:szCs w:val="22"/>
        </w:rPr>
        <w:t xml:space="preserve">There are four application rounds </w:t>
      </w:r>
      <w:r w:rsidR="002D2FB5" w:rsidRPr="00535E23">
        <w:rPr>
          <w:rFonts w:asciiTheme="minorHAnsi" w:hAnsiTheme="minorHAnsi"/>
          <w:sz w:val="22"/>
          <w:szCs w:val="22"/>
        </w:rPr>
        <w:t xml:space="preserve">in each academic year. For </w:t>
      </w:r>
      <w:r w:rsidR="006A112E">
        <w:rPr>
          <w:rFonts w:asciiTheme="minorHAnsi" w:hAnsiTheme="minorHAnsi"/>
          <w:sz w:val="22"/>
          <w:szCs w:val="22"/>
        </w:rPr>
        <w:t>2023-2024</w:t>
      </w:r>
      <w:r w:rsidR="002D2FB5" w:rsidRPr="00535E23">
        <w:rPr>
          <w:rFonts w:asciiTheme="minorHAnsi" w:hAnsiTheme="minorHAnsi"/>
          <w:sz w:val="22"/>
          <w:szCs w:val="22"/>
        </w:rPr>
        <w:t xml:space="preserve"> the deadlines are:</w:t>
      </w:r>
    </w:p>
    <w:p w14:paraId="4A045734" w14:textId="28E1D451" w:rsidR="00121C2C" w:rsidRPr="00535E23" w:rsidRDefault="00121C2C" w:rsidP="003F1D6B">
      <w:pPr>
        <w:pStyle w:val="BodyText"/>
        <w:ind w:left="1440" w:firstLine="720"/>
        <w:rPr>
          <w:rFonts w:asciiTheme="minorHAnsi" w:hAnsiTheme="minorHAnsi"/>
          <w:b/>
          <w:sz w:val="22"/>
          <w:szCs w:val="22"/>
        </w:rPr>
      </w:pPr>
      <w:r w:rsidRPr="00535E23">
        <w:rPr>
          <w:rFonts w:asciiTheme="minorHAnsi" w:hAnsiTheme="minorHAnsi"/>
          <w:b/>
          <w:sz w:val="22"/>
          <w:szCs w:val="22"/>
        </w:rPr>
        <w:t>Round 1:</w:t>
      </w:r>
      <w:r w:rsidRPr="00535E23">
        <w:rPr>
          <w:rFonts w:asciiTheme="minorHAnsi" w:hAnsiTheme="minorHAnsi"/>
          <w:b/>
          <w:sz w:val="22"/>
          <w:szCs w:val="22"/>
        </w:rPr>
        <w:tab/>
        <w:t xml:space="preserve">Deadline – </w:t>
      </w:r>
      <w:r w:rsidR="008F7668" w:rsidRPr="00535E23">
        <w:rPr>
          <w:rFonts w:asciiTheme="minorHAnsi" w:hAnsiTheme="minorHAnsi"/>
          <w:b/>
          <w:sz w:val="22"/>
          <w:szCs w:val="22"/>
        </w:rPr>
        <w:t>2</w:t>
      </w:r>
      <w:r w:rsidR="006A112E">
        <w:rPr>
          <w:rFonts w:asciiTheme="minorHAnsi" w:hAnsiTheme="minorHAnsi"/>
          <w:b/>
          <w:sz w:val="22"/>
          <w:szCs w:val="22"/>
        </w:rPr>
        <w:t>7</w:t>
      </w:r>
      <w:r w:rsidR="006A112E" w:rsidRPr="006A112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A112E">
        <w:rPr>
          <w:rFonts w:asciiTheme="minorHAnsi" w:hAnsiTheme="minorHAnsi"/>
          <w:b/>
          <w:sz w:val="22"/>
          <w:szCs w:val="22"/>
        </w:rPr>
        <w:t xml:space="preserve"> </w:t>
      </w:r>
      <w:r w:rsidR="001C1625" w:rsidRPr="00535E23">
        <w:rPr>
          <w:rFonts w:asciiTheme="minorHAnsi" w:hAnsiTheme="minorHAnsi"/>
          <w:b/>
          <w:sz w:val="22"/>
          <w:szCs w:val="22"/>
        </w:rPr>
        <w:t>November 202</w:t>
      </w:r>
      <w:r w:rsidR="006A112E">
        <w:rPr>
          <w:rFonts w:asciiTheme="minorHAnsi" w:hAnsiTheme="minorHAnsi"/>
          <w:b/>
          <w:sz w:val="22"/>
          <w:szCs w:val="22"/>
        </w:rPr>
        <w:t>3</w:t>
      </w:r>
    </w:p>
    <w:p w14:paraId="23925576" w14:textId="7909DB99" w:rsidR="00121C2C" w:rsidRPr="00535E23" w:rsidRDefault="00121C2C" w:rsidP="003F1D6B">
      <w:pPr>
        <w:pStyle w:val="BodyText"/>
        <w:ind w:left="1440" w:firstLine="720"/>
        <w:rPr>
          <w:rFonts w:asciiTheme="minorHAnsi" w:hAnsiTheme="minorHAnsi"/>
          <w:b/>
          <w:sz w:val="22"/>
          <w:szCs w:val="22"/>
        </w:rPr>
      </w:pPr>
      <w:r w:rsidRPr="00535E23">
        <w:rPr>
          <w:rFonts w:asciiTheme="minorHAnsi" w:hAnsiTheme="minorHAnsi"/>
          <w:b/>
          <w:sz w:val="22"/>
          <w:szCs w:val="22"/>
        </w:rPr>
        <w:t>Round 2:</w:t>
      </w:r>
      <w:r w:rsidRPr="00535E23">
        <w:rPr>
          <w:rFonts w:asciiTheme="minorHAnsi" w:hAnsiTheme="minorHAnsi"/>
          <w:b/>
          <w:sz w:val="22"/>
          <w:szCs w:val="22"/>
        </w:rPr>
        <w:tab/>
        <w:t xml:space="preserve">Deadline – </w:t>
      </w:r>
      <w:r w:rsidR="006A112E">
        <w:rPr>
          <w:rFonts w:asciiTheme="minorHAnsi" w:hAnsiTheme="minorHAnsi"/>
          <w:b/>
          <w:sz w:val="22"/>
          <w:szCs w:val="22"/>
        </w:rPr>
        <w:t>5</w:t>
      </w:r>
      <w:r w:rsidR="006A112E" w:rsidRPr="006A112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A112E">
        <w:rPr>
          <w:rFonts w:asciiTheme="minorHAnsi" w:hAnsiTheme="minorHAnsi"/>
          <w:b/>
          <w:sz w:val="22"/>
          <w:szCs w:val="22"/>
        </w:rPr>
        <w:t xml:space="preserve"> </w:t>
      </w:r>
      <w:r w:rsidRPr="00535E23">
        <w:rPr>
          <w:rFonts w:asciiTheme="minorHAnsi" w:hAnsiTheme="minorHAnsi"/>
          <w:b/>
          <w:sz w:val="22"/>
          <w:szCs w:val="22"/>
        </w:rPr>
        <w:t>February 20</w:t>
      </w:r>
      <w:r w:rsidR="001C1625" w:rsidRPr="00535E23">
        <w:rPr>
          <w:rFonts w:asciiTheme="minorHAnsi" w:hAnsiTheme="minorHAnsi"/>
          <w:b/>
          <w:sz w:val="22"/>
          <w:szCs w:val="22"/>
        </w:rPr>
        <w:t>2</w:t>
      </w:r>
      <w:r w:rsidR="006A112E">
        <w:rPr>
          <w:rFonts w:asciiTheme="minorHAnsi" w:hAnsiTheme="minorHAnsi"/>
          <w:b/>
          <w:sz w:val="22"/>
          <w:szCs w:val="22"/>
        </w:rPr>
        <w:t>4</w:t>
      </w:r>
    </w:p>
    <w:p w14:paraId="3FE5551A" w14:textId="7C62C23D" w:rsidR="00121C2C" w:rsidRPr="00535E23" w:rsidRDefault="00121C2C" w:rsidP="003F1D6B">
      <w:pPr>
        <w:pStyle w:val="BodyText"/>
        <w:ind w:left="1440" w:firstLine="720"/>
        <w:rPr>
          <w:rFonts w:asciiTheme="minorHAnsi" w:hAnsiTheme="minorHAnsi"/>
          <w:b/>
          <w:sz w:val="22"/>
          <w:szCs w:val="22"/>
        </w:rPr>
      </w:pPr>
      <w:r w:rsidRPr="00535E23">
        <w:rPr>
          <w:rFonts w:asciiTheme="minorHAnsi" w:hAnsiTheme="minorHAnsi"/>
          <w:b/>
          <w:sz w:val="22"/>
          <w:szCs w:val="22"/>
        </w:rPr>
        <w:t>Round 3:</w:t>
      </w:r>
      <w:r w:rsidRPr="00535E23">
        <w:rPr>
          <w:rFonts w:asciiTheme="minorHAnsi" w:hAnsiTheme="minorHAnsi"/>
          <w:b/>
          <w:sz w:val="22"/>
          <w:szCs w:val="22"/>
        </w:rPr>
        <w:tab/>
        <w:t xml:space="preserve">Deadline – </w:t>
      </w:r>
      <w:r w:rsidR="006A112E">
        <w:rPr>
          <w:rFonts w:asciiTheme="minorHAnsi" w:hAnsiTheme="minorHAnsi"/>
          <w:b/>
          <w:sz w:val="22"/>
          <w:szCs w:val="22"/>
        </w:rPr>
        <w:t>8</w:t>
      </w:r>
      <w:r w:rsidR="006A112E" w:rsidRPr="006A112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A112E">
        <w:rPr>
          <w:rFonts w:asciiTheme="minorHAnsi" w:hAnsiTheme="minorHAnsi"/>
          <w:b/>
          <w:sz w:val="22"/>
          <w:szCs w:val="22"/>
        </w:rPr>
        <w:t xml:space="preserve"> </w:t>
      </w:r>
      <w:r w:rsidR="001C1625" w:rsidRPr="00535E23">
        <w:rPr>
          <w:rFonts w:asciiTheme="minorHAnsi" w:hAnsiTheme="minorHAnsi"/>
          <w:b/>
          <w:sz w:val="22"/>
          <w:szCs w:val="22"/>
        </w:rPr>
        <w:t>April 202</w:t>
      </w:r>
      <w:r w:rsidR="006A112E">
        <w:rPr>
          <w:rFonts w:asciiTheme="minorHAnsi" w:hAnsiTheme="minorHAnsi"/>
          <w:b/>
          <w:sz w:val="22"/>
          <w:szCs w:val="22"/>
        </w:rPr>
        <w:t>4</w:t>
      </w:r>
    </w:p>
    <w:p w14:paraId="5BFE99FD" w14:textId="448347D9" w:rsidR="0087484A" w:rsidRPr="00535E23" w:rsidRDefault="00121C2C" w:rsidP="003F1D6B">
      <w:pPr>
        <w:pStyle w:val="BodyText"/>
        <w:ind w:left="1440" w:firstLine="720"/>
        <w:rPr>
          <w:rFonts w:asciiTheme="minorHAnsi" w:hAnsiTheme="minorHAnsi"/>
          <w:b/>
          <w:sz w:val="22"/>
          <w:szCs w:val="22"/>
        </w:rPr>
      </w:pPr>
      <w:r w:rsidRPr="00535E23">
        <w:rPr>
          <w:rFonts w:asciiTheme="minorHAnsi" w:hAnsiTheme="minorHAnsi"/>
          <w:b/>
          <w:sz w:val="22"/>
          <w:szCs w:val="22"/>
        </w:rPr>
        <w:t>Round 4:</w:t>
      </w:r>
      <w:r w:rsidRPr="00535E23">
        <w:rPr>
          <w:rFonts w:asciiTheme="minorHAnsi" w:hAnsiTheme="minorHAnsi"/>
          <w:b/>
          <w:sz w:val="22"/>
          <w:szCs w:val="22"/>
        </w:rPr>
        <w:tab/>
        <w:t xml:space="preserve">Deadline – </w:t>
      </w:r>
      <w:r w:rsidR="006A112E">
        <w:rPr>
          <w:rFonts w:asciiTheme="minorHAnsi" w:hAnsiTheme="minorHAnsi"/>
          <w:b/>
          <w:sz w:val="22"/>
          <w:szCs w:val="22"/>
        </w:rPr>
        <w:t>8</w:t>
      </w:r>
      <w:r w:rsidR="006A112E" w:rsidRPr="006A112E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6A112E">
        <w:rPr>
          <w:rFonts w:asciiTheme="minorHAnsi" w:hAnsiTheme="minorHAnsi"/>
          <w:b/>
          <w:sz w:val="22"/>
          <w:szCs w:val="22"/>
        </w:rPr>
        <w:t xml:space="preserve"> </w:t>
      </w:r>
      <w:r w:rsidRPr="00535E23">
        <w:rPr>
          <w:rFonts w:asciiTheme="minorHAnsi" w:hAnsiTheme="minorHAnsi"/>
          <w:b/>
          <w:sz w:val="22"/>
          <w:szCs w:val="22"/>
        </w:rPr>
        <w:t xml:space="preserve">July </w:t>
      </w:r>
      <w:r w:rsidR="001C1625" w:rsidRPr="00535E23">
        <w:rPr>
          <w:rFonts w:asciiTheme="minorHAnsi" w:hAnsiTheme="minorHAnsi"/>
          <w:b/>
          <w:sz w:val="22"/>
          <w:szCs w:val="22"/>
        </w:rPr>
        <w:t>202</w:t>
      </w:r>
      <w:r w:rsidR="006A112E">
        <w:rPr>
          <w:rFonts w:asciiTheme="minorHAnsi" w:hAnsiTheme="minorHAnsi"/>
          <w:b/>
          <w:sz w:val="22"/>
          <w:szCs w:val="22"/>
        </w:rPr>
        <w:t>4</w:t>
      </w:r>
    </w:p>
    <w:p w14:paraId="51666D0E" w14:textId="77777777" w:rsidR="002D2FB5" w:rsidRPr="009F2E23" w:rsidRDefault="00AE43FB" w:rsidP="0087484A">
      <w:pPr>
        <w:pStyle w:val="NormalWeb"/>
        <w:contextualSpacing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535E23">
        <w:rPr>
          <w:rFonts w:asciiTheme="minorHAnsi" w:hAnsiTheme="minorHAnsi" w:cstheme="minorBidi"/>
          <w:b/>
          <w:bCs/>
          <w:sz w:val="22"/>
          <w:szCs w:val="22"/>
          <w:u w:val="single"/>
        </w:rPr>
        <w:t>Allowable expenses</w:t>
      </w:r>
    </w:p>
    <w:p w14:paraId="61728C5F" w14:textId="67A98952" w:rsidR="00FC1DE5" w:rsidRDefault="00AE43FB" w:rsidP="0087484A">
      <w:pPr>
        <w:pStyle w:val="NormalWeb"/>
        <w:contextualSpacing/>
        <w:rPr>
          <w:rFonts w:asciiTheme="minorHAnsi" w:hAnsiTheme="minorHAnsi" w:cstheme="minorBidi"/>
          <w:sz w:val="22"/>
          <w:szCs w:val="22"/>
        </w:rPr>
      </w:pPr>
      <w:r w:rsidRPr="009F2E23">
        <w:rPr>
          <w:rFonts w:asciiTheme="minorHAnsi" w:hAnsiTheme="minorHAnsi" w:cstheme="minorBidi"/>
          <w:b/>
          <w:bCs/>
          <w:sz w:val="22"/>
          <w:szCs w:val="22"/>
          <w:u w:val="single"/>
        </w:rPr>
        <w:br/>
      </w:r>
      <w:r w:rsidRPr="009F2E23">
        <w:rPr>
          <w:rFonts w:asciiTheme="minorHAnsi" w:hAnsiTheme="minorHAnsi" w:cstheme="minorBidi"/>
          <w:sz w:val="22"/>
          <w:szCs w:val="22"/>
        </w:rPr>
        <w:t xml:space="preserve">Travel from city to city by rail or air ONLY, and local transport within cities at either end; conference fees; </w:t>
      </w:r>
      <w:proofErr w:type="gramStart"/>
      <w:r w:rsidRPr="009F2E23">
        <w:rPr>
          <w:rFonts w:asciiTheme="minorHAnsi" w:hAnsiTheme="minorHAnsi" w:cstheme="minorBidi"/>
          <w:sz w:val="22"/>
          <w:szCs w:val="22"/>
        </w:rPr>
        <w:t>reasonably-incurred</w:t>
      </w:r>
      <w:proofErr w:type="gramEnd"/>
      <w:r w:rsidRPr="009F2E23">
        <w:rPr>
          <w:rFonts w:asciiTheme="minorHAnsi" w:hAnsiTheme="minorHAnsi" w:cstheme="minorBidi"/>
          <w:sz w:val="22"/>
          <w:szCs w:val="22"/>
        </w:rPr>
        <w:t xml:space="preserve"> accommodation costs. </w:t>
      </w:r>
      <w:r w:rsidR="00CC3443" w:rsidRPr="009F2E23">
        <w:rPr>
          <w:rFonts w:asciiTheme="minorHAnsi" w:hAnsiTheme="minorHAnsi" w:cstheme="minorBidi"/>
          <w:sz w:val="22"/>
          <w:szCs w:val="22"/>
        </w:rPr>
        <w:t>The normal expectation is the fund will be used for travel expenses, but other non-travel expenses will be considered on a case-by-case basis.</w:t>
      </w:r>
      <w:r w:rsidR="003D6895">
        <w:rPr>
          <w:rFonts w:asciiTheme="minorHAnsi" w:hAnsiTheme="minorHAnsi" w:cstheme="minorBidi"/>
          <w:sz w:val="22"/>
          <w:szCs w:val="22"/>
        </w:rPr>
        <w:t xml:space="preserve"> The fund cannot be used for subsistence costs.</w:t>
      </w:r>
    </w:p>
    <w:p w14:paraId="028013FF" w14:textId="117C0436" w:rsidR="00B91422" w:rsidRPr="000563B2" w:rsidRDefault="00B91422" w:rsidP="00B91422">
      <w:pPr>
        <w:rPr>
          <w:rFonts w:ascii="Calibri" w:hAnsi="Calibri" w:cs="Calibri"/>
          <w:iCs/>
          <w:color w:val="000000"/>
          <w:sz w:val="22"/>
          <w:szCs w:val="22"/>
        </w:rPr>
      </w:pP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pacing w:val="-13"/>
          <w:sz w:val="22"/>
          <w:szCs w:val="22"/>
        </w:rPr>
        <w:t xml:space="preserve"> </w:t>
      </w:r>
      <w:proofErr w:type="gramStart"/>
      <w:r w:rsidRPr="000563B2">
        <w:rPr>
          <w:rFonts w:ascii="Calibri" w:hAnsi="Calibri" w:cs="Calibri"/>
          <w:iCs/>
          <w:color w:val="000000"/>
          <w:sz w:val="22"/>
          <w:szCs w:val="22"/>
        </w:rPr>
        <w:t>Sc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l</w:t>
      </w:r>
      <w:proofErr w:type="gramEnd"/>
      <w:r w:rsidRPr="000563B2">
        <w:rPr>
          <w:rFonts w:ascii="Calibri" w:hAnsi="Calibri" w:cs="Calibri"/>
          <w:iCs/>
          <w:color w:val="000000"/>
          <w:spacing w:val="-12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re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g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nises</w:t>
      </w:r>
      <w:r w:rsidRPr="000563B2">
        <w:rPr>
          <w:rFonts w:ascii="Calibri" w:hAnsi="Calibri" w:cs="Calibri"/>
          <w:iCs/>
          <w:color w:val="000000"/>
          <w:spacing w:val="-15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at</w:t>
      </w:r>
      <w:r w:rsidRPr="000563B2">
        <w:rPr>
          <w:rFonts w:ascii="Calibri" w:hAnsi="Calibri" w:cs="Calibri"/>
          <w:iCs/>
          <w:color w:val="000000"/>
          <w:spacing w:val="-1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ma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n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y</w:t>
      </w:r>
      <w:r w:rsidRPr="000563B2">
        <w:rPr>
          <w:rFonts w:ascii="Calibri" w:hAnsi="Calibri" w:cs="Calibri"/>
          <w:iCs/>
          <w:color w:val="000000"/>
          <w:spacing w:val="-13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PGR students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 ha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v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e 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ari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n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g</w:t>
      </w:r>
      <w:r w:rsidRPr="000563B2">
        <w:rPr>
          <w:rFonts w:ascii="Calibri" w:hAnsi="Calibri" w:cs="Calibri"/>
          <w:iCs/>
          <w:color w:val="000000"/>
          <w:spacing w:val="9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resp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nsibil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i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ties</w:t>
      </w:r>
      <w:r w:rsidRPr="000563B2">
        <w:rPr>
          <w:rFonts w:ascii="Calibri" w:hAnsi="Calibri" w:cs="Calibri"/>
          <w:iCs/>
          <w:color w:val="000000"/>
          <w:spacing w:val="1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pacing w:val="-5"/>
          <w:sz w:val="22"/>
          <w:szCs w:val="22"/>
        </w:rPr>
        <w:t>w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hi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pacing w:val="1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an</w:t>
      </w:r>
      <w:r w:rsidRPr="000563B2">
        <w:rPr>
          <w:rFonts w:ascii="Calibri" w:hAnsi="Calibri" w:cs="Calibri"/>
          <w:iCs/>
          <w:color w:val="000000"/>
          <w:spacing w:val="10"/>
          <w:sz w:val="22"/>
          <w:szCs w:val="22"/>
        </w:rPr>
        <w:t xml:space="preserve"> affect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the</w:t>
      </w:r>
      <w:r w:rsidRPr="000563B2">
        <w:rPr>
          <w:rFonts w:ascii="Calibri" w:hAnsi="Calibri" w:cs="Calibri"/>
          <w:iCs/>
          <w:color w:val="000000"/>
          <w:spacing w:val="8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b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ili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y</w:t>
      </w:r>
      <w:r w:rsidRPr="000563B2">
        <w:rPr>
          <w:rFonts w:ascii="Calibri" w:hAnsi="Calibri" w:cs="Calibri"/>
          <w:iCs/>
          <w:color w:val="000000"/>
          <w:spacing w:val="7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to</w:t>
      </w:r>
      <w:r w:rsidRPr="000563B2">
        <w:rPr>
          <w:rFonts w:ascii="Calibri" w:hAnsi="Calibri" w:cs="Calibri"/>
          <w:iCs/>
          <w:color w:val="000000"/>
          <w:spacing w:val="8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conduct fieldwork</w:t>
      </w:r>
      <w:r w:rsidRPr="000563B2">
        <w:rPr>
          <w:rFonts w:ascii="Calibri" w:hAnsi="Calibri" w:cs="Calibri"/>
          <w:iCs/>
          <w:color w:val="000000"/>
          <w:spacing w:val="8"/>
          <w:sz w:val="22"/>
          <w:szCs w:val="22"/>
        </w:rPr>
        <w:t xml:space="preserve"> or similar research-related professional development activities.</w:t>
      </w:r>
      <w:r w:rsidRPr="000563B2">
        <w:rPr>
          <w:rFonts w:ascii="Calibri" w:hAnsi="Calibri" w:cs="Calibri"/>
          <w:iCs/>
          <w:color w:val="000000"/>
          <w:spacing w:val="2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In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lig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f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this, the </w:t>
      </w:r>
      <w:proofErr w:type="gramStart"/>
      <w:r w:rsidRPr="000563B2">
        <w:rPr>
          <w:rFonts w:ascii="Calibri" w:hAnsi="Calibri" w:cs="Calibri"/>
          <w:iCs/>
          <w:color w:val="000000"/>
          <w:sz w:val="22"/>
          <w:szCs w:val="22"/>
        </w:rPr>
        <w:t>School</w:t>
      </w:r>
      <w:proofErr w:type="gramEnd"/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 can help to fund carer-related costs. These expenses should be stated as part of the </w:t>
      </w:r>
      <w:r w:rsidR="006A112E">
        <w:rPr>
          <w:rFonts w:ascii="Calibri" w:hAnsi="Calibri" w:cs="Calibri"/>
          <w:iCs/>
          <w:color w:val="000000"/>
          <w:sz w:val="22"/>
          <w:szCs w:val="22"/>
        </w:rPr>
        <w:t>Travel Support Fund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 application. </w:t>
      </w:r>
    </w:p>
    <w:p w14:paraId="068BDE4E" w14:textId="77777777" w:rsidR="00B91422" w:rsidRPr="000563B2" w:rsidRDefault="00B91422" w:rsidP="00B91422">
      <w:pPr>
        <w:rPr>
          <w:rFonts w:ascii="Calibri" w:hAnsi="Calibri" w:cs="Calibri"/>
          <w:color w:val="000000"/>
          <w:sz w:val="22"/>
          <w:szCs w:val="22"/>
        </w:rPr>
      </w:pPr>
    </w:p>
    <w:p w14:paraId="3EDC0073" w14:textId="77777777" w:rsidR="00B91422" w:rsidRPr="000563B2" w:rsidRDefault="00B91422" w:rsidP="00B91422">
      <w:pPr>
        <w:rPr>
          <w:rFonts w:ascii="Calibri" w:hAnsi="Calibri" w:cs="Calibri"/>
          <w:color w:val="000000"/>
          <w:sz w:val="22"/>
          <w:szCs w:val="22"/>
        </w:rPr>
      </w:pPr>
      <w:r w:rsidRPr="000563B2">
        <w:rPr>
          <w:rFonts w:ascii="Calibri" w:hAnsi="Calibri" w:cs="Calibri"/>
          <w:iCs/>
          <w:color w:val="000000"/>
          <w:sz w:val="22"/>
          <w:szCs w:val="22"/>
        </w:rPr>
        <w:t>Possible expenses may include:</w:t>
      </w:r>
    </w:p>
    <w:p w14:paraId="190A0965" w14:textId="77777777" w:rsidR="00B91422" w:rsidRPr="000563B2" w:rsidRDefault="00B91422" w:rsidP="00B91422">
      <w:pPr>
        <w:ind w:left="720"/>
        <w:rPr>
          <w:rFonts w:ascii="Calibri" w:hAnsi="Calibri" w:cs="Calibri"/>
          <w:color w:val="000000"/>
        </w:rPr>
      </w:pPr>
    </w:p>
    <w:p w14:paraId="31173924" w14:textId="5E548B50" w:rsidR="00B91422" w:rsidRPr="000563B2" w:rsidRDefault="00B91422" w:rsidP="00B91422">
      <w:pPr>
        <w:pStyle w:val="ListParagraph"/>
        <w:numPr>
          <w:ilvl w:val="0"/>
          <w:numId w:val="21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The additional costs of </w:t>
      </w:r>
      <w:r w:rsidR="006A112E">
        <w:rPr>
          <w:rFonts w:ascii="Calibri" w:hAnsi="Calibri" w:cs="Calibri"/>
          <w:iCs/>
          <w:color w:val="000000"/>
          <w:sz w:val="22"/>
          <w:szCs w:val="22"/>
        </w:rPr>
        <w:t>undertaking research travel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proofErr w:type="gramStart"/>
      <w:r w:rsidRPr="000563B2">
        <w:rPr>
          <w:rFonts w:ascii="Calibri" w:hAnsi="Calibri" w:cs="Calibri"/>
          <w:iCs/>
          <w:color w:val="000000"/>
          <w:sz w:val="22"/>
          <w:szCs w:val="22"/>
        </w:rPr>
        <w:t>i.e.</w:t>
      </w:r>
      <w:proofErr w:type="gramEnd"/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 the costs over and above what you would normally incur as part of your usual childcare or other carer responsibility arrangements.</w:t>
      </w:r>
    </w:p>
    <w:p w14:paraId="62F7DE90" w14:textId="6F3086B2" w:rsidR="00B91422" w:rsidRPr="000563B2" w:rsidRDefault="00B91422" w:rsidP="00B91422">
      <w:pPr>
        <w:pStyle w:val="ListParagraph"/>
        <w:numPr>
          <w:ilvl w:val="0"/>
          <w:numId w:val="21"/>
        </w:numPr>
        <w:rPr>
          <w:rFonts w:ascii="Calibri" w:hAnsi="Calibri" w:cs="Calibri"/>
          <w:color w:val="000000"/>
          <w:sz w:val="22"/>
          <w:szCs w:val="22"/>
        </w:rPr>
      </w:pPr>
      <w:r w:rsidRPr="000563B2">
        <w:rPr>
          <w:rFonts w:ascii="Calibri" w:hAnsi="Calibri" w:cs="Calibri"/>
          <w:iCs/>
          <w:color w:val="000000"/>
          <w:sz w:val="22"/>
          <w:szCs w:val="22"/>
        </w:rPr>
        <w:t>Day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-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care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exp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nses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 xml:space="preserve"> a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-4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h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pacing w:val="-4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site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 xml:space="preserve"> o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f</w:t>
      </w:r>
      <w:r w:rsidRPr="000563B2">
        <w:rPr>
          <w:rFonts w:ascii="Calibri" w:hAnsi="Calibri" w:cs="Calibri"/>
          <w:iCs/>
          <w:color w:val="000000"/>
          <w:spacing w:val="-4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the</w:t>
      </w:r>
      <w:r w:rsidR="006A112E">
        <w:rPr>
          <w:rFonts w:ascii="Calibri" w:hAnsi="Calibri" w:cs="Calibri"/>
          <w:iCs/>
          <w:color w:val="000000"/>
          <w:spacing w:val="-5"/>
          <w:sz w:val="22"/>
          <w:szCs w:val="22"/>
        </w:rPr>
        <w:t xml:space="preserve"> conference or research event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5A2214E6" w14:textId="6F5F3748" w:rsidR="00B91422" w:rsidRPr="00B4330D" w:rsidRDefault="00B91422" w:rsidP="002D2FB5">
      <w:pPr>
        <w:pStyle w:val="ListParagraph"/>
        <w:numPr>
          <w:ilvl w:val="0"/>
          <w:numId w:val="21"/>
        </w:numPr>
        <w:rPr>
          <w:rFonts w:ascii="Calibri" w:hAnsi="Calibri" w:cs="Calibri"/>
          <w:color w:val="000000"/>
          <w:sz w:val="22"/>
          <w:szCs w:val="22"/>
        </w:rPr>
      </w:pPr>
      <w:r w:rsidRPr="000563B2">
        <w:rPr>
          <w:rFonts w:ascii="Calibri" w:hAnsi="Calibri" w:cs="Calibri"/>
          <w:iCs/>
          <w:color w:val="000000"/>
          <w:sz w:val="22"/>
          <w:szCs w:val="22"/>
        </w:rPr>
        <w:t>Extra</w:t>
      </w:r>
      <w:r w:rsidRPr="000563B2">
        <w:rPr>
          <w:rFonts w:ascii="Calibri" w:hAnsi="Calibri" w:cs="Calibri"/>
          <w:iCs/>
          <w:color w:val="000000"/>
          <w:spacing w:val="35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day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-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care</w:t>
      </w:r>
      <w:r w:rsidRPr="000563B2">
        <w:rPr>
          <w:rFonts w:ascii="Calibri" w:hAnsi="Calibri" w:cs="Calibri"/>
          <w:iCs/>
          <w:color w:val="000000"/>
          <w:spacing w:val="35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ex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p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n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ses</w:t>
      </w:r>
      <w:r w:rsidRPr="000563B2">
        <w:rPr>
          <w:rFonts w:ascii="Calibri" w:hAnsi="Calibri" w:cs="Calibri"/>
          <w:iCs/>
          <w:color w:val="000000"/>
          <w:spacing w:val="33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at</w:t>
      </w:r>
      <w:r w:rsidRPr="000563B2">
        <w:rPr>
          <w:rFonts w:ascii="Calibri" w:hAnsi="Calibri" w:cs="Calibri"/>
          <w:iCs/>
          <w:color w:val="000000"/>
          <w:spacing w:val="36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ho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m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pacing w:val="36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i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n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ur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r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ed</w:t>
      </w:r>
      <w:r w:rsidRPr="000563B2">
        <w:rPr>
          <w:rFonts w:ascii="Calibri" w:hAnsi="Calibri" w:cs="Calibri"/>
          <w:iCs/>
          <w:color w:val="000000"/>
          <w:spacing w:val="33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beca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u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se</w:t>
      </w:r>
      <w:r w:rsidRPr="000563B2">
        <w:rPr>
          <w:rFonts w:ascii="Calibri" w:hAnsi="Calibri" w:cs="Calibri"/>
          <w:iCs/>
          <w:color w:val="000000"/>
          <w:spacing w:val="36"/>
          <w:sz w:val="22"/>
          <w:szCs w:val="22"/>
        </w:rPr>
        <w:t xml:space="preserve"> </w:t>
      </w:r>
      <w:r w:rsidR="006A112E">
        <w:rPr>
          <w:rFonts w:ascii="Calibri" w:hAnsi="Calibri" w:cs="Calibri"/>
          <w:iCs/>
          <w:color w:val="000000"/>
          <w:sz w:val="22"/>
          <w:szCs w:val="22"/>
        </w:rPr>
        <w:t>of attendance at a conference or research event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(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f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or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exam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p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l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e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,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 xml:space="preserve">extra time 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a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n</w:t>
      </w:r>
      <w:r w:rsidRPr="000563B2">
        <w:rPr>
          <w:rFonts w:ascii="Calibri" w:hAnsi="Calibri" w:cs="Calibri"/>
          <w:iCs/>
          <w:color w:val="000000"/>
          <w:spacing w:val="-2"/>
          <w:sz w:val="22"/>
          <w:szCs w:val="22"/>
        </w:rPr>
        <w:t>u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rsery,</w:t>
      </w:r>
      <w:r w:rsidRPr="000563B2">
        <w:rPr>
          <w:rFonts w:ascii="Calibri" w:hAnsi="Calibri" w:cs="Calibri"/>
          <w:iCs/>
          <w:color w:val="000000"/>
          <w:spacing w:val="2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c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o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s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 of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a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 xml:space="preserve"> 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ba</w:t>
      </w:r>
      <w:r w:rsidRPr="000563B2">
        <w:rPr>
          <w:rFonts w:ascii="Calibri" w:hAnsi="Calibri" w:cs="Calibri"/>
          <w:iCs/>
          <w:color w:val="000000"/>
          <w:spacing w:val="1"/>
          <w:sz w:val="22"/>
          <w:szCs w:val="22"/>
        </w:rPr>
        <w:t>b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y</w:t>
      </w:r>
      <w:r w:rsidRPr="000563B2">
        <w:rPr>
          <w:rFonts w:ascii="Calibri" w:hAnsi="Calibri" w:cs="Calibri"/>
          <w:iCs/>
          <w:color w:val="000000"/>
          <w:spacing w:val="-1"/>
          <w:sz w:val="22"/>
          <w:szCs w:val="22"/>
        </w:rPr>
        <w:t>s</w:t>
      </w:r>
      <w:r w:rsidRPr="000563B2">
        <w:rPr>
          <w:rFonts w:ascii="Calibri" w:hAnsi="Calibri" w:cs="Calibri"/>
          <w:iCs/>
          <w:color w:val="000000"/>
          <w:spacing w:val="-3"/>
          <w:sz w:val="22"/>
          <w:szCs w:val="22"/>
        </w:rPr>
        <w:t>i</w:t>
      </w:r>
      <w:r w:rsidRPr="000563B2">
        <w:rPr>
          <w:rFonts w:ascii="Calibri" w:hAnsi="Calibri" w:cs="Calibri"/>
          <w:iCs/>
          <w:color w:val="000000"/>
          <w:sz w:val="22"/>
          <w:szCs w:val="22"/>
        </w:rPr>
        <w:t>tter/childcare).</w:t>
      </w:r>
    </w:p>
    <w:p w14:paraId="6888AC8B" w14:textId="77777777" w:rsidR="002D2FB5" w:rsidRPr="009F2E23" w:rsidRDefault="00AE43FB" w:rsidP="002D2FB5">
      <w:pPr>
        <w:pStyle w:val="NormalWeb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9F2E23">
        <w:rPr>
          <w:rFonts w:asciiTheme="minorHAnsi" w:hAnsiTheme="minorHAnsi" w:cstheme="minorBidi"/>
          <w:b/>
          <w:bCs/>
          <w:sz w:val="22"/>
          <w:szCs w:val="22"/>
          <w:u w:val="single"/>
        </w:rPr>
        <w:t>Funds available and recommended use</w:t>
      </w:r>
    </w:p>
    <w:p w14:paraId="5E504D66" w14:textId="0AF7F830" w:rsidR="00AE43FB" w:rsidRPr="00535E23" w:rsidRDefault="00AE43FB" w:rsidP="00087A4B">
      <w:pPr>
        <w:pStyle w:val="NormalWeb"/>
        <w:rPr>
          <w:rFonts w:asciiTheme="minorHAnsi" w:hAnsiTheme="minorHAnsi" w:cstheme="minorBidi"/>
          <w:b/>
          <w:bCs/>
          <w:i/>
          <w:color w:val="FF0000"/>
          <w:sz w:val="22"/>
          <w:szCs w:val="22"/>
          <w:u w:val="single"/>
        </w:rPr>
      </w:pPr>
      <w:r w:rsidRPr="009F2E23">
        <w:rPr>
          <w:rFonts w:asciiTheme="minorHAnsi" w:hAnsiTheme="minorHAnsi" w:cstheme="minorBidi"/>
          <w:sz w:val="22"/>
          <w:szCs w:val="22"/>
        </w:rPr>
        <w:t xml:space="preserve">Normally, you will be funded for no more than TWO trips - for conference or research purposes - in one academic year. </w:t>
      </w:r>
      <w:r w:rsidR="00BB6810">
        <w:rPr>
          <w:rFonts w:asciiTheme="minorHAnsi" w:hAnsiTheme="minorHAnsi" w:cstheme="minorBidi"/>
          <w:sz w:val="22"/>
          <w:szCs w:val="22"/>
        </w:rPr>
        <w:t>Funds are</w:t>
      </w:r>
      <w:r w:rsidR="00035943" w:rsidRPr="009F2E23">
        <w:rPr>
          <w:rFonts w:asciiTheme="minorHAnsi" w:hAnsiTheme="minorHAnsi" w:cstheme="minorBidi"/>
          <w:color w:val="auto"/>
          <w:sz w:val="22"/>
          <w:szCs w:val="22"/>
        </w:rPr>
        <w:t xml:space="preserve"> available for activities and expenses incurred </w:t>
      </w:r>
      <w:r w:rsidR="00035943" w:rsidRPr="00535E23">
        <w:rPr>
          <w:rFonts w:asciiTheme="minorHAnsi" w:hAnsiTheme="minorHAnsi" w:cstheme="minorBidi"/>
          <w:color w:val="auto"/>
          <w:sz w:val="22"/>
          <w:szCs w:val="22"/>
        </w:rPr>
        <w:t>before 31</w:t>
      </w:r>
      <w:r w:rsidR="002D2FB5" w:rsidRPr="00535E23">
        <w:rPr>
          <w:rFonts w:asciiTheme="minorHAnsi" w:hAnsiTheme="minorHAnsi" w:cstheme="minorBidi"/>
          <w:color w:val="auto"/>
          <w:sz w:val="22"/>
          <w:szCs w:val="22"/>
          <w:vertAlign w:val="superscript"/>
        </w:rPr>
        <w:t xml:space="preserve"> </w:t>
      </w:r>
      <w:r w:rsidR="001C1625" w:rsidRPr="00535E23">
        <w:rPr>
          <w:rFonts w:asciiTheme="minorHAnsi" w:hAnsiTheme="minorHAnsi" w:cstheme="minorBidi"/>
          <w:color w:val="auto"/>
          <w:sz w:val="22"/>
          <w:szCs w:val="22"/>
        </w:rPr>
        <w:t>July 202</w:t>
      </w:r>
      <w:r w:rsidR="006A112E">
        <w:rPr>
          <w:rFonts w:asciiTheme="minorHAnsi" w:hAnsiTheme="minorHAnsi" w:cstheme="minorBidi"/>
          <w:color w:val="auto"/>
          <w:sz w:val="22"/>
          <w:szCs w:val="22"/>
        </w:rPr>
        <w:t>4</w:t>
      </w:r>
      <w:r w:rsidR="00035943" w:rsidRPr="00535E23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87484A" w:rsidRPr="00535E23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E6654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>Please note that t</w:t>
      </w:r>
      <w:r w:rsidR="0087484A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he </w:t>
      </w:r>
      <w:r w:rsidR="006A112E">
        <w:rPr>
          <w:rFonts w:asciiTheme="minorHAnsi" w:hAnsiTheme="minorHAnsi" w:cstheme="minorBidi"/>
          <w:b/>
          <w:bCs/>
          <w:color w:val="auto"/>
          <w:sz w:val="22"/>
          <w:szCs w:val="22"/>
        </w:rPr>
        <w:t>Doctoral Academy</w:t>
      </w:r>
      <w:r w:rsidR="0087484A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cannot</w:t>
      </w:r>
      <w:r w:rsidR="002D2FB5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guarantee full funding but will</w:t>
      </w:r>
      <w:r w:rsidR="0087484A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at least part fund your trip.</w:t>
      </w:r>
      <w:r w:rsidR="00555CF1" w:rsidRPr="00535E23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6A112E">
        <w:rPr>
          <w:rFonts w:asciiTheme="minorHAnsi" w:hAnsiTheme="minorHAnsi" w:cstheme="minorBidi"/>
          <w:b/>
          <w:bCs/>
          <w:color w:val="auto"/>
          <w:sz w:val="22"/>
          <w:szCs w:val="22"/>
        </w:rPr>
        <w:t>This will be at the discretion of the budget holder.</w:t>
      </w:r>
    </w:p>
    <w:p w14:paraId="744433F3" w14:textId="5AC35BE9" w:rsidR="003D6895" w:rsidRDefault="003D6895" w:rsidP="00DC6259">
      <w:pPr>
        <w:pStyle w:val="NormalWeb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bCs/>
          <w:sz w:val="22"/>
          <w:szCs w:val="22"/>
          <w:u w:val="single"/>
        </w:rPr>
        <w:t>Booking via Key Travel</w:t>
      </w:r>
    </w:p>
    <w:p w14:paraId="64707A35" w14:textId="2DB4FE54" w:rsidR="003D6895" w:rsidRDefault="003D6895" w:rsidP="003D68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Key Travel is the University’s travel booking system and should be used to book travel and accommodation where possible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within the budget of the funding amount you are allocated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 xml:space="preserve"> If the cost of the travel exceeds the amount you have been allocated, a PR7 expense claim should be made instead (see below).</w:t>
      </w:r>
    </w:p>
    <w:p w14:paraId="778EABF1" w14:textId="77777777" w:rsidR="003D6895" w:rsidRDefault="003D6895" w:rsidP="003D68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8931953" w14:textId="77777777" w:rsidR="003D6895" w:rsidRDefault="003D6895" w:rsidP="003D68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use Key Travel, create a quote </w:t>
      </w:r>
      <w:r>
        <w:rPr>
          <w:rStyle w:val="normaltextrun"/>
          <w:rFonts w:ascii="Calibri" w:hAnsi="Calibri" w:cs="Calibri"/>
          <w:sz w:val="22"/>
          <w:szCs w:val="22"/>
        </w:rPr>
        <w:t xml:space="preserve">using the instructions below and share </w:t>
      </w:r>
      <w:r>
        <w:rPr>
          <w:rStyle w:val="normaltextrun"/>
          <w:rFonts w:ascii="Calibri" w:hAnsi="Calibri" w:cs="Calibri"/>
          <w:sz w:val="22"/>
          <w:szCs w:val="22"/>
        </w:rPr>
        <w:t xml:space="preserve">it with </w:t>
      </w:r>
      <w:hyperlink r:id="rId14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shd w:val="clear" w:color="auto" w:fill="FFFFFF"/>
          </w:rPr>
          <w:t>pgr-operations-salc@manchester.ac.uk</w:t>
        </w:r>
      </w:hyperlink>
      <w: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who will make the booking on your behalf. </w:t>
      </w:r>
      <w:r>
        <w:rPr>
          <w:rStyle w:val="normaltextrun"/>
          <w:rFonts w:ascii="Calibri" w:hAnsi="Calibri" w:cs="Calibri"/>
          <w:sz w:val="22"/>
          <w:szCs w:val="22"/>
        </w:rPr>
        <w:t xml:space="preserve">Please note that travel bookings </w:t>
      </w:r>
      <w:r>
        <w:rPr>
          <w:rStyle w:val="normaltextrun"/>
          <w:rFonts w:ascii="Calibri" w:hAnsi="Calibri" w:cs="Calibri"/>
          <w:sz w:val="22"/>
          <w:szCs w:val="22"/>
        </w:rPr>
        <w:t xml:space="preserve">using Key Travel </w:t>
      </w:r>
      <w:r>
        <w:rPr>
          <w:rStyle w:val="normaltextrun"/>
          <w:rFonts w:ascii="Calibri" w:hAnsi="Calibri" w:cs="Calibri"/>
          <w:sz w:val="22"/>
          <w:szCs w:val="22"/>
        </w:rPr>
        <w:t>can take up to 10 working days to complete.</w:t>
      </w:r>
    </w:p>
    <w:p w14:paraId="4B3C0929" w14:textId="1B9AB15E" w:rsidR="003D6895" w:rsidRPr="003D6895" w:rsidRDefault="003D6895" w:rsidP="003D689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84BC0" w14:textId="77777777" w:rsidR="003D6895" w:rsidRDefault="003D6895" w:rsidP="003D68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 create a quote using Key Travel: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B16B3F" w14:textId="77777777" w:rsidR="003D6895" w:rsidRDefault="003D6895" w:rsidP="003D68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BEE721" w14:textId="6EEBA56B" w:rsidR="003D6895" w:rsidRDefault="003D6895" w:rsidP="003D6895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Go to the </w:t>
      </w:r>
      <w:hyperlink r:id="rId15" w:tgtFrame="_blank" w:history="1">
        <w:r w:rsidRPr="003D6895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</w:rPr>
          <w:t>Key Travel Website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&amp; create a login using your university email.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B5C9C9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Create a Traveller Profile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0AF3F9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Search for travel options (flights, hotel, rail)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3E43AA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Select your preferred travel options and add to basket. Please remember to include the addition of any luggage you need.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B6B10A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View basket.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B2B623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Share quote with your School Office Operations email address.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C43F35" w14:textId="77777777" w:rsidR="003D6895" w:rsidRDefault="003D6895" w:rsidP="003D6895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</w:p>
    <w:p w14:paraId="0110584C" w14:textId="2FB98E40" w:rsidR="003D6895" w:rsidRPr="003D6895" w:rsidRDefault="003D6895" w:rsidP="003D68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Further guidance on the Key Travel process can be viewed on </w:t>
      </w:r>
      <w:hyperlink r:id="rId16" w:tgtFrame="_blank" w:history="1">
        <w:r w:rsidRPr="003D6895">
          <w:rPr>
            <w:rStyle w:val="normaltextrun"/>
            <w:rFonts w:ascii="Calibri" w:hAnsi="Calibri" w:cs="Calibri"/>
            <w:color w:val="0070C0"/>
            <w:sz w:val="22"/>
            <w:szCs w:val="22"/>
            <w:u w:val="single"/>
          </w:rPr>
          <w:t>this link</w:t>
        </w:r>
      </w:hyperlink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648AAC" w14:textId="4D686EA5" w:rsidR="006A112E" w:rsidRDefault="00AE43FB" w:rsidP="00DC6259">
      <w:pPr>
        <w:pStyle w:val="NormalWeb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535E23">
        <w:rPr>
          <w:rFonts w:asciiTheme="minorHAnsi" w:hAnsiTheme="minorHAnsi" w:cstheme="minorBidi"/>
          <w:b/>
          <w:bCs/>
          <w:sz w:val="22"/>
          <w:szCs w:val="22"/>
          <w:u w:val="single"/>
        </w:rPr>
        <w:t>Claiming expenses</w:t>
      </w:r>
      <w:r w:rsidR="003D6895">
        <w:rPr>
          <w:rFonts w:asciiTheme="minorHAnsi" w:hAnsiTheme="minorHAnsi" w:cstheme="minorBidi"/>
          <w:b/>
          <w:bCs/>
          <w:sz w:val="22"/>
          <w:szCs w:val="22"/>
          <w:u w:val="single"/>
        </w:rPr>
        <w:t xml:space="preserve"> using PR7 Form</w:t>
      </w:r>
    </w:p>
    <w:p w14:paraId="49B63A64" w14:textId="398B4D24" w:rsidR="00064ABE" w:rsidRPr="00064ABE" w:rsidRDefault="0087484A" w:rsidP="00DC6259">
      <w:pPr>
        <w:pStyle w:val="NormalWeb"/>
        <w:rPr>
          <w:rFonts w:asciiTheme="minorHAnsi" w:hAnsiTheme="minorHAnsi"/>
          <w:color w:val="FF0000"/>
          <w:sz w:val="22"/>
          <w:szCs w:val="22"/>
        </w:rPr>
      </w:pPr>
      <w:r w:rsidRPr="00535E23">
        <w:rPr>
          <w:rFonts w:asciiTheme="minorHAnsi" w:hAnsiTheme="minorHAnsi" w:cstheme="minorBidi"/>
          <w:sz w:val="22"/>
          <w:szCs w:val="22"/>
        </w:rPr>
        <w:t>Once your application has been approved, c</w:t>
      </w:r>
      <w:r w:rsidR="00AE43FB" w:rsidRPr="00535E23">
        <w:rPr>
          <w:rFonts w:asciiTheme="minorHAnsi" w:hAnsiTheme="minorHAnsi" w:cstheme="minorBidi"/>
          <w:sz w:val="22"/>
          <w:szCs w:val="22"/>
        </w:rPr>
        <w:t xml:space="preserve">laims must be submitted </w:t>
      </w:r>
      <w:r w:rsidR="002D2FB5" w:rsidRPr="00535E23">
        <w:rPr>
          <w:rFonts w:asciiTheme="minorHAnsi" w:hAnsiTheme="minorHAnsi" w:cstheme="minorBidi"/>
          <w:sz w:val="22"/>
          <w:szCs w:val="22"/>
        </w:rPr>
        <w:t xml:space="preserve">(after the event) </w:t>
      </w:r>
      <w:r w:rsidR="00AE5881">
        <w:rPr>
          <w:rFonts w:asciiTheme="minorHAnsi" w:hAnsiTheme="minorHAnsi" w:cstheme="minorBidi"/>
          <w:sz w:val="22"/>
          <w:szCs w:val="22"/>
        </w:rPr>
        <w:t xml:space="preserve">via email to </w:t>
      </w:r>
      <w:hyperlink r:id="rId17" w:history="1">
        <w:r w:rsidR="007F1376" w:rsidRPr="008C1E37">
          <w:rPr>
            <w:rStyle w:val="Hyperlink"/>
            <w:rFonts w:asciiTheme="minorHAnsi" w:hAnsiTheme="minorHAnsi" w:cstheme="minorBidi"/>
            <w:sz w:val="22"/>
            <w:szCs w:val="22"/>
          </w:rPr>
          <w:t>HUMS.doctoralacademy.funding@manchester.ac.uk</w:t>
        </w:r>
      </w:hyperlink>
      <w:r w:rsidR="00F704E9" w:rsidRPr="00AE588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0E6654" w:rsidRPr="00AE5881">
        <w:rPr>
          <w:rFonts w:asciiTheme="minorHAnsi" w:hAnsiTheme="minorHAnsi" w:cstheme="minorBidi"/>
          <w:color w:val="auto"/>
          <w:sz w:val="22"/>
          <w:szCs w:val="22"/>
        </w:rPr>
        <w:t xml:space="preserve">on the </w:t>
      </w:r>
      <w:hyperlink r:id="rId18" w:history="1">
        <w:r w:rsidR="000E6654" w:rsidRPr="003D6895">
          <w:rPr>
            <w:rStyle w:val="Hyperlink"/>
            <w:rFonts w:asciiTheme="minorHAnsi" w:hAnsiTheme="minorHAnsi" w:cstheme="minorBidi"/>
            <w:sz w:val="22"/>
            <w:szCs w:val="22"/>
          </w:rPr>
          <w:t>Non-University and</w:t>
        </w:r>
        <w:r w:rsidR="00AE43FB" w:rsidRPr="003D6895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External Personnel Form – PR7</w:t>
        </w:r>
      </w:hyperlink>
      <w:r w:rsidR="00AE43FB" w:rsidRPr="00535E23">
        <w:rPr>
          <w:rFonts w:asciiTheme="minorHAnsi" w:hAnsiTheme="minorHAnsi" w:cstheme="minorBidi"/>
          <w:sz w:val="22"/>
          <w:szCs w:val="22"/>
        </w:rPr>
        <w:t xml:space="preserve">, and accompanied by receipts covering all the claimed expenditure. </w:t>
      </w:r>
      <w:r w:rsidR="003E55A9" w:rsidRPr="00535E23">
        <w:rPr>
          <w:rFonts w:asciiTheme="minorHAnsi" w:hAnsiTheme="minorHAnsi" w:cstheme="minorBidi"/>
          <w:sz w:val="22"/>
          <w:szCs w:val="22"/>
        </w:rPr>
        <w:t xml:space="preserve">Please note that claims </w:t>
      </w:r>
      <w:r w:rsidR="000E6654" w:rsidRPr="00535E23">
        <w:rPr>
          <w:rFonts w:asciiTheme="minorHAnsi" w:hAnsiTheme="minorHAnsi" w:cstheme="minorBidi"/>
          <w:sz w:val="22"/>
          <w:szCs w:val="22"/>
        </w:rPr>
        <w:t>which are not supported by original receipts</w:t>
      </w:r>
      <w:r w:rsidR="003E55A9" w:rsidRPr="00535E23">
        <w:rPr>
          <w:rFonts w:asciiTheme="minorHAnsi" w:hAnsiTheme="minorHAnsi" w:cstheme="minorBidi"/>
          <w:sz w:val="22"/>
          <w:szCs w:val="22"/>
        </w:rPr>
        <w:t xml:space="preserve"> will not be reimbursed.</w:t>
      </w:r>
    </w:p>
    <w:sectPr w:rsidR="00064ABE" w:rsidRPr="00064ABE" w:rsidSect="00AE5881">
      <w:headerReference w:type="default" r:id="rId19"/>
      <w:footerReference w:type="even" r:id="rId20"/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0DE6" w14:textId="77777777" w:rsidR="0007037C" w:rsidRDefault="0007037C">
      <w:r>
        <w:separator/>
      </w:r>
    </w:p>
  </w:endnote>
  <w:endnote w:type="continuationSeparator" w:id="0">
    <w:p w14:paraId="6AA5E0DA" w14:textId="77777777" w:rsidR="0007037C" w:rsidRDefault="0007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3667" w14:textId="77777777" w:rsidR="0007037C" w:rsidRDefault="00F767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03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68C324" w14:textId="77777777" w:rsidR="0007037C" w:rsidRDefault="000703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319A" w14:textId="77777777" w:rsidR="0007037C" w:rsidRDefault="0007037C">
      <w:r>
        <w:separator/>
      </w:r>
    </w:p>
  </w:footnote>
  <w:footnote w:type="continuationSeparator" w:id="0">
    <w:p w14:paraId="0CAA52EF" w14:textId="77777777" w:rsidR="0007037C" w:rsidRDefault="0007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E2C8" w14:textId="77777777" w:rsidR="0007037C" w:rsidRDefault="0007037C" w:rsidP="00C65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BE7"/>
    <w:multiLevelType w:val="hybridMultilevel"/>
    <w:tmpl w:val="741A89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41F6"/>
    <w:multiLevelType w:val="hybridMultilevel"/>
    <w:tmpl w:val="83BC37F8"/>
    <w:lvl w:ilvl="0" w:tplc="01A6B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C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EA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44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D2E0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82E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8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A9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607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22BB5"/>
    <w:multiLevelType w:val="hybridMultilevel"/>
    <w:tmpl w:val="9A96E2F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4ED9"/>
    <w:multiLevelType w:val="hybridMultilevel"/>
    <w:tmpl w:val="8A0090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3A4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00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26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29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C24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087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2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84C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249D6"/>
    <w:multiLevelType w:val="multilevel"/>
    <w:tmpl w:val="BB7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109D9"/>
    <w:multiLevelType w:val="hybridMultilevel"/>
    <w:tmpl w:val="D814F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F45"/>
    <w:multiLevelType w:val="hybridMultilevel"/>
    <w:tmpl w:val="9BF22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2A68"/>
    <w:multiLevelType w:val="multilevel"/>
    <w:tmpl w:val="0430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40262C"/>
    <w:multiLevelType w:val="hybridMultilevel"/>
    <w:tmpl w:val="42A4FE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B36CD"/>
    <w:multiLevelType w:val="multilevel"/>
    <w:tmpl w:val="BB7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674DAE"/>
    <w:multiLevelType w:val="multilevel"/>
    <w:tmpl w:val="BB7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A42208"/>
    <w:multiLevelType w:val="hybridMultilevel"/>
    <w:tmpl w:val="847CFE4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E8638A"/>
    <w:multiLevelType w:val="multilevel"/>
    <w:tmpl w:val="E12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C3080C"/>
    <w:multiLevelType w:val="hybridMultilevel"/>
    <w:tmpl w:val="B4A6F076"/>
    <w:lvl w:ilvl="0" w:tplc="14624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86B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EFF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2E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24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44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8F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2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AF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671E1"/>
    <w:multiLevelType w:val="hybridMultilevel"/>
    <w:tmpl w:val="5838B930"/>
    <w:lvl w:ilvl="0" w:tplc="556A1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27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2CB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08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CDC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CA4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60F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068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947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73083"/>
    <w:multiLevelType w:val="hybridMultilevel"/>
    <w:tmpl w:val="9BB29A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6C97"/>
    <w:multiLevelType w:val="hybridMultilevel"/>
    <w:tmpl w:val="573E775A"/>
    <w:lvl w:ilvl="0" w:tplc="F75624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97A2F"/>
    <w:multiLevelType w:val="hybridMultilevel"/>
    <w:tmpl w:val="4176BFF0"/>
    <w:lvl w:ilvl="0" w:tplc="8A44D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C5089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946FA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0329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DAC7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C764E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AFA2A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E20107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F92756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6E670A"/>
    <w:multiLevelType w:val="hybridMultilevel"/>
    <w:tmpl w:val="5BE4CD90"/>
    <w:lvl w:ilvl="0" w:tplc="4F26F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215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2C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F613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7CC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D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268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D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801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A378C"/>
    <w:multiLevelType w:val="hybridMultilevel"/>
    <w:tmpl w:val="E5C2EF06"/>
    <w:lvl w:ilvl="0" w:tplc="F28A6374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266F9"/>
    <w:multiLevelType w:val="singleLevel"/>
    <w:tmpl w:val="32AEBA46"/>
    <w:lvl w:ilvl="0">
      <w:start w:val="4"/>
      <w:numFmt w:val="decimal"/>
      <w:lvlText w:val="%1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6BF30684"/>
    <w:multiLevelType w:val="hybridMultilevel"/>
    <w:tmpl w:val="702A536A"/>
    <w:lvl w:ilvl="0" w:tplc="15C44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463E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05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6D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E8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A5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60E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AFC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3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54C2"/>
    <w:multiLevelType w:val="singleLevel"/>
    <w:tmpl w:val="BB2E55DC"/>
    <w:lvl w:ilvl="0">
      <w:start w:val="1"/>
      <w:numFmt w:val="decimal"/>
      <w:lvlText w:val="%1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75F63A76"/>
    <w:multiLevelType w:val="multilevel"/>
    <w:tmpl w:val="177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628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8749410">
    <w:abstractNumId w:val="24"/>
  </w:num>
  <w:num w:numId="2" w16cid:durableId="1914507100">
    <w:abstractNumId w:val="22"/>
  </w:num>
  <w:num w:numId="3" w16cid:durableId="1575503596">
    <w:abstractNumId w:val="20"/>
  </w:num>
  <w:num w:numId="4" w16cid:durableId="611472752">
    <w:abstractNumId w:val="17"/>
  </w:num>
  <w:num w:numId="5" w16cid:durableId="2035421378">
    <w:abstractNumId w:val="1"/>
  </w:num>
  <w:num w:numId="6" w16cid:durableId="728962647">
    <w:abstractNumId w:val="10"/>
  </w:num>
  <w:num w:numId="7" w16cid:durableId="78983607">
    <w:abstractNumId w:val="21"/>
  </w:num>
  <w:num w:numId="8" w16cid:durableId="1178693878">
    <w:abstractNumId w:val="13"/>
  </w:num>
  <w:num w:numId="9" w16cid:durableId="965770786">
    <w:abstractNumId w:val="9"/>
  </w:num>
  <w:num w:numId="10" w16cid:durableId="2024165762">
    <w:abstractNumId w:val="4"/>
  </w:num>
  <w:num w:numId="11" w16cid:durableId="1992833297">
    <w:abstractNumId w:val="14"/>
  </w:num>
  <w:num w:numId="12" w16cid:durableId="144057182">
    <w:abstractNumId w:val="3"/>
  </w:num>
  <w:num w:numId="13" w16cid:durableId="1150175320">
    <w:abstractNumId w:val="0"/>
  </w:num>
  <w:num w:numId="14" w16cid:durableId="438574860">
    <w:abstractNumId w:val="8"/>
  </w:num>
  <w:num w:numId="15" w16cid:durableId="2060081950">
    <w:abstractNumId w:val="11"/>
  </w:num>
  <w:num w:numId="16" w16cid:durableId="1141264741">
    <w:abstractNumId w:val="6"/>
  </w:num>
  <w:num w:numId="17" w16cid:durableId="1960792148">
    <w:abstractNumId w:val="15"/>
  </w:num>
  <w:num w:numId="18" w16cid:durableId="613171742">
    <w:abstractNumId w:val="18"/>
  </w:num>
  <w:num w:numId="19" w16cid:durableId="1799370421">
    <w:abstractNumId w:val="2"/>
  </w:num>
  <w:num w:numId="20" w16cid:durableId="2063750193">
    <w:abstractNumId w:val="19"/>
  </w:num>
  <w:num w:numId="21" w16cid:durableId="608590709">
    <w:abstractNumId w:val="16"/>
  </w:num>
  <w:num w:numId="22" w16cid:durableId="1152941704">
    <w:abstractNumId w:val="23"/>
  </w:num>
  <w:num w:numId="23" w16cid:durableId="1669168881">
    <w:abstractNumId w:val="5"/>
  </w:num>
  <w:num w:numId="24" w16cid:durableId="1295134952">
    <w:abstractNumId w:val="7"/>
  </w:num>
  <w:num w:numId="25" w16cid:durableId="1698579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2F"/>
    <w:rsid w:val="000302B2"/>
    <w:rsid w:val="000330BF"/>
    <w:rsid w:val="00035943"/>
    <w:rsid w:val="00047F02"/>
    <w:rsid w:val="00052FEA"/>
    <w:rsid w:val="000563B2"/>
    <w:rsid w:val="00064ABE"/>
    <w:rsid w:val="0006684D"/>
    <w:rsid w:val="0007037C"/>
    <w:rsid w:val="00075BAA"/>
    <w:rsid w:val="0008233B"/>
    <w:rsid w:val="000830C6"/>
    <w:rsid w:val="00087A4B"/>
    <w:rsid w:val="00096BC0"/>
    <w:rsid w:val="000A30BF"/>
    <w:rsid w:val="000A4F81"/>
    <w:rsid w:val="000A70E8"/>
    <w:rsid w:val="000C6A5C"/>
    <w:rsid w:val="000C6D0C"/>
    <w:rsid w:val="000E1D02"/>
    <w:rsid w:val="000E6654"/>
    <w:rsid w:val="00121C2C"/>
    <w:rsid w:val="001240D3"/>
    <w:rsid w:val="001436F1"/>
    <w:rsid w:val="00153715"/>
    <w:rsid w:val="00154AF4"/>
    <w:rsid w:val="0018426C"/>
    <w:rsid w:val="00193CF8"/>
    <w:rsid w:val="001C1625"/>
    <w:rsid w:val="001F40E1"/>
    <w:rsid w:val="002120BC"/>
    <w:rsid w:val="0023324A"/>
    <w:rsid w:val="00236047"/>
    <w:rsid w:val="00241CC7"/>
    <w:rsid w:val="00243CE6"/>
    <w:rsid w:val="00244B88"/>
    <w:rsid w:val="00270647"/>
    <w:rsid w:val="0028715B"/>
    <w:rsid w:val="002B3E66"/>
    <w:rsid w:val="002D2FB5"/>
    <w:rsid w:val="002F62F5"/>
    <w:rsid w:val="003279FE"/>
    <w:rsid w:val="00336E72"/>
    <w:rsid w:val="00350B9A"/>
    <w:rsid w:val="00387BD7"/>
    <w:rsid w:val="00397EEB"/>
    <w:rsid w:val="003C5B55"/>
    <w:rsid w:val="003D1900"/>
    <w:rsid w:val="003D6895"/>
    <w:rsid w:val="003D6DEE"/>
    <w:rsid w:val="003E141C"/>
    <w:rsid w:val="003E55A9"/>
    <w:rsid w:val="003F0DA8"/>
    <w:rsid w:val="003F1D6B"/>
    <w:rsid w:val="003F636F"/>
    <w:rsid w:val="00457D47"/>
    <w:rsid w:val="004A26D6"/>
    <w:rsid w:val="004A601E"/>
    <w:rsid w:val="004B2181"/>
    <w:rsid w:val="004B6379"/>
    <w:rsid w:val="004C27C2"/>
    <w:rsid w:val="00535E23"/>
    <w:rsid w:val="00536F79"/>
    <w:rsid w:val="00546338"/>
    <w:rsid w:val="00555CF1"/>
    <w:rsid w:val="00561D02"/>
    <w:rsid w:val="005748EB"/>
    <w:rsid w:val="005768B2"/>
    <w:rsid w:val="005B73F3"/>
    <w:rsid w:val="005C03E6"/>
    <w:rsid w:val="005C266E"/>
    <w:rsid w:val="005E315F"/>
    <w:rsid w:val="005F3AC2"/>
    <w:rsid w:val="00614B76"/>
    <w:rsid w:val="006264E1"/>
    <w:rsid w:val="0064099F"/>
    <w:rsid w:val="00652602"/>
    <w:rsid w:val="006709CD"/>
    <w:rsid w:val="006855D8"/>
    <w:rsid w:val="006A112E"/>
    <w:rsid w:val="006E5C3C"/>
    <w:rsid w:val="006F5011"/>
    <w:rsid w:val="0070065C"/>
    <w:rsid w:val="007071DB"/>
    <w:rsid w:val="007242DB"/>
    <w:rsid w:val="00756935"/>
    <w:rsid w:val="00761E71"/>
    <w:rsid w:val="007654BB"/>
    <w:rsid w:val="007947BE"/>
    <w:rsid w:val="00795409"/>
    <w:rsid w:val="007C478D"/>
    <w:rsid w:val="007C5C54"/>
    <w:rsid w:val="007F1376"/>
    <w:rsid w:val="007F3CE8"/>
    <w:rsid w:val="00803160"/>
    <w:rsid w:val="00813D41"/>
    <w:rsid w:val="00827F12"/>
    <w:rsid w:val="00855B49"/>
    <w:rsid w:val="00866D4B"/>
    <w:rsid w:val="0087484A"/>
    <w:rsid w:val="00896D74"/>
    <w:rsid w:val="008F7668"/>
    <w:rsid w:val="00941C23"/>
    <w:rsid w:val="009544F6"/>
    <w:rsid w:val="00964713"/>
    <w:rsid w:val="00967535"/>
    <w:rsid w:val="009710A3"/>
    <w:rsid w:val="00985E65"/>
    <w:rsid w:val="0099062F"/>
    <w:rsid w:val="00994F5A"/>
    <w:rsid w:val="009A435A"/>
    <w:rsid w:val="009B62C8"/>
    <w:rsid w:val="009F21EA"/>
    <w:rsid w:val="009F2E23"/>
    <w:rsid w:val="00A06946"/>
    <w:rsid w:val="00A11811"/>
    <w:rsid w:val="00A31D06"/>
    <w:rsid w:val="00A34D4D"/>
    <w:rsid w:val="00A56D3E"/>
    <w:rsid w:val="00A760FB"/>
    <w:rsid w:val="00AD0E03"/>
    <w:rsid w:val="00AD54C3"/>
    <w:rsid w:val="00AE3252"/>
    <w:rsid w:val="00AE43FB"/>
    <w:rsid w:val="00AE51A0"/>
    <w:rsid w:val="00AE5881"/>
    <w:rsid w:val="00B0582F"/>
    <w:rsid w:val="00B248E1"/>
    <w:rsid w:val="00B4330D"/>
    <w:rsid w:val="00B64346"/>
    <w:rsid w:val="00B91422"/>
    <w:rsid w:val="00B947F7"/>
    <w:rsid w:val="00BB2AE1"/>
    <w:rsid w:val="00BB6810"/>
    <w:rsid w:val="00BB7A52"/>
    <w:rsid w:val="00BC03A6"/>
    <w:rsid w:val="00BC6646"/>
    <w:rsid w:val="00BD1732"/>
    <w:rsid w:val="00BF4941"/>
    <w:rsid w:val="00C03D72"/>
    <w:rsid w:val="00C173D0"/>
    <w:rsid w:val="00C23965"/>
    <w:rsid w:val="00C246E5"/>
    <w:rsid w:val="00C363DB"/>
    <w:rsid w:val="00C65BAB"/>
    <w:rsid w:val="00C71882"/>
    <w:rsid w:val="00C73B2D"/>
    <w:rsid w:val="00C756BE"/>
    <w:rsid w:val="00C778D1"/>
    <w:rsid w:val="00CC3443"/>
    <w:rsid w:val="00CC6F52"/>
    <w:rsid w:val="00CD643A"/>
    <w:rsid w:val="00D07542"/>
    <w:rsid w:val="00D24ABE"/>
    <w:rsid w:val="00D37D32"/>
    <w:rsid w:val="00D44A46"/>
    <w:rsid w:val="00D545B0"/>
    <w:rsid w:val="00D94EA7"/>
    <w:rsid w:val="00D961EF"/>
    <w:rsid w:val="00D9653B"/>
    <w:rsid w:val="00DC6259"/>
    <w:rsid w:val="00DD7B52"/>
    <w:rsid w:val="00E142A6"/>
    <w:rsid w:val="00E15260"/>
    <w:rsid w:val="00E34084"/>
    <w:rsid w:val="00E400DB"/>
    <w:rsid w:val="00E477FD"/>
    <w:rsid w:val="00E863A9"/>
    <w:rsid w:val="00E87810"/>
    <w:rsid w:val="00EA3D3D"/>
    <w:rsid w:val="00EA7F0C"/>
    <w:rsid w:val="00F236B0"/>
    <w:rsid w:val="00F439A4"/>
    <w:rsid w:val="00F5172C"/>
    <w:rsid w:val="00F51E6E"/>
    <w:rsid w:val="00F5278D"/>
    <w:rsid w:val="00F57B85"/>
    <w:rsid w:val="00F704E9"/>
    <w:rsid w:val="00F76793"/>
    <w:rsid w:val="00F873FB"/>
    <w:rsid w:val="00FB5D81"/>
    <w:rsid w:val="00FC1DE5"/>
    <w:rsid w:val="00FD280D"/>
    <w:rsid w:val="00FD4019"/>
    <w:rsid w:val="00FE69B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472FE"/>
  <w15:docId w15:val="{0C57CCC6-6781-47A3-BB8B-C76A915D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260"/>
  </w:style>
  <w:style w:type="paragraph" w:styleId="Heading3">
    <w:name w:val="heading 3"/>
    <w:basedOn w:val="Normal"/>
    <w:next w:val="Normal"/>
    <w:qFormat/>
    <w:rsid w:val="00E152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E15260"/>
    <w:pPr>
      <w:spacing w:before="100" w:beforeAutospacing="1" w:after="100" w:afterAutospacing="1"/>
      <w:outlineLvl w:val="3"/>
    </w:pPr>
    <w:rPr>
      <w:rFonts w:eastAsia="SimSu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152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2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526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5260"/>
    <w:pPr>
      <w:jc w:val="center"/>
    </w:pPr>
    <w:rPr>
      <w:sz w:val="24"/>
      <w:szCs w:val="24"/>
    </w:rPr>
  </w:style>
  <w:style w:type="paragraph" w:styleId="BodyText">
    <w:name w:val="Body Text"/>
    <w:basedOn w:val="Normal"/>
    <w:rsid w:val="00E15260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E15260"/>
    <w:pPr>
      <w:spacing w:before="100" w:beforeAutospacing="1" w:after="100" w:afterAutospacing="1"/>
    </w:pPr>
    <w:rPr>
      <w:rFonts w:eastAsia="SimSun"/>
      <w:color w:val="000000"/>
      <w:sz w:val="24"/>
      <w:szCs w:val="24"/>
    </w:rPr>
  </w:style>
  <w:style w:type="character" w:styleId="Hyperlink">
    <w:name w:val="Hyperlink"/>
    <w:basedOn w:val="DefaultParagraphFont"/>
    <w:rsid w:val="00E15260"/>
    <w:rPr>
      <w:color w:val="0000FF"/>
      <w:u w:val="single"/>
    </w:rPr>
  </w:style>
  <w:style w:type="paragraph" w:styleId="BodyText2">
    <w:name w:val="Body Text 2"/>
    <w:basedOn w:val="Normal"/>
    <w:rsid w:val="00E15260"/>
    <w:pPr>
      <w:spacing w:after="120" w:line="480" w:lineRule="auto"/>
    </w:pPr>
  </w:style>
  <w:style w:type="paragraph" w:styleId="Footer">
    <w:name w:val="footer"/>
    <w:basedOn w:val="Normal"/>
    <w:rsid w:val="00E1526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BodyText3">
    <w:name w:val="Body Text 3"/>
    <w:basedOn w:val="Normal"/>
    <w:rsid w:val="00E15260"/>
    <w:rPr>
      <w:sz w:val="24"/>
      <w:szCs w:val="24"/>
    </w:rPr>
  </w:style>
  <w:style w:type="character" w:styleId="PageNumber">
    <w:name w:val="page number"/>
    <w:basedOn w:val="DefaultParagraphFont"/>
    <w:rsid w:val="00E15260"/>
  </w:style>
  <w:style w:type="paragraph" w:styleId="BalloonText">
    <w:name w:val="Balloon Text"/>
    <w:basedOn w:val="Normal"/>
    <w:semiHidden/>
    <w:rsid w:val="00E1526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15260"/>
  </w:style>
  <w:style w:type="character" w:styleId="FootnoteReference">
    <w:name w:val="footnote reference"/>
    <w:basedOn w:val="DefaultParagraphFont"/>
    <w:semiHidden/>
    <w:rsid w:val="00E15260"/>
    <w:rPr>
      <w:vertAlign w:val="superscript"/>
    </w:rPr>
  </w:style>
  <w:style w:type="character" w:styleId="CommentReference">
    <w:name w:val="annotation reference"/>
    <w:basedOn w:val="DefaultParagraphFont"/>
    <w:semiHidden/>
    <w:rsid w:val="00E15260"/>
    <w:rPr>
      <w:sz w:val="16"/>
      <w:szCs w:val="16"/>
    </w:rPr>
  </w:style>
  <w:style w:type="paragraph" w:styleId="CommentText">
    <w:name w:val="annotation text"/>
    <w:basedOn w:val="Normal"/>
    <w:semiHidden/>
    <w:rsid w:val="00E15260"/>
  </w:style>
  <w:style w:type="paragraph" w:styleId="CommentSubject">
    <w:name w:val="annotation subject"/>
    <w:basedOn w:val="CommentText"/>
    <w:next w:val="CommentText"/>
    <w:semiHidden/>
    <w:rsid w:val="00E15260"/>
    <w:rPr>
      <w:b/>
      <w:bCs/>
    </w:rPr>
  </w:style>
  <w:style w:type="paragraph" w:styleId="Header">
    <w:name w:val="header"/>
    <w:basedOn w:val="Normal"/>
    <w:rsid w:val="00C65BAB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3C5B5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91422"/>
    <w:pPr>
      <w:ind w:left="720"/>
      <w:contextualSpacing/>
    </w:pPr>
    <w:rPr>
      <w:rFonts w:ascii="Verdana" w:eastAsia="SimSun" w:hAnsi="Verdana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588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D689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6895"/>
  </w:style>
  <w:style w:type="character" w:customStyle="1" w:styleId="eop">
    <w:name w:val="eop"/>
    <w:basedOn w:val="DefaultParagraphFont"/>
    <w:rsid w:val="003D6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S.doctoralacademy.funding@manchester.ac.uk" TargetMode="External"/><Relationship Id="rId18" Type="http://schemas.openxmlformats.org/officeDocument/2006/relationships/hyperlink" Target="https://documents.manchester.ac.uk/DocuInfo.aspx?DocID=8287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lc.manchester.ac.uk/student-intranet/postgraduate/postgraduate-research/handbooks-and-forms/" TargetMode="External"/><Relationship Id="rId17" Type="http://schemas.openxmlformats.org/officeDocument/2006/relationships/hyperlink" Target="mailto:HUMS.doctoralacademy.funding@manchester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ments.manchester.ac.uk/display.aspx?DocID=6861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keytravel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-operations-salc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EAC1-C28B-47EA-B771-EF6506952130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2.xml><?xml version="1.0" encoding="utf-8"?>
<ds:datastoreItem xmlns:ds="http://schemas.openxmlformats.org/officeDocument/2006/customXml" ds:itemID="{14FA4BD1-D1DD-48EA-B182-A97973908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038A5-ED42-4E0A-9CF4-D5CD68C5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B0CFB-BC20-4AAE-A1A5-8D1B184C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for Research in the School of Languages, Linguistics and Cultures</vt:lpstr>
    </vt:vector>
  </TitlesOfParts>
  <Company>University of Manchester</Company>
  <LinksUpToDate>false</LinksUpToDate>
  <CharactersWithSpaces>4821</CharactersWithSpaces>
  <SharedDoc>false</SharedDoc>
  <HLinks>
    <vt:vector size="12" baseType="variant">
      <vt:variant>
        <vt:i4>4391027</vt:i4>
      </vt:variant>
      <vt:variant>
        <vt:i4>3</vt:i4>
      </vt:variant>
      <vt:variant>
        <vt:i4>0</vt:i4>
      </vt:variant>
      <vt:variant>
        <vt:i4>5</vt:i4>
      </vt:variant>
      <vt:variant>
        <vt:lpwstr>mailto:jonathan.starbrook@manchester.ac.uk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http://www.researchresearch.com/news.cfm?pagename=NewsStory&amp;lang=EN&amp;type=default&amp;elementID=10019&amp;noSearch=true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 Research in the School of Languages, Linguistics and Cultures</dc:title>
  <dc:creator>user</dc:creator>
  <cp:lastModifiedBy>David Hartley</cp:lastModifiedBy>
  <cp:revision>2</cp:revision>
  <cp:lastPrinted>2012-10-05T10:30:00Z</cp:lastPrinted>
  <dcterms:created xsi:type="dcterms:W3CDTF">2023-08-22T10:45:00Z</dcterms:created>
  <dcterms:modified xsi:type="dcterms:W3CDTF">2023-08-22T10:45:00Z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0x0101005D017E2E86941C46B1982B2B32518E41</vt:lpwstr>
  </property>
</Properties>
</file>