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5423" w14:textId="77777777" w:rsidR="00E85655" w:rsidRDefault="00E85655" w:rsidP="00E85655">
      <w:pPr>
        <w:pStyle w:val="Headinglevelone"/>
        <w:ind w:left="1440" w:firstLine="720"/>
        <w:outlineLvl w:val="0"/>
        <w:rPr>
          <w:rFonts w:ascii="Veneer" w:hAnsi="Veneer"/>
          <w:color w:val="00B0D1"/>
        </w:rPr>
      </w:pPr>
    </w:p>
    <w:p w14:paraId="0BC3F0C8" w14:textId="77777777" w:rsidR="00BA1BAB" w:rsidRDefault="00BA1BAB" w:rsidP="00E85655">
      <w:pPr>
        <w:pStyle w:val="Headinglevelone"/>
        <w:ind w:left="1440" w:firstLine="720"/>
        <w:outlineLvl w:val="0"/>
        <w:rPr>
          <w:rFonts w:ascii="VeneerLowRes" w:hAnsi="VeneerLowRes"/>
          <w:color w:val="000000" w:themeColor="text1"/>
        </w:rPr>
      </w:pPr>
      <w:r>
        <w:rPr>
          <w:rFonts w:ascii="VeneerLowRes" w:hAnsi="VeneerLowRes"/>
          <w:color w:val="000000" w:themeColor="text1"/>
        </w:rPr>
        <w:t>The University of Manchester</w:t>
      </w:r>
    </w:p>
    <w:p w14:paraId="51847695" w14:textId="51A03FFF" w:rsidR="00FA5454" w:rsidRPr="00222713" w:rsidRDefault="001F75EA" w:rsidP="00E85655">
      <w:pPr>
        <w:pStyle w:val="Headinglevelone"/>
        <w:ind w:left="1440" w:firstLine="720"/>
        <w:outlineLvl w:val="0"/>
        <w:rPr>
          <w:rFonts w:ascii="VeneerLowRes" w:hAnsi="VeneerLowRes"/>
          <w:color w:val="000000" w:themeColor="text1"/>
        </w:rPr>
      </w:pPr>
      <w:r w:rsidRPr="00222713">
        <w:rPr>
          <w:rFonts w:ascii="VeneerLowRes" w:hAnsi="VeneerLowRes"/>
          <w:color w:val="000000" w:themeColor="text1"/>
        </w:rPr>
        <w:t xml:space="preserve">Fairtrade </w:t>
      </w:r>
      <w:r w:rsidR="00FF7795" w:rsidRPr="00222713">
        <w:rPr>
          <w:rFonts w:ascii="VeneerLowRes" w:hAnsi="VeneerLowRes"/>
          <w:color w:val="000000" w:themeColor="text1"/>
        </w:rPr>
        <w:t>SMART</w:t>
      </w:r>
      <w:r w:rsidR="00FA5454" w:rsidRPr="00222713">
        <w:rPr>
          <w:rFonts w:ascii="VeneerLowRes" w:hAnsi="VeneerLowRes"/>
          <w:color w:val="000000" w:themeColor="text1"/>
        </w:rPr>
        <w:t xml:space="preserve"> Action Plan </w:t>
      </w:r>
    </w:p>
    <w:p w14:paraId="35302AB2" w14:textId="77777777" w:rsidR="00A969A2" w:rsidRDefault="00A969A2"/>
    <w:p w14:paraId="13E2C3C9" w14:textId="77777777" w:rsidR="00A969A2" w:rsidRDefault="00A969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9"/>
        <w:gridCol w:w="1627"/>
        <w:gridCol w:w="1839"/>
        <w:gridCol w:w="1666"/>
        <w:gridCol w:w="1553"/>
        <w:gridCol w:w="1565"/>
        <w:gridCol w:w="1680"/>
        <w:gridCol w:w="1499"/>
      </w:tblGrid>
      <w:tr w:rsidR="00B51D7B" w:rsidRPr="00A969A2" w14:paraId="6544022C" w14:textId="77777777" w:rsidTr="009D7B57">
        <w:trPr>
          <w:trHeight w:val="687"/>
        </w:trPr>
        <w:tc>
          <w:tcPr>
            <w:tcW w:w="2937" w:type="dxa"/>
            <w:shd w:val="clear" w:color="auto" w:fill="C3D940"/>
            <w:vAlign w:val="center"/>
          </w:tcPr>
          <w:p w14:paraId="7D7DB6AE" w14:textId="77777777" w:rsidR="00FA5454" w:rsidRPr="00A969A2" w:rsidRDefault="00FA5454" w:rsidP="006D7043">
            <w:pPr>
              <w:jc w:val="center"/>
              <w:rPr>
                <w:rFonts w:ascii="Helvetica Neue" w:hAnsi="Helvetica Neue"/>
                <w:b/>
                <w:color w:val="000000"/>
                <w:szCs w:val="18"/>
              </w:rPr>
            </w:pPr>
            <w:r w:rsidRPr="00A969A2">
              <w:rPr>
                <w:rFonts w:ascii="Helvetica Neue" w:hAnsi="Helvetica Neue"/>
                <w:b/>
                <w:color w:val="000000"/>
                <w:szCs w:val="18"/>
              </w:rPr>
              <w:t>Action</w:t>
            </w:r>
          </w:p>
        </w:tc>
        <w:tc>
          <w:tcPr>
            <w:tcW w:w="1661" w:type="dxa"/>
            <w:shd w:val="clear" w:color="auto" w:fill="C3D940"/>
            <w:vAlign w:val="center"/>
          </w:tcPr>
          <w:p w14:paraId="5AD6280C" w14:textId="77777777" w:rsidR="00FA5454" w:rsidRPr="00A969A2" w:rsidRDefault="00FA5454" w:rsidP="006D7043">
            <w:pPr>
              <w:jc w:val="center"/>
              <w:rPr>
                <w:rFonts w:ascii="Helvetica Neue" w:hAnsi="Helvetica Neue"/>
                <w:b/>
                <w:color w:val="000000"/>
                <w:szCs w:val="18"/>
              </w:rPr>
            </w:pPr>
            <w:r w:rsidRPr="00A969A2">
              <w:rPr>
                <w:rFonts w:ascii="Helvetica Neue" w:hAnsi="Helvetica Neue"/>
                <w:b/>
                <w:color w:val="000000"/>
                <w:szCs w:val="18"/>
              </w:rPr>
              <w:t>Specific</w:t>
            </w:r>
          </w:p>
        </w:tc>
        <w:tc>
          <w:tcPr>
            <w:tcW w:w="1847" w:type="dxa"/>
            <w:shd w:val="clear" w:color="auto" w:fill="C3D940"/>
            <w:vAlign w:val="center"/>
          </w:tcPr>
          <w:p w14:paraId="64CB317E" w14:textId="77777777" w:rsidR="00FA5454" w:rsidRPr="00A969A2" w:rsidRDefault="00FA5454" w:rsidP="006D7043">
            <w:pPr>
              <w:jc w:val="center"/>
              <w:rPr>
                <w:rFonts w:ascii="Helvetica Neue" w:hAnsi="Helvetica Neue"/>
                <w:b/>
                <w:color w:val="000000"/>
                <w:szCs w:val="18"/>
              </w:rPr>
            </w:pPr>
            <w:r w:rsidRPr="00A969A2">
              <w:rPr>
                <w:rFonts w:ascii="Helvetica Neue" w:hAnsi="Helvetica Neue"/>
                <w:b/>
                <w:color w:val="000000"/>
                <w:szCs w:val="18"/>
              </w:rPr>
              <w:t>Measurable</w:t>
            </w:r>
          </w:p>
        </w:tc>
        <w:tc>
          <w:tcPr>
            <w:tcW w:w="1704" w:type="dxa"/>
            <w:shd w:val="clear" w:color="auto" w:fill="C3D940"/>
            <w:vAlign w:val="center"/>
          </w:tcPr>
          <w:p w14:paraId="6236A682" w14:textId="77777777" w:rsidR="00FA5454" w:rsidRPr="00A969A2" w:rsidRDefault="00FA5454" w:rsidP="006D7043">
            <w:pPr>
              <w:jc w:val="center"/>
              <w:rPr>
                <w:rFonts w:ascii="Helvetica Neue" w:hAnsi="Helvetica Neue"/>
                <w:b/>
                <w:color w:val="000000"/>
                <w:szCs w:val="18"/>
              </w:rPr>
            </w:pPr>
            <w:r w:rsidRPr="00A969A2">
              <w:rPr>
                <w:rFonts w:ascii="Helvetica Neue" w:hAnsi="Helvetica Neue"/>
                <w:b/>
                <w:color w:val="000000"/>
                <w:szCs w:val="18"/>
              </w:rPr>
              <w:t>Appropriate</w:t>
            </w:r>
          </w:p>
        </w:tc>
        <w:tc>
          <w:tcPr>
            <w:tcW w:w="1607" w:type="dxa"/>
            <w:shd w:val="clear" w:color="auto" w:fill="C3D940"/>
            <w:vAlign w:val="center"/>
          </w:tcPr>
          <w:p w14:paraId="659EAD1B" w14:textId="77777777" w:rsidR="00FA5454" w:rsidRPr="00A969A2" w:rsidRDefault="00FA5454" w:rsidP="006D7043">
            <w:pPr>
              <w:jc w:val="center"/>
              <w:rPr>
                <w:rFonts w:ascii="Helvetica Neue" w:hAnsi="Helvetica Neue"/>
                <w:b/>
                <w:color w:val="000000"/>
                <w:szCs w:val="18"/>
              </w:rPr>
            </w:pPr>
            <w:r w:rsidRPr="00A969A2">
              <w:rPr>
                <w:rFonts w:ascii="Helvetica Neue" w:hAnsi="Helvetica Neue"/>
                <w:b/>
                <w:color w:val="000000"/>
                <w:szCs w:val="18"/>
              </w:rPr>
              <w:t>Realistic</w:t>
            </w:r>
          </w:p>
        </w:tc>
        <w:tc>
          <w:tcPr>
            <w:tcW w:w="1625" w:type="dxa"/>
            <w:shd w:val="clear" w:color="auto" w:fill="C3D940"/>
            <w:vAlign w:val="center"/>
          </w:tcPr>
          <w:p w14:paraId="1363C385" w14:textId="77777777" w:rsidR="00FA5454" w:rsidRPr="00A969A2" w:rsidRDefault="00FA5454" w:rsidP="006D7043">
            <w:pPr>
              <w:jc w:val="center"/>
              <w:rPr>
                <w:rFonts w:ascii="Helvetica Neue" w:hAnsi="Helvetica Neue"/>
                <w:b/>
                <w:color w:val="000000"/>
                <w:szCs w:val="18"/>
              </w:rPr>
            </w:pPr>
            <w:r w:rsidRPr="00A969A2">
              <w:rPr>
                <w:rFonts w:ascii="Helvetica Neue" w:hAnsi="Helvetica Neue"/>
                <w:b/>
                <w:color w:val="000000"/>
                <w:szCs w:val="18"/>
              </w:rPr>
              <w:t>Time</w:t>
            </w:r>
          </w:p>
        </w:tc>
        <w:tc>
          <w:tcPr>
            <w:tcW w:w="1720" w:type="dxa"/>
            <w:shd w:val="clear" w:color="auto" w:fill="C3D940"/>
            <w:vAlign w:val="center"/>
          </w:tcPr>
          <w:p w14:paraId="75508F91" w14:textId="77777777" w:rsidR="00FA5454" w:rsidRPr="00A969A2" w:rsidRDefault="000D17A8" w:rsidP="006D7043">
            <w:pPr>
              <w:jc w:val="center"/>
              <w:rPr>
                <w:rFonts w:ascii="Helvetica Neue" w:hAnsi="Helvetica Neue"/>
                <w:b/>
                <w:color w:val="000000"/>
                <w:szCs w:val="18"/>
              </w:rPr>
            </w:pPr>
            <w:r w:rsidRPr="00A969A2">
              <w:rPr>
                <w:rFonts w:ascii="Helvetica Neue" w:hAnsi="Helvetica Neue"/>
                <w:b/>
                <w:color w:val="000000"/>
                <w:szCs w:val="18"/>
              </w:rPr>
              <w:t>Who is</w:t>
            </w:r>
            <w:r w:rsidR="00FA5454" w:rsidRPr="00A969A2">
              <w:rPr>
                <w:rFonts w:ascii="Helvetica Neue" w:hAnsi="Helvetica Neue"/>
                <w:b/>
                <w:color w:val="000000"/>
                <w:szCs w:val="18"/>
              </w:rPr>
              <w:t xml:space="preserve"> Responsible</w:t>
            </w:r>
          </w:p>
        </w:tc>
        <w:tc>
          <w:tcPr>
            <w:tcW w:w="1567" w:type="dxa"/>
            <w:shd w:val="clear" w:color="auto" w:fill="C3D940"/>
            <w:vAlign w:val="center"/>
          </w:tcPr>
          <w:p w14:paraId="2EA0AE1B" w14:textId="77777777" w:rsidR="00FA5454" w:rsidRPr="00A969A2" w:rsidRDefault="00FA5454" w:rsidP="006D7043">
            <w:pPr>
              <w:jc w:val="center"/>
              <w:rPr>
                <w:rFonts w:ascii="Helvetica Neue" w:hAnsi="Helvetica Neue"/>
                <w:b/>
                <w:color w:val="000000"/>
                <w:szCs w:val="18"/>
              </w:rPr>
            </w:pPr>
            <w:r w:rsidRPr="00A969A2">
              <w:rPr>
                <w:rFonts w:ascii="Helvetica Neue" w:hAnsi="Helvetica Neue"/>
                <w:b/>
                <w:color w:val="000000"/>
                <w:szCs w:val="18"/>
              </w:rPr>
              <w:t>Status</w:t>
            </w:r>
          </w:p>
        </w:tc>
      </w:tr>
      <w:tr w:rsidR="009D7B57" w:rsidRPr="00A969A2" w14:paraId="4E95933F" w14:textId="77777777" w:rsidTr="009D7B57">
        <w:trPr>
          <w:trHeight w:val="836"/>
        </w:trPr>
        <w:tc>
          <w:tcPr>
            <w:tcW w:w="2937" w:type="dxa"/>
          </w:tcPr>
          <w:p w14:paraId="2C56D15C" w14:textId="77777777" w:rsidR="009D7B57" w:rsidRPr="005E16D1" w:rsidRDefault="009D7B57" w:rsidP="00BA1BAB">
            <w:pPr>
              <w:rPr>
                <w:rFonts w:ascii="Arial" w:hAnsi="Arial" w:cs="Arial"/>
                <w:b/>
              </w:rPr>
            </w:pPr>
            <w:r w:rsidRPr="005E16D1">
              <w:rPr>
                <w:rFonts w:ascii="Arial" w:hAnsi="Arial" w:cs="Arial"/>
                <w:b/>
              </w:rPr>
              <w:t>The Partnership has a working or coordinating group that meets regularly and formally leads on efforts to attain, or retain, Fairtrade University and College Award status.</w:t>
            </w:r>
          </w:p>
          <w:p w14:paraId="7D142CF2" w14:textId="753FD18C" w:rsidR="009D7B57" w:rsidRPr="00E970C5" w:rsidRDefault="009D7B57" w:rsidP="00E970C5">
            <w:pPr>
              <w:spacing w:before="80" w:after="120"/>
              <w:rPr>
                <w:rFonts w:ascii="Helvetica Neue" w:hAnsi="Helvetica Neue"/>
                <w:b/>
                <w:i/>
                <w:color w:val="00B0D1"/>
                <w:sz w:val="18"/>
                <w:szCs w:val="18"/>
              </w:rPr>
            </w:pPr>
          </w:p>
        </w:tc>
        <w:tc>
          <w:tcPr>
            <w:tcW w:w="1661" w:type="dxa"/>
          </w:tcPr>
          <w:p w14:paraId="3DFD3C91" w14:textId="77777777" w:rsidR="009D7B57" w:rsidRDefault="009D7B57" w:rsidP="00BA1BAB">
            <w:pPr>
              <w:rPr>
                <w:rFonts w:ascii="Calibri" w:hAnsi="Calibri" w:cs="Calibri"/>
                <w:color w:val="000000"/>
                <w:sz w:val="22"/>
              </w:rPr>
            </w:pPr>
            <w:r>
              <w:rPr>
                <w:rFonts w:ascii="Calibri" w:hAnsi="Calibri" w:cs="Calibri"/>
                <w:color w:val="000000"/>
                <w:sz w:val="22"/>
              </w:rPr>
              <w:t>Continue regular meetings of Fairtrade and Sustainable Food Steering Group</w:t>
            </w:r>
          </w:p>
          <w:p w14:paraId="0A0D2D63" w14:textId="19AA86AC" w:rsidR="009D7B57" w:rsidRPr="00E970C5" w:rsidRDefault="009D7B57" w:rsidP="00E970C5">
            <w:pPr>
              <w:spacing w:before="80" w:after="120"/>
              <w:rPr>
                <w:rFonts w:ascii="Helvetica Neue" w:hAnsi="Helvetica Neue"/>
                <w:i/>
                <w:color w:val="00B0D1"/>
                <w:sz w:val="18"/>
                <w:szCs w:val="18"/>
              </w:rPr>
            </w:pPr>
          </w:p>
        </w:tc>
        <w:tc>
          <w:tcPr>
            <w:tcW w:w="1847" w:type="dxa"/>
          </w:tcPr>
          <w:p w14:paraId="3692F0FA" w14:textId="7C474AF4" w:rsidR="009D7B57" w:rsidRPr="00E970C5" w:rsidRDefault="009D7B57" w:rsidP="00E970C5">
            <w:pPr>
              <w:spacing w:before="80" w:after="120"/>
              <w:rPr>
                <w:rFonts w:ascii="Helvetica Neue" w:hAnsi="Helvetica Neue"/>
                <w:i/>
                <w:color w:val="00B0D1"/>
                <w:sz w:val="18"/>
                <w:szCs w:val="18"/>
              </w:rPr>
            </w:pPr>
            <w:r w:rsidRPr="00BA1BAB">
              <w:rPr>
                <w:rFonts w:ascii="Helvetica Neue" w:hAnsi="Helvetica Neue"/>
                <w:color w:val="000000"/>
                <w:sz w:val="18"/>
                <w:szCs w:val="18"/>
              </w:rPr>
              <w:t>Track group attendance</w:t>
            </w:r>
          </w:p>
        </w:tc>
        <w:tc>
          <w:tcPr>
            <w:tcW w:w="1704" w:type="dxa"/>
          </w:tcPr>
          <w:p w14:paraId="3E3381A2" w14:textId="3F9D4315" w:rsidR="009D7B57" w:rsidRPr="00E970C5" w:rsidRDefault="009D7B57" w:rsidP="00E970C5">
            <w:pPr>
              <w:spacing w:before="80" w:after="120"/>
              <w:rPr>
                <w:rFonts w:ascii="Helvetica Neue" w:hAnsi="Helvetica Neue"/>
                <w:i/>
                <w:color w:val="00B0D1"/>
                <w:sz w:val="18"/>
                <w:szCs w:val="18"/>
              </w:rPr>
            </w:pPr>
            <w:r w:rsidRPr="00A969A2">
              <w:rPr>
                <w:rFonts w:ascii="Helvetica Neue" w:hAnsi="Helvetica Neue"/>
                <w:color w:val="000000"/>
                <w:sz w:val="18"/>
                <w:szCs w:val="18"/>
              </w:rPr>
              <w:t xml:space="preserve">Mandatory criteria for award - </w:t>
            </w:r>
            <w:r w:rsidRPr="00A969A2">
              <w:rPr>
                <w:rFonts w:ascii="Helvetica Neue" w:hAnsi="Helvetica Neue"/>
                <w:b/>
                <w:color w:val="000000"/>
                <w:sz w:val="18"/>
                <w:szCs w:val="18"/>
              </w:rPr>
              <w:t>MN00</w:t>
            </w:r>
            <w:r>
              <w:rPr>
                <w:rFonts w:ascii="Helvetica Neue" w:hAnsi="Helvetica Neue"/>
                <w:b/>
                <w:color w:val="000000"/>
                <w:sz w:val="18"/>
                <w:szCs w:val="18"/>
              </w:rPr>
              <w:t>1</w:t>
            </w:r>
            <w:r w:rsidRPr="00A969A2">
              <w:rPr>
                <w:rFonts w:ascii="Helvetica Neue" w:hAnsi="Helvetica Neue"/>
                <w:color w:val="000000"/>
                <w:sz w:val="18"/>
                <w:szCs w:val="18"/>
              </w:rPr>
              <w:t>in toolkit</w:t>
            </w:r>
          </w:p>
        </w:tc>
        <w:tc>
          <w:tcPr>
            <w:tcW w:w="1607" w:type="dxa"/>
          </w:tcPr>
          <w:p w14:paraId="59010362" w14:textId="0F235AE4" w:rsidR="009D7B57" w:rsidRPr="00E970C5" w:rsidRDefault="009D7B57" w:rsidP="00E970C5">
            <w:pPr>
              <w:spacing w:before="80" w:after="120"/>
              <w:rPr>
                <w:rFonts w:ascii="Helvetica Neue" w:hAnsi="Helvetica Neue"/>
                <w:i/>
                <w:color w:val="00B0D1"/>
                <w:sz w:val="18"/>
                <w:szCs w:val="18"/>
              </w:rPr>
            </w:pPr>
          </w:p>
        </w:tc>
        <w:tc>
          <w:tcPr>
            <w:tcW w:w="1625" w:type="dxa"/>
          </w:tcPr>
          <w:p w14:paraId="16EBB726" w14:textId="152C70A5" w:rsidR="009D7B57" w:rsidRPr="00E970C5" w:rsidRDefault="009D7B57" w:rsidP="00E970C5">
            <w:pPr>
              <w:spacing w:before="80" w:after="120"/>
              <w:rPr>
                <w:rFonts w:ascii="Helvetica Neue" w:hAnsi="Helvetica Neue"/>
                <w:i/>
                <w:color w:val="00B0D1"/>
                <w:sz w:val="18"/>
                <w:szCs w:val="18"/>
              </w:rPr>
            </w:pPr>
            <w:r w:rsidRPr="00BA1BAB">
              <w:rPr>
                <w:rFonts w:ascii="Helvetica Neue" w:hAnsi="Helvetica Neue"/>
                <w:color w:val="000000"/>
                <w:sz w:val="18"/>
                <w:szCs w:val="18"/>
              </w:rPr>
              <w:t>Group to meet every 3 months</w:t>
            </w:r>
          </w:p>
        </w:tc>
        <w:tc>
          <w:tcPr>
            <w:tcW w:w="1720" w:type="dxa"/>
          </w:tcPr>
          <w:p w14:paraId="6BDDD989" w14:textId="0609D171" w:rsidR="009D7B57" w:rsidRPr="00E970C5" w:rsidRDefault="009D7B57" w:rsidP="00E970C5">
            <w:pPr>
              <w:spacing w:before="80" w:after="120"/>
              <w:rPr>
                <w:rFonts w:ascii="Helvetica Neue" w:hAnsi="Helvetica Neue"/>
                <w:i/>
                <w:color w:val="00B0D1"/>
                <w:sz w:val="18"/>
                <w:szCs w:val="18"/>
              </w:rPr>
            </w:pPr>
            <w:r>
              <w:rPr>
                <w:rFonts w:ascii="Helvetica Neue" w:hAnsi="Helvetica Neue"/>
                <w:color w:val="000000"/>
                <w:sz w:val="18"/>
                <w:szCs w:val="18"/>
              </w:rPr>
              <w:t>Alison Shedlock</w:t>
            </w:r>
          </w:p>
        </w:tc>
        <w:tc>
          <w:tcPr>
            <w:tcW w:w="1567" w:type="dxa"/>
          </w:tcPr>
          <w:p w14:paraId="38EF4778" w14:textId="41B48D94" w:rsidR="009D7B57" w:rsidRPr="00E970C5" w:rsidRDefault="009D7B57" w:rsidP="00E970C5">
            <w:pPr>
              <w:spacing w:before="80" w:after="120"/>
              <w:rPr>
                <w:rFonts w:ascii="Helvetica Neue" w:hAnsi="Helvetica Neue"/>
                <w:i/>
                <w:color w:val="00B0D1"/>
                <w:sz w:val="18"/>
                <w:szCs w:val="18"/>
              </w:rPr>
            </w:pPr>
          </w:p>
        </w:tc>
      </w:tr>
      <w:tr w:rsidR="009D7B57" w:rsidRPr="00A969A2" w14:paraId="0F258EB8" w14:textId="77777777" w:rsidTr="009D7B57">
        <w:trPr>
          <w:trHeight w:val="2555"/>
        </w:trPr>
        <w:tc>
          <w:tcPr>
            <w:tcW w:w="2937" w:type="dxa"/>
          </w:tcPr>
          <w:p w14:paraId="6F75F214" w14:textId="46A84314" w:rsidR="009D7B57" w:rsidRPr="005E16D1" w:rsidRDefault="009D7B57" w:rsidP="006D7043">
            <w:pPr>
              <w:rPr>
                <w:rFonts w:ascii="Helvetica Neue" w:hAnsi="Helvetica Neue"/>
                <w:b/>
                <w:i/>
                <w:color w:val="000000"/>
                <w:sz w:val="18"/>
                <w:szCs w:val="18"/>
              </w:rPr>
            </w:pPr>
            <w:r w:rsidRPr="005E16D1">
              <w:rPr>
                <w:rFonts w:ascii="Helvetica Neue" w:hAnsi="Helvetica Neue"/>
                <w:b/>
                <w:color w:val="000000"/>
                <w:sz w:val="18"/>
                <w:szCs w:val="18"/>
              </w:rPr>
              <w:t>The partnership has a SMART action plan on Fairtrade and has published it. It should include operational considerations such as procurement and catering, campaigning and influencing, engagement and communications and a strong focus on the monitoring and evaluation of all activities.</w:t>
            </w:r>
          </w:p>
        </w:tc>
        <w:tc>
          <w:tcPr>
            <w:tcW w:w="1661" w:type="dxa"/>
          </w:tcPr>
          <w:p w14:paraId="1AD4E161" w14:textId="402227B7" w:rsidR="009D7B57" w:rsidRPr="00A969A2" w:rsidRDefault="009D7B57" w:rsidP="006D7043">
            <w:pPr>
              <w:rPr>
                <w:rFonts w:ascii="Helvetica Neue" w:hAnsi="Helvetica Neue"/>
                <w:color w:val="000000"/>
                <w:sz w:val="18"/>
                <w:szCs w:val="18"/>
              </w:rPr>
            </w:pPr>
            <w:r w:rsidRPr="00BA1BAB">
              <w:rPr>
                <w:rFonts w:ascii="Helvetica Neue" w:hAnsi="Helvetica Neue"/>
                <w:color w:val="000000"/>
                <w:sz w:val="18"/>
                <w:szCs w:val="18"/>
              </w:rPr>
              <w:t xml:space="preserve">Make SMART Action Plan publicly available and update actions every </w:t>
            </w:r>
            <w:r>
              <w:rPr>
                <w:rFonts w:ascii="Helvetica Neue" w:hAnsi="Helvetica Neue"/>
                <w:color w:val="000000"/>
                <w:sz w:val="18"/>
                <w:szCs w:val="18"/>
              </w:rPr>
              <w:t>term</w:t>
            </w:r>
          </w:p>
        </w:tc>
        <w:tc>
          <w:tcPr>
            <w:tcW w:w="1847" w:type="dxa"/>
          </w:tcPr>
          <w:p w14:paraId="148D65C3" w14:textId="1A86ED52" w:rsidR="009D7B57" w:rsidRPr="00A969A2" w:rsidRDefault="009D7B57" w:rsidP="00E970C5">
            <w:pPr>
              <w:rPr>
                <w:rFonts w:ascii="Helvetica Neue" w:hAnsi="Helvetica Neue"/>
                <w:color w:val="000000"/>
                <w:sz w:val="18"/>
                <w:szCs w:val="18"/>
              </w:rPr>
            </w:pPr>
            <w:r>
              <w:rPr>
                <w:rFonts w:ascii="Helvetica Neue" w:hAnsi="Helvetica Neue"/>
                <w:color w:val="000000"/>
                <w:sz w:val="18"/>
                <w:szCs w:val="18"/>
              </w:rPr>
              <w:t>Update action plan and measure actions/deliverables.</w:t>
            </w:r>
          </w:p>
        </w:tc>
        <w:tc>
          <w:tcPr>
            <w:tcW w:w="1704" w:type="dxa"/>
          </w:tcPr>
          <w:p w14:paraId="0F85AA5B" w14:textId="701D1848" w:rsidR="009D7B57" w:rsidRPr="00A969A2" w:rsidRDefault="009D7B57" w:rsidP="00BA1BAB">
            <w:pPr>
              <w:rPr>
                <w:rFonts w:ascii="Helvetica Neue" w:hAnsi="Helvetica Neue"/>
                <w:color w:val="000000"/>
                <w:sz w:val="18"/>
                <w:szCs w:val="18"/>
              </w:rPr>
            </w:pPr>
            <w:r w:rsidRPr="00A969A2">
              <w:rPr>
                <w:rFonts w:ascii="Helvetica Neue" w:hAnsi="Helvetica Neue"/>
                <w:color w:val="000000"/>
                <w:sz w:val="18"/>
                <w:szCs w:val="18"/>
              </w:rPr>
              <w:t xml:space="preserve">Mandatory criteria for award - </w:t>
            </w:r>
            <w:r w:rsidRPr="00A969A2">
              <w:rPr>
                <w:rFonts w:ascii="Helvetica Neue" w:hAnsi="Helvetica Neue"/>
                <w:b/>
                <w:color w:val="000000"/>
                <w:sz w:val="18"/>
                <w:szCs w:val="18"/>
              </w:rPr>
              <w:t>MN00</w:t>
            </w:r>
            <w:r>
              <w:rPr>
                <w:rFonts w:ascii="Helvetica Neue" w:hAnsi="Helvetica Neue"/>
                <w:b/>
                <w:color w:val="000000"/>
                <w:sz w:val="18"/>
                <w:szCs w:val="18"/>
              </w:rPr>
              <w:t>2</w:t>
            </w:r>
            <w:r w:rsidRPr="00A969A2">
              <w:rPr>
                <w:rFonts w:ascii="Helvetica Neue" w:hAnsi="Helvetica Neue"/>
                <w:color w:val="000000"/>
                <w:sz w:val="18"/>
                <w:szCs w:val="18"/>
              </w:rPr>
              <w:t xml:space="preserve"> in toolkit</w:t>
            </w:r>
          </w:p>
        </w:tc>
        <w:tc>
          <w:tcPr>
            <w:tcW w:w="1607" w:type="dxa"/>
          </w:tcPr>
          <w:p w14:paraId="15E52799" w14:textId="2739765F" w:rsidR="009D7B57" w:rsidRPr="00A969A2" w:rsidRDefault="009D7B57" w:rsidP="006D7043">
            <w:pPr>
              <w:rPr>
                <w:rFonts w:ascii="Helvetica Neue" w:hAnsi="Helvetica Neue"/>
                <w:color w:val="000000"/>
                <w:sz w:val="18"/>
                <w:szCs w:val="18"/>
              </w:rPr>
            </w:pPr>
            <w:r>
              <w:rPr>
                <w:rFonts w:ascii="Helvetica Neue" w:hAnsi="Helvetica Neue"/>
                <w:color w:val="000000"/>
                <w:sz w:val="18"/>
                <w:szCs w:val="18"/>
              </w:rPr>
              <w:t>Yes</w:t>
            </w:r>
          </w:p>
        </w:tc>
        <w:tc>
          <w:tcPr>
            <w:tcW w:w="1625" w:type="dxa"/>
          </w:tcPr>
          <w:p w14:paraId="132CD773" w14:textId="39DE8479" w:rsidR="009D7B57" w:rsidRPr="00A969A2" w:rsidRDefault="009D7B57" w:rsidP="006D7043">
            <w:pPr>
              <w:rPr>
                <w:rFonts w:ascii="Helvetica Neue" w:hAnsi="Helvetica Neue"/>
                <w:color w:val="000000"/>
                <w:sz w:val="18"/>
                <w:szCs w:val="18"/>
              </w:rPr>
            </w:pPr>
            <w:r>
              <w:rPr>
                <w:rFonts w:ascii="Helvetica Neue" w:hAnsi="Helvetica Neue"/>
                <w:color w:val="000000"/>
                <w:sz w:val="18"/>
                <w:szCs w:val="18"/>
              </w:rPr>
              <w:t>Meet termly to review</w:t>
            </w:r>
          </w:p>
        </w:tc>
        <w:tc>
          <w:tcPr>
            <w:tcW w:w="1720" w:type="dxa"/>
          </w:tcPr>
          <w:p w14:paraId="3A521977" w14:textId="420074F9" w:rsidR="009D7B57" w:rsidRPr="00A969A2" w:rsidRDefault="009D7B57" w:rsidP="006D7043">
            <w:pPr>
              <w:rPr>
                <w:rFonts w:ascii="Helvetica Neue" w:hAnsi="Helvetica Neue"/>
                <w:color w:val="000000"/>
                <w:sz w:val="18"/>
                <w:szCs w:val="18"/>
              </w:rPr>
            </w:pPr>
            <w:r>
              <w:rPr>
                <w:rFonts w:ascii="Helvetica Neue" w:hAnsi="Helvetica Neue"/>
                <w:color w:val="000000"/>
                <w:sz w:val="18"/>
                <w:szCs w:val="18"/>
              </w:rPr>
              <w:t>Laura Blandy</w:t>
            </w:r>
          </w:p>
        </w:tc>
        <w:tc>
          <w:tcPr>
            <w:tcW w:w="1567" w:type="dxa"/>
          </w:tcPr>
          <w:p w14:paraId="7AA7B707" w14:textId="77777777" w:rsidR="009D7B57" w:rsidRPr="00A969A2" w:rsidRDefault="009D7B57" w:rsidP="006D7043">
            <w:pPr>
              <w:rPr>
                <w:rFonts w:ascii="Helvetica Neue" w:hAnsi="Helvetica Neue"/>
                <w:color w:val="000000"/>
                <w:sz w:val="18"/>
                <w:szCs w:val="18"/>
              </w:rPr>
            </w:pPr>
          </w:p>
        </w:tc>
      </w:tr>
      <w:tr w:rsidR="009D7B57" w:rsidRPr="00A969A2" w14:paraId="58CA3F7F" w14:textId="77777777" w:rsidTr="009D7B57">
        <w:trPr>
          <w:trHeight w:val="1068"/>
        </w:trPr>
        <w:tc>
          <w:tcPr>
            <w:tcW w:w="2937" w:type="dxa"/>
          </w:tcPr>
          <w:p w14:paraId="1F95AD6D" w14:textId="77777777" w:rsidR="009D7B57" w:rsidRPr="005E16D1" w:rsidRDefault="009D7B57" w:rsidP="005E16D1">
            <w:pPr>
              <w:rPr>
                <w:rFonts w:ascii="Arial" w:hAnsi="Arial" w:cs="Arial"/>
                <w:b/>
              </w:rPr>
            </w:pPr>
            <w:r w:rsidRPr="005E16D1">
              <w:rPr>
                <w:rFonts w:ascii="Arial" w:hAnsi="Arial" w:cs="Arial"/>
                <w:b/>
              </w:rPr>
              <w:lastRenderedPageBreak/>
              <w:t>The partnership has published a public commitment of intent to support and champion Fairtrade and its values within the last two years signed by senior management across the organisations and their retail and catering outlets.</w:t>
            </w:r>
          </w:p>
          <w:p w14:paraId="2EE0D008" w14:textId="4C2AEF69" w:rsidR="009D7B57" w:rsidRPr="005E16D1" w:rsidRDefault="009D7B57" w:rsidP="007A5AA1">
            <w:pPr>
              <w:rPr>
                <w:rFonts w:ascii="Helvetica Neue" w:hAnsi="Helvetica Neue"/>
                <w:b/>
                <w:color w:val="000000"/>
                <w:sz w:val="18"/>
                <w:szCs w:val="18"/>
              </w:rPr>
            </w:pPr>
            <w:r w:rsidRPr="005E16D1">
              <w:rPr>
                <w:rFonts w:ascii="Helvetica Neue" w:hAnsi="Helvetica Neue"/>
                <w:b/>
                <w:color w:val="000000"/>
                <w:sz w:val="18"/>
                <w:szCs w:val="18"/>
              </w:rPr>
              <w:t>The partnership has held a series of events/promotions/engagement activities during Fairtrade Fortnight (February/March every year) and has measured impact across the events.</w:t>
            </w:r>
          </w:p>
        </w:tc>
        <w:tc>
          <w:tcPr>
            <w:tcW w:w="1661" w:type="dxa"/>
          </w:tcPr>
          <w:p w14:paraId="01999CAD" w14:textId="048AB555" w:rsidR="009D7B57" w:rsidRPr="00A969A2" w:rsidRDefault="009D7B57" w:rsidP="005E16D1">
            <w:pPr>
              <w:rPr>
                <w:rFonts w:ascii="Helvetica Neue" w:hAnsi="Helvetica Neue"/>
                <w:color w:val="000000"/>
                <w:sz w:val="18"/>
                <w:szCs w:val="18"/>
              </w:rPr>
            </w:pPr>
            <w:r>
              <w:rPr>
                <w:rFonts w:ascii="Helvetica Neue" w:hAnsi="Helvetica Neue"/>
                <w:color w:val="000000"/>
                <w:sz w:val="18"/>
                <w:szCs w:val="18"/>
              </w:rPr>
              <w:t xml:space="preserve">New Fairtrade policy developed </w:t>
            </w:r>
          </w:p>
        </w:tc>
        <w:tc>
          <w:tcPr>
            <w:tcW w:w="1847" w:type="dxa"/>
          </w:tcPr>
          <w:p w14:paraId="02C33EAC" w14:textId="400244E4" w:rsidR="009D7B57" w:rsidRPr="00A969A2" w:rsidRDefault="009D7B57" w:rsidP="006D7043">
            <w:pPr>
              <w:rPr>
                <w:rFonts w:ascii="Helvetica Neue" w:hAnsi="Helvetica Neue"/>
                <w:color w:val="000000"/>
                <w:sz w:val="18"/>
                <w:szCs w:val="18"/>
              </w:rPr>
            </w:pPr>
            <w:r>
              <w:rPr>
                <w:rFonts w:ascii="Helvetica Neue" w:hAnsi="Helvetica Neue"/>
                <w:color w:val="000000"/>
                <w:sz w:val="18"/>
                <w:szCs w:val="18"/>
              </w:rPr>
              <w:t>Fairtrade policy to be approved by registrar and SU</w:t>
            </w:r>
          </w:p>
        </w:tc>
        <w:tc>
          <w:tcPr>
            <w:tcW w:w="1704" w:type="dxa"/>
          </w:tcPr>
          <w:p w14:paraId="1747F459" w14:textId="1FFF2799" w:rsidR="009D7B57" w:rsidRPr="00A969A2" w:rsidRDefault="009D7B57" w:rsidP="005E16D1">
            <w:pPr>
              <w:rPr>
                <w:rFonts w:ascii="Helvetica Neue" w:hAnsi="Helvetica Neue"/>
                <w:color w:val="000000"/>
                <w:sz w:val="18"/>
                <w:szCs w:val="18"/>
              </w:rPr>
            </w:pPr>
            <w:r w:rsidRPr="00A969A2">
              <w:rPr>
                <w:rFonts w:ascii="Helvetica Neue" w:hAnsi="Helvetica Neue"/>
                <w:color w:val="000000"/>
                <w:sz w:val="18"/>
                <w:szCs w:val="18"/>
              </w:rPr>
              <w:t xml:space="preserve">Part of mandatory criteria </w:t>
            </w:r>
            <w:r>
              <w:rPr>
                <w:rFonts w:ascii="Helvetica Neue" w:hAnsi="Helvetica Neue"/>
                <w:b/>
                <w:color w:val="000000"/>
                <w:sz w:val="18"/>
                <w:szCs w:val="18"/>
              </w:rPr>
              <w:t>MN003</w:t>
            </w:r>
          </w:p>
        </w:tc>
        <w:tc>
          <w:tcPr>
            <w:tcW w:w="1607" w:type="dxa"/>
          </w:tcPr>
          <w:p w14:paraId="3E75C616" w14:textId="59F5C263" w:rsidR="009D7B57" w:rsidRPr="00A969A2" w:rsidRDefault="009D7B57" w:rsidP="006D7043">
            <w:pPr>
              <w:rPr>
                <w:rFonts w:ascii="Helvetica Neue" w:hAnsi="Helvetica Neue"/>
                <w:color w:val="000000"/>
                <w:sz w:val="18"/>
                <w:szCs w:val="18"/>
              </w:rPr>
            </w:pPr>
            <w:r>
              <w:rPr>
                <w:rFonts w:ascii="Helvetica Neue" w:hAnsi="Helvetica Neue"/>
                <w:color w:val="000000"/>
                <w:sz w:val="18"/>
                <w:szCs w:val="18"/>
              </w:rPr>
              <w:t>Yes</w:t>
            </w:r>
          </w:p>
        </w:tc>
        <w:tc>
          <w:tcPr>
            <w:tcW w:w="1625" w:type="dxa"/>
          </w:tcPr>
          <w:p w14:paraId="473D1CF9" w14:textId="13E22E11" w:rsidR="009D7B57" w:rsidRPr="00A969A2" w:rsidRDefault="009D7B57" w:rsidP="006D7043">
            <w:pPr>
              <w:rPr>
                <w:rFonts w:ascii="Helvetica Neue" w:hAnsi="Helvetica Neue"/>
                <w:color w:val="000000"/>
                <w:sz w:val="18"/>
                <w:szCs w:val="18"/>
              </w:rPr>
            </w:pPr>
            <w:r>
              <w:rPr>
                <w:rFonts w:ascii="Helvetica Neue" w:hAnsi="Helvetica Neue"/>
                <w:color w:val="000000"/>
                <w:sz w:val="18"/>
                <w:szCs w:val="18"/>
              </w:rPr>
              <w:t xml:space="preserve">Upload new policy online </w:t>
            </w:r>
          </w:p>
        </w:tc>
        <w:tc>
          <w:tcPr>
            <w:tcW w:w="1720" w:type="dxa"/>
          </w:tcPr>
          <w:p w14:paraId="0E8D5447" w14:textId="1A939421" w:rsidR="009D7B57" w:rsidRPr="00A969A2" w:rsidRDefault="009D7B57" w:rsidP="006D7043">
            <w:pPr>
              <w:rPr>
                <w:rFonts w:ascii="Helvetica Neue" w:hAnsi="Helvetica Neue"/>
                <w:color w:val="000000"/>
                <w:sz w:val="18"/>
                <w:szCs w:val="18"/>
              </w:rPr>
            </w:pPr>
            <w:r>
              <w:rPr>
                <w:rFonts w:ascii="Helvetica Neue" w:hAnsi="Helvetica Neue"/>
                <w:color w:val="000000"/>
                <w:sz w:val="18"/>
                <w:szCs w:val="18"/>
              </w:rPr>
              <w:t>Laura Blandy</w:t>
            </w:r>
          </w:p>
        </w:tc>
        <w:tc>
          <w:tcPr>
            <w:tcW w:w="1567" w:type="dxa"/>
          </w:tcPr>
          <w:p w14:paraId="5EE6D6C5" w14:textId="77777777" w:rsidR="009D7B57" w:rsidRPr="00A969A2" w:rsidRDefault="009D7B57" w:rsidP="006D7043">
            <w:pPr>
              <w:rPr>
                <w:rFonts w:ascii="Helvetica Neue" w:hAnsi="Helvetica Neue"/>
                <w:color w:val="000000"/>
                <w:sz w:val="18"/>
                <w:szCs w:val="18"/>
              </w:rPr>
            </w:pPr>
          </w:p>
        </w:tc>
      </w:tr>
      <w:tr w:rsidR="009D7B57" w:rsidRPr="00A969A2" w14:paraId="6C464F7B" w14:textId="77777777" w:rsidTr="009D7B57">
        <w:trPr>
          <w:trHeight w:val="1068"/>
        </w:trPr>
        <w:tc>
          <w:tcPr>
            <w:tcW w:w="2937" w:type="dxa"/>
            <w:tcBorders>
              <w:top w:val="single" w:sz="4" w:space="0" w:color="000000"/>
              <w:left w:val="single" w:sz="4" w:space="0" w:color="000000"/>
              <w:bottom w:val="single" w:sz="4" w:space="0" w:color="000000"/>
              <w:right w:val="single" w:sz="4" w:space="0" w:color="000000"/>
            </w:tcBorders>
          </w:tcPr>
          <w:p w14:paraId="54DF660A" w14:textId="77777777" w:rsidR="009D7B57" w:rsidRPr="009D7B57" w:rsidRDefault="009D7B57" w:rsidP="0034170B">
            <w:pPr>
              <w:rPr>
                <w:rFonts w:ascii="Arial" w:hAnsi="Arial" w:cs="Arial"/>
                <w:b/>
              </w:rPr>
            </w:pPr>
            <w:r w:rsidRPr="009D7B57">
              <w:rPr>
                <w:rFonts w:ascii="Arial" w:hAnsi="Arial" w:cs="Arial"/>
                <w:b/>
              </w:rPr>
              <w:t>The partnership has held a series of events/promotions/engagement activities during Fairtrade Fortnight (February/March every year) and has measured impact across the events.</w:t>
            </w:r>
          </w:p>
        </w:tc>
        <w:tc>
          <w:tcPr>
            <w:tcW w:w="1661" w:type="dxa"/>
            <w:tcBorders>
              <w:top w:val="single" w:sz="4" w:space="0" w:color="000000"/>
              <w:left w:val="single" w:sz="4" w:space="0" w:color="000000"/>
              <w:bottom w:val="single" w:sz="4" w:space="0" w:color="000000"/>
              <w:right w:val="single" w:sz="4" w:space="0" w:color="000000"/>
            </w:tcBorders>
          </w:tcPr>
          <w:p w14:paraId="195A6467" w14:textId="77777777" w:rsidR="009D7B57" w:rsidRPr="00A969A2" w:rsidRDefault="009D7B57" w:rsidP="0034170B">
            <w:pPr>
              <w:rPr>
                <w:rFonts w:ascii="Helvetica Neue" w:hAnsi="Helvetica Neue"/>
                <w:color w:val="000000"/>
                <w:sz w:val="18"/>
                <w:szCs w:val="18"/>
              </w:rPr>
            </w:pPr>
            <w:r w:rsidRPr="000532EF">
              <w:rPr>
                <w:rFonts w:ascii="Helvetica Neue" w:hAnsi="Helvetica Neue"/>
                <w:color w:val="000000"/>
                <w:sz w:val="18"/>
                <w:szCs w:val="18"/>
              </w:rPr>
              <w:t xml:space="preserve">Fairtrade fortnight event with 11 suppliers, talking about their sustainable policies including </w:t>
            </w:r>
            <w:proofErr w:type="spellStart"/>
            <w:r w:rsidRPr="000532EF">
              <w:rPr>
                <w:rFonts w:ascii="Helvetica Neue" w:hAnsi="Helvetica Neue"/>
                <w:color w:val="000000"/>
                <w:sz w:val="18"/>
                <w:szCs w:val="18"/>
              </w:rPr>
              <w:t>Cafeology</w:t>
            </w:r>
            <w:proofErr w:type="spellEnd"/>
            <w:r w:rsidRPr="000532EF">
              <w:rPr>
                <w:rFonts w:ascii="Helvetica Neue" w:hAnsi="Helvetica Neue"/>
                <w:color w:val="000000"/>
                <w:sz w:val="18"/>
                <w:szCs w:val="18"/>
              </w:rPr>
              <w:t xml:space="preserve"> Coffee and Tony's Chocolonely.</w:t>
            </w:r>
          </w:p>
        </w:tc>
        <w:tc>
          <w:tcPr>
            <w:tcW w:w="1847" w:type="dxa"/>
            <w:tcBorders>
              <w:top w:val="single" w:sz="4" w:space="0" w:color="000000"/>
              <w:left w:val="single" w:sz="4" w:space="0" w:color="000000"/>
              <w:bottom w:val="single" w:sz="4" w:space="0" w:color="000000"/>
              <w:right w:val="single" w:sz="4" w:space="0" w:color="000000"/>
            </w:tcBorders>
          </w:tcPr>
          <w:p w14:paraId="3BCA83EF" w14:textId="77777777" w:rsidR="009D7B57" w:rsidRPr="00A969A2" w:rsidRDefault="009D7B57" w:rsidP="0034170B">
            <w:pPr>
              <w:rPr>
                <w:rFonts w:ascii="Helvetica Neue" w:hAnsi="Helvetica Neue"/>
                <w:color w:val="000000"/>
                <w:sz w:val="18"/>
                <w:szCs w:val="18"/>
              </w:rPr>
            </w:pPr>
            <w:r>
              <w:rPr>
                <w:rFonts w:ascii="Helvetica Neue" w:hAnsi="Helvetica Neue"/>
                <w:color w:val="000000"/>
                <w:sz w:val="18"/>
                <w:szCs w:val="18"/>
              </w:rPr>
              <w:t>Attendees and social media engagement</w:t>
            </w:r>
          </w:p>
        </w:tc>
        <w:tc>
          <w:tcPr>
            <w:tcW w:w="1704" w:type="dxa"/>
            <w:tcBorders>
              <w:top w:val="single" w:sz="4" w:space="0" w:color="000000"/>
              <w:left w:val="single" w:sz="4" w:space="0" w:color="000000"/>
              <w:bottom w:val="single" w:sz="4" w:space="0" w:color="000000"/>
              <w:right w:val="single" w:sz="4" w:space="0" w:color="000000"/>
            </w:tcBorders>
          </w:tcPr>
          <w:p w14:paraId="63342A5C" w14:textId="77777777" w:rsidR="009D7B57" w:rsidRPr="00A969A2" w:rsidRDefault="009D7B57" w:rsidP="0034170B">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sidRPr="009D7B57">
              <w:rPr>
                <w:rFonts w:ascii="Helvetica Neue" w:hAnsi="Helvetica Neue"/>
                <w:b/>
                <w:color w:val="000000"/>
                <w:sz w:val="18"/>
                <w:szCs w:val="18"/>
              </w:rPr>
              <w:t>MN004</w:t>
            </w:r>
          </w:p>
        </w:tc>
        <w:tc>
          <w:tcPr>
            <w:tcW w:w="1607" w:type="dxa"/>
            <w:tcBorders>
              <w:top w:val="single" w:sz="4" w:space="0" w:color="000000"/>
              <w:left w:val="single" w:sz="4" w:space="0" w:color="000000"/>
              <w:bottom w:val="single" w:sz="4" w:space="0" w:color="000000"/>
              <w:right w:val="single" w:sz="4" w:space="0" w:color="000000"/>
            </w:tcBorders>
          </w:tcPr>
          <w:p w14:paraId="6349F0A6" w14:textId="77777777" w:rsidR="009D7B57" w:rsidRPr="00A969A2" w:rsidRDefault="009D7B57" w:rsidP="0034170B">
            <w:pPr>
              <w:rPr>
                <w:rFonts w:ascii="Helvetica Neue" w:hAnsi="Helvetica Neue"/>
                <w:color w:val="000000"/>
                <w:sz w:val="18"/>
                <w:szCs w:val="18"/>
              </w:rPr>
            </w:pPr>
          </w:p>
        </w:tc>
        <w:tc>
          <w:tcPr>
            <w:tcW w:w="1625" w:type="dxa"/>
            <w:tcBorders>
              <w:top w:val="single" w:sz="4" w:space="0" w:color="000000"/>
              <w:left w:val="single" w:sz="4" w:space="0" w:color="000000"/>
              <w:bottom w:val="single" w:sz="4" w:space="0" w:color="000000"/>
              <w:right w:val="single" w:sz="4" w:space="0" w:color="000000"/>
            </w:tcBorders>
          </w:tcPr>
          <w:p w14:paraId="26A1F95B" w14:textId="77777777" w:rsidR="009D7B57" w:rsidRPr="00A969A2" w:rsidRDefault="009D7B57" w:rsidP="0034170B">
            <w:pPr>
              <w:rPr>
                <w:rFonts w:ascii="Helvetica Neue" w:hAnsi="Helvetica Neue"/>
                <w:color w:val="000000"/>
                <w:sz w:val="18"/>
                <w:szCs w:val="18"/>
              </w:rPr>
            </w:pPr>
            <w:r w:rsidRPr="00A969A2">
              <w:rPr>
                <w:rFonts w:ascii="Helvetica Neue" w:hAnsi="Helvetica Neue"/>
                <w:color w:val="000000"/>
                <w:sz w:val="18"/>
                <w:szCs w:val="18"/>
              </w:rPr>
              <w:t>Ongoing year on year</w:t>
            </w:r>
          </w:p>
        </w:tc>
        <w:tc>
          <w:tcPr>
            <w:tcW w:w="1720" w:type="dxa"/>
            <w:tcBorders>
              <w:top w:val="single" w:sz="4" w:space="0" w:color="000000"/>
              <w:left w:val="single" w:sz="4" w:space="0" w:color="000000"/>
              <w:bottom w:val="single" w:sz="4" w:space="0" w:color="000000"/>
              <w:right w:val="single" w:sz="4" w:space="0" w:color="000000"/>
            </w:tcBorders>
          </w:tcPr>
          <w:p w14:paraId="2EE7E4DD" w14:textId="77777777" w:rsidR="009D7B57" w:rsidRPr="00A969A2" w:rsidRDefault="009D7B57" w:rsidP="0034170B">
            <w:pPr>
              <w:rPr>
                <w:rFonts w:ascii="Helvetica Neue" w:hAnsi="Helvetica Neue"/>
                <w:color w:val="000000"/>
                <w:sz w:val="18"/>
                <w:szCs w:val="18"/>
              </w:rPr>
            </w:pPr>
            <w:r>
              <w:rPr>
                <w:rFonts w:ascii="Helvetica Neue" w:hAnsi="Helvetica Neue"/>
                <w:color w:val="000000"/>
                <w:sz w:val="18"/>
                <w:szCs w:val="18"/>
              </w:rPr>
              <w:t>Laura Blandy</w:t>
            </w:r>
          </w:p>
        </w:tc>
        <w:tc>
          <w:tcPr>
            <w:tcW w:w="1567" w:type="dxa"/>
            <w:tcBorders>
              <w:top w:val="single" w:sz="4" w:space="0" w:color="000000"/>
              <w:left w:val="single" w:sz="4" w:space="0" w:color="000000"/>
              <w:bottom w:val="single" w:sz="4" w:space="0" w:color="000000"/>
              <w:right w:val="single" w:sz="4" w:space="0" w:color="000000"/>
            </w:tcBorders>
          </w:tcPr>
          <w:p w14:paraId="1143ACBB" w14:textId="77777777" w:rsidR="009D7B57" w:rsidRPr="00A969A2" w:rsidRDefault="009D7B57" w:rsidP="0034170B">
            <w:pPr>
              <w:rPr>
                <w:rFonts w:ascii="Helvetica Neue" w:hAnsi="Helvetica Neue"/>
                <w:color w:val="000000"/>
                <w:sz w:val="18"/>
                <w:szCs w:val="18"/>
              </w:rPr>
            </w:pPr>
          </w:p>
        </w:tc>
      </w:tr>
    </w:tbl>
    <w:p w14:paraId="083C19AC" w14:textId="77777777" w:rsidR="00E85655" w:rsidRDefault="00E85655" w:rsidP="00914A92">
      <w:pPr>
        <w:rPr>
          <w:rFonts w:ascii="Helvetica Neue" w:hAnsi="Helvetica Neue"/>
          <w:b/>
          <w:color w:val="000000"/>
          <w:sz w:val="18"/>
          <w:szCs w:val="18"/>
        </w:rPr>
        <w:sectPr w:rsidR="00E85655" w:rsidSect="00E8565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080" w:bottom="1440" w:left="1080" w:header="2098" w:footer="454" w:gutter="0"/>
          <w:cols w:space="708"/>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5354"/>
        <w:gridCol w:w="1452"/>
        <w:gridCol w:w="1318"/>
        <w:gridCol w:w="743"/>
        <w:gridCol w:w="1355"/>
        <w:gridCol w:w="1471"/>
        <w:gridCol w:w="740"/>
      </w:tblGrid>
      <w:tr w:rsidR="00A63873" w:rsidRPr="00A969A2" w14:paraId="097A3B2F" w14:textId="77777777" w:rsidTr="009D7B57">
        <w:trPr>
          <w:trHeight w:val="1068"/>
        </w:trPr>
        <w:tc>
          <w:tcPr>
            <w:tcW w:w="2235" w:type="dxa"/>
          </w:tcPr>
          <w:p w14:paraId="38F5658D" w14:textId="7DC6C164" w:rsidR="00FA5454" w:rsidRPr="00A969A2" w:rsidRDefault="000532EF" w:rsidP="006D7043">
            <w:pPr>
              <w:rPr>
                <w:rFonts w:ascii="Helvetica Neue" w:hAnsi="Helvetica Neue"/>
                <w:b/>
                <w:color w:val="000000"/>
                <w:sz w:val="18"/>
                <w:szCs w:val="18"/>
              </w:rPr>
            </w:pPr>
            <w:r w:rsidRPr="000532EF">
              <w:rPr>
                <w:rFonts w:ascii="Helvetica Neue" w:hAnsi="Helvetica Neue"/>
                <w:b/>
                <w:color w:val="000000"/>
                <w:sz w:val="18"/>
                <w:szCs w:val="18"/>
              </w:rPr>
              <w:lastRenderedPageBreak/>
              <w:t>The partnership has devised and successfully delivered one or more innovative campaigns on Fairtrade, trade justice or ethical consumption in the last year, which have been run in partnership with students. The campaign/s must have taken place in addition to Fairtrade Fortnight and can demonstrate some measures of impact.</w:t>
            </w:r>
          </w:p>
        </w:tc>
        <w:tc>
          <w:tcPr>
            <w:tcW w:w="5354" w:type="dxa"/>
          </w:tcPr>
          <w:p w14:paraId="6C0C2EBD" w14:textId="480571D7" w:rsidR="000532EF" w:rsidRDefault="000532EF" w:rsidP="000532EF">
            <w:pPr>
              <w:rPr>
                <w:rFonts w:ascii="Calibri" w:hAnsi="Calibri" w:cs="Calibri"/>
                <w:color w:val="000000"/>
                <w:sz w:val="22"/>
              </w:rPr>
            </w:pPr>
            <w:r>
              <w:rPr>
                <w:rFonts w:ascii="Calibri" w:hAnsi="Calibri" w:cs="Calibri"/>
                <w:color w:val="000000"/>
                <w:sz w:val="22"/>
              </w:rPr>
              <w:t xml:space="preserve">Promotion of Fairtrade across campus, Fairtrade signage on menu boards, Fairtrade label on Fairtrade items, </w:t>
            </w:r>
            <w:proofErr w:type="spellStart"/>
            <w:r>
              <w:rPr>
                <w:rFonts w:ascii="Calibri" w:hAnsi="Calibri" w:cs="Calibri"/>
                <w:color w:val="000000"/>
                <w:sz w:val="22"/>
              </w:rPr>
              <w:t>ie</w:t>
            </w:r>
            <w:proofErr w:type="spellEnd"/>
            <w:r>
              <w:rPr>
                <w:rFonts w:ascii="Calibri" w:hAnsi="Calibri" w:cs="Calibri"/>
                <w:color w:val="000000"/>
                <w:sz w:val="22"/>
              </w:rPr>
              <w:t xml:space="preserve"> chocolate, bananas.</w:t>
            </w:r>
          </w:p>
          <w:p w14:paraId="342C7AFC" w14:textId="58DE3B0F" w:rsidR="000532EF" w:rsidRDefault="000532EF" w:rsidP="000532EF">
            <w:pPr>
              <w:rPr>
                <w:rFonts w:ascii="Calibri" w:hAnsi="Calibri" w:cs="Calibri"/>
                <w:color w:val="000000"/>
                <w:sz w:val="22"/>
              </w:rPr>
            </w:pPr>
            <w:r>
              <w:rPr>
                <w:rFonts w:ascii="Calibri" w:hAnsi="Calibri" w:cs="Calibri"/>
                <w:color w:val="000000"/>
                <w:sz w:val="22"/>
              </w:rPr>
              <w:t>Fairtrade Easter push including Easter Egg hunt</w:t>
            </w:r>
            <w:r w:rsidR="00922131">
              <w:rPr>
                <w:rFonts w:ascii="Calibri" w:hAnsi="Calibri" w:cs="Calibri"/>
                <w:color w:val="000000"/>
                <w:sz w:val="22"/>
              </w:rPr>
              <w:t xml:space="preserve"> and Festive giveaway.</w:t>
            </w:r>
          </w:p>
          <w:p w14:paraId="3D4EDCDE" w14:textId="79F1A540" w:rsidR="00B51D7B" w:rsidRPr="00A969A2" w:rsidRDefault="00B51D7B" w:rsidP="006D7043">
            <w:pPr>
              <w:rPr>
                <w:rFonts w:ascii="Helvetica Neue" w:hAnsi="Helvetica Neue"/>
                <w:color w:val="000000"/>
                <w:sz w:val="18"/>
                <w:szCs w:val="18"/>
              </w:rPr>
            </w:pPr>
          </w:p>
        </w:tc>
        <w:tc>
          <w:tcPr>
            <w:tcW w:w="1452" w:type="dxa"/>
          </w:tcPr>
          <w:p w14:paraId="157C186D" w14:textId="0B6B0148" w:rsidR="00B51D7B" w:rsidRPr="00A969A2" w:rsidRDefault="00B51D7B" w:rsidP="009A7F1D">
            <w:pPr>
              <w:rPr>
                <w:rFonts w:ascii="Helvetica Neue" w:hAnsi="Helvetica Neue"/>
                <w:color w:val="000000"/>
                <w:sz w:val="18"/>
                <w:szCs w:val="18"/>
              </w:rPr>
            </w:pPr>
            <w:r w:rsidRPr="00A969A2">
              <w:rPr>
                <w:rFonts w:ascii="Helvetica Neue" w:hAnsi="Helvetica Neue"/>
                <w:color w:val="000000"/>
                <w:sz w:val="18"/>
                <w:szCs w:val="18"/>
              </w:rPr>
              <w:t xml:space="preserve">- Increase in </w:t>
            </w:r>
            <w:r w:rsidR="009A7F1D">
              <w:rPr>
                <w:rFonts w:ascii="Helvetica Neue" w:hAnsi="Helvetica Neue"/>
                <w:color w:val="000000"/>
                <w:sz w:val="18"/>
                <w:szCs w:val="18"/>
              </w:rPr>
              <w:t>engagement, both in person and online</w:t>
            </w:r>
          </w:p>
        </w:tc>
        <w:tc>
          <w:tcPr>
            <w:tcW w:w="1318" w:type="dxa"/>
          </w:tcPr>
          <w:p w14:paraId="54C1D707" w14:textId="01BA792E" w:rsidR="00FA5454" w:rsidRPr="00A969A2" w:rsidRDefault="009A7F1D" w:rsidP="006D7043">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sidR="00A63873">
              <w:rPr>
                <w:rFonts w:ascii="Helvetica Neue" w:hAnsi="Helvetica Neue"/>
                <w:b/>
                <w:color w:val="000000"/>
                <w:sz w:val="18"/>
                <w:szCs w:val="18"/>
              </w:rPr>
              <w:t>MN005</w:t>
            </w:r>
          </w:p>
        </w:tc>
        <w:tc>
          <w:tcPr>
            <w:tcW w:w="743" w:type="dxa"/>
          </w:tcPr>
          <w:p w14:paraId="2B6301AF" w14:textId="77777777" w:rsidR="00FA5454" w:rsidRPr="00A969A2" w:rsidRDefault="00FA5454" w:rsidP="006D7043">
            <w:pPr>
              <w:rPr>
                <w:rFonts w:ascii="Helvetica Neue" w:hAnsi="Helvetica Neue"/>
                <w:color w:val="000000"/>
                <w:sz w:val="18"/>
                <w:szCs w:val="18"/>
              </w:rPr>
            </w:pPr>
          </w:p>
        </w:tc>
        <w:tc>
          <w:tcPr>
            <w:tcW w:w="1355" w:type="dxa"/>
          </w:tcPr>
          <w:p w14:paraId="10445DC2" w14:textId="47F0B435" w:rsidR="00FA5454" w:rsidRPr="00A969A2" w:rsidRDefault="00A63873" w:rsidP="006D7043">
            <w:pPr>
              <w:rPr>
                <w:rFonts w:ascii="Helvetica Neue" w:hAnsi="Helvetica Neue"/>
                <w:color w:val="000000"/>
                <w:sz w:val="18"/>
                <w:szCs w:val="18"/>
              </w:rPr>
            </w:pPr>
            <w:r>
              <w:rPr>
                <w:rFonts w:ascii="Helvetica Neue" w:hAnsi="Helvetica Neue"/>
                <w:color w:val="000000"/>
                <w:sz w:val="18"/>
                <w:szCs w:val="18"/>
              </w:rPr>
              <w:t>Develop and increase year on year, involve wider teams.</w:t>
            </w:r>
          </w:p>
        </w:tc>
        <w:tc>
          <w:tcPr>
            <w:tcW w:w="1471" w:type="dxa"/>
          </w:tcPr>
          <w:p w14:paraId="29CDA462" w14:textId="3740B39E" w:rsidR="00FA5454" w:rsidRPr="00A969A2" w:rsidRDefault="009A7F1D" w:rsidP="009A7F1D">
            <w:pPr>
              <w:jc w:val="both"/>
              <w:rPr>
                <w:rFonts w:ascii="Helvetica Neue" w:hAnsi="Helvetica Neue"/>
                <w:color w:val="000000"/>
                <w:sz w:val="18"/>
                <w:szCs w:val="18"/>
              </w:rPr>
            </w:pPr>
            <w:r>
              <w:rPr>
                <w:rFonts w:ascii="Helvetica Neue" w:hAnsi="Helvetica Neue"/>
                <w:color w:val="000000"/>
                <w:sz w:val="18"/>
                <w:szCs w:val="18"/>
              </w:rPr>
              <w:t>Laura Blandy</w:t>
            </w:r>
          </w:p>
        </w:tc>
        <w:tc>
          <w:tcPr>
            <w:tcW w:w="740" w:type="dxa"/>
          </w:tcPr>
          <w:p w14:paraId="51281353" w14:textId="77777777" w:rsidR="00FA5454" w:rsidRPr="00A969A2" w:rsidRDefault="00FA5454" w:rsidP="006D7043">
            <w:pPr>
              <w:rPr>
                <w:rFonts w:ascii="Helvetica Neue" w:hAnsi="Helvetica Neue"/>
                <w:color w:val="000000"/>
                <w:sz w:val="18"/>
                <w:szCs w:val="18"/>
              </w:rPr>
            </w:pPr>
          </w:p>
        </w:tc>
      </w:tr>
      <w:tr w:rsidR="00A63873" w:rsidRPr="00A969A2" w14:paraId="56A651C2" w14:textId="77777777" w:rsidTr="009D7B57">
        <w:trPr>
          <w:trHeight w:val="1486"/>
        </w:trPr>
        <w:tc>
          <w:tcPr>
            <w:tcW w:w="2235" w:type="dxa"/>
          </w:tcPr>
          <w:p w14:paraId="695642C5" w14:textId="77777777" w:rsidR="00A63873" w:rsidRPr="00A63873"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Any retail or catering outlets owned or operated by the partnership stock Fairtrade certified products in all of the following categories, and are working to increase either the number of lines OR number of items sold year on year:</w:t>
            </w:r>
          </w:p>
          <w:p w14:paraId="2D4C8145" w14:textId="77777777" w:rsidR="00A63873" w:rsidRPr="00A63873"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w:t>
            </w:r>
            <w:r w:rsidRPr="00A63873">
              <w:rPr>
                <w:rFonts w:ascii="Helvetica Neue" w:hAnsi="Helvetica Neue"/>
                <w:b/>
                <w:color w:val="000000"/>
                <w:sz w:val="18"/>
                <w:szCs w:val="18"/>
              </w:rPr>
              <w:tab/>
              <w:t>Tea</w:t>
            </w:r>
          </w:p>
          <w:p w14:paraId="6B07F7A6" w14:textId="77777777" w:rsidR="00A63873" w:rsidRPr="00A63873"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w:t>
            </w:r>
            <w:r w:rsidRPr="00A63873">
              <w:rPr>
                <w:rFonts w:ascii="Helvetica Neue" w:hAnsi="Helvetica Neue"/>
                <w:b/>
                <w:color w:val="000000"/>
                <w:sz w:val="18"/>
                <w:szCs w:val="18"/>
              </w:rPr>
              <w:tab/>
              <w:t>Coffee</w:t>
            </w:r>
          </w:p>
          <w:p w14:paraId="2BB4955D" w14:textId="77777777" w:rsidR="00A63873" w:rsidRPr="00A63873"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w:t>
            </w:r>
            <w:r w:rsidRPr="00A63873">
              <w:rPr>
                <w:rFonts w:ascii="Helvetica Neue" w:hAnsi="Helvetica Neue"/>
                <w:b/>
                <w:color w:val="000000"/>
                <w:sz w:val="18"/>
                <w:szCs w:val="18"/>
              </w:rPr>
              <w:tab/>
              <w:t>Sugar</w:t>
            </w:r>
          </w:p>
          <w:p w14:paraId="49D2E694" w14:textId="77777777" w:rsidR="00A63873" w:rsidRPr="00A63873"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w:t>
            </w:r>
            <w:r w:rsidRPr="00A63873">
              <w:rPr>
                <w:rFonts w:ascii="Helvetica Neue" w:hAnsi="Helvetica Neue"/>
                <w:b/>
                <w:color w:val="000000"/>
                <w:sz w:val="18"/>
                <w:szCs w:val="18"/>
              </w:rPr>
              <w:tab/>
              <w:t>Hot chocolate and cocoa</w:t>
            </w:r>
          </w:p>
          <w:p w14:paraId="3AE494C8" w14:textId="77777777" w:rsidR="00A63873" w:rsidRPr="00A63873"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w:t>
            </w:r>
            <w:r w:rsidRPr="00A63873">
              <w:rPr>
                <w:rFonts w:ascii="Helvetica Neue" w:hAnsi="Helvetica Neue"/>
                <w:b/>
                <w:color w:val="000000"/>
                <w:sz w:val="18"/>
                <w:szCs w:val="18"/>
              </w:rPr>
              <w:tab/>
              <w:t>Chocolate, confectionary or snacks</w:t>
            </w:r>
          </w:p>
          <w:p w14:paraId="313D405C" w14:textId="6E2C8E67" w:rsidR="00FA5454" w:rsidRPr="00A969A2"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w:t>
            </w:r>
            <w:r w:rsidRPr="00A63873">
              <w:rPr>
                <w:rFonts w:ascii="Helvetica Neue" w:hAnsi="Helvetica Neue"/>
                <w:b/>
                <w:color w:val="000000"/>
                <w:sz w:val="18"/>
                <w:szCs w:val="18"/>
              </w:rPr>
              <w:tab/>
              <w:t>Cotton clothing</w:t>
            </w:r>
          </w:p>
        </w:tc>
        <w:tc>
          <w:tcPr>
            <w:tcW w:w="5354" w:type="dxa"/>
          </w:tcPr>
          <w:p w14:paraId="1DC6AC60" w14:textId="77777777" w:rsidR="00A63873" w:rsidRPr="00A63873" w:rsidRDefault="00A63873" w:rsidP="00A63873">
            <w:pPr>
              <w:rPr>
                <w:rFonts w:ascii="Helvetica Neue" w:hAnsi="Helvetica Neue"/>
                <w:color w:val="000000"/>
                <w:sz w:val="18"/>
                <w:szCs w:val="18"/>
              </w:rPr>
            </w:pPr>
            <w:r w:rsidRPr="00A63873">
              <w:rPr>
                <w:rFonts w:ascii="Helvetica Neue" w:hAnsi="Helvetica Neue"/>
                <w:color w:val="000000"/>
                <w:sz w:val="18"/>
                <w:szCs w:val="18"/>
              </w:rPr>
              <w:t>All tea, coffee, hot chocolate, sugar is Fairtrade, we also stock Fairtrade chocolate bars (Divine and Tony's)</w:t>
            </w:r>
          </w:p>
          <w:p w14:paraId="15DACB70" w14:textId="5A8CA1FE" w:rsidR="00FA5454" w:rsidRPr="00A969A2" w:rsidRDefault="00A63873" w:rsidP="00A63873">
            <w:pPr>
              <w:rPr>
                <w:rFonts w:ascii="Helvetica Neue" w:hAnsi="Helvetica Neue"/>
                <w:color w:val="000000"/>
                <w:sz w:val="18"/>
                <w:szCs w:val="18"/>
              </w:rPr>
            </w:pPr>
            <w:r w:rsidRPr="00A63873">
              <w:rPr>
                <w:rFonts w:ascii="Helvetica Neue" w:hAnsi="Helvetica Neue"/>
                <w:color w:val="000000"/>
                <w:sz w:val="18"/>
                <w:szCs w:val="18"/>
              </w:rPr>
              <w:t>Fair-trade clothing in the Shop at University Place</w:t>
            </w:r>
            <w:r>
              <w:rPr>
                <w:rFonts w:ascii="Helvetica Neue" w:hAnsi="Helvetica Neue"/>
                <w:color w:val="000000"/>
                <w:sz w:val="18"/>
                <w:szCs w:val="18"/>
              </w:rPr>
              <w:t xml:space="preserve">. </w:t>
            </w:r>
            <w:r w:rsidRPr="00A63873">
              <w:rPr>
                <w:rFonts w:ascii="Helvetica Neue" w:hAnsi="Helvetica Neue"/>
                <w:color w:val="000000"/>
                <w:sz w:val="18"/>
                <w:szCs w:val="18"/>
              </w:rPr>
              <w:t>A selection of Hoody's, T - Shirts, sweatshirts and cotton bags are now available.</w:t>
            </w:r>
          </w:p>
        </w:tc>
        <w:tc>
          <w:tcPr>
            <w:tcW w:w="1452" w:type="dxa"/>
          </w:tcPr>
          <w:p w14:paraId="05BB3C24" w14:textId="2BCF882E" w:rsidR="00FA5454" w:rsidRPr="00A969A2" w:rsidRDefault="00A622EA" w:rsidP="00A63873">
            <w:pPr>
              <w:rPr>
                <w:rFonts w:ascii="Helvetica Neue" w:hAnsi="Helvetica Neue"/>
                <w:color w:val="000000"/>
                <w:sz w:val="18"/>
                <w:szCs w:val="18"/>
              </w:rPr>
            </w:pPr>
            <w:r w:rsidRPr="00A969A2">
              <w:rPr>
                <w:rFonts w:ascii="Helvetica Neue" w:hAnsi="Helvetica Neue"/>
                <w:color w:val="000000"/>
                <w:sz w:val="18"/>
                <w:szCs w:val="18"/>
              </w:rPr>
              <w:t xml:space="preserve">- </w:t>
            </w:r>
            <w:r w:rsidR="00A63873">
              <w:rPr>
                <w:rFonts w:ascii="Helvetica Neue" w:hAnsi="Helvetica Neue"/>
                <w:color w:val="000000"/>
                <w:sz w:val="18"/>
                <w:szCs w:val="18"/>
              </w:rPr>
              <w:t>Increase Fairtrade sales year on year</w:t>
            </w:r>
          </w:p>
        </w:tc>
        <w:tc>
          <w:tcPr>
            <w:tcW w:w="1318" w:type="dxa"/>
          </w:tcPr>
          <w:p w14:paraId="7AFEEA3F" w14:textId="68E1CD87" w:rsidR="00FA5454" w:rsidRPr="00A969A2" w:rsidRDefault="00A63873" w:rsidP="006D7043">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Pr>
                <w:rFonts w:ascii="Helvetica Neue" w:hAnsi="Helvetica Neue"/>
                <w:b/>
                <w:color w:val="000000"/>
                <w:sz w:val="18"/>
                <w:szCs w:val="18"/>
              </w:rPr>
              <w:t>MN006</w:t>
            </w:r>
          </w:p>
        </w:tc>
        <w:tc>
          <w:tcPr>
            <w:tcW w:w="743" w:type="dxa"/>
          </w:tcPr>
          <w:p w14:paraId="206D636E" w14:textId="77777777" w:rsidR="00FA5454" w:rsidRPr="00A969A2" w:rsidRDefault="00FA5454" w:rsidP="006D7043">
            <w:pPr>
              <w:rPr>
                <w:rFonts w:ascii="Helvetica Neue" w:hAnsi="Helvetica Neue"/>
                <w:color w:val="000000"/>
                <w:sz w:val="18"/>
                <w:szCs w:val="18"/>
              </w:rPr>
            </w:pPr>
          </w:p>
        </w:tc>
        <w:tc>
          <w:tcPr>
            <w:tcW w:w="1355" w:type="dxa"/>
          </w:tcPr>
          <w:p w14:paraId="1F8C4635" w14:textId="56A995D3" w:rsidR="00FA5454" w:rsidRPr="00A969A2" w:rsidRDefault="00A63873" w:rsidP="006D7043">
            <w:pPr>
              <w:rPr>
                <w:rFonts w:ascii="Helvetica Neue" w:hAnsi="Helvetica Neue"/>
                <w:color w:val="000000"/>
                <w:sz w:val="18"/>
                <w:szCs w:val="18"/>
              </w:rPr>
            </w:pPr>
            <w:r>
              <w:rPr>
                <w:rFonts w:ascii="Helvetica Neue" w:hAnsi="Helvetica Neue"/>
                <w:color w:val="000000"/>
                <w:sz w:val="18"/>
                <w:szCs w:val="18"/>
              </w:rPr>
              <w:t>In place already – range extended</w:t>
            </w:r>
          </w:p>
        </w:tc>
        <w:tc>
          <w:tcPr>
            <w:tcW w:w="1471" w:type="dxa"/>
          </w:tcPr>
          <w:p w14:paraId="636E3186" w14:textId="17C00C43" w:rsidR="00FA5454" w:rsidRPr="00A969A2" w:rsidRDefault="00A63873" w:rsidP="006D7043">
            <w:pPr>
              <w:rPr>
                <w:rFonts w:ascii="Helvetica Neue" w:hAnsi="Helvetica Neue"/>
                <w:color w:val="000000"/>
                <w:sz w:val="18"/>
                <w:szCs w:val="18"/>
              </w:rPr>
            </w:pPr>
            <w:r>
              <w:rPr>
                <w:rFonts w:ascii="Helvetica Neue" w:hAnsi="Helvetica Neue"/>
                <w:color w:val="000000"/>
                <w:sz w:val="18"/>
                <w:szCs w:val="18"/>
              </w:rPr>
              <w:t>Laura Blandy</w:t>
            </w:r>
          </w:p>
        </w:tc>
        <w:tc>
          <w:tcPr>
            <w:tcW w:w="740" w:type="dxa"/>
          </w:tcPr>
          <w:p w14:paraId="156ECC75" w14:textId="77777777" w:rsidR="00FA5454" w:rsidRPr="00A969A2" w:rsidRDefault="00FA5454" w:rsidP="006D7043">
            <w:pPr>
              <w:rPr>
                <w:rFonts w:ascii="Helvetica Neue" w:hAnsi="Helvetica Neue"/>
                <w:color w:val="000000"/>
                <w:sz w:val="18"/>
                <w:szCs w:val="18"/>
              </w:rPr>
            </w:pPr>
          </w:p>
        </w:tc>
      </w:tr>
      <w:tr w:rsidR="00A63873" w:rsidRPr="00A969A2" w14:paraId="10C049AF" w14:textId="77777777" w:rsidTr="009D7B57">
        <w:trPr>
          <w:trHeight w:val="216"/>
        </w:trPr>
        <w:tc>
          <w:tcPr>
            <w:tcW w:w="2235" w:type="dxa"/>
          </w:tcPr>
          <w:p w14:paraId="23EFB97B" w14:textId="77777777" w:rsidR="00A63873" w:rsidRPr="00A63873" w:rsidRDefault="00A63873" w:rsidP="00A63873">
            <w:pPr>
              <w:rPr>
                <w:rFonts w:ascii="Arial" w:hAnsi="Arial" w:cs="Arial"/>
                <w:b/>
              </w:rPr>
            </w:pPr>
            <w:r w:rsidRPr="00A63873">
              <w:rPr>
                <w:rFonts w:ascii="Arial" w:hAnsi="Arial" w:cs="Arial"/>
                <w:b/>
              </w:rPr>
              <w:lastRenderedPageBreak/>
              <w:t>Any retail, catering or other commercial outlets owned or operated by the partnership stock at least one Fairtrade certified line in at least two of the following categories (where the category is stocked):</w:t>
            </w:r>
            <w:r w:rsidRPr="00A63873">
              <w:rPr>
                <w:rFonts w:ascii="Arial" w:hAnsi="Arial" w:cs="Arial"/>
                <w:b/>
              </w:rPr>
              <w:br/>
              <w:t>• Soft drinks</w:t>
            </w:r>
            <w:r w:rsidRPr="00A63873">
              <w:rPr>
                <w:rFonts w:ascii="Arial" w:hAnsi="Arial" w:cs="Arial"/>
                <w:b/>
              </w:rPr>
              <w:br/>
              <w:t>• Wine or beer</w:t>
            </w:r>
            <w:r w:rsidRPr="00A63873">
              <w:rPr>
                <w:rFonts w:ascii="Arial" w:hAnsi="Arial" w:cs="Arial"/>
                <w:b/>
              </w:rPr>
              <w:br/>
              <w:t xml:space="preserve">• Health &amp; beauty </w:t>
            </w:r>
            <w:r w:rsidRPr="00A63873">
              <w:rPr>
                <w:rFonts w:ascii="Arial" w:hAnsi="Arial" w:cs="Arial"/>
                <w:b/>
              </w:rPr>
              <w:br/>
              <w:t>• Savoury snacks &amp; nuts</w:t>
            </w:r>
            <w:r w:rsidRPr="00A63873">
              <w:rPr>
                <w:rFonts w:ascii="Arial" w:hAnsi="Arial" w:cs="Arial"/>
                <w:b/>
              </w:rPr>
              <w:br/>
              <w:t>• Cut flowers</w:t>
            </w:r>
            <w:r w:rsidRPr="00A63873">
              <w:rPr>
                <w:rFonts w:ascii="Arial" w:hAnsi="Arial" w:cs="Arial"/>
                <w:b/>
              </w:rPr>
              <w:br/>
              <w:t>• Fruit</w:t>
            </w:r>
            <w:r w:rsidRPr="00A63873">
              <w:rPr>
                <w:rFonts w:ascii="Arial" w:hAnsi="Arial" w:cs="Arial"/>
                <w:b/>
              </w:rPr>
              <w:br/>
              <w:t>• Cotton face masks</w:t>
            </w:r>
          </w:p>
          <w:p w14:paraId="459B7497" w14:textId="31C8F8F5" w:rsidR="00FA5454" w:rsidRPr="00A969A2" w:rsidRDefault="00FA5454" w:rsidP="006D7043">
            <w:pPr>
              <w:rPr>
                <w:rFonts w:ascii="Helvetica Neue" w:hAnsi="Helvetica Neue"/>
                <w:b/>
                <w:color w:val="000000"/>
                <w:sz w:val="18"/>
                <w:szCs w:val="18"/>
              </w:rPr>
            </w:pPr>
          </w:p>
        </w:tc>
        <w:tc>
          <w:tcPr>
            <w:tcW w:w="5354" w:type="dxa"/>
          </w:tcPr>
          <w:p w14:paraId="1A141CA9" w14:textId="312468A0" w:rsidR="00A63873" w:rsidRDefault="00A63873" w:rsidP="00A63873">
            <w:pPr>
              <w:rPr>
                <w:rFonts w:ascii="Calibri" w:hAnsi="Calibri" w:cs="Calibri"/>
                <w:color w:val="000000"/>
                <w:sz w:val="22"/>
              </w:rPr>
            </w:pPr>
            <w:r>
              <w:rPr>
                <w:rFonts w:ascii="Calibri" w:hAnsi="Calibri" w:cs="Calibri"/>
                <w:color w:val="000000"/>
                <w:sz w:val="22"/>
              </w:rPr>
              <w:t>Fairtrade fruit juice and fruit stocked in retail outlets.</w:t>
            </w:r>
          </w:p>
          <w:p w14:paraId="77D49B05" w14:textId="77777777" w:rsidR="00FA5454" w:rsidRPr="00A969A2" w:rsidRDefault="00FA5454" w:rsidP="006D7043">
            <w:pPr>
              <w:rPr>
                <w:rFonts w:ascii="Helvetica Neue" w:hAnsi="Helvetica Neue"/>
                <w:color w:val="000000"/>
                <w:sz w:val="18"/>
                <w:szCs w:val="18"/>
              </w:rPr>
            </w:pPr>
          </w:p>
        </w:tc>
        <w:tc>
          <w:tcPr>
            <w:tcW w:w="1452" w:type="dxa"/>
          </w:tcPr>
          <w:p w14:paraId="324C0AAD" w14:textId="397B02B7" w:rsidR="00FA5454" w:rsidRPr="00A969A2" w:rsidRDefault="00A63873" w:rsidP="00A63873">
            <w:pPr>
              <w:rPr>
                <w:rFonts w:ascii="Helvetica Neue" w:hAnsi="Helvetica Neue"/>
                <w:color w:val="000000"/>
                <w:sz w:val="18"/>
                <w:szCs w:val="18"/>
              </w:rPr>
            </w:pPr>
            <w:r>
              <w:rPr>
                <w:rFonts w:ascii="Helvetica Neue" w:hAnsi="Helvetica Neue"/>
                <w:color w:val="000000"/>
                <w:sz w:val="18"/>
                <w:szCs w:val="18"/>
              </w:rPr>
              <w:t xml:space="preserve">Monitor sales of Fairtrade lines.  </w:t>
            </w:r>
          </w:p>
        </w:tc>
        <w:tc>
          <w:tcPr>
            <w:tcW w:w="1318" w:type="dxa"/>
          </w:tcPr>
          <w:p w14:paraId="2A424C11" w14:textId="6DFE8CCC" w:rsidR="00FA5454" w:rsidRPr="00A969A2" w:rsidRDefault="00A63873" w:rsidP="006D7043">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Pr>
                <w:rFonts w:ascii="Helvetica Neue" w:hAnsi="Helvetica Neue"/>
                <w:b/>
                <w:color w:val="000000"/>
                <w:sz w:val="18"/>
                <w:szCs w:val="18"/>
              </w:rPr>
              <w:t>MN007</w:t>
            </w:r>
          </w:p>
        </w:tc>
        <w:tc>
          <w:tcPr>
            <w:tcW w:w="743" w:type="dxa"/>
          </w:tcPr>
          <w:p w14:paraId="4C6CEB03" w14:textId="77777777" w:rsidR="00FA5454" w:rsidRPr="00A969A2" w:rsidRDefault="00FA5454" w:rsidP="006D7043">
            <w:pPr>
              <w:rPr>
                <w:rFonts w:ascii="Helvetica Neue" w:hAnsi="Helvetica Neue"/>
                <w:color w:val="000000"/>
                <w:sz w:val="18"/>
                <w:szCs w:val="18"/>
              </w:rPr>
            </w:pPr>
          </w:p>
        </w:tc>
        <w:tc>
          <w:tcPr>
            <w:tcW w:w="1355" w:type="dxa"/>
          </w:tcPr>
          <w:p w14:paraId="1956B9D5" w14:textId="77777777" w:rsidR="00FA5454" w:rsidRDefault="00A63873" w:rsidP="006D7043">
            <w:pPr>
              <w:rPr>
                <w:rFonts w:ascii="Helvetica Neue" w:hAnsi="Helvetica Neue"/>
                <w:color w:val="000000"/>
                <w:sz w:val="18"/>
                <w:szCs w:val="18"/>
              </w:rPr>
            </w:pPr>
            <w:r>
              <w:rPr>
                <w:rFonts w:ascii="Helvetica Neue" w:hAnsi="Helvetica Neue"/>
                <w:color w:val="000000"/>
                <w:sz w:val="18"/>
                <w:szCs w:val="18"/>
              </w:rPr>
              <w:t>Look to introduce new lines where possible</w:t>
            </w:r>
          </w:p>
          <w:p w14:paraId="0980ACD5" w14:textId="624557AF" w:rsidR="00922131" w:rsidRPr="00A969A2" w:rsidRDefault="00922131" w:rsidP="006D7043">
            <w:pPr>
              <w:rPr>
                <w:rFonts w:ascii="Helvetica Neue" w:hAnsi="Helvetica Neue"/>
                <w:color w:val="000000"/>
                <w:sz w:val="18"/>
                <w:szCs w:val="18"/>
              </w:rPr>
            </w:pPr>
            <w:r>
              <w:rPr>
                <w:rFonts w:ascii="Helvetica Neue" w:hAnsi="Helvetica Neue"/>
                <w:color w:val="000000"/>
                <w:sz w:val="18"/>
                <w:szCs w:val="18"/>
              </w:rPr>
              <w:t>Increase percentage of Fairtrade sales.</w:t>
            </w:r>
          </w:p>
        </w:tc>
        <w:tc>
          <w:tcPr>
            <w:tcW w:w="1471" w:type="dxa"/>
          </w:tcPr>
          <w:p w14:paraId="28731995" w14:textId="745A296E" w:rsidR="00FA5454" w:rsidRPr="00A969A2" w:rsidRDefault="00A63873" w:rsidP="006D7043">
            <w:pPr>
              <w:rPr>
                <w:rFonts w:ascii="Helvetica Neue" w:hAnsi="Helvetica Neue"/>
                <w:color w:val="000000"/>
                <w:sz w:val="18"/>
                <w:szCs w:val="18"/>
              </w:rPr>
            </w:pPr>
            <w:r>
              <w:rPr>
                <w:rFonts w:ascii="Helvetica Neue" w:hAnsi="Helvetica Neue"/>
                <w:color w:val="000000"/>
                <w:sz w:val="18"/>
                <w:szCs w:val="18"/>
              </w:rPr>
              <w:t>Jonathan Minshull / Laura Blandy</w:t>
            </w:r>
          </w:p>
        </w:tc>
        <w:tc>
          <w:tcPr>
            <w:tcW w:w="740" w:type="dxa"/>
          </w:tcPr>
          <w:p w14:paraId="62A9376D" w14:textId="77777777" w:rsidR="00FA5454" w:rsidRPr="00A969A2" w:rsidRDefault="00FA5454" w:rsidP="006D7043">
            <w:pPr>
              <w:rPr>
                <w:rFonts w:ascii="Helvetica Neue" w:hAnsi="Helvetica Neue"/>
                <w:color w:val="000000"/>
                <w:sz w:val="18"/>
                <w:szCs w:val="18"/>
              </w:rPr>
            </w:pPr>
          </w:p>
        </w:tc>
      </w:tr>
      <w:tr w:rsidR="00A63873" w:rsidRPr="00A969A2" w14:paraId="7849EFE2" w14:textId="77777777" w:rsidTr="009D7B57">
        <w:trPr>
          <w:trHeight w:val="201"/>
        </w:trPr>
        <w:tc>
          <w:tcPr>
            <w:tcW w:w="2235" w:type="dxa"/>
          </w:tcPr>
          <w:p w14:paraId="3BD7866E" w14:textId="47A2122A" w:rsidR="00FA5454" w:rsidRPr="00A969A2" w:rsidRDefault="00A63873" w:rsidP="006D7043">
            <w:pPr>
              <w:rPr>
                <w:rFonts w:ascii="Helvetica Neue" w:hAnsi="Helvetica Neue"/>
                <w:b/>
                <w:color w:val="000000"/>
                <w:sz w:val="18"/>
                <w:szCs w:val="18"/>
              </w:rPr>
            </w:pPr>
            <w:r w:rsidRPr="00A63873">
              <w:rPr>
                <w:rFonts w:ascii="Helvetica Neue" w:hAnsi="Helvetica Neue"/>
                <w:b/>
                <w:color w:val="000000"/>
                <w:sz w:val="18"/>
                <w:szCs w:val="18"/>
              </w:rPr>
              <w:t xml:space="preserve">There is up to date and effective Point of Sale (POS) material in all relevant outlets, highlighting Fairtrade products and providing information on the benefits of Fairtrade to growing communities. This POS should be clearly displayed next to the relevant products to avoid confusion, and it </w:t>
            </w:r>
            <w:r w:rsidRPr="00A63873">
              <w:rPr>
                <w:rFonts w:ascii="Helvetica Neue" w:hAnsi="Helvetica Neue"/>
                <w:b/>
                <w:color w:val="000000"/>
                <w:sz w:val="18"/>
                <w:szCs w:val="18"/>
              </w:rPr>
              <w:lastRenderedPageBreak/>
              <w:t>should be refreshed periodically.</w:t>
            </w:r>
          </w:p>
        </w:tc>
        <w:tc>
          <w:tcPr>
            <w:tcW w:w="5354" w:type="dxa"/>
          </w:tcPr>
          <w:p w14:paraId="564D0B38" w14:textId="5E5A02F5" w:rsidR="00FA5454" w:rsidRPr="00A969A2" w:rsidRDefault="00A63873" w:rsidP="006D7043">
            <w:pPr>
              <w:rPr>
                <w:rFonts w:ascii="Helvetica Neue" w:hAnsi="Helvetica Neue"/>
                <w:color w:val="000000"/>
                <w:sz w:val="18"/>
                <w:szCs w:val="18"/>
              </w:rPr>
            </w:pPr>
            <w:r>
              <w:rPr>
                <w:rFonts w:ascii="Helvetica Neue" w:hAnsi="Helvetica Neue"/>
                <w:color w:val="000000"/>
                <w:sz w:val="18"/>
                <w:szCs w:val="18"/>
              </w:rPr>
              <w:lastRenderedPageBreak/>
              <w:t>Fairtrade sliders on menu boards, Fairtrade labelling on price tickets.  Fairtrade logo on hot drinks menu.  Fairtrade posters.</w:t>
            </w:r>
          </w:p>
        </w:tc>
        <w:tc>
          <w:tcPr>
            <w:tcW w:w="1452" w:type="dxa"/>
          </w:tcPr>
          <w:p w14:paraId="64B43457" w14:textId="77777777" w:rsidR="00FA5454" w:rsidRPr="00A969A2" w:rsidRDefault="00FA5454" w:rsidP="006D7043">
            <w:pPr>
              <w:rPr>
                <w:rFonts w:ascii="Helvetica Neue" w:hAnsi="Helvetica Neue"/>
                <w:color w:val="000000"/>
                <w:sz w:val="18"/>
                <w:szCs w:val="18"/>
              </w:rPr>
            </w:pPr>
          </w:p>
        </w:tc>
        <w:tc>
          <w:tcPr>
            <w:tcW w:w="1318" w:type="dxa"/>
          </w:tcPr>
          <w:p w14:paraId="7048D501" w14:textId="4795047F" w:rsidR="00FA5454" w:rsidRPr="00A969A2" w:rsidRDefault="00A63873" w:rsidP="006D7043">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Pr>
                <w:rFonts w:ascii="Helvetica Neue" w:hAnsi="Helvetica Neue"/>
                <w:b/>
                <w:color w:val="000000"/>
                <w:sz w:val="18"/>
                <w:szCs w:val="18"/>
              </w:rPr>
              <w:t>MN008</w:t>
            </w:r>
          </w:p>
        </w:tc>
        <w:tc>
          <w:tcPr>
            <w:tcW w:w="743" w:type="dxa"/>
          </w:tcPr>
          <w:p w14:paraId="35207AAE" w14:textId="77777777" w:rsidR="00FA5454" w:rsidRPr="00A969A2" w:rsidRDefault="00FA5454" w:rsidP="006D7043">
            <w:pPr>
              <w:rPr>
                <w:rFonts w:ascii="Helvetica Neue" w:hAnsi="Helvetica Neue"/>
                <w:color w:val="000000"/>
                <w:sz w:val="18"/>
                <w:szCs w:val="18"/>
              </w:rPr>
            </w:pPr>
          </w:p>
        </w:tc>
        <w:tc>
          <w:tcPr>
            <w:tcW w:w="1355" w:type="dxa"/>
          </w:tcPr>
          <w:p w14:paraId="3A0F2DAB" w14:textId="4FBF6100" w:rsidR="00FA5454" w:rsidRPr="00A969A2" w:rsidRDefault="00A63873" w:rsidP="006D7043">
            <w:pPr>
              <w:rPr>
                <w:rFonts w:ascii="Helvetica Neue" w:hAnsi="Helvetica Neue"/>
                <w:color w:val="000000"/>
                <w:sz w:val="18"/>
                <w:szCs w:val="18"/>
              </w:rPr>
            </w:pPr>
            <w:r>
              <w:rPr>
                <w:rFonts w:ascii="Helvetica Neue" w:hAnsi="Helvetica Neue"/>
                <w:color w:val="000000"/>
                <w:sz w:val="18"/>
                <w:szCs w:val="18"/>
              </w:rPr>
              <w:t>Develop a Fairtrade programme for POS.</w:t>
            </w:r>
          </w:p>
        </w:tc>
        <w:tc>
          <w:tcPr>
            <w:tcW w:w="1471" w:type="dxa"/>
          </w:tcPr>
          <w:p w14:paraId="7357C565" w14:textId="0A384226" w:rsidR="00FA5454" w:rsidRPr="00A969A2" w:rsidRDefault="00A63873" w:rsidP="006D7043">
            <w:pPr>
              <w:rPr>
                <w:rFonts w:ascii="Helvetica Neue" w:hAnsi="Helvetica Neue"/>
                <w:color w:val="000000"/>
                <w:sz w:val="18"/>
                <w:szCs w:val="18"/>
              </w:rPr>
            </w:pPr>
            <w:r>
              <w:rPr>
                <w:rFonts w:ascii="Helvetica Neue" w:hAnsi="Helvetica Neue"/>
                <w:color w:val="000000"/>
                <w:sz w:val="18"/>
                <w:szCs w:val="18"/>
              </w:rPr>
              <w:t>Laura Blandy</w:t>
            </w:r>
          </w:p>
        </w:tc>
        <w:tc>
          <w:tcPr>
            <w:tcW w:w="740" w:type="dxa"/>
          </w:tcPr>
          <w:p w14:paraId="093CB073" w14:textId="77777777" w:rsidR="00FA5454" w:rsidRPr="00A969A2" w:rsidRDefault="00FA5454" w:rsidP="006D7043">
            <w:pPr>
              <w:rPr>
                <w:rFonts w:ascii="Helvetica Neue" w:hAnsi="Helvetica Neue"/>
                <w:color w:val="000000"/>
                <w:sz w:val="18"/>
                <w:szCs w:val="18"/>
              </w:rPr>
            </w:pPr>
          </w:p>
        </w:tc>
      </w:tr>
      <w:tr w:rsidR="00A63873" w:rsidRPr="00A969A2" w14:paraId="629FED0A" w14:textId="77777777" w:rsidTr="009D7B57">
        <w:trPr>
          <w:trHeight w:val="216"/>
        </w:trPr>
        <w:tc>
          <w:tcPr>
            <w:tcW w:w="2235" w:type="dxa"/>
          </w:tcPr>
          <w:p w14:paraId="4784B593" w14:textId="3D796D5E" w:rsidR="00A63873" w:rsidRPr="00A969A2" w:rsidRDefault="00A63873" w:rsidP="00A63873">
            <w:pPr>
              <w:rPr>
                <w:rFonts w:ascii="Helvetica Neue" w:hAnsi="Helvetica Neue"/>
                <w:b/>
                <w:color w:val="000000"/>
                <w:sz w:val="18"/>
                <w:szCs w:val="18"/>
              </w:rPr>
            </w:pPr>
            <w:r w:rsidRPr="00A63873">
              <w:rPr>
                <w:rFonts w:ascii="Helvetica Neue" w:hAnsi="Helvetica Neue"/>
                <w:b/>
                <w:color w:val="000000"/>
                <w:sz w:val="18"/>
                <w:szCs w:val="18"/>
              </w:rPr>
              <w:t>Within the last two years the partnership has successfully carried out relevant scoping activities amongst a broad range of its students and/or staff (not just those already engaged in the campaigns) to inform its Fairtrade work, and has made the findings publically available.</w:t>
            </w:r>
          </w:p>
        </w:tc>
        <w:tc>
          <w:tcPr>
            <w:tcW w:w="5354" w:type="dxa"/>
          </w:tcPr>
          <w:p w14:paraId="4936A7A3" w14:textId="534BAEBB" w:rsidR="00A63873" w:rsidRPr="00A969A2" w:rsidRDefault="00A63873" w:rsidP="00A63873">
            <w:pPr>
              <w:rPr>
                <w:rFonts w:ascii="Helvetica Neue" w:hAnsi="Helvetica Neue"/>
                <w:color w:val="000000"/>
                <w:sz w:val="18"/>
                <w:szCs w:val="18"/>
              </w:rPr>
            </w:pPr>
            <w:r w:rsidRPr="00A63873">
              <w:rPr>
                <w:rFonts w:ascii="Helvetica Neue" w:hAnsi="Helvetica Neue"/>
                <w:color w:val="000000"/>
                <w:sz w:val="18"/>
                <w:szCs w:val="18"/>
              </w:rPr>
              <w:t xml:space="preserve">Living lab work is posing questions On Fairtrade which will inform our decisions going forward;• What motivates </w:t>
            </w:r>
            <w:r>
              <w:rPr>
                <w:rFonts w:ascii="Helvetica Neue" w:hAnsi="Helvetica Neue"/>
                <w:color w:val="000000"/>
                <w:sz w:val="18"/>
                <w:szCs w:val="18"/>
              </w:rPr>
              <w:t>students to buy Fairt</w:t>
            </w:r>
            <w:r w:rsidRPr="00A63873">
              <w:rPr>
                <w:rFonts w:ascii="Helvetica Neue" w:hAnsi="Helvetica Neue"/>
                <w:color w:val="000000"/>
                <w:sz w:val="18"/>
                <w:szCs w:val="18"/>
              </w:rPr>
              <w:t>rade? And/or should ther</w:t>
            </w:r>
            <w:r>
              <w:rPr>
                <w:rFonts w:ascii="Helvetica Neue" w:hAnsi="Helvetica Neue"/>
                <w:color w:val="000000"/>
                <w:sz w:val="18"/>
                <w:szCs w:val="18"/>
              </w:rPr>
              <w:t>e be more incentives to choose F</w:t>
            </w:r>
            <w:r w:rsidRPr="00A63873">
              <w:rPr>
                <w:rFonts w:ascii="Helvetica Neue" w:hAnsi="Helvetica Neue"/>
                <w:color w:val="000000"/>
                <w:sz w:val="18"/>
                <w:szCs w:val="18"/>
              </w:rPr>
              <w:t>airtrade?</w:t>
            </w:r>
          </w:p>
        </w:tc>
        <w:tc>
          <w:tcPr>
            <w:tcW w:w="1452" w:type="dxa"/>
          </w:tcPr>
          <w:p w14:paraId="50C9ECE2" w14:textId="77777777" w:rsidR="00A63873" w:rsidRPr="00A969A2" w:rsidRDefault="00A63873" w:rsidP="00A63873">
            <w:pPr>
              <w:rPr>
                <w:rFonts w:ascii="Helvetica Neue" w:hAnsi="Helvetica Neue"/>
                <w:color w:val="000000"/>
                <w:sz w:val="18"/>
                <w:szCs w:val="18"/>
              </w:rPr>
            </w:pPr>
          </w:p>
        </w:tc>
        <w:tc>
          <w:tcPr>
            <w:tcW w:w="1318" w:type="dxa"/>
          </w:tcPr>
          <w:p w14:paraId="6D917DAE" w14:textId="40880A6B" w:rsidR="00A63873" w:rsidRPr="00A969A2" w:rsidRDefault="00A63873" w:rsidP="00A63873">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Pr>
                <w:rFonts w:ascii="Helvetica Neue" w:hAnsi="Helvetica Neue"/>
                <w:b/>
                <w:color w:val="000000"/>
                <w:sz w:val="18"/>
                <w:szCs w:val="18"/>
              </w:rPr>
              <w:t>MN009</w:t>
            </w:r>
          </w:p>
        </w:tc>
        <w:tc>
          <w:tcPr>
            <w:tcW w:w="743" w:type="dxa"/>
          </w:tcPr>
          <w:p w14:paraId="018F656A" w14:textId="77777777" w:rsidR="00A63873" w:rsidRPr="00A969A2" w:rsidRDefault="00A63873" w:rsidP="00A63873">
            <w:pPr>
              <w:rPr>
                <w:rFonts w:ascii="Helvetica Neue" w:hAnsi="Helvetica Neue"/>
                <w:color w:val="000000"/>
                <w:sz w:val="18"/>
                <w:szCs w:val="18"/>
              </w:rPr>
            </w:pPr>
          </w:p>
        </w:tc>
        <w:tc>
          <w:tcPr>
            <w:tcW w:w="1355" w:type="dxa"/>
          </w:tcPr>
          <w:p w14:paraId="753247E1" w14:textId="77777777" w:rsidR="00A63873" w:rsidRPr="00A969A2" w:rsidRDefault="00A63873" w:rsidP="00A63873">
            <w:pPr>
              <w:rPr>
                <w:rFonts w:ascii="Helvetica Neue" w:hAnsi="Helvetica Neue"/>
                <w:color w:val="000000"/>
                <w:sz w:val="18"/>
                <w:szCs w:val="18"/>
              </w:rPr>
            </w:pPr>
          </w:p>
        </w:tc>
        <w:tc>
          <w:tcPr>
            <w:tcW w:w="1471" w:type="dxa"/>
          </w:tcPr>
          <w:p w14:paraId="24FC81AC" w14:textId="77777777" w:rsidR="00A63873" w:rsidRPr="00A969A2" w:rsidRDefault="00A63873" w:rsidP="00A63873">
            <w:pPr>
              <w:rPr>
                <w:rFonts w:ascii="Helvetica Neue" w:hAnsi="Helvetica Neue"/>
                <w:color w:val="000000"/>
                <w:sz w:val="18"/>
                <w:szCs w:val="18"/>
              </w:rPr>
            </w:pPr>
          </w:p>
        </w:tc>
        <w:tc>
          <w:tcPr>
            <w:tcW w:w="740" w:type="dxa"/>
          </w:tcPr>
          <w:p w14:paraId="060756F7" w14:textId="77777777" w:rsidR="00A63873" w:rsidRPr="00A969A2" w:rsidRDefault="00A63873" w:rsidP="00A63873">
            <w:pPr>
              <w:rPr>
                <w:rFonts w:ascii="Helvetica Neue" w:hAnsi="Helvetica Neue"/>
                <w:color w:val="000000"/>
                <w:sz w:val="18"/>
                <w:szCs w:val="18"/>
              </w:rPr>
            </w:pPr>
          </w:p>
        </w:tc>
      </w:tr>
      <w:tr w:rsidR="00A63873" w:rsidRPr="00A969A2" w14:paraId="494457AE" w14:textId="77777777" w:rsidTr="009D7B57">
        <w:trPr>
          <w:trHeight w:val="201"/>
        </w:trPr>
        <w:tc>
          <w:tcPr>
            <w:tcW w:w="2235" w:type="dxa"/>
          </w:tcPr>
          <w:p w14:paraId="2C557206" w14:textId="0D41A2DC" w:rsidR="00A63873" w:rsidRPr="00A969A2" w:rsidRDefault="00A63873" w:rsidP="00A63873">
            <w:pPr>
              <w:rPr>
                <w:rFonts w:ascii="Helvetica Neue" w:hAnsi="Helvetica Neue"/>
                <w:b/>
                <w:color w:val="000000"/>
                <w:sz w:val="18"/>
                <w:szCs w:val="18"/>
              </w:rPr>
            </w:pPr>
            <w:r>
              <w:rPr>
                <w:rFonts w:ascii="Helvetica Neue" w:hAnsi="Helvetica Neue"/>
                <w:b/>
                <w:color w:val="000000"/>
                <w:sz w:val="18"/>
                <w:szCs w:val="18"/>
              </w:rPr>
              <w:t>T</w:t>
            </w:r>
            <w:r w:rsidRPr="00A63873">
              <w:rPr>
                <w:rFonts w:ascii="Helvetica Neue" w:hAnsi="Helvetica Neue"/>
                <w:b/>
                <w:color w:val="000000"/>
                <w:sz w:val="18"/>
                <w:szCs w:val="18"/>
              </w:rPr>
              <w:t>he partnership provides and publicises opportunities for students to investigate Fairtrade, trade justice or ethical consumption issues on or off-campus within their course work or dissertations</w:t>
            </w:r>
          </w:p>
        </w:tc>
        <w:tc>
          <w:tcPr>
            <w:tcW w:w="5354" w:type="dxa"/>
          </w:tcPr>
          <w:p w14:paraId="65041E67" w14:textId="67C21BD8" w:rsidR="00A63873" w:rsidRPr="00A969A2" w:rsidRDefault="00A63873" w:rsidP="00A63873">
            <w:pPr>
              <w:rPr>
                <w:rFonts w:ascii="Helvetica Neue" w:hAnsi="Helvetica Neue"/>
                <w:color w:val="000000"/>
                <w:sz w:val="18"/>
                <w:szCs w:val="18"/>
              </w:rPr>
            </w:pPr>
          </w:p>
        </w:tc>
        <w:tc>
          <w:tcPr>
            <w:tcW w:w="1452" w:type="dxa"/>
          </w:tcPr>
          <w:p w14:paraId="6A0F4788" w14:textId="77777777" w:rsidR="00A63873" w:rsidRPr="00A969A2" w:rsidRDefault="00A63873" w:rsidP="00A63873">
            <w:pPr>
              <w:rPr>
                <w:rFonts w:ascii="Helvetica Neue" w:hAnsi="Helvetica Neue"/>
                <w:color w:val="000000"/>
                <w:sz w:val="18"/>
                <w:szCs w:val="18"/>
              </w:rPr>
            </w:pPr>
          </w:p>
        </w:tc>
        <w:tc>
          <w:tcPr>
            <w:tcW w:w="1318" w:type="dxa"/>
          </w:tcPr>
          <w:p w14:paraId="67381EBF" w14:textId="71F5D278" w:rsidR="00A63873" w:rsidRPr="00A969A2" w:rsidRDefault="00A63873" w:rsidP="00A63873">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Pr>
                <w:rFonts w:ascii="Helvetica Neue" w:hAnsi="Helvetica Neue"/>
                <w:b/>
                <w:color w:val="000000"/>
                <w:sz w:val="18"/>
                <w:szCs w:val="18"/>
              </w:rPr>
              <w:t>MN010</w:t>
            </w:r>
          </w:p>
        </w:tc>
        <w:tc>
          <w:tcPr>
            <w:tcW w:w="743" w:type="dxa"/>
          </w:tcPr>
          <w:p w14:paraId="6F006644" w14:textId="77777777" w:rsidR="00A63873" w:rsidRPr="00A969A2" w:rsidRDefault="00A63873" w:rsidP="00A63873">
            <w:pPr>
              <w:rPr>
                <w:rFonts w:ascii="Helvetica Neue" w:hAnsi="Helvetica Neue"/>
                <w:color w:val="000000"/>
                <w:sz w:val="18"/>
                <w:szCs w:val="18"/>
              </w:rPr>
            </w:pPr>
          </w:p>
        </w:tc>
        <w:tc>
          <w:tcPr>
            <w:tcW w:w="1355" w:type="dxa"/>
          </w:tcPr>
          <w:p w14:paraId="7D603995" w14:textId="77777777" w:rsidR="00A63873" w:rsidRPr="00A969A2" w:rsidRDefault="00A63873" w:rsidP="00A63873">
            <w:pPr>
              <w:rPr>
                <w:rFonts w:ascii="Helvetica Neue" w:hAnsi="Helvetica Neue"/>
                <w:color w:val="000000"/>
                <w:sz w:val="18"/>
                <w:szCs w:val="18"/>
              </w:rPr>
            </w:pPr>
          </w:p>
        </w:tc>
        <w:tc>
          <w:tcPr>
            <w:tcW w:w="1471" w:type="dxa"/>
          </w:tcPr>
          <w:p w14:paraId="6F8E0522" w14:textId="77777777" w:rsidR="00A63873" w:rsidRPr="00A969A2" w:rsidRDefault="00A63873" w:rsidP="00A63873">
            <w:pPr>
              <w:rPr>
                <w:rFonts w:ascii="Helvetica Neue" w:hAnsi="Helvetica Neue"/>
                <w:color w:val="000000"/>
                <w:sz w:val="18"/>
                <w:szCs w:val="18"/>
              </w:rPr>
            </w:pPr>
          </w:p>
        </w:tc>
        <w:tc>
          <w:tcPr>
            <w:tcW w:w="740" w:type="dxa"/>
          </w:tcPr>
          <w:p w14:paraId="3667DADE" w14:textId="77777777" w:rsidR="00A63873" w:rsidRPr="00A969A2" w:rsidRDefault="00A63873" w:rsidP="00A63873">
            <w:pPr>
              <w:rPr>
                <w:rFonts w:ascii="Helvetica Neue" w:hAnsi="Helvetica Neue"/>
                <w:color w:val="000000"/>
                <w:sz w:val="18"/>
                <w:szCs w:val="18"/>
              </w:rPr>
            </w:pPr>
          </w:p>
        </w:tc>
      </w:tr>
      <w:tr w:rsidR="00A63873" w:rsidRPr="00A969A2" w14:paraId="0B68CF5D" w14:textId="77777777" w:rsidTr="009D7B57">
        <w:trPr>
          <w:trHeight w:val="201"/>
        </w:trPr>
        <w:tc>
          <w:tcPr>
            <w:tcW w:w="2235" w:type="dxa"/>
          </w:tcPr>
          <w:p w14:paraId="1188F911" w14:textId="77777777" w:rsidR="00A63873" w:rsidRPr="00A63873" w:rsidRDefault="00A63873" w:rsidP="00A63873">
            <w:pPr>
              <w:rPr>
                <w:rFonts w:ascii="Helvetica Neue" w:hAnsi="Helvetica Neue"/>
                <w:b/>
              </w:rPr>
            </w:pPr>
            <w:r w:rsidRPr="00A63873">
              <w:rPr>
                <w:rFonts w:ascii="Helvetica Neue" w:hAnsi="Helvetica Neue"/>
                <w:b/>
              </w:rPr>
              <w:t xml:space="preserve">The partnership publishes an annual progress or impact report on its action on Fairtrade, trade justice and ethical consumption. This should refer to the tasks and progress made </w:t>
            </w:r>
            <w:r w:rsidRPr="00A63873">
              <w:rPr>
                <w:rFonts w:ascii="Helvetica Neue" w:hAnsi="Helvetica Neue"/>
                <w:b/>
              </w:rPr>
              <w:lastRenderedPageBreak/>
              <w:t>through the SMART action plan and should be publically available. This report can be part of a wider sustainability or similar report.</w:t>
            </w:r>
          </w:p>
          <w:p w14:paraId="2D2E0D0E" w14:textId="77777777" w:rsidR="00A63873" w:rsidRPr="00A63873" w:rsidRDefault="00A63873" w:rsidP="00A63873">
            <w:pPr>
              <w:rPr>
                <w:rFonts w:ascii="Helvetica Neue" w:hAnsi="Helvetica Neue"/>
                <w:b/>
                <w:color w:val="000000"/>
                <w:sz w:val="18"/>
                <w:szCs w:val="18"/>
              </w:rPr>
            </w:pPr>
          </w:p>
        </w:tc>
        <w:tc>
          <w:tcPr>
            <w:tcW w:w="5354" w:type="dxa"/>
          </w:tcPr>
          <w:p w14:paraId="5AB7AC99" w14:textId="5F6FC512" w:rsidR="00A63873" w:rsidRPr="00A969A2" w:rsidRDefault="00A63873" w:rsidP="00A63873">
            <w:pPr>
              <w:rPr>
                <w:rFonts w:ascii="Helvetica Neue" w:hAnsi="Helvetica Neue"/>
                <w:color w:val="000000"/>
                <w:sz w:val="18"/>
                <w:szCs w:val="18"/>
              </w:rPr>
            </w:pPr>
            <w:r w:rsidRPr="00A63873">
              <w:rPr>
                <w:rFonts w:ascii="Helvetica Neue" w:hAnsi="Helvetica Neue"/>
                <w:color w:val="000000"/>
                <w:sz w:val="18"/>
                <w:szCs w:val="18"/>
              </w:rPr>
              <w:lastRenderedPageBreak/>
              <w:t>Sustainable resources plan developed which incorporates responsible purchasing : https://documents.manchester.ac.uk/display.aspx?DocID=33195</w:t>
            </w:r>
          </w:p>
        </w:tc>
        <w:tc>
          <w:tcPr>
            <w:tcW w:w="1452" w:type="dxa"/>
          </w:tcPr>
          <w:p w14:paraId="5365539B" w14:textId="77777777" w:rsidR="00A63873" w:rsidRPr="00A969A2" w:rsidRDefault="00A63873" w:rsidP="00A63873">
            <w:pPr>
              <w:rPr>
                <w:rFonts w:ascii="Helvetica Neue" w:hAnsi="Helvetica Neue"/>
                <w:color w:val="000000"/>
                <w:sz w:val="18"/>
                <w:szCs w:val="18"/>
              </w:rPr>
            </w:pPr>
          </w:p>
        </w:tc>
        <w:tc>
          <w:tcPr>
            <w:tcW w:w="1318" w:type="dxa"/>
          </w:tcPr>
          <w:p w14:paraId="71453BF8" w14:textId="6C78912B" w:rsidR="00A63873" w:rsidRPr="00A969A2" w:rsidRDefault="00A63873" w:rsidP="00A63873">
            <w:pPr>
              <w:rPr>
                <w:rFonts w:ascii="Helvetica Neue" w:hAnsi="Helvetica Neue"/>
                <w:color w:val="000000"/>
                <w:sz w:val="18"/>
                <w:szCs w:val="18"/>
              </w:rPr>
            </w:pPr>
            <w:r w:rsidRPr="00A969A2">
              <w:rPr>
                <w:rFonts w:ascii="Helvetica Neue" w:hAnsi="Helvetica Neue"/>
                <w:color w:val="000000"/>
                <w:sz w:val="18"/>
                <w:szCs w:val="18"/>
              </w:rPr>
              <w:t xml:space="preserve">Mandatory criteria </w:t>
            </w:r>
            <w:r>
              <w:rPr>
                <w:rFonts w:ascii="Helvetica Neue" w:hAnsi="Helvetica Neue"/>
                <w:b/>
                <w:color w:val="000000"/>
                <w:sz w:val="18"/>
                <w:szCs w:val="18"/>
              </w:rPr>
              <w:t>MN011</w:t>
            </w:r>
          </w:p>
        </w:tc>
        <w:tc>
          <w:tcPr>
            <w:tcW w:w="743" w:type="dxa"/>
          </w:tcPr>
          <w:p w14:paraId="081A910F" w14:textId="77777777" w:rsidR="00A63873" w:rsidRPr="00A969A2" w:rsidRDefault="00A63873" w:rsidP="00A63873">
            <w:pPr>
              <w:rPr>
                <w:rFonts w:ascii="Helvetica Neue" w:hAnsi="Helvetica Neue"/>
                <w:color w:val="000000"/>
                <w:sz w:val="18"/>
                <w:szCs w:val="18"/>
              </w:rPr>
            </w:pPr>
          </w:p>
        </w:tc>
        <w:tc>
          <w:tcPr>
            <w:tcW w:w="1355" w:type="dxa"/>
          </w:tcPr>
          <w:p w14:paraId="7E3B9894" w14:textId="7307D5A1" w:rsidR="00A63873" w:rsidRPr="00A969A2" w:rsidRDefault="00A63873" w:rsidP="00A63873">
            <w:pPr>
              <w:rPr>
                <w:rFonts w:ascii="Helvetica Neue" w:hAnsi="Helvetica Neue"/>
                <w:color w:val="000000"/>
                <w:sz w:val="18"/>
                <w:szCs w:val="18"/>
              </w:rPr>
            </w:pPr>
            <w:r>
              <w:rPr>
                <w:rFonts w:ascii="Helvetica Neue" w:hAnsi="Helvetica Neue"/>
                <w:color w:val="000000"/>
                <w:sz w:val="18"/>
                <w:szCs w:val="18"/>
              </w:rPr>
              <w:t>Plan to be evolved and incorporate Fairtrade where possible</w:t>
            </w:r>
          </w:p>
        </w:tc>
        <w:tc>
          <w:tcPr>
            <w:tcW w:w="1471" w:type="dxa"/>
          </w:tcPr>
          <w:p w14:paraId="4F596571" w14:textId="24F33DBD" w:rsidR="00A63873" w:rsidRPr="00A969A2" w:rsidRDefault="00A63873" w:rsidP="00A63873">
            <w:pPr>
              <w:rPr>
                <w:rFonts w:ascii="Helvetica Neue" w:hAnsi="Helvetica Neue"/>
                <w:color w:val="000000"/>
                <w:sz w:val="18"/>
                <w:szCs w:val="18"/>
              </w:rPr>
            </w:pPr>
            <w:r>
              <w:rPr>
                <w:rFonts w:ascii="Helvetica Neue" w:hAnsi="Helvetica Neue"/>
                <w:color w:val="000000"/>
                <w:sz w:val="18"/>
                <w:szCs w:val="18"/>
              </w:rPr>
              <w:t>Sustainability, purchasing and retail teams.</w:t>
            </w:r>
          </w:p>
        </w:tc>
        <w:tc>
          <w:tcPr>
            <w:tcW w:w="740" w:type="dxa"/>
          </w:tcPr>
          <w:p w14:paraId="33958DAC" w14:textId="77777777" w:rsidR="00A63873" w:rsidRPr="00A969A2" w:rsidRDefault="00A63873" w:rsidP="00A63873">
            <w:pPr>
              <w:rPr>
                <w:rFonts w:ascii="Helvetica Neue" w:hAnsi="Helvetica Neue"/>
                <w:color w:val="000000"/>
                <w:sz w:val="18"/>
                <w:szCs w:val="18"/>
              </w:rPr>
            </w:pPr>
          </w:p>
        </w:tc>
      </w:tr>
    </w:tbl>
    <w:p w14:paraId="5DE490AA" w14:textId="19F5C772" w:rsidR="00FA5454" w:rsidRPr="00A969A2" w:rsidRDefault="00FA5454" w:rsidP="00A63873">
      <w:pPr>
        <w:rPr>
          <w:rFonts w:ascii="Helvetica Neue" w:hAnsi="Helvetica Neue"/>
        </w:rPr>
      </w:pPr>
    </w:p>
    <w:sectPr w:rsidR="00FA5454" w:rsidRPr="00A969A2" w:rsidSect="00E85655">
      <w:headerReference w:type="first" r:id="rId13"/>
      <w:pgSz w:w="16838" w:h="11906" w:orient="landscape"/>
      <w:pgMar w:top="1440" w:right="1080" w:bottom="1440" w:left="1080" w:header="209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9240" w14:textId="77777777" w:rsidR="006B50B9" w:rsidRDefault="006B50B9" w:rsidP="00D11AB5">
      <w:r>
        <w:separator/>
      </w:r>
    </w:p>
  </w:endnote>
  <w:endnote w:type="continuationSeparator" w:id="0">
    <w:p w14:paraId="6EBB651D" w14:textId="77777777" w:rsidR="006B50B9" w:rsidRDefault="006B50B9" w:rsidP="00D1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neer">
    <w:altName w:val="Impact"/>
    <w:panose1 w:val="00000000000000000000"/>
    <w:charset w:val="4D"/>
    <w:family w:val="auto"/>
    <w:notTrueType/>
    <w:pitch w:val="variable"/>
    <w:sig w:usb0="00000007" w:usb1="00000000" w:usb2="00000000" w:usb3="00000000" w:csb0="00000003" w:csb1="00000000"/>
  </w:font>
  <w:font w:name="VeneerLowRes">
    <w:altName w:val="Calibri"/>
    <w:charset w:val="00"/>
    <w:family w:val="auto"/>
    <w:pitch w:val="variable"/>
    <w:sig w:usb0="800000AF" w:usb1="4000244B" w:usb2="00000000" w:usb3="00000000" w:csb0="00000003"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8592" w14:textId="77777777" w:rsidR="00541033" w:rsidRDefault="00541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593D" w14:textId="0FD73022" w:rsidR="00E85655" w:rsidRDefault="00E85655">
    <w:pPr>
      <w:pStyle w:val="Footer"/>
    </w:pPr>
    <w:r>
      <w:rPr>
        <w:noProof/>
        <w:lang w:eastAsia="en-GB"/>
      </w:rPr>
      <mc:AlternateContent>
        <mc:Choice Requires="wps">
          <w:drawing>
            <wp:anchor distT="0" distB="0" distL="114300" distR="114300" simplePos="0" relativeHeight="251659264" behindDoc="0" locked="0" layoutInCell="1" allowOverlap="1" wp14:anchorId="4D5E3CF3" wp14:editId="1F2C7A73">
              <wp:simplePos x="0" y="0"/>
              <wp:positionH relativeFrom="page">
                <wp:align>left</wp:align>
              </wp:positionH>
              <wp:positionV relativeFrom="page">
                <wp:align>bottom</wp:align>
              </wp:positionV>
              <wp:extent cx="10692000" cy="252000"/>
              <wp:effectExtent l="0" t="0" r="1905" b="2540"/>
              <wp:wrapNone/>
              <wp:docPr id="4" name="Rectangle 4"/>
              <wp:cNvGraphicFramePr/>
              <a:graphic xmlns:a="http://schemas.openxmlformats.org/drawingml/2006/main">
                <a:graphicData uri="http://schemas.microsoft.com/office/word/2010/wordprocessingShape">
                  <wps:wsp>
                    <wps:cNvSpPr/>
                    <wps:spPr>
                      <a:xfrm>
                        <a:off x="0" y="0"/>
                        <a:ext cx="10692000" cy="252000"/>
                      </a:xfrm>
                      <a:prstGeom prst="rect">
                        <a:avLst/>
                      </a:prstGeom>
                      <a:solidFill>
                        <a:srgbClr val="CCD6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26F59" id="Rectangle 4" o:spid="_x0000_s1026" style="position:absolute;margin-left:0;margin-top:0;width:841.9pt;height:19.8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" fillcolor="#ccd625"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02C9" w14:textId="71E23731" w:rsidR="00E85655" w:rsidRDefault="00541033">
    <w:pPr>
      <w:pStyle w:val="Footer"/>
    </w:pPr>
    <w:r>
      <w:rPr>
        <w:noProof/>
        <w:lang w:eastAsia="en-GB"/>
      </w:rPr>
      <w:drawing>
        <wp:anchor distT="0" distB="0" distL="114300" distR="114300" simplePos="0" relativeHeight="251665408" behindDoc="0" locked="0" layoutInCell="1" allowOverlap="1" wp14:anchorId="0E6C56FA" wp14:editId="24297289">
          <wp:simplePos x="0" y="0"/>
          <wp:positionH relativeFrom="page">
            <wp:posOffset>-1</wp:posOffset>
          </wp:positionH>
          <wp:positionV relativeFrom="page">
            <wp:posOffset>6053960</wp:posOffset>
          </wp:positionV>
          <wp:extent cx="10735200" cy="1508400"/>
          <wp:effectExtent l="0" t="0" r="0" b="3175"/>
          <wp:wrapNone/>
          <wp:docPr id="3" name="Picture 3" descr="A picture containing shape, rectang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5200" cy="150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0A9F" w14:textId="77777777" w:rsidR="006B50B9" w:rsidRDefault="006B50B9" w:rsidP="00D11AB5">
      <w:r>
        <w:separator/>
      </w:r>
    </w:p>
  </w:footnote>
  <w:footnote w:type="continuationSeparator" w:id="0">
    <w:p w14:paraId="6D4BDBEC" w14:textId="77777777" w:rsidR="006B50B9" w:rsidRDefault="006B50B9" w:rsidP="00D1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112E" w14:textId="77777777" w:rsidR="00541033" w:rsidRDefault="00541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755F" w14:textId="774BBE53" w:rsidR="00E85655" w:rsidRDefault="00E85655">
    <w:pPr>
      <w:pStyle w:val="Header"/>
    </w:pPr>
    <w:r>
      <w:rPr>
        <w:noProof/>
        <w:lang w:eastAsia="en-GB"/>
      </w:rPr>
      <w:drawing>
        <wp:anchor distT="0" distB="0" distL="114300" distR="114300" simplePos="0" relativeHeight="251662336" behindDoc="0" locked="0" layoutInCell="1" allowOverlap="1" wp14:anchorId="2FD17CCD" wp14:editId="5C7DCF69">
          <wp:simplePos x="0" y="0"/>
          <wp:positionH relativeFrom="page">
            <wp:align>left</wp:align>
          </wp:positionH>
          <wp:positionV relativeFrom="page">
            <wp:align>top</wp:align>
          </wp:positionV>
          <wp:extent cx="10706400" cy="1069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706400" cy="106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E5BA" w14:textId="06FF5CE6" w:rsidR="00E85655" w:rsidRDefault="00E85655">
    <w:pPr>
      <w:pStyle w:val="Header"/>
    </w:pPr>
    <w:r>
      <w:rPr>
        <w:noProof/>
        <w:lang w:eastAsia="en-GB"/>
      </w:rPr>
      <w:drawing>
        <wp:anchor distT="0" distB="0" distL="114300" distR="114300" simplePos="0" relativeHeight="251664384" behindDoc="0" locked="0" layoutInCell="1" allowOverlap="1" wp14:anchorId="0D9B977C" wp14:editId="17429E70">
          <wp:simplePos x="0" y="0"/>
          <wp:positionH relativeFrom="page">
            <wp:align>left</wp:align>
          </wp:positionH>
          <wp:positionV relativeFrom="page">
            <wp:align>top</wp:align>
          </wp:positionV>
          <wp:extent cx="10713600" cy="2700000"/>
          <wp:effectExtent l="0" t="0" r="0" b="5715"/>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13600" cy="27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289E" w14:textId="01BC0661" w:rsidR="00E85655" w:rsidRPr="00E85655" w:rsidRDefault="00E85655" w:rsidP="00E85655">
    <w:pPr>
      <w:pStyle w:val="Header"/>
    </w:pPr>
    <w:r>
      <w:rPr>
        <w:noProof/>
        <w:lang w:eastAsia="en-GB"/>
      </w:rPr>
      <w:drawing>
        <wp:anchor distT="0" distB="0" distL="114300" distR="114300" simplePos="0" relativeHeight="251663360" behindDoc="0" locked="0" layoutInCell="1" allowOverlap="1" wp14:anchorId="254D68B1" wp14:editId="007A7C65">
          <wp:simplePos x="685800" y="1328738"/>
          <wp:positionH relativeFrom="page">
            <wp:align>left</wp:align>
          </wp:positionH>
          <wp:positionV relativeFrom="page">
            <wp:align>top</wp:align>
          </wp:positionV>
          <wp:extent cx="10706400" cy="1069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0706400" cy="106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2D7"/>
    <w:multiLevelType w:val="hybridMultilevel"/>
    <w:tmpl w:val="495012BA"/>
    <w:lvl w:ilvl="0" w:tplc="F96A0EB2">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83084"/>
    <w:multiLevelType w:val="hybridMultilevel"/>
    <w:tmpl w:val="4436349E"/>
    <w:lvl w:ilvl="0" w:tplc="DA989D9E">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31831"/>
    <w:multiLevelType w:val="hybridMultilevel"/>
    <w:tmpl w:val="72F0C30C"/>
    <w:lvl w:ilvl="0" w:tplc="B448CE64">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71E58"/>
    <w:multiLevelType w:val="hybridMultilevel"/>
    <w:tmpl w:val="89C82DF8"/>
    <w:lvl w:ilvl="0" w:tplc="9EB61E3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73CE0"/>
    <w:multiLevelType w:val="hybridMultilevel"/>
    <w:tmpl w:val="1C6E1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66391E"/>
    <w:multiLevelType w:val="hybridMultilevel"/>
    <w:tmpl w:val="ED64D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1057E2"/>
    <w:multiLevelType w:val="hybridMultilevel"/>
    <w:tmpl w:val="6DD26852"/>
    <w:lvl w:ilvl="0" w:tplc="1EFCF87C">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923446">
    <w:abstractNumId w:val="5"/>
  </w:num>
  <w:num w:numId="2" w16cid:durableId="1488093119">
    <w:abstractNumId w:val="4"/>
  </w:num>
  <w:num w:numId="3" w16cid:durableId="2128967009">
    <w:abstractNumId w:val="3"/>
  </w:num>
  <w:num w:numId="4" w16cid:durableId="1810977803">
    <w:abstractNumId w:val="0"/>
  </w:num>
  <w:num w:numId="5" w16cid:durableId="1086456496">
    <w:abstractNumId w:val="6"/>
  </w:num>
  <w:num w:numId="6" w16cid:durableId="770394933">
    <w:abstractNumId w:val="1"/>
  </w:num>
  <w:num w:numId="7" w16cid:durableId="1485126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54"/>
    <w:rsid w:val="00030F21"/>
    <w:rsid w:val="000532EF"/>
    <w:rsid w:val="000538C5"/>
    <w:rsid w:val="000D17A8"/>
    <w:rsid w:val="00103B6A"/>
    <w:rsid w:val="0010400F"/>
    <w:rsid w:val="001B6B1A"/>
    <w:rsid w:val="001F75EA"/>
    <w:rsid w:val="002078AF"/>
    <w:rsid w:val="00222713"/>
    <w:rsid w:val="0028095F"/>
    <w:rsid w:val="004C6A48"/>
    <w:rsid w:val="004E3E4C"/>
    <w:rsid w:val="004F4D0C"/>
    <w:rsid w:val="0052659B"/>
    <w:rsid w:val="00534E2E"/>
    <w:rsid w:val="00541033"/>
    <w:rsid w:val="005E16D1"/>
    <w:rsid w:val="005E6DA1"/>
    <w:rsid w:val="005F4998"/>
    <w:rsid w:val="006B50B9"/>
    <w:rsid w:val="006D7043"/>
    <w:rsid w:val="007A3F37"/>
    <w:rsid w:val="007A5AA1"/>
    <w:rsid w:val="007E1D8C"/>
    <w:rsid w:val="007F5EC5"/>
    <w:rsid w:val="00844C29"/>
    <w:rsid w:val="00871DB6"/>
    <w:rsid w:val="008D1245"/>
    <w:rsid w:val="00914274"/>
    <w:rsid w:val="00914A92"/>
    <w:rsid w:val="00922131"/>
    <w:rsid w:val="009A7F1D"/>
    <w:rsid w:val="009C6499"/>
    <w:rsid w:val="009D7B57"/>
    <w:rsid w:val="009E43AE"/>
    <w:rsid w:val="00A622EA"/>
    <w:rsid w:val="00A63873"/>
    <w:rsid w:val="00A65806"/>
    <w:rsid w:val="00A81520"/>
    <w:rsid w:val="00A85B86"/>
    <w:rsid w:val="00A969A2"/>
    <w:rsid w:val="00AF4C5C"/>
    <w:rsid w:val="00B33F8F"/>
    <w:rsid w:val="00B51D7B"/>
    <w:rsid w:val="00B7703D"/>
    <w:rsid w:val="00BA1BAB"/>
    <w:rsid w:val="00BF6D28"/>
    <w:rsid w:val="00C31362"/>
    <w:rsid w:val="00C34B90"/>
    <w:rsid w:val="00C64887"/>
    <w:rsid w:val="00C67394"/>
    <w:rsid w:val="00CB112D"/>
    <w:rsid w:val="00D11AB5"/>
    <w:rsid w:val="00DD0080"/>
    <w:rsid w:val="00E309A0"/>
    <w:rsid w:val="00E636D4"/>
    <w:rsid w:val="00E85655"/>
    <w:rsid w:val="00E970C5"/>
    <w:rsid w:val="00F95D86"/>
    <w:rsid w:val="00FA5454"/>
    <w:rsid w:val="00FF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B30877B"/>
  <w15:chartTrackingRefBased/>
  <w15:docId w15:val="{92B8BB68-34D9-4802-8E42-BDC64B5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4C"/>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one">
    <w:name w:val="Heading level one"/>
    <w:basedOn w:val="Normal"/>
    <w:qFormat/>
    <w:rsid w:val="00FA5454"/>
    <w:rPr>
      <w:rFonts w:eastAsia="MS Mincho" w:cs="Times New Roman"/>
      <w:color w:val="84BD00"/>
      <w:sz w:val="54"/>
      <w:szCs w:val="54"/>
      <w:lang w:val="en-US"/>
    </w:rPr>
  </w:style>
  <w:style w:type="paragraph" w:styleId="Header">
    <w:name w:val="header"/>
    <w:basedOn w:val="Normal"/>
    <w:link w:val="HeaderChar"/>
    <w:uiPriority w:val="99"/>
    <w:unhideWhenUsed/>
    <w:rsid w:val="00D11AB5"/>
    <w:pPr>
      <w:tabs>
        <w:tab w:val="center" w:pos="4513"/>
        <w:tab w:val="right" w:pos="9026"/>
      </w:tabs>
    </w:pPr>
  </w:style>
  <w:style w:type="character" w:customStyle="1" w:styleId="HeaderChar">
    <w:name w:val="Header Char"/>
    <w:basedOn w:val="DefaultParagraphFont"/>
    <w:link w:val="Header"/>
    <w:uiPriority w:val="99"/>
    <w:rsid w:val="00D11AB5"/>
    <w:rPr>
      <w:rFonts w:ascii="Verdana" w:hAnsi="Verdana"/>
      <w:sz w:val="20"/>
    </w:rPr>
  </w:style>
  <w:style w:type="paragraph" w:styleId="Footer">
    <w:name w:val="footer"/>
    <w:basedOn w:val="Normal"/>
    <w:link w:val="FooterChar"/>
    <w:uiPriority w:val="99"/>
    <w:unhideWhenUsed/>
    <w:rsid w:val="00D11AB5"/>
    <w:pPr>
      <w:tabs>
        <w:tab w:val="center" w:pos="4513"/>
        <w:tab w:val="right" w:pos="9026"/>
      </w:tabs>
    </w:pPr>
  </w:style>
  <w:style w:type="character" w:customStyle="1" w:styleId="FooterChar">
    <w:name w:val="Footer Char"/>
    <w:basedOn w:val="DefaultParagraphFont"/>
    <w:link w:val="Footer"/>
    <w:uiPriority w:val="99"/>
    <w:rsid w:val="00D11AB5"/>
    <w:rPr>
      <w:rFonts w:ascii="Verdana" w:hAnsi="Verdana"/>
      <w:sz w:val="20"/>
    </w:rPr>
  </w:style>
  <w:style w:type="paragraph" w:styleId="ListParagraph">
    <w:name w:val="List Paragraph"/>
    <w:basedOn w:val="Normal"/>
    <w:uiPriority w:val="34"/>
    <w:qFormat/>
    <w:rsid w:val="00871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8744">
      <w:bodyDiv w:val="1"/>
      <w:marLeft w:val="0"/>
      <w:marRight w:val="0"/>
      <w:marTop w:val="0"/>
      <w:marBottom w:val="0"/>
      <w:divBdr>
        <w:top w:val="none" w:sz="0" w:space="0" w:color="auto"/>
        <w:left w:val="none" w:sz="0" w:space="0" w:color="auto"/>
        <w:bottom w:val="none" w:sz="0" w:space="0" w:color="auto"/>
        <w:right w:val="none" w:sz="0" w:space="0" w:color="auto"/>
      </w:divBdr>
    </w:div>
    <w:div w:id="415443886">
      <w:bodyDiv w:val="1"/>
      <w:marLeft w:val="0"/>
      <w:marRight w:val="0"/>
      <w:marTop w:val="0"/>
      <w:marBottom w:val="0"/>
      <w:divBdr>
        <w:top w:val="none" w:sz="0" w:space="0" w:color="auto"/>
        <w:left w:val="none" w:sz="0" w:space="0" w:color="auto"/>
        <w:bottom w:val="none" w:sz="0" w:space="0" w:color="auto"/>
        <w:right w:val="none" w:sz="0" w:space="0" w:color="auto"/>
      </w:divBdr>
    </w:div>
    <w:div w:id="623082118">
      <w:bodyDiv w:val="1"/>
      <w:marLeft w:val="0"/>
      <w:marRight w:val="0"/>
      <w:marTop w:val="0"/>
      <w:marBottom w:val="0"/>
      <w:divBdr>
        <w:top w:val="none" w:sz="0" w:space="0" w:color="auto"/>
        <w:left w:val="none" w:sz="0" w:space="0" w:color="auto"/>
        <w:bottom w:val="none" w:sz="0" w:space="0" w:color="auto"/>
        <w:right w:val="none" w:sz="0" w:space="0" w:color="auto"/>
      </w:divBdr>
    </w:div>
    <w:div w:id="1302541904">
      <w:bodyDiv w:val="1"/>
      <w:marLeft w:val="0"/>
      <w:marRight w:val="0"/>
      <w:marTop w:val="0"/>
      <w:marBottom w:val="0"/>
      <w:divBdr>
        <w:top w:val="none" w:sz="0" w:space="0" w:color="auto"/>
        <w:left w:val="none" w:sz="0" w:space="0" w:color="auto"/>
        <w:bottom w:val="none" w:sz="0" w:space="0" w:color="auto"/>
        <w:right w:val="none" w:sz="0" w:space="0" w:color="auto"/>
      </w:divBdr>
    </w:div>
    <w:div w:id="1416046831">
      <w:bodyDiv w:val="1"/>
      <w:marLeft w:val="0"/>
      <w:marRight w:val="0"/>
      <w:marTop w:val="0"/>
      <w:marBottom w:val="0"/>
      <w:divBdr>
        <w:top w:val="none" w:sz="0" w:space="0" w:color="auto"/>
        <w:left w:val="none" w:sz="0" w:space="0" w:color="auto"/>
        <w:bottom w:val="none" w:sz="0" w:space="0" w:color="auto"/>
        <w:right w:val="none" w:sz="0" w:space="0" w:color="auto"/>
      </w:divBdr>
    </w:div>
    <w:div w:id="1686712969">
      <w:bodyDiv w:val="1"/>
      <w:marLeft w:val="0"/>
      <w:marRight w:val="0"/>
      <w:marTop w:val="0"/>
      <w:marBottom w:val="0"/>
      <w:divBdr>
        <w:top w:val="none" w:sz="0" w:space="0" w:color="auto"/>
        <w:left w:val="none" w:sz="0" w:space="0" w:color="auto"/>
        <w:bottom w:val="none" w:sz="0" w:space="0" w:color="auto"/>
        <w:right w:val="none" w:sz="0" w:space="0" w:color="auto"/>
      </w:divBdr>
    </w:div>
    <w:div w:id="17059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Strong</dc:creator>
  <cp:keywords/>
  <dc:description/>
  <cp:lastModifiedBy>Laura Blandy</cp:lastModifiedBy>
  <cp:revision>3</cp:revision>
  <dcterms:created xsi:type="dcterms:W3CDTF">2025-05-09T07:58:00Z</dcterms:created>
  <dcterms:modified xsi:type="dcterms:W3CDTF">2025-05-09T08:00:00Z</dcterms:modified>
</cp:coreProperties>
</file>