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B6AD5" w:rsidR="00411C58" w:rsidP="00411C58" w:rsidRDefault="00411C58" w14:paraId="4AB6AAE7" w14:textId="31084068">
      <w:pPr>
        <w:rPr>
          <w:rFonts w:eastAsia="Times New Roman" w:cs="Calibri"/>
        </w:rPr>
      </w:pPr>
    </w:p>
    <w:p w:rsidRPr="005F16B7" w:rsidR="00411C58" w:rsidP="005F16B7" w:rsidRDefault="00411C58" w14:paraId="5A728B33" w14:textId="22BD7DC5">
      <w:pPr>
        <w:jc w:val="center"/>
        <w:rPr>
          <w:rFonts w:eastAsia="Times New Roman" w:cs="Calibri"/>
          <w:color w:val="7030A0"/>
          <w:sz w:val="40"/>
        </w:rPr>
      </w:pPr>
      <w:r w:rsidRPr="00BB6AD5">
        <w:rPr>
          <w:rFonts w:eastAsia="Times New Roman" w:cs="Calibri"/>
          <w:color w:val="7030A0"/>
          <w:sz w:val="40"/>
        </w:rPr>
        <w:t xml:space="preserve">Faculty of Biology, Medicine and Health (FBMH) Patient and Public Involvement and Engagement (PPIE) </w:t>
      </w:r>
      <w:r w:rsidR="00C44F50">
        <w:rPr>
          <w:rFonts w:eastAsia="Times New Roman" w:cs="Calibri"/>
          <w:color w:val="7030A0"/>
          <w:sz w:val="40"/>
        </w:rPr>
        <w:t>publication</w:t>
      </w:r>
      <w:r w:rsidRPr="00BB6AD5">
        <w:rPr>
          <w:rFonts w:eastAsia="Times New Roman" w:cs="Calibri"/>
          <w:color w:val="7030A0"/>
          <w:sz w:val="40"/>
        </w:rPr>
        <w:t xml:space="preserve"> </w:t>
      </w:r>
      <w:r>
        <w:rPr>
          <w:rFonts w:eastAsia="Times New Roman" w:cs="Calibri"/>
          <w:color w:val="7030A0"/>
          <w:sz w:val="40"/>
        </w:rPr>
        <w:t>listing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57D640C" w:rsidTr="3C31A376" w14:paraId="48826462">
        <w:trPr>
          <w:trHeight w:val="750"/>
        </w:trPr>
        <w:tc>
          <w:tcPr>
            <w:tcW w:w="13948" w:type="dxa"/>
            <w:noWrap/>
            <w:tcMar/>
            <w:hideMark/>
          </w:tcPr>
          <w:p w:rsidR="79B350A6" w:rsidP="057D640C" w:rsidRDefault="79B350A6" w14:paraId="719389F1" w14:noSpellErr="1" w14:textId="4C8323B4">
            <w:pPr>
              <w:rPr>
                <w:rFonts w:cs="Calibri"/>
                <w:b w:val="1"/>
                <w:bCs w:val="1"/>
                <w:color w:val="7030A0"/>
                <w:sz w:val="36"/>
                <w:szCs w:val="36"/>
              </w:rPr>
            </w:pPr>
            <w:r w:rsidRPr="057D640C" w:rsidR="79B350A6">
              <w:rPr>
                <w:rFonts w:cs="Calibri"/>
                <w:b w:val="1"/>
                <w:bCs w:val="1"/>
                <w:color w:val="7030A0"/>
                <w:sz w:val="36"/>
                <w:szCs w:val="36"/>
              </w:rPr>
              <w:t xml:space="preserve">Journal article </w:t>
            </w:r>
          </w:p>
        </w:tc>
      </w:tr>
      <w:tr w:rsidR="22CD2F4C" w:rsidTr="3C31A376" w14:paraId="15BC4B92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042AFE6C" w14:noSpellErr="1" w14:textId="53AB3187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Adams, C., Albert, P., Benson, T., Cordingley, A., Daniels, B., Fynn, N., Gurgone, M., Jeffery, C., White, A. and Strobel, N., 2022. </w:t>
            </w:r>
            <w:hyperlink r:id="R31dc59e485634c9b"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The realities and expectations of community involvement in COVID-19 research: a Consumer Reference Group perspective.</w:t>
              </w:r>
            </w:hyperlink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 Research Involvement and Engagement, 8(1), pp.1-10.</w:t>
            </w:r>
          </w:p>
        </w:tc>
      </w:tr>
      <w:tr w:rsidR="22CD2F4C" w:rsidTr="3C31A376" w14:paraId="338550E0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49CB8979" w14:noSpellErr="1" w14:textId="52468C18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Adeyemi, I., Sanders, C., Ong, B.N., Howells, K., Quinlivan, L., Gorman, L., Giles, S., Monaghan, E., Naseem, S., Pearson, A. and Cheraghi-Sohi, S., 2022. </w:t>
            </w:r>
            <w:hyperlink r:id="R2c1a3640811742f1"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Challenges and adaptations to public involvement with marginalised groups during the COVID-19 pandemic: commentary with illustrative case studies in the context of patient safety research.</w:t>
              </w:r>
            </w:hyperlink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 Research Involvement and Engagement, 8(1), p.13.</w:t>
            </w:r>
          </w:p>
        </w:tc>
      </w:tr>
      <w:tr w:rsidR="22CD2F4C" w:rsidTr="3C31A376" w14:paraId="2AE9711A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72009CD9" w14:textId="60EBCF08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Albert, A., Islam, S., </w:t>
            </w:r>
            <w:proofErr w:type="spellStart"/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>Haklay</w:t>
            </w:r>
            <w:proofErr w:type="spellEnd"/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, M. and McEachan, R.R., 2023. </w:t>
            </w:r>
            <w:hyperlink r:id="R405f3935dc674bcc"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Nothing about us without us: A co‐production strategy for communities, researchers and stakeholders to identify ways of improving health and reducing inequalities.</w:t>
              </w:r>
            </w:hyperlink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 Health Expectations, 26(2), pp.836-846.</w:t>
            </w:r>
          </w:p>
        </w:tc>
      </w:tr>
      <w:tr w:rsidR="22CD2F4C" w:rsidTr="3C31A376" w14:paraId="1D7FB099">
        <w:trPr>
          <w:trHeight w:val="750"/>
        </w:trPr>
        <w:tc>
          <w:tcPr>
            <w:tcW w:w="13948" w:type="dxa"/>
            <w:noWrap/>
            <w:tcMar/>
            <w:hideMark/>
          </w:tcPr>
          <w:p w:rsidR="003D4BEC" w:rsidP="22CD2F4C" w:rsidRDefault="003D4BEC" w14:paraId="7085D454" w14:noSpellErr="1" w14:textId="76BE2B80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3D4BEC">
              <w:rPr>
                <w:rFonts w:cs="" w:cstheme="minorBidi"/>
                <w:color w:val="333333"/>
                <w:sz w:val="32"/>
                <w:szCs w:val="32"/>
              </w:rPr>
              <w:t>Aldiss, S., Hart-Spencer, P., Langton, L</w:t>
            </w:r>
            <w:r w:rsidRPr="22CD2F4C" w:rsidR="00275EC1">
              <w:rPr>
                <w:rFonts w:cs="" w:cstheme="minorBidi"/>
                <w:color w:val="333333"/>
                <w:sz w:val="32"/>
                <w:szCs w:val="32"/>
              </w:rPr>
              <w:t xml:space="preserve">., Malik, S., McEvoy, K., Morgan, J.E., Reed-Berendt, R., Hollis, R., Phillips, B. and Gibson, F. (2023). </w:t>
            </w:r>
            <w:hyperlink r:id="R73369fb4146e4704">
              <w:r w:rsidRPr="22CD2F4C" w:rsidR="00275EC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What matters to you? Engaging with children in the James Lind Alliance Children’s Cancer Priority Setting Partnership</w:t>
              </w:r>
            </w:hyperlink>
            <w:r w:rsidRPr="22CD2F4C" w:rsidR="00275EC1">
              <w:rPr>
                <w:rFonts w:cs="" w:cstheme="minorBidi"/>
                <w:color w:val="333333"/>
                <w:sz w:val="32"/>
                <w:szCs w:val="32"/>
              </w:rPr>
              <w:t xml:space="preserve">. Research Involvement and Engagement, 9(110). </w:t>
            </w:r>
          </w:p>
          <w:p w:rsidR="00275EC1" w:rsidP="22CD2F4C" w:rsidRDefault="00275EC1" w14:paraId="1533D503" w14:noSpellErr="1" w14:textId="02813952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275EC1">
              <w:rPr>
                <w:rFonts w:cs="" w:cstheme="minorBidi"/>
                <w:color w:val="333333"/>
                <w:sz w:val="32"/>
                <w:szCs w:val="32"/>
              </w:rPr>
              <w:t>‌</w:t>
            </w:r>
          </w:p>
        </w:tc>
      </w:tr>
      <w:tr w:rsidR="22CD2F4C" w:rsidTr="3C31A376" w14:paraId="48D50628">
        <w:trPr>
          <w:trHeight w:val="750"/>
        </w:trPr>
        <w:tc>
          <w:tcPr>
            <w:tcW w:w="13948" w:type="dxa"/>
            <w:noWrap/>
            <w:tcMar/>
            <w:hideMark/>
          </w:tcPr>
          <w:p w:rsidR="689E5DF9" w:rsidRDefault="689E5DF9" w14:paraId="0AF8CAB0" w14:textId="1F0BD4E0">
            <w:r w:rsidRPr="22CD2F4C" w:rsidR="689E5DF9">
              <w:rPr>
                <w:rFonts w:ascii="Calibri" w:hAnsi="Calibri" w:eastAsia="Calibri" w:cs="Calibri"/>
                <w:sz w:val="32"/>
                <w:szCs w:val="32"/>
              </w:rPr>
              <w:t xml:space="preserve">Amartey, A., Hauer, S., Munro, C., </w:t>
            </w:r>
            <w:proofErr w:type="spellStart"/>
            <w:r w:rsidRPr="22CD2F4C" w:rsidR="689E5DF9">
              <w:rPr>
                <w:rFonts w:ascii="Calibri" w:hAnsi="Calibri" w:eastAsia="Calibri" w:cs="Calibri"/>
                <w:sz w:val="32"/>
                <w:szCs w:val="32"/>
              </w:rPr>
              <w:t>Sendanyoye</w:t>
            </w:r>
            <w:proofErr w:type="spellEnd"/>
            <w:r w:rsidRPr="22CD2F4C" w:rsidR="689E5DF9">
              <w:rPr>
                <w:rFonts w:ascii="Calibri" w:hAnsi="Calibri" w:eastAsia="Calibri" w:cs="Calibri"/>
                <w:sz w:val="32"/>
                <w:szCs w:val="32"/>
              </w:rPr>
              <w:t xml:space="preserve">, C., Upham, K., van </w:t>
            </w:r>
            <w:proofErr w:type="spellStart"/>
            <w:r w:rsidRPr="22CD2F4C" w:rsidR="689E5DF9">
              <w:rPr>
                <w:rFonts w:ascii="Calibri" w:hAnsi="Calibri" w:eastAsia="Calibri" w:cs="Calibri"/>
                <w:sz w:val="32"/>
                <w:szCs w:val="32"/>
              </w:rPr>
              <w:t>Kesteren</w:t>
            </w:r>
            <w:proofErr w:type="spellEnd"/>
            <w:r w:rsidRPr="22CD2F4C" w:rsidR="689E5DF9">
              <w:rPr>
                <w:rFonts w:ascii="Calibri" w:hAnsi="Calibri" w:eastAsia="Calibri" w:cs="Calibri"/>
                <w:sz w:val="32"/>
                <w:szCs w:val="32"/>
              </w:rPr>
              <w:t xml:space="preserve">, M.R., Halsall, T., Lunsky, Y. and Hawke, L.D., 2025. </w:t>
            </w:r>
            <w:hyperlink r:id="R29f9bd5ca79949ba">
              <w:r w:rsidRPr="22CD2F4C" w:rsidR="689E5DF9">
                <w:rPr>
                  <w:rStyle w:val="Hyperlink"/>
                  <w:rFonts w:ascii="Calibri" w:hAnsi="Calibri" w:eastAsia="Calibri" w:cs="Calibri"/>
                  <w:b w:val="1"/>
                  <w:bCs w:val="1"/>
                  <w:sz w:val="32"/>
                  <w:szCs w:val="32"/>
                </w:rPr>
                <w:t>“Inclusivity requires an active effort”: building an inclusive and diverse space when engaging people with lived and living experience and caregivers in mental health and substance use health research.</w:t>
              </w:r>
            </w:hyperlink>
            <w:r w:rsidRPr="22CD2F4C" w:rsidR="689E5DF9">
              <w:rPr>
                <w:rFonts w:ascii="Calibri" w:hAnsi="Calibri" w:eastAsia="Calibri" w:cs="Calibri"/>
                <w:sz w:val="32"/>
                <w:szCs w:val="32"/>
              </w:rPr>
              <w:t xml:space="preserve"> </w:t>
            </w:r>
            <w:r w:rsidRPr="22CD2F4C" w:rsidR="689E5DF9">
              <w:rPr>
                <w:rFonts w:ascii="Calibri" w:hAnsi="Calibri" w:eastAsia="Calibri" w:cs="Calibri"/>
                <w:i w:val="1"/>
                <w:iCs w:val="1"/>
                <w:sz w:val="32"/>
                <w:szCs w:val="32"/>
              </w:rPr>
              <w:t>Research Involvement and Engagement</w:t>
            </w:r>
            <w:r w:rsidRPr="22CD2F4C" w:rsidR="689E5DF9">
              <w:rPr>
                <w:rFonts w:ascii="Calibri" w:hAnsi="Calibri" w:eastAsia="Calibri" w:cs="Calibri"/>
                <w:sz w:val="32"/>
                <w:szCs w:val="32"/>
              </w:rPr>
              <w:t>, 11(129), pp.1–12.</w:t>
            </w:r>
          </w:p>
        </w:tc>
      </w:tr>
      <w:tr w:rsidR="22CD2F4C" w:rsidTr="3C31A376" w14:paraId="13279265">
        <w:trPr>
          <w:trHeight w:val="750"/>
        </w:trPr>
        <w:tc>
          <w:tcPr>
            <w:tcW w:w="13948" w:type="dxa"/>
            <w:noWrap/>
            <w:tcMar/>
            <w:hideMark/>
          </w:tcPr>
          <w:p w:rsidR="00BF4D6C" w:rsidP="22CD2F4C" w:rsidRDefault="00BF4D6C" w14:paraId="234C032F" w14:noSpellErr="1" w14:textId="66705DBE">
            <w:pPr>
              <w:rPr>
                <w:rFonts w:cs="" w:cstheme="minorBidi"/>
                <w:color w:val="333333"/>
                <w:sz w:val="32"/>
                <w:szCs w:val="32"/>
              </w:rPr>
            </w:pPr>
            <w:r>
              <w:br/>
            </w:r>
            <w:r w:rsidRPr="22CD2F4C" w:rsidR="00BF4D6C">
              <w:rPr>
                <w:rFonts w:cs="" w:cstheme="minorBidi"/>
                <w:color w:val="333333"/>
                <w:sz w:val="32"/>
                <w:szCs w:val="32"/>
              </w:rPr>
              <w:t>Ann Grand (2024)</w:t>
            </w:r>
            <w:r w:rsidRPr="22CD2F4C" w:rsidR="008F6ADA">
              <w:rPr>
                <w:rFonts w:cs="" w:cstheme="minorBidi"/>
                <w:color w:val="333333"/>
                <w:sz w:val="32"/>
                <w:szCs w:val="32"/>
              </w:rPr>
              <w:t>.</w:t>
            </w:r>
            <w:r w:rsidRPr="22CD2F4C" w:rsidR="00BF4D6C">
              <w:rPr>
                <w:rFonts w:cs="" w:cstheme="minorBidi"/>
                <w:b w:val="1"/>
                <w:bCs w:val="1"/>
                <w:color w:val="333333"/>
                <w:sz w:val="32"/>
                <w:szCs w:val="32"/>
              </w:rPr>
              <w:t xml:space="preserve"> </w:t>
            </w:r>
            <w:hyperlink r:id="Rf3d94edbd78844cb">
              <w:r w:rsidRPr="22CD2F4C" w:rsidR="00BF4D6C">
                <w:rPr>
                  <w:rStyle w:val="Hyperlink"/>
                  <w:rFonts w:eastAsia="等线" w:cs="" w:eastAsiaTheme="minorEastAsia" w:cstheme="minorBidi"/>
                  <w:b w:val="1"/>
                  <w:bCs w:val="1"/>
                  <w:sz w:val="32"/>
                  <w:szCs w:val="32"/>
                </w:rPr>
                <w:t>From a candle to content creation.</w:t>
              </w:r>
              <w:r w:rsidRPr="22CD2F4C" w:rsidR="00BF4D6C">
                <w:rPr>
                  <w:rStyle w:val="Hyperlink"/>
                  <w:rFonts w:eastAsia="等线" w:cs="" w:eastAsiaTheme="minorEastAsia" w:cstheme="minorBidi"/>
                  <w:sz w:val="32"/>
                  <w:szCs w:val="32"/>
                </w:rPr>
                <w:t> </w:t>
              </w:r>
            </w:hyperlink>
            <w:r w:rsidRPr="22CD2F4C" w:rsidR="00BF4D6C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>The</w:t>
            </w:r>
            <w:r w:rsidRPr="22CD2F4C" w:rsidR="00BF4D6C">
              <w:rPr>
                <w:rFonts w:cs="" w:cstheme="minorBidi"/>
                <w:color w:val="333333"/>
                <w:sz w:val="32"/>
                <w:szCs w:val="32"/>
              </w:rPr>
              <w:t xml:space="preserve"> </w:t>
            </w:r>
            <w:r w:rsidRPr="22CD2F4C" w:rsidR="00BF4D6C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>Biochemist</w:t>
            </w:r>
            <w:r w:rsidRPr="22CD2F4C" w:rsidR="008F6ADA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 xml:space="preserve"> (London).</w:t>
            </w:r>
          </w:p>
        </w:tc>
      </w:tr>
      <w:tr w:rsidR="22CD2F4C" w:rsidTr="3C31A376" w14:paraId="0491D923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2E056991" w14:noSpellErr="1" w14:textId="308EAE4B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Aries, A.M., Bailey, P. and Hunter, S.M., 2021. </w:t>
            </w:r>
            <w:hyperlink r:id="Rca9ddaaa39604241"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The mutual benefits of patient and public involvement in research: an example from a feasibility study</w:t>
              </w:r>
              <w:r w:rsidRPr="22CD2F4C" w:rsidR="00C01701">
                <w:rPr>
                  <w:rStyle w:val="Hyperlink"/>
                  <w:rFonts w:cs="" w:cstheme="minorBidi"/>
                  <w:sz w:val="32"/>
                  <w:szCs w:val="32"/>
                </w:rPr>
                <w:t xml:space="preserve"> </w:t>
              </w:r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(</w:t>
              </w:r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MoTaStim</w:t>
              </w:r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-Foot).</w:t>
              </w:r>
            </w:hyperlink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 Research Involvement and Engagement, 7, pp.1-14.</w:t>
            </w:r>
          </w:p>
        </w:tc>
      </w:tr>
      <w:tr w:rsidR="22CD2F4C" w:rsidTr="3C31A376" w14:paraId="3267D6A8">
        <w:trPr>
          <w:trHeight w:val="750"/>
        </w:trPr>
        <w:tc>
          <w:tcPr>
            <w:tcW w:w="13948" w:type="dxa"/>
            <w:noWrap/>
            <w:tcMar/>
            <w:hideMark/>
          </w:tcPr>
          <w:p w:rsidR="000D2633" w:rsidP="22CD2F4C" w:rsidRDefault="000D2633" w14:paraId="0ACF5466" w14:textId="75BF4E49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0D2633">
              <w:rPr>
                <w:rFonts w:cs="" w:cstheme="minorBidi"/>
                <w:color w:val="333333"/>
                <w:sz w:val="32"/>
                <w:szCs w:val="32"/>
              </w:rPr>
              <w:t xml:space="preserve">Babatunde, S., Ahmed, S., Santana, M.J., Nielssen, I., Zelinsky, S. and </w:t>
            </w:r>
            <w:proofErr w:type="spellStart"/>
            <w:r w:rsidRPr="22CD2F4C" w:rsidR="000D2633">
              <w:rPr>
                <w:rFonts w:cs="" w:cstheme="minorBidi"/>
                <w:color w:val="333333"/>
                <w:sz w:val="32"/>
                <w:szCs w:val="32"/>
              </w:rPr>
              <w:t>Ambasta</w:t>
            </w:r>
            <w:proofErr w:type="spellEnd"/>
            <w:r w:rsidRPr="22CD2F4C" w:rsidR="000D2633">
              <w:rPr>
                <w:rFonts w:cs="" w:cstheme="minorBidi"/>
                <w:color w:val="333333"/>
                <w:sz w:val="32"/>
                <w:szCs w:val="32"/>
              </w:rPr>
              <w:t xml:space="preserve"> A. (2023).</w:t>
            </w:r>
            <w:r w:rsidRPr="22CD2F4C" w:rsidR="000D2633">
              <w:rPr>
                <w:rFonts w:cs="" w:cstheme="minorBidi"/>
                <w:b w:val="1"/>
                <w:bCs w:val="1"/>
                <w:color w:val="333333"/>
                <w:sz w:val="32"/>
                <w:szCs w:val="32"/>
              </w:rPr>
              <w:t xml:space="preserve"> </w:t>
            </w:r>
            <w:hyperlink r:id="R9b87a93443724f1f">
              <w:r w:rsidRPr="22CD2F4C" w:rsidR="000D2633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Working together in health research: a mixed-methods patient engagement evaluation</w:t>
              </w:r>
            </w:hyperlink>
            <w:r w:rsidRPr="22CD2F4C" w:rsidR="000D2633">
              <w:rPr>
                <w:rFonts w:cs="" w:cstheme="minorBidi"/>
                <w:color w:val="333333"/>
                <w:sz w:val="32"/>
                <w:szCs w:val="32"/>
              </w:rPr>
              <w:t xml:space="preserve">. Research Involvement and Engagement, 9(62). </w:t>
            </w:r>
          </w:p>
        </w:tc>
      </w:tr>
      <w:tr w:rsidR="22CD2F4C" w:rsidTr="3C31A376" w14:paraId="3022DE10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73DDBA70" w14:noSpellErr="1" w14:textId="5F838C3C">
            <w:pPr>
              <w:rPr>
                <w:rFonts w:cs="" w:cstheme="minorBidi"/>
                <w:color w:val="7030A0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Basset, T., Campbell, P., and Anderson, J. (2006) </w:t>
            </w:r>
            <w:hyperlink r:id="Rc307dbceca88471c"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Service user/survivor involvement in mental health training and education: overcoming the barriers. Social Work Education.</w:t>
              </w:r>
            </w:hyperlink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 25, (4), pp. 393-402.</w:t>
            </w:r>
          </w:p>
        </w:tc>
      </w:tr>
      <w:tr w:rsidR="22CD2F4C" w:rsidTr="3C31A376" w14:paraId="41B34869">
        <w:trPr>
          <w:trHeight w:val="750"/>
        </w:trPr>
        <w:tc>
          <w:tcPr>
            <w:tcW w:w="13948" w:type="dxa"/>
            <w:noWrap/>
            <w:tcMar/>
            <w:hideMark/>
          </w:tcPr>
          <w:p w:rsidR="14A875D3" w:rsidP="22CD2F4C" w:rsidRDefault="14A875D3" w14:paraId="783C01EB" w14:textId="7E5FC4D9">
            <w:pPr>
              <w:pStyle w:val="Normal"/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14A875D3">
              <w:rPr>
                <w:rFonts w:cs="" w:cstheme="minorBidi"/>
                <w:color w:val="333333"/>
                <w:sz w:val="32"/>
                <w:szCs w:val="32"/>
              </w:rPr>
              <w:t>Beusink</w:t>
            </w:r>
            <w:r w:rsidRPr="22CD2F4C" w:rsidR="14A875D3">
              <w:rPr>
                <w:rFonts w:cs="" w:cstheme="minorBidi"/>
                <w:color w:val="333333"/>
                <w:sz w:val="32"/>
                <w:szCs w:val="32"/>
              </w:rPr>
              <w:t xml:space="preserve">, M., </w:t>
            </w:r>
            <w:r w:rsidRPr="22CD2F4C" w:rsidR="710E3B32">
              <w:rPr>
                <w:rFonts w:cs="" w:cstheme="minorBidi"/>
                <w:color w:val="333333"/>
                <w:sz w:val="32"/>
                <w:szCs w:val="32"/>
              </w:rPr>
              <w:t xml:space="preserve">de Rijke, T. J., </w:t>
            </w:r>
            <w:r w:rsidRPr="22CD2F4C" w:rsidR="710E3B32">
              <w:rPr>
                <w:rFonts w:cs="" w:cstheme="minorBidi"/>
                <w:color w:val="333333"/>
                <w:sz w:val="32"/>
                <w:szCs w:val="32"/>
              </w:rPr>
              <w:t>Schaaij</w:t>
            </w:r>
            <w:r w:rsidRPr="22CD2F4C" w:rsidR="710E3B32">
              <w:rPr>
                <w:rFonts w:cs="" w:cstheme="minorBidi"/>
                <w:color w:val="333333"/>
                <w:sz w:val="32"/>
                <w:szCs w:val="32"/>
              </w:rPr>
              <w:t xml:space="preserve">-Visser, T. B. M., Berkhout, M., Kroon, L., </w:t>
            </w:r>
            <w:r w:rsidRPr="22CD2F4C" w:rsidR="710E3B32">
              <w:rPr>
                <w:rFonts w:cs="" w:cstheme="minorBidi"/>
                <w:color w:val="333333"/>
                <w:sz w:val="32"/>
                <w:szCs w:val="32"/>
              </w:rPr>
              <w:t>Smeitink</w:t>
            </w:r>
            <w:r w:rsidRPr="22CD2F4C" w:rsidR="710E3B32">
              <w:rPr>
                <w:rFonts w:cs="" w:cstheme="minorBidi"/>
                <w:color w:val="333333"/>
                <w:sz w:val="32"/>
                <w:szCs w:val="32"/>
              </w:rPr>
              <w:t>, M., et al.</w:t>
            </w:r>
            <w:r w:rsidRPr="22CD2F4C" w:rsidR="441AF52F">
              <w:rPr>
                <w:rFonts w:cs="" w:cstheme="minorBidi"/>
                <w:color w:val="333333"/>
                <w:sz w:val="32"/>
                <w:szCs w:val="32"/>
              </w:rPr>
              <w:t xml:space="preserve"> (2026). </w:t>
            </w:r>
            <w:hyperlink r:id="R81e86ed303ee4168">
              <w:r w:rsidRPr="22CD2F4C" w:rsidR="441AF52F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 xml:space="preserve">Evaluation and lessons learned </w:t>
              </w:r>
              <w:r w:rsidRPr="22CD2F4C" w:rsidR="441AF52F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regarding</w:t>
              </w:r>
              <w:r w:rsidRPr="22CD2F4C" w:rsidR="441AF52F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 xml:space="preserve"> Public Involvement: a panel advising on an Alzheimer’s disease and related dementia cohort study.</w:t>
              </w:r>
            </w:hyperlink>
            <w:r w:rsidRPr="22CD2F4C" w:rsidR="441AF52F">
              <w:rPr>
                <w:rFonts w:cs="" w:cstheme="minorBidi"/>
                <w:color w:val="333333"/>
                <w:sz w:val="32"/>
                <w:szCs w:val="32"/>
              </w:rPr>
              <w:t xml:space="preserve"> Research Involvement and Engagement</w:t>
            </w:r>
            <w:r w:rsidRPr="22CD2F4C" w:rsidR="02E1B4FD">
              <w:rPr>
                <w:rFonts w:cs="" w:cstheme="minorBidi"/>
                <w:color w:val="333333"/>
                <w:sz w:val="32"/>
                <w:szCs w:val="32"/>
              </w:rPr>
              <w:t>.</w:t>
            </w:r>
          </w:p>
        </w:tc>
      </w:tr>
      <w:tr w:rsidR="22CD2F4C" w:rsidTr="3C31A376" w14:paraId="78340D33">
        <w:trPr>
          <w:trHeight w:val="750"/>
        </w:trPr>
        <w:tc>
          <w:tcPr>
            <w:tcW w:w="13948" w:type="dxa"/>
            <w:noWrap/>
            <w:tcMar/>
            <w:hideMark/>
          </w:tcPr>
          <w:p w:rsidR="0020609C" w:rsidP="22CD2F4C" w:rsidRDefault="0020609C" w14:paraId="2FAE2CBA" w14:noSpellErr="1" w14:textId="284842BF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20609C">
              <w:rPr>
                <w:rFonts w:cs="" w:cstheme="minorBidi"/>
                <w:color w:val="333333"/>
                <w:sz w:val="32"/>
                <w:szCs w:val="32"/>
              </w:rPr>
              <w:t xml:space="preserve">Boaz, A., Fitzsimons, B., Meakin, B., Muirhead, S., Williams, C.L., Weatherley, M., Knapp, M., Smith, L., Langley, J., Kendrick, H., Malley, J., and Bauer, A. (2023). </w:t>
            </w:r>
            <w:hyperlink r:id="R0b232a5660674e8a">
              <w:r w:rsidRPr="22CD2F4C" w:rsidR="0020609C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Do Research–Practice Partnerships Offer a Promising Approach to Producing Research that Improves Social Care Practice and Outcomes?</w:t>
              </w:r>
            </w:hyperlink>
            <w:r w:rsidRPr="22CD2F4C" w:rsidR="0020609C">
              <w:rPr>
                <w:rFonts w:cs="" w:cstheme="minorBidi"/>
                <w:color w:val="333333"/>
                <w:sz w:val="32"/>
                <w:szCs w:val="32"/>
              </w:rPr>
              <w:t xml:space="preserve"> Journal of long-term care, 0, pp.241–248.</w:t>
            </w:r>
          </w:p>
        </w:tc>
      </w:tr>
      <w:tr w:rsidR="22CD2F4C" w:rsidTr="3C31A376" w14:paraId="7B451BBA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0C44EBE2" w14:noSpellErr="1" w14:textId="6BCAA0DD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Brady, L.M., Miller, J., McFarlane-Rose, E., Noor, J., Noor, R. and Dahlmann-Noor, A., 2023. </w:t>
            </w:r>
            <w:hyperlink r:id="Rc147cd9d51204994"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“We know that our voices are valued, and that people are actually going to listen”: co-producing an evaluation of a young people’s research advisory group.</w:t>
              </w:r>
            </w:hyperlink>
            <w:r w:rsidRPr="22CD2F4C" w:rsidR="00C01701">
              <w:rPr>
                <w:rFonts w:cs="" w:cstheme="minorBidi"/>
                <w:b w:val="1"/>
                <w:bCs w:val="1"/>
                <w:color w:val="333333"/>
                <w:sz w:val="32"/>
                <w:szCs w:val="32"/>
              </w:rPr>
              <w:t xml:space="preserve"> </w:t>
            </w: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>Research Involvement and Engagement, 9(1), pp.1-15.</w:t>
            </w:r>
          </w:p>
        </w:tc>
      </w:tr>
      <w:tr w:rsidR="22CD2F4C" w:rsidTr="3C31A376" w14:paraId="5E46E25C">
        <w:trPr>
          <w:trHeight w:val="750"/>
        </w:trPr>
        <w:tc>
          <w:tcPr>
            <w:tcW w:w="13948" w:type="dxa"/>
            <w:noWrap/>
            <w:tcMar/>
            <w:hideMark/>
          </w:tcPr>
          <w:p w:rsidR="2344A257" w:rsidP="22CD2F4C" w:rsidRDefault="2344A257" w14:paraId="5D8EA7A5" w14:noSpellErr="1" w14:textId="15FB75FB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2344A257">
              <w:rPr>
                <w:rFonts w:cs="" w:cstheme="minorBidi"/>
                <w:color w:val="333333"/>
                <w:sz w:val="32"/>
                <w:szCs w:val="32"/>
              </w:rPr>
              <w:t xml:space="preserve">Bush, J., Crooks, J., Dawson, A., Kumar, R., Reece, A., Robinson, D., et al. (2025). </w:t>
            </w:r>
            <w:hyperlink r:id="R4a5a212dd8d146ac">
              <w:r w:rsidRPr="22CD2F4C" w:rsidR="2344A257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Reflections on the impact of the Lived Experience Group in the James Lind Alliance Palliative and End of Life Care Priority Setting Partnership Refresh</w:t>
              </w:r>
            </w:hyperlink>
            <w:r w:rsidRPr="22CD2F4C" w:rsidR="2344A257">
              <w:rPr>
                <w:rFonts w:cs="" w:cstheme="minorBidi"/>
                <w:color w:val="333333"/>
                <w:sz w:val="32"/>
                <w:szCs w:val="32"/>
              </w:rPr>
              <w:t xml:space="preserve">. </w:t>
            </w:r>
            <w:r w:rsidRPr="22CD2F4C" w:rsidR="2344A257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 xml:space="preserve">Research Involvement and Engagement, </w:t>
            </w:r>
            <w:r w:rsidRPr="22CD2F4C" w:rsidR="2344A257">
              <w:rPr>
                <w:rFonts w:cs="" w:cstheme="minorBidi"/>
                <w:b w:val="1"/>
                <w:bCs w:val="1"/>
                <w:color w:val="333333"/>
                <w:sz w:val="32"/>
                <w:szCs w:val="32"/>
              </w:rPr>
              <w:t xml:space="preserve">11, </w:t>
            </w:r>
            <w:r w:rsidRPr="22CD2F4C" w:rsidR="2344A257">
              <w:rPr>
                <w:rFonts w:cs="" w:cstheme="minorBidi"/>
                <w:color w:val="333333"/>
                <w:sz w:val="32"/>
                <w:szCs w:val="32"/>
              </w:rPr>
              <w:t>133.</w:t>
            </w:r>
          </w:p>
        </w:tc>
      </w:tr>
      <w:tr w:rsidR="22CD2F4C" w:rsidTr="3C31A376" w14:paraId="480707A9">
        <w:trPr>
          <w:trHeight w:val="750"/>
        </w:trPr>
        <w:tc>
          <w:tcPr>
            <w:tcW w:w="13948" w:type="dxa"/>
            <w:noWrap/>
            <w:tcMar/>
            <w:hideMark/>
          </w:tcPr>
          <w:p w:rsidR="008F3597" w:rsidP="22CD2F4C" w:rsidRDefault="008F3597" w14:paraId="25A99D84" w14:textId="084C93DA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8F3597">
              <w:rPr>
                <w:rFonts w:cs="" w:cstheme="minorBidi"/>
                <w:color w:val="333333"/>
                <w:sz w:val="32"/>
                <w:szCs w:val="32"/>
              </w:rPr>
              <w:t xml:space="preserve">Cairns, J.M., Roberts, H., Al-Khafaji, G. and </w:t>
            </w:r>
            <w:proofErr w:type="spellStart"/>
            <w:r w:rsidRPr="22CD2F4C" w:rsidR="008F3597">
              <w:rPr>
                <w:rFonts w:cs="" w:cstheme="minorBidi"/>
                <w:color w:val="333333"/>
                <w:sz w:val="32"/>
                <w:szCs w:val="32"/>
              </w:rPr>
              <w:t>Kwater</w:t>
            </w:r>
            <w:proofErr w:type="spellEnd"/>
            <w:r w:rsidRPr="22CD2F4C" w:rsidR="008F3597">
              <w:rPr>
                <w:rFonts w:cs="" w:cstheme="minorBidi"/>
                <w:color w:val="333333"/>
                <w:sz w:val="32"/>
                <w:szCs w:val="32"/>
              </w:rPr>
              <w:t xml:space="preserve">, M., 2023. </w:t>
            </w:r>
            <w:hyperlink r:id="R71c59f068bb948cf">
              <w:r w:rsidRPr="22CD2F4C" w:rsidR="008F3597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Bringing fictional characters to life: reflections on co-creating a comic book with members of the public.</w:t>
              </w:r>
            </w:hyperlink>
            <w:r w:rsidRPr="22CD2F4C" w:rsidR="008F3597">
              <w:rPr>
                <w:rFonts w:cs="" w:cstheme="minorBidi"/>
                <w:color w:val="333333"/>
                <w:sz w:val="32"/>
                <w:szCs w:val="32"/>
              </w:rPr>
              <w:t xml:space="preserve"> Research Involvement and Engagement, 9(1), pp.1-10.</w:t>
            </w:r>
          </w:p>
        </w:tc>
      </w:tr>
      <w:tr w:rsidR="22CD2F4C" w:rsidTr="3C31A376" w14:paraId="1739CF98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15105E9F" w14:noSpellErr="1" w14:textId="0B6CCE8F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Chambers, M., and Hickey, G., (2012) </w:t>
            </w:r>
            <w:hyperlink r:id="R5ac32c6ca04a4e09"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Service user involvement in the design and delivery of education and training programmes leading to registration with the Health Professions Council.</w:t>
              </w:r>
            </w:hyperlink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 Kingston University, London. pp. 1 - 158.</w:t>
            </w:r>
          </w:p>
        </w:tc>
      </w:tr>
      <w:tr w:rsidR="22CD2F4C" w:rsidTr="3C31A376" w14:paraId="665C94FF">
        <w:trPr>
          <w:trHeight w:val="750"/>
        </w:trPr>
        <w:tc>
          <w:tcPr>
            <w:tcW w:w="13948" w:type="dxa"/>
            <w:noWrap/>
            <w:tcMar/>
            <w:hideMark/>
          </w:tcPr>
          <w:p w:rsidR="005D1DBA" w:rsidP="22CD2F4C" w:rsidRDefault="005D1DBA" w14:paraId="45DC76B2" w14:noSpellErr="1" w14:textId="12AFE117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5D1DBA">
              <w:rPr>
                <w:rFonts w:cs="" w:cstheme="minorBidi"/>
                <w:color w:val="333333"/>
                <w:sz w:val="32"/>
                <w:szCs w:val="32"/>
              </w:rPr>
              <w:t>Cragg, W.</w:t>
            </w:r>
            <w:r w:rsidRPr="22CD2F4C" w:rsidR="0054495F">
              <w:rPr>
                <w:rFonts w:cs="" w:cstheme="minorBidi"/>
                <w:color w:val="333333"/>
                <w:sz w:val="32"/>
                <w:szCs w:val="32"/>
              </w:rPr>
              <w:t xml:space="preserve"> </w:t>
            </w:r>
            <w:r w:rsidRPr="22CD2F4C" w:rsidR="005D1DBA">
              <w:rPr>
                <w:rFonts w:cs="" w:cstheme="minorBidi"/>
                <w:color w:val="333333"/>
                <w:sz w:val="32"/>
                <w:szCs w:val="32"/>
              </w:rPr>
              <w:t>J., Bishop, L., Gilberts, R., Gregg M., Lowdon</w:t>
            </w:r>
            <w:r w:rsidRPr="22CD2F4C" w:rsidR="0054495F">
              <w:rPr>
                <w:rFonts w:cs="" w:cstheme="minorBidi"/>
                <w:color w:val="333333"/>
                <w:sz w:val="32"/>
                <w:szCs w:val="32"/>
              </w:rPr>
              <w:t>,</w:t>
            </w:r>
            <w:r w:rsidRPr="22CD2F4C" w:rsidR="005D1DBA">
              <w:rPr>
                <w:rFonts w:cs="" w:cstheme="minorBidi"/>
                <w:color w:val="333333"/>
                <w:sz w:val="32"/>
                <w:szCs w:val="32"/>
              </w:rPr>
              <w:t xml:space="preserve"> T., Mancini, T</w:t>
            </w:r>
            <w:r w:rsidRPr="22CD2F4C" w:rsidR="0054495F">
              <w:rPr>
                <w:rFonts w:cs="" w:cstheme="minorBidi"/>
                <w:color w:val="333333"/>
                <w:sz w:val="32"/>
                <w:szCs w:val="32"/>
              </w:rPr>
              <w:t>., Martins de Barros, C., Wheatstone, P.</w:t>
            </w:r>
            <w:r w:rsidRPr="22CD2F4C" w:rsidR="005D1DBA">
              <w:rPr>
                <w:rFonts w:cs="" w:cstheme="minorBidi"/>
                <w:color w:val="333333"/>
                <w:sz w:val="32"/>
                <w:szCs w:val="32"/>
              </w:rPr>
              <w:t xml:space="preserve"> (2024)</w:t>
            </w:r>
            <w:r w:rsidRPr="22CD2F4C" w:rsidR="005D1DBA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>.</w:t>
            </w:r>
            <w:r w:rsidRPr="22CD2F4C" w:rsidR="005D1DBA">
              <w:rPr>
                <w:rFonts w:cs="" w:cstheme="minorBidi"/>
                <w:color w:val="333333"/>
                <w:sz w:val="32"/>
                <w:szCs w:val="32"/>
              </w:rPr>
              <w:t> </w:t>
            </w:r>
            <w:hyperlink r:id="Rbd22dcde297d465e">
              <w:r w:rsidRPr="22CD2F4C" w:rsidR="005D1DBA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How can we support research participants who stop taking part? Communications guidance developed through public-researcher collaboration.</w:t>
              </w:r>
            </w:hyperlink>
            <w:r w:rsidRPr="22CD2F4C" w:rsidR="005D1DBA">
              <w:rPr>
                <w:rFonts w:cs="" w:cstheme="minorBidi"/>
                <w:color w:val="333333"/>
                <w:sz w:val="32"/>
                <w:szCs w:val="32"/>
              </w:rPr>
              <w:t> </w:t>
            </w:r>
            <w:r w:rsidRPr="22CD2F4C" w:rsidR="005D1DBA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>Res</w:t>
            </w:r>
            <w:r w:rsidRPr="22CD2F4C" w:rsidR="002B5384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>earch</w:t>
            </w:r>
            <w:r w:rsidRPr="22CD2F4C" w:rsidR="005D1DBA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 xml:space="preserve"> Involv</w:t>
            </w:r>
            <w:r w:rsidRPr="22CD2F4C" w:rsidR="0054495F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>ement and</w:t>
            </w:r>
            <w:r w:rsidRPr="22CD2F4C" w:rsidR="005D1DBA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 xml:space="preserve"> Engagem</w:t>
            </w:r>
            <w:r w:rsidRPr="22CD2F4C" w:rsidR="0054495F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>ent,</w:t>
            </w:r>
            <w:r w:rsidRPr="22CD2F4C" w:rsidR="005D1DBA">
              <w:rPr>
                <w:rFonts w:cs="" w:cstheme="minorBidi"/>
                <w:color w:val="333333"/>
                <w:sz w:val="32"/>
                <w:szCs w:val="32"/>
              </w:rPr>
              <w:t> </w:t>
            </w:r>
            <w:r w:rsidRPr="22CD2F4C" w:rsidR="005D1DBA">
              <w:rPr>
                <w:rFonts w:cs="" w:cstheme="minorBidi"/>
                <w:b w:val="1"/>
                <w:bCs w:val="1"/>
                <w:color w:val="333333"/>
                <w:sz w:val="32"/>
                <w:szCs w:val="32"/>
              </w:rPr>
              <w:t>10</w:t>
            </w:r>
            <w:r w:rsidRPr="22CD2F4C" w:rsidR="005D1DBA">
              <w:rPr>
                <w:rFonts w:cs="" w:cstheme="minorBidi"/>
                <w:color w:val="333333"/>
                <w:sz w:val="32"/>
                <w:szCs w:val="32"/>
              </w:rPr>
              <w:t>, 39.</w:t>
            </w:r>
          </w:p>
        </w:tc>
      </w:tr>
      <w:tr w:rsidR="22CD2F4C" w:rsidTr="3C31A376" w14:paraId="3F46DDCB">
        <w:trPr>
          <w:trHeight w:val="750"/>
        </w:trPr>
        <w:tc>
          <w:tcPr>
            <w:tcW w:w="13948" w:type="dxa"/>
            <w:noWrap/>
            <w:tcMar/>
            <w:hideMark/>
          </w:tcPr>
          <w:p w:rsidR="00C33E59" w:rsidP="22CD2F4C" w:rsidRDefault="00C33E59" w14:paraId="1B91D90F" w14:noSpellErr="1" w14:textId="17B3640C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33E59">
              <w:rPr>
                <w:rFonts w:cs="" w:cstheme="minorBidi"/>
                <w:color w:val="333333"/>
                <w:sz w:val="32"/>
                <w:szCs w:val="32"/>
              </w:rPr>
              <w:t>Crooks, J., Flemming, K., Shulman, C. and Hudson, B., 2023.</w:t>
            </w:r>
            <w:r w:rsidRPr="22CD2F4C" w:rsidR="00C33E59">
              <w:rPr>
                <w:rFonts w:cs="" w:cstheme="minorBidi"/>
                <w:b w:val="1"/>
                <w:bCs w:val="1"/>
                <w:color w:val="333333"/>
                <w:sz w:val="32"/>
                <w:szCs w:val="32"/>
              </w:rPr>
              <w:t xml:space="preserve"> </w:t>
            </w:r>
            <w:hyperlink r:id="Rb7c74d339f904cdd">
              <w:r w:rsidRPr="22CD2F4C" w:rsidR="00C33E59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Opportunities and challenges in involving people with lived experience of inclusion health as co-researchers in palliative and end of life research: a rapid review and thematic synthesis.</w:t>
              </w:r>
            </w:hyperlink>
            <w:r w:rsidRPr="22CD2F4C" w:rsidR="00C33E59">
              <w:rPr>
                <w:rFonts w:cs="" w:cstheme="minorBidi"/>
                <w:b w:val="1"/>
                <w:bCs w:val="1"/>
                <w:color w:val="333333"/>
                <w:sz w:val="32"/>
                <w:szCs w:val="32"/>
              </w:rPr>
              <w:t xml:space="preserve"> </w:t>
            </w:r>
            <w:r w:rsidRPr="22CD2F4C" w:rsidR="00C33E59">
              <w:rPr>
                <w:rFonts w:cs="" w:cstheme="minorBidi"/>
                <w:color w:val="333333"/>
                <w:sz w:val="32"/>
                <w:szCs w:val="32"/>
              </w:rPr>
              <w:t>Research Involvement and Engagement, 9(1), pp.1-13.</w:t>
            </w:r>
          </w:p>
        </w:tc>
      </w:tr>
      <w:tr w:rsidR="22CD2F4C" w:rsidTr="3C31A376" w14:paraId="69350E0B">
        <w:trPr>
          <w:trHeight w:val="750"/>
        </w:trPr>
        <w:tc>
          <w:tcPr>
            <w:tcW w:w="13948" w:type="dxa"/>
            <w:noWrap/>
            <w:tcMar/>
            <w:hideMark/>
          </w:tcPr>
          <w:p w:rsidR="008F3597" w:rsidP="22CD2F4C" w:rsidRDefault="008F3597" w14:paraId="6C7AC1CE" w14:noSpellErr="1" w14:textId="3E912F68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8F3597">
              <w:rPr>
                <w:rFonts w:cs="" w:cstheme="minorBidi"/>
                <w:color w:val="333333"/>
                <w:sz w:val="32"/>
                <w:szCs w:val="32"/>
              </w:rPr>
              <w:t>De Simoni, A., Jackson, T., Inglis Humphrey, W., Preston, J., Mah, H., Wood, H.E., Kinley, E., Gonzalez Rienda, L. and Porteous, C., 2023</w:t>
            </w:r>
            <w:r w:rsidRPr="22CD2F4C" w:rsidR="008F3597">
              <w:rPr>
                <w:rFonts w:cs="" w:cstheme="minorBidi"/>
                <w:b w:val="1"/>
                <w:bCs w:val="1"/>
                <w:color w:val="333333"/>
                <w:sz w:val="32"/>
                <w:szCs w:val="32"/>
              </w:rPr>
              <w:t xml:space="preserve">. </w:t>
            </w:r>
            <w:hyperlink r:id="Rfdd588d0e55246ad">
              <w:r w:rsidRPr="22CD2F4C" w:rsidR="008F3597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Patient and public involvement in research: the need for budgeting PPI staff costs in funding applications</w:t>
              </w:r>
              <w:r w:rsidRPr="22CD2F4C" w:rsidR="008F3597">
                <w:rPr>
                  <w:rStyle w:val="Hyperlink"/>
                  <w:rFonts w:cs="" w:cstheme="minorBidi"/>
                  <w:sz w:val="32"/>
                  <w:szCs w:val="32"/>
                </w:rPr>
                <w:t>.</w:t>
              </w:r>
            </w:hyperlink>
            <w:r w:rsidRPr="22CD2F4C" w:rsidR="008F3597">
              <w:rPr>
                <w:rFonts w:cs="" w:cstheme="minorBidi"/>
                <w:color w:val="333333"/>
                <w:sz w:val="32"/>
                <w:szCs w:val="32"/>
              </w:rPr>
              <w:t xml:space="preserve"> Research Involvement and Engagement, 9(1), p.16.</w:t>
            </w:r>
          </w:p>
        </w:tc>
      </w:tr>
      <w:tr w:rsidR="22CD2F4C" w:rsidTr="3C31A376" w14:paraId="450C013F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16265D26" w14:textId="754FAA96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Dormer, L., Schindler, T., Williams, L.A., Lobban, D., Khawaja, S., Hunn, A., Ubilla, D.L., Sargeant, I. and </w:t>
            </w:r>
            <w:proofErr w:type="spellStart"/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>Hamoir</w:t>
            </w:r>
            <w:proofErr w:type="spellEnd"/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, A.M., 2022. </w:t>
            </w:r>
            <w:hyperlink r:id="R9f5a81c112514b47"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A practical ‘How-</w:t>
              </w:r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To’Guide</w:t>
              </w:r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 xml:space="preserve"> to plain language summaries (PLS) of peer-reviewed </w:t>
              </w:r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scientific publications: results of a multi-stakeholder initiative utilizing co-creation methodology.</w:t>
              </w:r>
            </w:hyperlink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 Research Involvement and Engagement, 8(1), p.23.</w:t>
            </w:r>
          </w:p>
        </w:tc>
      </w:tr>
      <w:tr w:rsidR="22CD2F4C" w:rsidTr="3C31A376" w14:paraId="0F2F92D2">
        <w:trPr>
          <w:trHeight w:val="750"/>
        </w:trPr>
        <w:tc>
          <w:tcPr>
            <w:tcW w:w="13948" w:type="dxa"/>
            <w:noWrap/>
            <w:tcMar/>
            <w:hideMark/>
          </w:tcPr>
          <w:p w:rsidR="00465DF5" w:rsidP="22CD2F4C" w:rsidRDefault="00465DF5" w14:paraId="16B772E7" w14:noSpellErr="1" w14:textId="35254F60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465DF5">
              <w:rPr>
                <w:rFonts w:cs="" w:cstheme="minorBidi"/>
                <w:color w:val="333333"/>
                <w:sz w:val="32"/>
                <w:szCs w:val="32"/>
              </w:rPr>
              <w:t xml:space="preserve">Eberl, M. and Cruickshank, S.M. (2024). </w:t>
            </w:r>
            <w:hyperlink r:id="R7aa2208a33b94da1">
              <w:r w:rsidRPr="22CD2F4C" w:rsidR="00465DF5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A culture shift to support public involvement and engagement in Research.</w:t>
              </w:r>
            </w:hyperlink>
            <w:r w:rsidRPr="22CD2F4C" w:rsidR="00465DF5">
              <w:rPr>
                <w:rFonts w:cs="" w:cstheme="minorBidi"/>
                <w:b w:val="1"/>
                <w:bCs w:val="1"/>
                <w:i w:val="1"/>
                <w:iCs w:val="1"/>
                <w:color w:val="333333"/>
                <w:sz w:val="32"/>
                <w:szCs w:val="32"/>
              </w:rPr>
              <w:t xml:space="preserve"> </w:t>
            </w:r>
            <w:r w:rsidRPr="22CD2F4C" w:rsidR="00465DF5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>Journal of Experimental Medicine</w:t>
            </w:r>
            <w:r w:rsidRPr="22CD2F4C" w:rsidR="00465DF5">
              <w:rPr>
                <w:rFonts w:cs="" w:cstheme="minorBidi"/>
                <w:color w:val="333333"/>
                <w:sz w:val="32"/>
                <w:szCs w:val="32"/>
              </w:rPr>
              <w:t xml:space="preserve">, 221(6). </w:t>
            </w:r>
          </w:p>
        </w:tc>
      </w:tr>
      <w:tr w:rsidR="22CD2F4C" w:rsidTr="3C31A376" w14:paraId="201465DA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6EE1C924" w14:noSpellErr="1" w14:textId="433EC602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Finderup, J., Buur, L.E., Tscherning, S.C., Jensen, A.L., Kristensen, A.W., Petersen, A.P., Toft, B.S., Rasmussen, G.S., Skovlund, P., Vedelø, T.W. and Rodkjær, L.Ø., 2022. </w:t>
            </w:r>
            <w:hyperlink r:id="Ra0a459a98365455f"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Developing and testing guidance to support researchers engaging patient partners in health-related research.</w:t>
              </w:r>
            </w:hyperlink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 Research Involvement and Engagement, 8(1), pp.1-11.</w:t>
            </w:r>
          </w:p>
        </w:tc>
      </w:tr>
      <w:tr w:rsidR="22CD2F4C" w:rsidTr="3C31A376" w14:paraId="6627098A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4F635E06" w14:noSpellErr="1" w14:textId="04C9C62F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Flanagan, J. (1999) </w:t>
            </w:r>
            <w:hyperlink r:id="R53de76bd0eeb4850"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Public Participation in the Design of Educational Programmes for Cancer Nurses: A Case Report.</w:t>
              </w:r>
            </w:hyperlink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 European Journal of Cancer Care. 8. pp. 107-102</w:t>
            </w:r>
          </w:p>
        </w:tc>
      </w:tr>
      <w:tr w:rsidR="22CD2F4C" w:rsidTr="3C31A376" w14:paraId="61E6862F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42621589" w14:noSpellErr="1" w14:textId="469A63FD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Foster, R., Carver, H., Wallace, J., Burridge, S., Foley, P., Pauly, B. and Parkes, T., 2021. </w:t>
            </w:r>
            <w:hyperlink r:id="R594e2a7cf3c2416c"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“PPI? That sounds like Payment Protection Insurance”: Reflections and learning from a substance use and homelessness study Experts by Experience group.</w:t>
              </w:r>
            </w:hyperlink>
            <w:r w:rsidRPr="22CD2F4C" w:rsidR="00C01701">
              <w:rPr>
                <w:rFonts w:cs="" w:cstheme="minorBidi"/>
                <w:b w:val="1"/>
                <w:bCs w:val="1"/>
                <w:color w:val="333333"/>
                <w:sz w:val="32"/>
                <w:szCs w:val="32"/>
              </w:rPr>
              <w:t xml:space="preserve"> </w:t>
            </w: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>Research Involvement and Engagement, 7(1), pp.1-10.</w:t>
            </w:r>
          </w:p>
        </w:tc>
      </w:tr>
      <w:tr w:rsidR="22CD2F4C" w:rsidTr="3C31A376" w14:paraId="57C6342B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1037275C" w14:noSpellErr="1" w14:textId="303BCE43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Fox, G., Fergusson, D.A., Nicholls, S.G., Smith, M., Stacey, D. and Lalu, M.M., 2022. </w:t>
            </w:r>
            <w:hyperlink r:id="R0245e660c6964976"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Recognizing patient partner contributions to health research: a mixed methods research protocol.</w:t>
              </w:r>
            </w:hyperlink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 Research Involvement and Engagement, 8(1), p.24.</w:t>
            </w:r>
          </w:p>
        </w:tc>
      </w:tr>
      <w:tr w:rsidR="22CD2F4C" w:rsidTr="3C31A376" w14:paraId="162F27FA">
        <w:trPr>
          <w:trHeight w:val="750"/>
        </w:trPr>
        <w:tc>
          <w:tcPr>
            <w:tcW w:w="13948" w:type="dxa"/>
            <w:noWrap/>
            <w:tcMar/>
            <w:hideMark/>
          </w:tcPr>
          <w:p w:rsidR="00824451" w:rsidP="22CD2F4C" w:rsidRDefault="00824451" w14:paraId="482EB2D7" w14:textId="31414A3C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824451">
              <w:rPr>
                <w:rFonts w:cs="" w:cstheme="minorBidi"/>
                <w:color w:val="333333"/>
                <w:sz w:val="32"/>
                <w:szCs w:val="32"/>
              </w:rPr>
              <w:t xml:space="preserve">Garcia-Iglesias, J., </w:t>
            </w:r>
            <w:proofErr w:type="spellStart"/>
            <w:r w:rsidRPr="22CD2F4C" w:rsidR="00824451">
              <w:rPr>
                <w:rFonts w:cs="" w:cstheme="minorBidi"/>
                <w:color w:val="333333"/>
                <w:sz w:val="32"/>
                <w:szCs w:val="32"/>
              </w:rPr>
              <w:t>Beange</w:t>
            </w:r>
            <w:proofErr w:type="spellEnd"/>
            <w:r w:rsidRPr="22CD2F4C" w:rsidR="00824451">
              <w:rPr>
                <w:rFonts w:cs="" w:cstheme="minorBidi"/>
                <w:color w:val="333333"/>
                <w:sz w:val="32"/>
                <w:szCs w:val="32"/>
              </w:rPr>
              <w:t>, I., Davidson, D.</w:t>
            </w:r>
            <w:r w:rsidRPr="22CD2F4C" w:rsidR="008D489F">
              <w:rPr>
                <w:rFonts w:cs="" w:cstheme="minorBidi"/>
                <w:color w:val="333333"/>
                <w:sz w:val="32"/>
                <w:szCs w:val="32"/>
              </w:rPr>
              <w:t xml:space="preserve">, Goopy, S., Huang, H., Murray, F., </w:t>
            </w:r>
            <w:r w:rsidRPr="22CD2F4C" w:rsidR="00030F21">
              <w:rPr>
                <w:rFonts w:cs="" w:cstheme="minorBidi"/>
                <w:color w:val="333333"/>
                <w:sz w:val="32"/>
                <w:szCs w:val="32"/>
              </w:rPr>
              <w:t>Porteous, C., Stevenson, E., Rhodes, S., Watson, F</w:t>
            </w:r>
            <w:r w:rsidRPr="22CD2F4C" w:rsidR="008D7E70">
              <w:rPr>
                <w:rFonts w:cs="" w:cstheme="minorBidi"/>
                <w:color w:val="333333"/>
                <w:sz w:val="32"/>
                <w:szCs w:val="32"/>
              </w:rPr>
              <w:t>., Fletcher-Watson, S.</w:t>
            </w:r>
            <w:r w:rsidRPr="22CD2F4C" w:rsidR="00824451">
              <w:rPr>
                <w:rFonts w:cs="" w:cstheme="minorBidi"/>
                <w:color w:val="333333"/>
                <w:sz w:val="32"/>
                <w:szCs w:val="32"/>
              </w:rPr>
              <w:t xml:space="preserve"> (2024) </w:t>
            </w:r>
            <w:hyperlink r:id="R8b93ddb3e7c941ed">
              <w:r w:rsidRPr="22CD2F4C" w:rsidR="00824451">
                <w:rPr>
                  <w:rStyle w:val="Hyperlink"/>
                  <w:rFonts w:eastAsia="等线" w:cs="" w:eastAsiaTheme="minorEastAsia" w:cstheme="minorBidi"/>
                  <w:b w:val="1"/>
                  <w:bCs w:val="1"/>
                  <w:sz w:val="32"/>
                  <w:szCs w:val="32"/>
                </w:rPr>
                <w:t>Ethical considerations in public engagement: developing tools for assessing the boundaries of research and involvement</w:t>
              </w:r>
            </w:hyperlink>
            <w:r w:rsidRPr="22CD2F4C" w:rsidR="00824451">
              <w:rPr>
                <w:rFonts w:cs="" w:cstheme="minorBidi"/>
                <w:color w:val="333333"/>
                <w:sz w:val="32"/>
                <w:szCs w:val="32"/>
              </w:rPr>
              <w:t>. </w:t>
            </w:r>
            <w:r w:rsidRPr="22CD2F4C" w:rsidR="00824451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 xml:space="preserve">Res </w:t>
            </w:r>
            <w:proofErr w:type="spellStart"/>
            <w:r w:rsidRPr="22CD2F4C" w:rsidR="00824451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>Involv</w:t>
            </w:r>
            <w:proofErr w:type="spellEnd"/>
            <w:r w:rsidRPr="22CD2F4C" w:rsidR="00824451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 xml:space="preserve"> </w:t>
            </w:r>
            <w:proofErr w:type="spellStart"/>
            <w:r w:rsidRPr="22CD2F4C" w:rsidR="00824451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>Engagem</w:t>
            </w:r>
            <w:proofErr w:type="spellEnd"/>
            <w:r w:rsidRPr="22CD2F4C" w:rsidR="00824451">
              <w:rPr>
                <w:rFonts w:cs="" w:cstheme="minorBidi"/>
                <w:color w:val="333333"/>
                <w:sz w:val="32"/>
                <w:szCs w:val="32"/>
              </w:rPr>
              <w:t> </w:t>
            </w:r>
            <w:r w:rsidRPr="22CD2F4C" w:rsidR="00824451">
              <w:rPr>
                <w:rFonts w:cs="" w:cstheme="minorBidi"/>
                <w:b w:val="1"/>
                <w:bCs w:val="1"/>
                <w:color w:val="333333"/>
                <w:sz w:val="32"/>
                <w:szCs w:val="32"/>
              </w:rPr>
              <w:t>10</w:t>
            </w:r>
            <w:r w:rsidRPr="22CD2F4C" w:rsidR="00824451">
              <w:rPr>
                <w:rFonts w:cs="" w:cstheme="minorBidi"/>
                <w:color w:val="333333"/>
                <w:sz w:val="32"/>
                <w:szCs w:val="32"/>
              </w:rPr>
              <w:t>, 83.</w:t>
            </w:r>
          </w:p>
        </w:tc>
      </w:tr>
      <w:tr w:rsidR="22CD2F4C" w:rsidTr="3C31A376" w14:paraId="7F2CA0EA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048CF4F7" w14:textId="519F8EAF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Gilchrist, K., Iqbal, S. and </w:t>
            </w:r>
            <w:proofErr w:type="spellStart"/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>Vindrola-Padros</w:t>
            </w:r>
            <w:proofErr w:type="spellEnd"/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>, C., 2022.</w:t>
            </w:r>
            <w:hyperlink r:id="Re48ae64cc8654704">
              <w:r w:rsidRPr="22CD2F4C" w:rsidR="00C01701">
                <w:rPr>
                  <w:rStyle w:val="Hyperlink"/>
                  <w:rFonts w:cs="" w:cstheme="minorBidi"/>
                  <w:sz w:val="32"/>
                  <w:szCs w:val="32"/>
                </w:rPr>
                <w:t xml:space="preserve"> </w:t>
              </w:r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The role of patient and public involvement in rapid qualitative studies: Can we carry out meaningful PPIE with time pressures?.</w:t>
              </w:r>
            </w:hyperlink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 Research Involvement and Engagement, 8(1), pp.1-11.</w:t>
            </w:r>
          </w:p>
        </w:tc>
      </w:tr>
      <w:tr w:rsidR="22CD2F4C" w:rsidTr="3C31A376" w14:paraId="799F0E80">
        <w:trPr>
          <w:trHeight w:val="750"/>
        </w:trPr>
        <w:tc>
          <w:tcPr>
            <w:tcW w:w="13948" w:type="dxa"/>
            <w:noWrap/>
            <w:tcMar/>
            <w:hideMark/>
          </w:tcPr>
          <w:p w:rsidR="00EE4F4D" w:rsidP="22CD2F4C" w:rsidRDefault="00EE4F4D" w14:paraId="75A2A67A" w14:textId="41F8DB97">
            <w:pPr>
              <w:shd w:val="clear" w:color="auto" w:fill="FFFFFF" w:themeFill="background1"/>
              <w:rPr>
                <w:rFonts w:cs="" w:cstheme="minorBidi"/>
                <w:color w:val="333333"/>
                <w:sz w:val="32"/>
                <w:szCs w:val="32"/>
                <w:lang w:eastAsia="en-GB"/>
              </w:rPr>
            </w:pPr>
            <w:r w:rsidRPr="22CD2F4C" w:rsidR="00EE4F4D">
              <w:rPr>
                <w:rFonts w:cs="" w:cstheme="minorBidi"/>
                <w:color w:val="333333"/>
                <w:sz w:val="32"/>
                <w:szCs w:val="32"/>
                <w:lang w:eastAsia="en-GB"/>
              </w:rPr>
              <w:t>Gilfoyle, M., </w:t>
            </w:r>
            <w:proofErr w:type="spellStart"/>
            <w:r w:rsidRPr="22CD2F4C" w:rsidR="00EE4F4D">
              <w:rPr>
                <w:rFonts w:cs="" w:cstheme="minorBidi"/>
                <w:color w:val="333333"/>
                <w:sz w:val="32"/>
                <w:szCs w:val="32"/>
                <w:lang w:eastAsia="en-GB"/>
              </w:rPr>
              <w:t>Melro</w:t>
            </w:r>
            <w:proofErr w:type="spellEnd"/>
            <w:r w:rsidRPr="22CD2F4C" w:rsidR="00EE4F4D">
              <w:rPr>
                <w:rFonts w:cs="" w:cstheme="minorBidi"/>
                <w:color w:val="333333"/>
                <w:sz w:val="32"/>
                <w:szCs w:val="32"/>
                <w:lang w:eastAsia="en-GB"/>
              </w:rPr>
              <w:t>, C., Koskinas, E., Salsberg, J. (2023</w:t>
            </w:r>
            <w:hyperlink r:id="R60d7c66d79aa4d28">
              <w:r w:rsidRPr="22CD2F4C" w:rsidR="00EE4F4D">
                <w:rPr>
                  <w:rStyle w:val="Hyperlink"/>
                  <w:rFonts w:cs="" w:cstheme="minorBidi"/>
                  <w:sz w:val="32"/>
                  <w:szCs w:val="32"/>
                  <w:lang w:eastAsia="en-GB"/>
                </w:rPr>
                <w:t>)</w:t>
              </w:r>
              <w:r w:rsidRPr="22CD2F4C" w:rsidR="00EE4F4D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  <w:lang w:eastAsia="en-GB"/>
                </w:rPr>
                <w:t xml:space="preserve"> Recruitment of patients, carers and members of the public to advisory boards, groups and panels in public and patient involved health research: a scoping review</w:t>
              </w:r>
            </w:hyperlink>
            <w:r w:rsidRPr="22CD2F4C" w:rsidR="00EE4F4D">
              <w:rPr>
                <w:rFonts w:cs="" w:cstheme="minorBidi"/>
                <w:color w:val="333333"/>
                <w:sz w:val="32"/>
                <w:szCs w:val="32"/>
                <w:lang w:eastAsia="en-GB"/>
              </w:rPr>
              <w:t>. BMJ Open 2023, 13,</w:t>
            </w:r>
            <w:r w:rsidRPr="22CD2F4C" w:rsidR="00EE4F4D">
              <w:rPr>
                <w:rFonts w:cs="" w:cstheme="minorBidi"/>
                <w:b w:val="1"/>
                <w:bCs w:val="1"/>
                <w:color w:val="333333"/>
                <w:sz w:val="32"/>
                <w:szCs w:val="32"/>
                <w:lang w:eastAsia="en-GB"/>
              </w:rPr>
              <w:t xml:space="preserve"> </w:t>
            </w:r>
            <w:r w:rsidRPr="22CD2F4C" w:rsidR="00EE4F4D">
              <w:rPr>
                <w:rFonts w:cs="" w:cstheme="minorBidi"/>
                <w:color w:val="333333"/>
                <w:sz w:val="32"/>
                <w:szCs w:val="32"/>
                <w:lang w:eastAsia="en-GB"/>
              </w:rPr>
              <w:t>e072918. </w:t>
            </w:r>
          </w:p>
        </w:tc>
      </w:tr>
      <w:tr w:rsidR="22CD2F4C" w:rsidTr="3C31A376" w14:paraId="448DBE85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3676F4B7" w14:textId="5DDF8E4C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Gonzalez, M., </w:t>
            </w:r>
            <w:proofErr w:type="spellStart"/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>Ogourtsova</w:t>
            </w:r>
            <w:proofErr w:type="spellEnd"/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, T., Zerbo, A., Lalonde, C., Spurway, A., Gavin, F., </w:t>
            </w:r>
            <w:proofErr w:type="spellStart"/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>Shikako</w:t>
            </w:r>
            <w:proofErr w:type="spellEnd"/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, K., Weiss, J.A. and </w:t>
            </w:r>
            <w:proofErr w:type="spellStart"/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>Majnemer</w:t>
            </w:r>
            <w:proofErr w:type="spellEnd"/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, A., 2023. </w:t>
            </w:r>
            <w:hyperlink r:id="R83a627d8eaaa4dd2"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Patient engagement in a national research network: barriers, facilitators, and impacts.</w:t>
              </w:r>
            </w:hyperlink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 Research Involvement and Engagement, 9(1), p.7.</w:t>
            </w:r>
          </w:p>
        </w:tc>
      </w:tr>
      <w:tr w:rsidR="0EC8D566" w:rsidTr="3C31A376" w14:paraId="73E17597">
        <w:trPr>
          <w:trHeight w:val="750"/>
        </w:trPr>
        <w:tc>
          <w:tcPr>
            <w:tcW w:w="13948" w:type="dxa"/>
            <w:noWrap/>
            <w:tcMar/>
            <w:hideMark/>
          </w:tcPr>
          <w:p w:rsidR="572D43ED" w:rsidP="0EC8D566" w:rsidRDefault="572D43ED" w14:paraId="5DB22A23" w14:textId="4F18D32B">
            <w:pPr>
              <w:pStyle w:val="Normal"/>
              <w:rPr>
                <w:rFonts w:cs="" w:cstheme="minorBidi"/>
                <w:color w:val="333333"/>
                <w:sz w:val="32"/>
                <w:szCs w:val="32"/>
              </w:rPr>
            </w:pPr>
            <w:r w:rsidRPr="0EC8D566" w:rsidR="572D43ED">
              <w:rPr>
                <w:rFonts w:cs="" w:cstheme="minorBidi"/>
                <w:color w:val="333333"/>
                <w:sz w:val="32"/>
                <w:szCs w:val="32"/>
              </w:rPr>
              <w:t xml:space="preserve">Grundy, A.C. and Hulme, C., 2026. </w:t>
            </w:r>
            <w:hyperlink r:id="R0961a253a5a34fea">
              <w:r w:rsidRPr="0EC8D566" w:rsidR="572D43ED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The implementation of 'Lived experience and Public Involvement' frameworks across the Division of Nursing, Midwifery, and Social Work.</w:t>
              </w:r>
            </w:hyperlink>
            <w:r w:rsidRPr="0EC8D566" w:rsidR="572D43ED">
              <w:rPr>
                <w:rFonts w:cs="" w:cstheme="minorBidi"/>
                <w:b w:val="1"/>
                <w:bCs w:val="1"/>
                <w:color w:val="333333"/>
                <w:sz w:val="32"/>
                <w:szCs w:val="32"/>
              </w:rPr>
              <w:t xml:space="preserve"> </w:t>
            </w:r>
          </w:p>
        </w:tc>
      </w:tr>
      <w:tr w:rsidR="22CD2F4C" w:rsidTr="3C31A376" w14:paraId="381E3A1C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07484346" w14:noSpellErr="1" w14:textId="517A36B2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Hainsworth, E., McGrowder, E., McHugh, J., Bancroft, E., Mahabir, S., Webber, W., Eeles, R. and Cruickshank, S., 2022. </w:t>
            </w:r>
            <w:hyperlink r:id="R84dbdfa3a1f643ad"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How can we recruit more men of African or African-Caribbean ancestry into our research? Co-creating a video to raise awareness of prostate cancer risk and the PROFILE study.</w:t>
              </w:r>
            </w:hyperlink>
            <w:r w:rsidRPr="22CD2F4C" w:rsidR="00C01701">
              <w:rPr>
                <w:rFonts w:cs="" w:cstheme="minorBidi"/>
                <w:b w:val="1"/>
                <w:bCs w:val="1"/>
                <w:color w:val="333333"/>
                <w:sz w:val="32"/>
                <w:szCs w:val="32"/>
              </w:rPr>
              <w:t xml:space="preserve"> </w:t>
            </w: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>Research Involvement and Engagement, 8(1), pp.1-7.</w:t>
            </w:r>
          </w:p>
        </w:tc>
      </w:tr>
      <w:tr w:rsidR="22CD2F4C" w:rsidTr="3C31A376" w14:paraId="73C8AECE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6F5B9EBA" w14:noSpellErr="1" w14:textId="034B75D4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Hallam-Bowles, F.V., Logan, P.A., Timmons, S. and Robinson, K.R., 2022. </w:t>
            </w:r>
            <w:hyperlink r:id="R4310c1aded2b4537"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Approaches to co-production of research in care homes: a scoping review.</w:t>
              </w:r>
            </w:hyperlink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 Research Involvement and Engagement, 8(1), pp.1-23.</w:t>
            </w:r>
          </w:p>
        </w:tc>
      </w:tr>
      <w:tr w:rsidR="22CD2F4C" w:rsidTr="3C31A376" w14:paraId="47D25EB1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20905591" w14:noSpellErr="1" w14:textId="47D21C2B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Harrison, S.L., Lawrence, J., Suri, S., Rapley, T., Loughran, K., Edwards, J., Roberts, L., Martin, D. and Lally, J.E., 2023. </w:t>
            </w:r>
            <w:hyperlink r:id="R23e85f5252094ec9"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Online comic-based art workshops as an innovative patient and public involvement and engagement approach for people with chronic breathlessness. Research Involvement and Engagement</w:t>
              </w:r>
              <w:r w:rsidRPr="22CD2F4C" w:rsidR="00C01701">
                <w:rPr>
                  <w:rStyle w:val="Hyperlink"/>
                  <w:rFonts w:cs="" w:cstheme="minorBidi"/>
                  <w:sz w:val="32"/>
                  <w:szCs w:val="32"/>
                </w:rPr>
                <w:t>,</w:t>
              </w:r>
            </w:hyperlink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 9(1), p.19.</w:t>
            </w:r>
          </w:p>
        </w:tc>
      </w:tr>
      <w:tr w:rsidR="22CD2F4C" w:rsidTr="3C31A376" w14:paraId="46416374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025813D3" w14:textId="279DA549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Hickey, G., Porter, K., Tembo, D., Rennard, U., </w:t>
            </w:r>
            <w:proofErr w:type="spellStart"/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>Tholanah</w:t>
            </w:r>
            <w:proofErr w:type="spellEnd"/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, M., Beresford, P., Chandler, D., </w:t>
            </w:r>
            <w:proofErr w:type="spellStart"/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>Chimbari</w:t>
            </w:r>
            <w:proofErr w:type="spellEnd"/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, M., Coldham, T., </w:t>
            </w:r>
            <w:proofErr w:type="spellStart"/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>Dikomitis</w:t>
            </w:r>
            <w:proofErr w:type="spellEnd"/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, L. and Dziro, B., 2022. </w:t>
            </w:r>
            <w:hyperlink r:id="Rff295be370864cea"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 xml:space="preserve">What does “good” community and public engagement </w:t>
              </w:r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look like? Developing relationships with community members in global health research.</w:t>
              </w:r>
            </w:hyperlink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 Frontiers in public health, 9, p.2446.</w:t>
            </w:r>
          </w:p>
        </w:tc>
      </w:tr>
      <w:tr w:rsidR="22CD2F4C" w:rsidTr="3C31A376" w14:paraId="24967B3B">
        <w:trPr>
          <w:trHeight w:val="750"/>
        </w:trPr>
        <w:tc>
          <w:tcPr>
            <w:tcW w:w="13948" w:type="dxa"/>
            <w:noWrap/>
            <w:tcMar/>
            <w:hideMark/>
          </w:tcPr>
          <w:p w:rsidR="6C1333D6" w:rsidP="22CD2F4C" w:rsidRDefault="6C1333D6" w14:paraId="1F63C679" w14:noSpellErr="1" w14:textId="62009792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6C1333D6">
              <w:rPr>
                <w:rFonts w:cs="" w:cstheme="minorBidi"/>
                <w:color w:val="333333"/>
                <w:sz w:val="32"/>
                <w:szCs w:val="32"/>
              </w:rPr>
              <w:t xml:space="preserve">Horrell, J., McLoughlin, A., Thomas, F., Berzins, K., Hughes, S., Guppy, K., et al. (2025). </w:t>
            </w:r>
            <w:hyperlink r:id="Rbe32540ecff749cf">
              <w:r w:rsidRPr="22CD2F4C" w:rsidR="077117D5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 xml:space="preserve">Creating a collaborative and impactful research environment: community partner reflections on the </w:t>
              </w:r>
              <w:r w:rsidRPr="22CD2F4C" w:rsidR="077117D5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DeStress</w:t>
              </w:r>
              <w:r w:rsidRPr="22CD2F4C" w:rsidR="077117D5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-II study</w:t>
              </w:r>
            </w:hyperlink>
            <w:r w:rsidRPr="22CD2F4C" w:rsidR="077117D5">
              <w:rPr>
                <w:rFonts w:cs="" w:cstheme="minorBidi"/>
                <w:color w:val="333333"/>
                <w:sz w:val="32"/>
                <w:szCs w:val="32"/>
              </w:rPr>
              <w:t xml:space="preserve">. </w:t>
            </w:r>
            <w:r w:rsidRPr="22CD2F4C" w:rsidR="077117D5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>Res</w:t>
            </w:r>
            <w:r w:rsidRPr="22CD2F4C" w:rsidR="547B2203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>earch</w:t>
            </w:r>
            <w:r w:rsidRPr="22CD2F4C" w:rsidR="077117D5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 xml:space="preserve"> Involvement and Engagement, </w:t>
            </w:r>
            <w:r w:rsidRPr="22CD2F4C" w:rsidR="077117D5">
              <w:rPr>
                <w:rFonts w:cs="" w:cstheme="minorBidi"/>
                <w:b w:val="1"/>
                <w:bCs w:val="1"/>
                <w:color w:val="333333"/>
                <w:sz w:val="32"/>
                <w:szCs w:val="32"/>
              </w:rPr>
              <w:t>11</w:t>
            </w:r>
            <w:r w:rsidRPr="22CD2F4C" w:rsidR="077117D5">
              <w:rPr>
                <w:rFonts w:cs="" w:cstheme="minorBidi"/>
                <w:color w:val="333333"/>
                <w:sz w:val="32"/>
                <w:szCs w:val="32"/>
              </w:rPr>
              <w:t>, 146.</w:t>
            </w:r>
          </w:p>
        </w:tc>
      </w:tr>
      <w:tr w:rsidR="22CD2F4C" w:rsidTr="3C31A376" w14:paraId="07FC4A10">
        <w:trPr>
          <w:trHeight w:val="750"/>
        </w:trPr>
        <w:tc>
          <w:tcPr>
            <w:tcW w:w="13948" w:type="dxa"/>
            <w:noWrap/>
            <w:tcMar/>
            <w:hideMark/>
          </w:tcPr>
          <w:p w:rsidR="005D1DBA" w:rsidP="22CD2F4C" w:rsidRDefault="005D1DBA" w14:paraId="5FF3464A" w14:textId="183B8533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5D1DBA">
              <w:rPr>
                <w:rFonts w:cs="" w:cstheme="minorBidi"/>
                <w:color w:val="333333"/>
                <w:sz w:val="32"/>
                <w:szCs w:val="32"/>
              </w:rPr>
              <w:t xml:space="preserve">Hough, K., </w:t>
            </w:r>
            <w:proofErr w:type="spellStart"/>
            <w:r w:rsidRPr="22CD2F4C" w:rsidR="005D1DBA">
              <w:rPr>
                <w:rFonts w:cs="" w:cstheme="minorBidi"/>
                <w:color w:val="333333"/>
                <w:sz w:val="32"/>
                <w:szCs w:val="32"/>
              </w:rPr>
              <w:t>Grasmeder</w:t>
            </w:r>
            <w:proofErr w:type="spellEnd"/>
            <w:r w:rsidRPr="22CD2F4C" w:rsidR="005D1DBA">
              <w:rPr>
                <w:rFonts w:cs="" w:cstheme="minorBidi"/>
                <w:color w:val="333333"/>
                <w:sz w:val="32"/>
                <w:szCs w:val="32"/>
              </w:rPr>
              <w:t>, M., Parsons, H., Jones, W.</w:t>
            </w:r>
            <w:r w:rsidRPr="22CD2F4C" w:rsidR="0054495F">
              <w:rPr>
                <w:rFonts w:cs="" w:cstheme="minorBidi"/>
                <w:color w:val="333333"/>
                <w:sz w:val="32"/>
                <w:szCs w:val="32"/>
              </w:rPr>
              <w:t xml:space="preserve"> </w:t>
            </w:r>
            <w:r w:rsidRPr="22CD2F4C" w:rsidR="005D1DBA">
              <w:rPr>
                <w:rFonts w:cs="" w:cstheme="minorBidi"/>
                <w:color w:val="333333"/>
                <w:sz w:val="32"/>
                <w:szCs w:val="32"/>
              </w:rPr>
              <w:t>B., Smith, S., Satchwell, C., Hobday I., Taylor S., Newman T. (2024)</w:t>
            </w:r>
            <w:r w:rsidRPr="22CD2F4C" w:rsidR="005D1DBA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>.</w:t>
            </w:r>
            <w:r w:rsidRPr="22CD2F4C" w:rsidR="005D1DBA">
              <w:rPr>
                <w:rFonts w:cs="" w:cstheme="minorBidi"/>
                <w:color w:val="333333"/>
                <w:sz w:val="32"/>
                <w:szCs w:val="32"/>
              </w:rPr>
              <w:t> </w:t>
            </w:r>
            <w:hyperlink r:id="Re8a355cc1698422d">
              <w:r w:rsidRPr="22CD2F4C" w:rsidR="005D1DBA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 xml:space="preserve">Patient and public involvement and engagement (PPIE): how valuable and how hard? An evaluation of </w:t>
              </w:r>
              <w:r w:rsidRPr="22CD2F4C" w:rsidR="005D1DBA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ALL_EARS@UoS</w:t>
              </w:r>
              <w:r w:rsidRPr="22CD2F4C" w:rsidR="005D1DBA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 xml:space="preserve"> PPIE group, 18 months on.</w:t>
              </w:r>
              <w:r w:rsidRPr="22CD2F4C" w:rsidR="005D1DBA">
                <w:rPr>
                  <w:rStyle w:val="Hyperlink"/>
                  <w:rFonts w:cs="" w:cstheme="minorBidi"/>
                  <w:sz w:val="32"/>
                  <w:szCs w:val="32"/>
                </w:rPr>
                <w:t> </w:t>
              </w:r>
            </w:hyperlink>
            <w:r w:rsidRPr="22CD2F4C" w:rsidR="005D1DBA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>Res Involvement and Engagem</w:t>
            </w:r>
            <w:r w:rsidRPr="22CD2F4C" w:rsidR="005D1DBA">
              <w:rPr>
                <w:rFonts w:cs="" w:cstheme="minorBidi"/>
                <w:color w:val="333333"/>
                <w:sz w:val="32"/>
                <w:szCs w:val="32"/>
              </w:rPr>
              <w:t xml:space="preserve">ent, </w:t>
            </w:r>
            <w:r w:rsidRPr="22CD2F4C" w:rsidR="005D1DBA">
              <w:rPr>
                <w:rFonts w:cs="" w:cstheme="minorBidi"/>
                <w:b w:val="1"/>
                <w:bCs w:val="1"/>
                <w:color w:val="333333"/>
                <w:sz w:val="32"/>
                <w:szCs w:val="32"/>
              </w:rPr>
              <w:t>10</w:t>
            </w:r>
            <w:r w:rsidRPr="22CD2F4C" w:rsidR="005D1DBA">
              <w:rPr>
                <w:rFonts w:cs="" w:cstheme="minorBidi"/>
                <w:color w:val="333333"/>
                <w:sz w:val="32"/>
                <w:szCs w:val="32"/>
              </w:rPr>
              <w:t xml:space="preserve">, 38. </w:t>
            </w:r>
          </w:p>
        </w:tc>
      </w:tr>
      <w:tr w:rsidR="22CD2F4C" w:rsidTr="3C31A376" w14:paraId="5D8B8B67">
        <w:trPr>
          <w:trHeight w:val="750"/>
        </w:trPr>
        <w:tc>
          <w:tcPr>
            <w:tcW w:w="13948" w:type="dxa"/>
            <w:noWrap/>
            <w:tcMar/>
            <w:hideMark/>
          </w:tcPr>
          <w:p w:rsidR="00317439" w:rsidP="22CD2F4C" w:rsidRDefault="00317439" w14:paraId="3D4BDAA1" w14:textId="0AE19110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317439">
              <w:rPr>
                <w:rFonts w:cs="" w:cstheme="minorBidi"/>
                <w:color w:val="333333"/>
                <w:sz w:val="32"/>
                <w:szCs w:val="32"/>
              </w:rPr>
              <w:t xml:space="preserve">Hoverd, E., Staniszewska, S., Dale, J., Spencer, R., </w:t>
            </w:r>
            <w:proofErr w:type="spellStart"/>
            <w:r w:rsidRPr="22CD2F4C" w:rsidR="00317439">
              <w:rPr>
                <w:rFonts w:cs="" w:cstheme="minorBidi"/>
                <w:color w:val="333333"/>
                <w:sz w:val="32"/>
                <w:szCs w:val="32"/>
              </w:rPr>
              <w:t>Devrell</w:t>
            </w:r>
            <w:proofErr w:type="spellEnd"/>
            <w:r w:rsidRPr="22CD2F4C" w:rsidR="00317439">
              <w:rPr>
                <w:rFonts w:cs="" w:cstheme="minorBidi"/>
                <w:color w:val="333333"/>
                <w:sz w:val="32"/>
                <w:szCs w:val="32"/>
              </w:rPr>
              <w:t>, A., Khan, D., Smith, P. (2024</w:t>
            </w:r>
            <w:hyperlink r:id="Re80f264584dd4651">
              <w:r w:rsidRPr="22CD2F4C" w:rsidR="00317439">
                <w:rPr>
                  <w:rStyle w:val="Hyperlink"/>
                  <w:rFonts w:cs="" w:cstheme="minorBidi"/>
                  <w:sz w:val="32"/>
                  <w:szCs w:val="32"/>
                </w:rPr>
                <w:t xml:space="preserve">). </w:t>
              </w:r>
              <w:r w:rsidRPr="22CD2F4C" w:rsidR="00317439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Co-producing an online patient public community research hub: A qualitative study exploring the perspectives of National Institute for Health Research (NIHR) Research Champions in England.</w:t>
              </w:r>
            </w:hyperlink>
            <w:r w:rsidRPr="22CD2F4C" w:rsidR="00317439">
              <w:rPr>
                <w:rFonts w:cs="" w:cstheme="minorBidi"/>
                <w:color w:val="333333"/>
                <w:sz w:val="32"/>
                <w:szCs w:val="32"/>
              </w:rPr>
              <w:t xml:space="preserve"> </w:t>
            </w:r>
            <w:r w:rsidRPr="22CD2F4C" w:rsidR="00317439">
              <w:rPr>
                <w:rFonts w:cs="" w:cstheme="minorBidi"/>
                <w:i w:val="1"/>
                <w:iCs w:val="1"/>
                <w:color w:val="333333"/>
                <w:sz w:val="32"/>
                <w:szCs w:val="32"/>
              </w:rPr>
              <w:t>Research Involvement and Engagement</w:t>
            </w:r>
            <w:r w:rsidRPr="22CD2F4C" w:rsidR="00317439">
              <w:rPr>
                <w:rFonts w:cs="" w:cstheme="minorBidi"/>
                <w:color w:val="333333"/>
                <w:sz w:val="32"/>
                <w:szCs w:val="32"/>
              </w:rPr>
              <w:t xml:space="preserve">, 10(26). </w:t>
            </w:r>
          </w:p>
          <w:p w:rsidR="22CD2F4C" w:rsidP="22CD2F4C" w:rsidRDefault="22CD2F4C" w14:paraId="6A67A957" w14:noSpellErr="1">
            <w:pPr>
              <w:rPr>
                <w:rFonts w:cs="" w:cstheme="minorBidi"/>
                <w:color w:val="333333"/>
                <w:sz w:val="32"/>
                <w:szCs w:val="32"/>
              </w:rPr>
            </w:pPr>
          </w:p>
        </w:tc>
      </w:tr>
      <w:tr w:rsidR="22CD2F4C" w:rsidTr="3C31A376" w14:paraId="4DF8313F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14FE6DAF" w14:noSpellErr="1" w14:textId="4C16716B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>Howells, K., Burrows, M., Amp, M., Brennan, R., Yeung, W.L., Jackson, S., Dickinson, J., Draper, J., Campbell, S., Ashcroft, D. and Blakeman, T., 2021.</w:t>
            </w:r>
            <w:hyperlink r:id="R96acad0c0ca0408c">
              <w:r w:rsidRPr="22CD2F4C" w:rsidR="00C01701">
                <w:rPr>
                  <w:rStyle w:val="Hyperlink"/>
                  <w:rFonts w:cs="" w:cstheme="minorBidi"/>
                  <w:sz w:val="32"/>
                  <w:szCs w:val="32"/>
                </w:rPr>
                <w:t xml:space="preserve"> </w:t>
              </w:r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Exploring the experiences of changes to support access to primary health care services and the impact on the quality and safety of care for homeless people during the COVID-19 pandemic: a study protocol for a qualitative mixed methods approach.</w:t>
              </w:r>
            </w:hyperlink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 International journal for equity in health, 20(1), pp.1-9.</w:t>
            </w:r>
          </w:p>
        </w:tc>
      </w:tr>
      <w:tr w:rsidR="22CD2F4C" w:rsidTr="3C31A376" w14:paraId="1B5F22EC">
        <w:trPr>
          <w:trHeight w:val="750"/>
        </w:trPr>
        <w:tc>
          <w:tcPr>
            <w:tcW w:w="13948" w:type="dxa"/>
            <w:noWrap/>
            <w:tcMar/>
            <w:hideMark/>
          </w:tcPr>
          <w:p w:rsidR="51D998EC" w:rsidRDefault="51D998EC" w14:paraId="79B1F3F1" w14:noSpellErr="1" w14:textId="47C0460B">
            <w:r w:rsidRPr="22CD2F4C" w:rsidR="51D998EC">
              <w:rPr>
                <w:rFonts w:ascii="Calibri" w:hAnsi="Calibri" w:eastAsia="Calibri" w:cs="Calibri"/>
                <w:sz w:val="32"/>
                <w:szCs w:val="32"/>
              </w:rPr>
              <w:t xml:space="preserve">Ioannou, E., Garside, M., Sharman, K., Nield, L., Coulman, K., Woodward, C., Ells, L. and Homer, C., 2025. </w:t>
            </w:r>
            <w:hyperlink r:id="Re2de1d3b139b4cc2">
              <w:r w:rsidRPr="22CD2F4C" w:rsidR="51D998EC">
                <w:rPr>
                  <w:rStyle w:val="Hyperlink"/>
                  <w:rFonts w:ascii="Calibri" w:hAnsi="Calibri" w:eastAsia="Calibri" w:cs="Calibri"/>
                  <w:b w:val="1"/>
                  <w:bCs w:val="1"/>
                  <w:sz w:val="32"/>
                  <w:szCs w:val="32"/>
                </w:rPr>
                <w:t xml:space="preserve">Engaging in purposeful patient and public involvement with young people living with obesity: </w:t>
              </w:r>
              <w:r w:rsidRPr="22CD2F4C" w:rsidR="51D998EC">
                <w:rPr>
                  <w:rStyle w:val="Hyperlink"/>
                  <w:rFonts w:ascii="Calibri" w:hAnsi="Calibri" w:eastAsia="Calibri" w:cs="Calibri"/>
                  <w:b w:val="1"/>
                  <w:bCs w:val="1"/>
                  <w:sz w:val="32"/>
                  <w:szCs w:val="32"/>
                </w:rPr>
                <w:t>recommendations from the ARROWS residential weekend.</w:t>
              </w:r>
            </w:hyperlink>
            <w:r w:rsidRPr="22CD2F4C" w:rsidR="51D998EC">
              <w:rPr>
                <w:rFonts w:ascii="Calibri" w:hAnsi="Calibri" w:eastAsia="Calibri" w:cs="Calibri"/>
                <w:sz w:val="32"/>
                <w:szCs w:val="32"/>
              </w:rPr>
              <w:t xml:space="preserve"> </w:t>
            </w:r>
            <w:r w:rsidRPr="22CD2F4C" w:rsidR="51D998EC">
              <w:rPr>
                <w:rFonts w:ascii="Calibri" w:hAnsi="Calibri" w:eastAsia="Calibri" w:cs="Calibri"/>
                <w:i w:val="1"/>
                <w:iCs w:val="1"/>
                <w:sz w:val="32"/>
                <w:szCs w:val="32"/>
              </w:rPr>
              <w:t>Research Involvement and Engagement</w:t>
            </w:r>
            <w:r w:rsidRPr="22CD2F4C" w:rsidR="51D998EC">
              <w:rPr>
                <w:rFonts w:ascii="Calibri" w:hAnsi="Calibri" w:eastAsia="Calibri" w:cs="Calibri"/>
                <w:sz w:val="32"/>
                <w:szCs w:val="32"/>
              </w:rPr>
              <w:t>, 11(106), pp.1–11.</w:t>
            </w:r>
          </w:p>
        </w:tc>
      </w:tr>
      <w:tr w:rsidR="22CD2F4C" w:rsidTr="3C31A376" w14:paraId="097A74C0">
        <w:trPr>
          <w:trHeight w:val="750"/>
        </w:trPr>
        <w:tc>
          <w:tcPr>
            <w:tcW w:w="13948" w:type="dxa"/>
            <w:noWrap/>
            <w:tcMar/>
            <w:hideMark/>
          </w:tcPr>
          <w:p w:rsidR="00C01701" w:rsidP="22CD2F4C" w:rsidRDefault="00C01701" w14:paraId="35735358" w14:noSpellErr="1" w14:textId="57E42D33">
            <w:pPr>
              <w:rPr>
                <w:rFonts w:cs="" w:cstheme="minorBidi"/>
                <w:color w:val="333333"/>
                <w:sz w:val="32"/>
                <w:szCs w:val="32"/>
              </w:rPr>
            </w:pPr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Jones, E., Frith, L., Gabbay, M., Tahir, N., Hossain, M., Goodall, M., Bristow, K. and Hassan, S., 2022. </w:t>
            </w:r>
            <w:hyperlink r:id="Rb0f15889a806455c">
              <w:r w:rsidRPr="22CD2F4C" w:rsidR="00C01701">
                <w:rPr>
                  <w:rStyle w:val="Hyperlink"/>
                  <w:rFonts w:cs="" w:cstheme="minorBidi"/>
                  <w:b w:val="1"/>
                  <w:bCs w:val="1"/>
                  <w:sz w:val="32"/>
                  <w:szCs w:val="32"/>
                </w:rPr>
                <w:t>Remote working in public involvement: findings from a mixed methods study.</w:t>
              </w:r>
            </w:hyperlink>
            <w:r w:rsidRPr="22CD2F4C" w:rsidR="00C01701">
              <w:rPr>
                <w:rFonts w:cs="" w:cstheme="minorBidi"/>
                <w:color w:val="333333"/>
                <w:sz w:val="32"/>
                <w:szCs w:val="32"/>
              </w:rPr>
              <w:t xml:space="preserve"> Research involvement and engagement, 8(1), pp.1-18.</w:t>
            </w:r>
          </w:p>
        </w:tc>
      </w:tr>
      <w:tr w:rsidRPr="00BB6AD5" w:rsidR="008F3597" w:rsidTr="3C31A376" w14:paraId="5AE989E1" w14:textId="77777777">
        <w:trPr>
          <w:trHeight w:val="750"/>
        </w:trPr>
        <w:tc>
          <w:tcPr>
            <w:tcW w:w="13948" w:type="dxa"/>
            <w:noWrap/>
            <w:tcMar/>
          </w:tcPr>
          <w:p w:rsidRPr="00C13202" w:rsidR="008F3597" w:rsidP="00B9611F" w:rsidRDefault="008F3597" w14:paraId="6FBDAED8" w14:textId="2EC2EAE9">
            <w:pPr>
              <w:rPr>
                <w:rFonts w:cstheme="minorHAnsi"/>
                <w:color w:val="333333"/>
                <w:sz w:val="32"/>
                <w:szCs w:val="32"/>
              </w:rPr>
            </w:pPr>
            <w:r w:rsidRPr="008F3597">
              <w:rPr>
                <w:rFonts w:cstheme="minorHAnsi"/>
                <w:color w:val="333333"/>
                <w:sz w:val="32"/>
                <w:szCs w:val="32"/>
              </w:rPr>
              <w:t xml:space="preserve">Keane, A., Islam, S., Parsons, S., Verma, A., Farragher, T., Forde, D., Holmes, L., Cresswell, K., Williams, S., Arru, P. and Howlett, E., 2023. </w:t>
            </w:r>
            <w:hyperlink w:history="1" r:id="rId48">
              <w:r w:rsidRPr="008F3597">
                <w:rPr>
                  <w:rStyle w:val="Hyperlink"/>
                  <w:rFonts w:cstheme="minorHAnsi"/>
                  <w:b/>
                  <w:sz w:val="32"/>
                  <w:szCs w:val="32"/>
                </w:rPr>
                <w:t>Understanding who is and isn’t involved and engaged in health research: capturing and analysing demographic data to diversify patient and public involvement and engagement.</w:t>
              </w:r>
            </w:hyperlink>
            <w:r w:rsidRPr="008F3597">
              <w:rPr>
                <w:rFonts w:cstheme="minorHAnsi"/>
                <w:b/>
                <w:color w:val="333333"/>
                <w:sz w:val="32"/>
                <w:szCs w:val="32"/>
              </w:rPr>
              <w:t xml:space="preserve"> </w:t>
            </w:r>
            <w:r w:rsidRPr="008F3597">
              <w:rPr>
                <w:rFonts w:cstheme="minorHAnsi"/>
                <w:color w:val="333333"/>
                <w:sz w:val="32"/>
                <w:szCs w:val="32"/>
              </w:rPr>
              <w:t>Research Involvement and Engagement, 9(1), pp.1-20.</w:t>
            </w:r>
          </w:p>
        </w:tc>
      </w:tr>
      <w:tr w:rsidRPr="00BB6AD5" w:rsidR="00C01701" w:rsidTr="3C31A376" w14:paraId="7987E5C6" w14:textId="77777777">
        <w:trPr>
          <w:trHeight w:val="750"/>
        </w:trPr>
        <w:tc>
          <w:tcPr>
            <w:tcW w:w="13948" w:type="dxa"/>
            <w:noWrap/>
            <w:tcMar/>
          </w:tcPr>
          <w:p w:rsidRPr="007A4D86" w:rsidR="00C01701" w:rsidP="00B9611F" w:rsidRDefault="00C01701" w14:paraId="073769A7" w14:textId="32763265">
            <w:pPr>
              <w:rPr>
                <w:rFonts w:cstheme="minorHAnsi"/>
                <w:color w:val="333333"/>
                <w:sz w:val="32"/>
                <w:szCs w:val="32"/>
              </w:rPr>
            </w:pPr>
            <w:r w:rsidRPr="007A4D86">
              <w:rPr>
                <w:rFonts w:cstheme="minorHAnsi"/>
                <w:color w:val="333333"/>
                <w:sz w:val="32"/>
                <w:szCs w:val="32"/>
              </w:rPr>
              <w:t xml:space="preserve">Khoo, R, McVicar, A., Brandon, D. (2004) </w:t>
            </w:r>
            <w:hyperlink w:history="1" r:id="rId49">
              <w:r w:rsidRPr="003F6141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>Service user involvement in postgraduate mental health education. Does it benefit practice?</w:t>
              </w:r>
            </w:hyperlink>
            <w:r w:rsidRPr="005F16B7">
              <w:rPr>
                <w:rFonts w:cstheme="minorHAnsi"/>
                <w:b/>
                <w:bCs/>
                <w:color w:val="333333"/>
                <w:sz w:val="32"/>
                <w:szCs w:val="32"/>
              </w:rPr>
              <w:t xml:space="preserve"> </w:t>
            </w:r>
            <w:r w:rsidRPr="007A4D86">
              <w:rPr>
                <w:rFonts w:cstheme="minorHAnsi"/>
                <w:color w:val="333333"/>
                <w:sz w:val="32"/>
                <w:szCs w:val="32"/>
              </w:rPr>
              <w:t>Journal of Mental Health, 13, (5), pp. 481-92.</w:t>
            </w:r>
          </w:p>
        </w:tc>
      </w:tr>
      <w:tr w:rsidRPr="00BB6AD5" w:rsidR="00C01701" w:rsidTr="3C31A376" w14:paraId="6C8909DD" w14:textId="77777777">
        <w:trPr>
          <w:trHeight w:val="750"/>
        </w:trPr>
        <w:tc>
          <w:tcPr>
            <w:tcW w:w="13948" w:type="dxa"/>
            <w:noWrap/>
            <w:tcMar/>
          </w:tcPr>
          <w:p w:rsidRPr="007A4D86" w:rsidR="00C01701" w:rsidP="00B9611F" w:rsidRDefault="00C01701" w14:paraId="1BD5F4D3" w14:textId="36B61832">
            <w:pPr>
              <w:rPr>
                <w:rFonts w:cstheme="minorHAnsi"/>
                <w:color w:val="333333"/>
                <w:sz w:val="32"/>
                <w:szCs w:val="32"/>
              </w:rPr>
            </w:pPr>
            <w:r w:rsidRPr="0040003F">
              <w:rPr>
                <w:rFonts w:cstheme="minorHAnsi"/>
                <w:color w:val="333333"/>
                <w:sz w:val="32"/>
                <w:szCs w:val="32"/>
              </w:rPr>
              <w:t xml:space="preserve">Kwok, A., Cheung, D., Gordon, M., Mudryk, E. and Manns, P.J., 2022. </w:t>
            </w:r>
            <w:hyperlink w:history="1" r:id="rId50">
              <w:r w:rsidRPr="003F6141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 xml:space="preserve">Stroke </w:t>
              </w:r>
              <w:proofErr w:type="gramStart"/>
              <w:r w:rsidRPr="003F6141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>survivors</w:t>
              </w:r>
              <w:proofErr w:type="gramEnd"/>
              <w:r w:rsidRPr="003F6141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 xml:space="preserve"> partner in research: a case example of collaborative processes.</w:t>
              </w:r>
            </w:hyperlink>
            <w:r w:rsidRPr="0040003F">
              <w:rPr>
                <w:rFonts w:cstheme="minorHAnsi"/>
                <w:color w:val="333333"/>
                <w:sz w:val="32"/>
                <w:szCs w:val="32"/>
              </w:rPr>
              <w:t xml:space="preserve"> Research Involvement and Engagement, 8(1), p.51.</w:t>
            </w:r>
          </w:p>
        </w:tc>
      </w:tr>
      <w:tr w:rsidR="0D242411" w:rsidTr="3C31A376" w14:paraId="182E6CB6" w14:textId="77777777">
        <w:trPr>
          <w:trHeight w:val="750"/>
        </w:trPr>
        <w:tc>
          <w:tcPr>
            <w:tcW w:w="13948" w:type="dxa"/>
            <w:noWrap/>
            <w:tcMar/>
          </w:tcPr>
          <w:p w:rsidR="003542A0" w:rsidP="0D242411" w:rsidRDefault="003542A0" w14:paraId="4C98A249" w14:textId="223B7E23">
            <w:pPr>
              <w:rPr>
                <w:rFonts w:cstheme="minorBidi"/>
                <w:color w:val="333333"/>
                <w:sz w:val="32"/>
                <w:szCs w:val="32"/>
              </w:rPr>
            </w:pP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Lalu, M. M., Richards, D., Foster, M., French, B., Crawley, A. M., Fiest, K. </w:t>
            </w:r>
            <w:proofErr w:type="spellStart"/>
            <w:proofErr w:type="gramStart"/>
            <w:r w:rsidRPr="0D242411">
              <w:rPr>
                <w:rFonts w:cstheme="minorBidi"/>
                <w:color w:val="333333"/>
                <w:sz w:val="32"/>
                <w:szCs w:val="32"/>
              </w:rPr>
              <w:t>M.,Fergusson</w:t>
            </w:r>
            <w:proofErr w:type="spellEnd"/>
            <w:proofErr w:type="gramEnd"/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, D. A. (2024). </w:t>
            </w:r>
            <w:hyperlink r:id="rId51">
              <w:r w:rsidRPr="0D242411">
                <w:rPr>
                  <w:rStyle w:val="Hyperlink"/>
                  <w:rFonts w:cstheme="minorBidi"/>
                  <w:b/>
                  <w:bCs/>
                  <w:sz w:val="32"/>
                  <w:szCs w:val="32"/>
                </w:rPr>
                <w:t>Protocol for co-producing a framework and integrated resource platform for engaging patients in laboratory-based research</w:t>
              </w:r>
            </w:hyperlink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. </w:t>
            </w:r>
            <w:r w:rsidRPr="0D242411">
              <w:rPr>
                <w:rFonts w:cstheme="minorBidi"/>
                <w:i/>
                <w:iCs/>
                <w:color w:val="333333"/>
                <w:sz w:val="32"/>
                <w:szCs w:val="32"/>
              </w:rPr>
              <w:t>Research Involvement and Engagement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, 10(25). </w:t>
            </w:r>
          </w:p>
        </w:tc>
      </w:tr>
      <w:tr w:rsidR="7AE15A65" w:rsidTr="3C31A376" w14:paraId="0A8E7469" w14:textId="77777777">
        <w:trPr>
          <w:trHeight w:val="750"/>
        </w:trPr>
        <w:tc>
          <w:tcPr>
            <w:tcW w:w="13948" w:type="dxa"/>
            <w:noWrap/>
            <w:tcMar/>
          </w:tcPr>
          <w:p w:rsidR="11E99E91" w:rsidP="7AE15A65" w:rsidRDefault="11E99E91" w14:paraId="46A3D724" w14:textId="5807E3B4">
            <w:r w:rsidRPr="7AE15A65">
              <w:rPr>
                <w:rFonts w:ascii="Calibri" w:hAnsi="Calibri" w:eastAsia="Calibri" w:cs="Calibri"/>
                <w:sz w:val="32"/>
                <w:szCs w:val="32"/>
              </w:rPr>
              <w:t xml:space="preserve">Lammons, W., Buffard, A.L. and Marks, D., 2025. </w:t>
            </w:r>
            <w:hyperlink r:id="rId52">
              <w:r w:rsidRPr="7AE15A65">
                <w:rPr>
                  <w:rStyle w:val="Hyperlink"/>
                  <w:rFonts w:ascii="Calibri" w:hAnsi="Calibri" w:eastAsia="Calibri" w:cs="Calibri"/>
                  <w:b/>
                  <w:bCs/>
                  <w:sz w:val="32"/>
                  <w:szCs w:val="32"/>
                </w:rPr>
                <w:t>Measuring impacts of patient and public involvement and engagement (PPIE): a narrative review synthesis of review evidence.</w:t>
              </w:r>
            </w:hyperlink>
            <w:r w:rsidRPr="7AE15A65">
              <w:rPr>
                <w:rFonts w:ascii="Calibri" w:hAnsi="Calibri" w:eastAsia="Calibri" w:cs="Calibri"/>
                <w:b/>
                <w:bCs/>
                <w:sz w:val="32"/>
                <w:szCs w:val="32"/>
              </w:rPr>
              <w:t xml:space="preserve"> </w:t>
            </w:r>
            <w:r w:rsidRPr="7AE15A65">
              <w:rPr>
                <w:rFonts w:ascii="Calibri" w:hAnsi="Calibri" w:eastAsia="Calibri" w:cs="Calibri"/>
                <w:i/>
                <w:iCs/>
                <w:sz w:val="32"/>
                <w:szCs w:val="32"/>
              </w:rPr>
              <w:t>Research Involvement and Engagement</w:t>
            </w:r>
            <w:r w:rsidRPr="7AE15A65">
              <w:rPr>
                <w:rFonts w:ascii="Calibri" w:hAnsi="Calibri" w:eastAsia="Calibri" w:cs="Calibri"/>
                <w:sz w:val="32"/>
                <w:szCs w:val="32"/>
              </w:rPr>
              <w:t>, 11(76), pp.1–25.</w:t>
            </w:r>
          </w:p>
        </w:tc>
      </w:tr>
      <w:tr w:rsidR="3C31A376" w:rsidTr="3C31A376" w14:paraId="0B70509C">
        <w:trPr>
          <w:trHeight w:val="750"/>
        </w:trPr>
        <w:tc>
          <w:tcPr>
            <w:tcW w:w="13948" w:type="dxa"/>
            <w:noWrap/>
            <w:tcMar/>
          </w:tcPr>
          <w:p w:rsidR="08F1FA3C" w:rsidP="3C31A376" w:rsidRDefault="08F1FA3C" w14:paraId="0B2E43CE" w14:textId="4F570C80">
            <w:pPr>
              <w:pStyle w:val="Normal"/>
              <w:rPr>
                <w:rFonts w:ascii="Calibri" w:hAnsi="Calibri" w:eastAsia="Calibri" w:cs="Calibri"/>
                <w:i w:val="0"/>
                <w:iCs w:val="0"/>
                <w:sz w:val="32"/>
                <w:szCs w:val="32"/>
              </w:rPr>
            </w:pPr>
            <w:r w:rsidRPr="3C31A376" w:rsidR="08F1FA3C">
              <w:rPr>
                <w:rFonts w:ascii="Calibri" w:hAnsi="Calibri" w:eastAsia="Calibri" w:cs="Calibri"/>
                <w:sz w:val="32"/>
                <w:szCs w:val="32"/>
              </w:rPr>
              <w:t xml:space="preserve">Li, C., Zhu, Z., Ma, S. and Liu, P., 2026. </w:t>
            </w:r>
            <w:hyperlink r:id="Rf1db8351ab1e44dd">
              <w:r w:rsidRPr="3C31A376" w:rsidR="08F1FA3C">
                <w:rPr>
                  <w:rFonts w:ascii="Calibri" w:hAnsi="Calibri" w:eastAsia="Calibri" w:cs="Times New Roman" w:asciiTheme="minorAscii" w:hAnsiTheme="minorAscii" w:eastAsiaTheme="minorAscii" w:cstheme="minorBidi"/>
                  <w:b w:val="1"/>
                  <w:bCs w:val="1"/>
                  <w:color w:val="0563C1"/>
                  <w:sz w:val="32"/>
                  <w:szCs w:val="32"/>
                  <w:u w:val="single"/>
                  <w:lang w:eastAsia="en-US" w:bidi="ar-SA"/>
                </w:rPr>
                <w:t>A professor/influencer perspective on science communication.</w:t>
              </w:r>
            </w:hyperlink>
            <w:r w:rsidRPr="3C31A376" w:rsidR="08F1FA3C">
              <w:rPr>
                <w:rFonts w:ascii="Calibri" w:hAnsi="Calibri" w:eastAsia="Calibri" w:cs="Calibri"/>
                <w:sz w:val="32"/>
                <w:szCs w:val="32"/>
              </w:rPr>
              <w:t xml:space="preserve"> </w:t>
            </w:r>
            <w:r w:rsidRPr="3C31A376" w:rsidR="08F1FA3C">
              <w:rPr>
                <w:rFonts w:ascii="Calibri" w:hAnsi="Calibri" w:eastAsia="Calibri" w:cs="Calibri"/>
                <w:i w:val="1"/>
                <w:iCs w:val="1"/>
                <w:sz w:val="32"/>
                <w:szCs w:val="32"/>
              </w:rPr>
              <w:t>iScience</w:t>
            </w:r>
            <w:r w:rsidRPr="3C31A376" w:rsidR="08F1FA3C">
              <w:rPr>
                <w:rFonts w:ascii="Calibri" w:hAnsi="Calibri" w:eastAsia="Calibri" w:cs="Calibri"/>
                <w:i w:val="1"/>
                <w:iCs w:val="1"/>
                <w:sz w:val="32"/>
                <w:szCs w:val="32"/>
              </w:rPr>
              <w:t xml:space="preserve">, </w:t>
            </w:r>
            <w:r w:rsidRPr="3C31A376" w:rsidR="08F1FA3C">
              <w:rPr>
                <w:rFonts w:ascii="Calibri" w:hAnsi="Calibri" w:eastAsia="Calibri" w:cs="Calibri"/>
                <w:i w:val="0"/>
                <w:iCs w:val="0"/>
                <w:sz w:val="32"/>
                <w:szCs w:val="32"/>
              </w:rPr>
              <w:t xml:space="preserve">29(7), </w:t>
            </w:r>
            <w:r w:rsidRPr="3C31A376" w:rsidR="040CBC2E">
              <w:rPr>
                <w:rFonts w:ascii="Calibri" w:hAnsi="Calibri" w:eastAsia="Calibri" w:cs="Calibri"/>
                <w:i w:val="0"/>
                <w:iCs w:val="0"/>
                <w:sz w:val="32"/>
                <w:szCs w:val="32"/>
              </w:rPr>
              <w:t>116618.</w:t>
            </w:r>
          </w:p>
        </w:tc>
      </w:tr>
      <w:tr w:rsidRPr="00BB6AD5" w:rsidR="00C01701" w:rsidTr="3C31A376" w14:paraId="7E708E10" w14:textId="77777777">
        <w:trPr>
          <w:trHeight w:val="750"/>
        </w:trPr>
        <w:tc>
          <w:tcPr>
            <w:tcW w:w="13948" w:type="dxa"/>
            <w:noWrap/>
            <w:tcMar/>
          </w:tcPr>
          <w:p w:rsidRPr="007A4D86" w:rsidR="00C01701" w:rsidP="00B9611F" w:rsidRDefault="00C01701" w14:paraId="1040B904" w14:textId="124FBA79">
            <w:pPr>
              <w:rPr>
                <w:rFonts w:cstheme="minorHAnsi"/>
                <w:color w:val="333333"/>
                <w:sz w:val="32"/>
                <w:szCs w:val="32"/>
              </w:rPr>
            </w:pPr>
            <w:r w:rsidRPr="0040003F">
              <w:rPr>
                <w:rFonts w:cstheme="minorHAnsi"/>
                <w:color w:val="333333"/>
                <w:sz w:val="32"/>
                <w:szCs w:val="32"/>
              </w:rPr>
              <w:lastRenderedPageBreak/>
              <w:t xml:space="preserve">Madison, S., Colon-Moya, A.D., Morales-Cosme, W., Lorenzi, M., Diaz, A., Hickson, B., Monteiro, K., Muniz Ruiz, A., Perez, A., Redondo, R. and Reid, D., 2022. </w:t>
            </w:r>
            <w:hyperlink w:history="1" r:id="rId53">
              <w:r w:rsidRPr="003F6141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>Evolution of a research team: the patient partner perspective.</w:t>
              </w:r>
            </w:hyperlink>
            <w:r w:rsidRPr="005F16B7">
              <w:rPr>
                <w:rFonts w:cstheme="minorHAnsi"/>
                <w:b/>
                <w:bCs/>
                <w:color w:val="333333"/>
                <w:sz w:val="32"/>
                <w:szCs w:val="32"/>
              </w:rPr>
              <w:t xml:space="preserve"> </w:t>
            </w:r>
            <w:r w:rsidRPr="0040003F">
              <w:rPr>
                <w:rFonts w:cstheme="minorHAnsi"/>
                <w:color w:val="333333"/>
                <w:sz w:val="32"/>
                <w:szCs w:val="32"/>
              </w:rPr>
              <w:t>Research Involvement and Engagement, 8(1), pp.1-10.</w:t>
            </w:r>
          </w:p>
        </w:tc>
      </w:tr>
      <w:tr w:rsidR="0D242411" w:rsidTr="3C31A376" w14:paraId="3D255B83" w14:textId="77777777">
        <w:trPr>
          <w:trHeight w:val="750"/>
        </w:trPr>
        <w:tc>
          <w:tcPr>
            <w:tcW w:w="13948" w:type="dxa"/>
            <w:noWrap/>
            <w:tcMar/>
          </w:tcPr>
          <w:p w:rsidR="00EE4F4D" w:rsidP="0D242411" w:rsidRDefault="00EE4F4D" w14:paraId="7D996195" w14:textId="7251DBBE">
            <w:pPr>
              <w:rPr>
                <w:rFonts w:cstheme="minorBidi"/>
                <w:color w:val="333333"/>
                <w:sz w:val="32"/>
                <w:szCs w:val="32"/>
              </w:rPr>
            </w:pP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Malpass, A., Breel, A., Stubbs, J., Stevens, T., </w:t>
            </w:r>
            <w:proofErr w:type="spellStart"/>
            <w:r w:rsidRPr="0D242411">
              <w:rPr>
                <w:rFonts w:cstheme="minorBidi"/>
                <w:color w:val="333333"/>
                <w:sz w:val="32"/>
                <w:szCs w:val="32"/>
              </w:rPr>
              <w:t>Maravala</w:t>
            </w:r>
            <w:proofErr w:type="spellEnd"/>
            <w:r w:rsidRPr="0D242411">
              <w:rPr>
                <w:rFonts w:cstheme="minorBidi"/>
                <w:color w:val="333333"/>
                <w:sz w:val="32"/>
                <w:szCs w:val="32"/>
              </w:rPr>
              <w:t>, P., Shipman, E., Gross, Z.B., Farr, M. (2023)</w:t>
            </w:r>
            <w:r w:rsidRPr="0D242411">
              <w:rPr>
                <w:rFonts w:cstheme="minorBidi"/>
                <w:i/>
                <w:iCs/>
                <w:color w:val="333333"/>
                <w:sz w:val="32"/>
                <w:szCs w:val="32"/>
              </w:rPr>
              <w:t>.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> </w:t>
            </w:r>
            <w:hyperlink r:id="rId54">
              <w:r w:rsidRPr="0D242411">
                <w:rPr>
                  <w:rStyle w:val="Hyperlink"/>
                  <w:rFonts w:cstheme="minorBidi"/>
                  <w:b/>
                  <w:bCs/>
                  <w:sz w:val="32"/>
                  <w:szCs w:val="32"/>
                </w:rPr>
                <w:t>Create to Collaborate: using creative activity and participatory performance in online workshops to build collaborative research relationships</w:t>
              </w:r>
              <w:r w:rsidRPr="0D242411">
                <w:rPr>
                  <w:rStyle w:val="Hyperlink"/>
                  <w:rFonts w:cstheme="minorBidi"/>
                  <w:sz w:val="32"/>
                  <w:szCs w:val="32"/>
                </w:rPr>
                <w:t>.</w:t>
              </w:r>
            </w:hyperlink>
            <w:r w:rsidRPr="0D242411">
              <w:rPr>
                <w:rFonts w:cstheme="minorBidi"/>
                <w:color w:val="333333"/>
                <w:sz w:val="32"/>
                <w:szCs w:val="32"/>
              </w:rPr>
              <w:t> Res Involvement Engagement 9,</w:t>
            </w:r>
            <w:r w:rsidRPr="0D242411" w:rsidR="0045251C">
              <w:rPr>
                <w:rFonts w:cstheme="minorBidi"/>
                <w:color w:val="333333"/>
                <w:sz w:val="32"/>
                <w:szCs w:val="32"/>
              </w:rPr>
              <w:t xml:space="preserve"> (111). </w:t>
            </w:r>
          </w:p>
        </w:tc>
      </w:tr>
      <w:tr w:rsidRPr="00BB6AD5" w:rsidR="00C01701" w:rsidTr="3C31A376" w14:paraId="0AF8FE68" w14:textId="77777777">
        <w:trPr>
          <w:trHeight w:val="750"/>
        </w:trPr>
        <w:tc>
          <w:tcPr>
            <w:tcW w:w="13948" w:type="dxa"/>
            <w:noWrap/>
            <w:tcMar/>
          </w:tcPr>
          <w:p w:rsidRPr="007A4D86" w:rsidR="00C01701" w:rsidP="00B9611F" w:rsidRDefault="00C01701" w14:paraId="2BB3BB35" w14:textId="208F309E">
            <w:pPr>
              <w:rPr>
                <w:rFonts w:cstheme="minorHAnsi"/>
                <w:color w:val="333333"/>
                <w:sz w:val="32"/>
                <w:szCs w:val="32"/>
              </w:rPr>
            </w:pPr>
            <w:r w:rsidRPr="00BD060D">
              <w:rPr>
                <w:rFonts w:cstheme="minorHAnsi"/>
                <w:color w:val="333333"/>
                <w:sz w:val="32"/>
                <w:szCs w:val="32"/>
              </w:rPr>
              <w:t xml:space="preserve">Martin, S., Chamberlain, C., Rivett, A. and Selman, L.E., 2022. </w:t>
            </w:r>
            <w:hyperlink w:history="1" r:id="rId55">
              <w:r w:rsidRPr="003F6141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>How are public engagement health festivals evaluated? A systematic review with narrative synthesis</w:t>
              </w:r>
              <w:r w:rsidRPr="003F6141">
                <w:rPr>
                  <w:rStyle w:val="Hyperlink"/>
                  <w:rFonts w:cstheme="minorHAnsi"/>
                  <w:sz w:val="32"/>
                  <w:szCs w:val="32"/>
                </w:rPr>
                <w:t>.</w:t>
              </w:r>
            </w:hyperlink>
            <w:r w:rsidRPr="00BD060D">
              <w:rPr>
                <w:rFonts w:cstheme="minorHAnsi"/>
                <w:color w:val="333333"/>
                <w:sz w:val="32"/>
                <w:szCs w:val="32"/>
              </w:rPr>
              <w:t xml:space="preserve"> </w:t>
            </w:r>
            <w:proofErr w:type="spellStart"/>
            <w:r w:rsidRPr="00BD060D">
              <w:rPr>
                <w:rFonts w:cstheme="minorHAnsi"/>
                <w:color w:val="333333"/>
                <w:sz w:val="32"/>
                <w:szCs w:val="32"/>
              </w:rPr>
              <w:t>Plos</w:t>
            </w:r>
            <w:proofErr w:type="spellEnd"/>
            <w:r w:rsidRPr="00BD060D">
              <w:rPr>
                <w:rFonts w:cstheme="minorHAnsi"/>
                <w:color w:val="333333"/>
                <w:sz w:val="32"/>
                <w:szCs w:val="32"/>
              </w:rPr>
              <w:t xml:space="preserve"> one, 17(8), </w:t>
            </w:r>
            <w:proofErr w:type="gramStart"/>
            <w:r w:rsidRPr="00BD060D">
              <w:rPr>
                <w:rFonts w:cstheme="minorHAnsi"/>
                <w:color w:val="333333"/>
                <w:sz w:val="32"/>
                <w:szCs w:val="32"/>
              </w:rPr>
              <w:t>p.e</w:t>
            </w:r>
            <w:proofErr w:type="gramEnd"/>
            <w:r w:rsidRPr="00BD060D">
              <w:rPr>
                <w:rFonts w:cstheme="minorHAnsi"/>
                <w:color w:val="333333"/>
                <w:sz w:val="32"/>
                <w:szCs w:val="32"/>
              </w:rPr>
              <w:t>0267158.</w:t>
            </w:r>
          </w:p>
        </w:tc>
      </w:tr>
      <w:tr w:rsidRPr="00BB6AD5" w:rsidR="00C01701" w:rsidTr="3C31A376" w14:paraId="067FA240" w14:textId="77777777">
        <w:trPr>
          <w:trHeight w:val="750"/>
        </w:trPr>
        <w:tc>
          <w:tcPr>
            <w:tcW w:w="13948" w:type="dxa"/>
            <w:noWrap/>
            <w:tcMar/>
          </w:tcPr>
          <w:p w:rsidRPr="007A4D86" w:rsidR="00C01701" w:rsidP="00B9611F" w:rsidRDefault="00C01701" w14:paraId="0D44987A" w14:textId="0C9F136C">
            <w:pPr>
              <w:rPr>
                <w:rFonts w:cstheme="minorHAnsi"/>
                <w:color w:val="333333"/>
                <w:sz w:val="32"/>
                <w:szCs w:val="32"/>
              </w:rPr>
            </w:pPr>
            <w:r w:rsidRPr="00C13202">
              <w:rPr>
                <w:rFonts w:cstheme="minorHAnsi"/>
                <w:color w:val="333333"/>
                <w:sz w:val="32"/>
                <w:szCs w:val="32"/>
              </w:rPr>
              <w:t xml:space="preserve">Matthew Sullivan and Ellen Poliakoff. </w:t>
            </w:r>
            <w:hyperlink w:history="1" r:id="rId56">
              <w:r w:rsidRPr="003F6141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>Parkinson’s from inside out: emerging and unexpected benefits of a long-term partnership.</w:t>
              </w:r>
            </w:hyperlink>
            <w:r w:rsidRPr="005F16B7">
              <w:rPr>
                <w:rFonts w:cstheme="minorHAnsi"/>
                <w:b/>
                <w:bCs/>
                <w:color w:val="333333"/>
                <w:sz w:val="32"/>
                <w:szCs w:val="32"/>
              </w:rPr>
              <w:t xml:space="preserve"> </w:t>
            </w:r>
            <w:r w:rsidRPr="00CB43F3">
              <w:rPr>
                <w:rFonts w:cstheme="minorHAnsi"/>
                <w:color w:val="333333"/>
                <w:sz w:val="32"/>
                <w:szCs w:val="32"/>
              </w:rPr>
              <w:t>Research for All.</w:t>
            </w:r>
            <w:r w:rsidRPr="00C13202">
              <w:rPr>
                <w:rFonts w:cstheme="minorHAnsi"/>
                <w:color w:val="333333"/>
                <w:sz w:val="32"/>
                <w:szCs w:val="32"/>
              </w:rPr>
              <w:t xml:space="preserve"> Vol. 7(1). DOI: 10.14324/RFA.07.1.01</w:t>
            </w:r>
          </w:p>
        </w:tc>
      </w:tr>
      <w:tr w:rsidRPr="00BB6AD5" w:rsidR="00C01701" w:rsidTr="3C31A376" w14:paraId="58FE6DA7" w14:textId="77777777">
        <w:trPr>
          <w:trHeight w:val="750"/>
        </w:trPr>
        <w:tc>
          <w:tcPr>
            <w:tcW w:w="13948" w:type="dxa"/>
            <w:noWrap/>
            <w:tcMar/>
          </w:tcPr>
          <w:p w:rsidRPr="00C13202" w:rsidR="00C01701" w:rsidP="00B9611F" w:rsidRDefault="00C01701" w14:paraId="4DC5765E" w14:textId="6D40AD50">
            <w:pPr>
              <w:rPr>
                <w:rFonts w:cstheme="minorHAnsi"/>
                <w:color w:val="333333"/>
                <w:sz w:val="32"/>
                <w:szCs w:val="32"/>
              </w:rPr>
            </w:pPr>
            <w:r w:rsidRPr="00CB43F3">
              <w:rPr>
                <w:rFonts w:cstheme="minorHAnsi"/>
                <w:color w:val="333333"/>
                <w:sz w:val="32"/>
                <w:szCs w:val="32"/>
              </w:rPr>
              <w:t xml:space="preserve">McVey, L., Frost, T., Issa, B., Davison, E., Abdulkader, J., Randell, R., Alvarado, N., Zaman, H., </w:t>
            </w:r>
            <w:proofErr w:type="spellStart"/>
            <w:r w:rsidRPr="00CB43F3">
              <w:rPr>
                <w:rFonts w:cstheme="minorHAnsi"/>
                <w:color w:val="333333"/>
                <w:sz w:val="32"/>
                <w:szCs w:val="32"/>
              </w:rPr>
              <w:t>Hardiker</w:t>
            </w:r>
            <w:proofErr w:type="spellEnd"/>
            <w:r w:rsidRPr="00CB43F3">
              <w:rPr>
                <w:rFonts w:cstheme="minorHAnsi"/>
                <w:color w:val="333333"/>
                <w:sz w:val="32"/>
                <w:szCs w:val="32"/>
              </w:rPr>
              <w:t xml:space="preserve">, N., Cheong, V.L. and Woodcock, D., 2023. </w:t>
            </w:r>
            <w:hyperlink w:history="1" r:id="rId57">
              <w:r w:rsidRPr="003F6141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>Working together: reflections on how to make public involvement in research work.</w:t>
              </w:r>
            </w:hyperlink>
            <w:r w:rsidRPr="00CB43F3">
              <w:rPr>
                <w:rFonts w:cstheme="minorHAnsi"/>
                <w:b/>
                <w:bCs/>
                <w:color w:val="333333"/>
                <w:sz w:val="32"/>
                <w:szCs w:val="32"/>
              </w:rPr>
              <w:t xml:space="preserve"> </w:t>
            </w:r>
            <w:r w:rsidRPr="00CB43F3">
              <w:rPr>
                <w:rFonts w:cstheme="minorHAnsi"/>
                <w:color w:val="333333"/>
                <w:sz w:val="32"/>
                <w:szCs w:val="32"/>
              </w:rPr>
              <w:t>Research Involvement and Engagement, 9(1), p.14.</w:t>
            </w:r>
          </w:p>
        </w:tc>
      </w:tr>
      <w:tr w:rsidR="0D242411" w:rsidTr="3C31A376" w14:paraId="773A42F2" w14:textId="77777777">
        <w:trPr>
          <w:trHeight w:val="750"/>
        </w:trPr>
        <w:tc>
          <w:tcPr>
            <w:tcW w:w="13948" w:type="dxa"/>
            <w:noWrap/>
            <w:tcMar/>
          </w:tcPr>
          <w:p w:rsidR="005021EE" w:rsidP="0D242411" w:rsidRDefault="005021EE" w14:paraId="62B55B6D" w14:textId="7A87E93F">
            <w:pPr>
              <w:rPr>
                <w:rFonts w:cstheme="minorBidi"/>
                <w:color w:val="333333"/>
                <w:sz w:val="32"/>
                <w:szCs w:val="32"/>
              </w:rPr>
            </w:pPr>
            <w:r w:rsidRPr="0D242411">
              <w:rPr>
                <w:rFonts w:cstheme="minorBidi"/>
                <w:color w:val="333333"/>
                <w:sz w:val="32"/>
                <w:szCs w:val="32"/>
              </w:rPr>
              <w:t>Michalak, E.E., Cheung, I.W., Willis, E., Hole, R., Pomeroy, B., Morton, E., Kanani, S.S.</w:t>
            </w:r>
            <w:r w:rsidRPr="0D242411" w:rsidR="000D2633">
              <w:rPr>
                <w:rFonts w:cstheme="minorBidi"/>
                <w:color w:val="333333"/>
                <w:sz w:val="32"/>
                <w:szCs w:val="32"/>
              </w:rPr>
              <w:t>,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 and Barnes, S.J. (2023). </w:t>
            </w:r>
            <w:hyperlink r:id="rId58">
              <w:r w:rsidRPr="0D242411">
                <w:rPr>
                  <w:rStyle w:val="Hyperlink"/>
                  <w:rFonts w:cstheme="minorBidi"/>
                  <w:b/>
                  <w:bCs/>
                  <w:sz w:val="32"/>
                  <w:szCs w:val="32"/>
                </w:rPr>
                <w:t>Engaging diverse patients in a diverse world: the development and preliminary evaluation of educational modules to support diversity in patient engagement research</w:t>
              </w:r>
            </w:hyperlink>
            <w:r w:rsidRPr="0D242411">
              <w:rPr>
                <w:rFonts w:cstheme="minorBidi"/>
                <w:b/>
                <w:bCs/>
                <w:color w:val="333333"/>
                <w:sz w:val="32"/>
                <w:szCs w:val="32"/>
              </w:rPr>
              <w:t xml:space="preserve">. 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>Research Involvement and Engagement, 9(47).</w:t>
            </w:r>
          </w:p>
        </w:tc>
      </w:tr>
      <w:tr w:rsidRPr="00BB6AD5" w:rsidR="00C01701" w:rsidTr="3C31A376" w14:paraId="6D5A71CE" w14:textId="77777777">
        <w:trPr>
          <w:trHeight w:val="750"/>
        </w:trPr>
        <w:tc>
          <w:tcPr>
            <w:tcW w:w="13948" w:type="dxa"/>
            <w:noWrap/>
            <w:tcMar/>
          </w:tcPr>
          <w:p w:rsidRPr="00CB43F3" w:rsidR="00C01701" w:rsidP="00B9611F" w:rsidRDefault="00C01701" w14:paraId="0246F7CF" w14:textId="0EF2DE0E">
            <w:pPr>
              <w:rPr>
                <w:rFonts w:cstheme="minorHAnsi"/>
                <w:color w:val="333333"/>
                <w:sz w:val="32"/>
                <w:szCs w:val="32"/>
              </w:rPr>
            </w:pPr>
            <w:r w:rsidRPr="00CB43F3">
              <w:rPr>
                <w:rFonts w:cstheme="minorHAnsi"/>
                <w:color w:val="333333"/>
                <w:sz w:val="32"/>
                <w:szCs w:val="32"/>
              </w:rPr>
              <w:t xml:space="preserve">Morris, R.L., Giles, S. and Campbell, S., 2022. </w:t>
            </w:r>
            <w:hyperlink w:history="1" r:id="rId59">
              <w:r w:rsidRPr="00164A85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>Involving patients and carers in patient safety in primary care: A qualitative study of a co‐designed patient safety guide.</w:t>
              </w:r>
            </w:hyperlink>
            <w:r w:rsidRPr="00CB43F3">
              <w:rPr>
                <w:rFonts w:cstheme="minorHAnsi"/>
                <w:b/>
                <w:bCs/>
                <w:color w:val="333333"/>
                <w:sz w:val="32"/>
                <w:szCs w:val="32"/>
              </w:rPr>
              <w:t xml:space="preserve"> </w:t>
            </w:r>
            <w:r w:rsidRPr="00CB43F3">
              <w:rPr>
                <w:rFonts w:cstheme="minorHAnsi"/>
                <w:color w:val="333333"/>
                <w:sz w:val="32"/>
                <w:szCs w:val="32"/>
              </w:rPr>
              <w:t>Health Expectations.</w:t>
            </w:r>
          </w:p>
        </w:tc>
      </w:tr>
      <w:tr w:rsidR="0D242411" w:rsidTr="3C31A376" w14:paraId="58427A95" w14:textId="77777777">
        <w:trPr>
          <w:trHeight w:val="750"/>
        </w:trPr>
        <w:tc>
          <w:tcPr>
            <w:tcW w:w="13948" w:type="dxa"/>
            <w:noWrap/>
            <w:tcMar/>
          </w:tcPr>
          <w:p w:rsidR="00465DF5" w:rsidP="0D242411" w:rsidRDefault="00465DF5" w14:paraId="6CF375D0" w14:textId="652FD0CD">
            <w:pPr>
              <w:rPr>
                <w:rFonts w:cstheme="minorBidi"/>
                <w:color w:val="333333"/>
                <w:sz w:val="32"/>
                <w:szCs w:val="32"/>
              </w:rPr>
            </w:pP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Moult, A., Aires, A., Bailey, P., Paskins., Z. (2024). </w:t>
            </w:r>
            <w:hyperlink r:id="rId60">
              <w:r w:rsidRPr="0D242411">
                <w:rPr>
                  <w:rStyle w:val="Hyperlink"/>
                  <w:rFonts w:cstheme="minorBidi"/>
                  <w:b/>
                  <w:bCs/>
                  <w:sz w:val="32"/>
                  <w:szCs w:val="32"/>
                </w:rPr>
                <w:t xml:space="preserve">Reflecting on activities which support public involvement within an evaluation of public involvement reports from facilities funded by the National </w:t>
              </w:r>
              <w:r w:rsidRPr="0D242411">
                <w:rPr>
                  <w:rStyle w:val="Hyperlink"/>
                  <w:rFonts w:cstheme="minorBidi"/>
                  <w:b/>
                  <w:bCs/>
                  <w:sz w:val="32"/>
                  <w:szCs w:val="32"/>
                </w:rPr>
                <w:lastRenderedPageBreak/>
                <w:t>Institute for Health and Care Research: A co-produced commentary</w:t>
              </w:r>
            </w:hyperlink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. </w:t>
            </w:r>
            <w:r w:rsidRPr="0D242411">
              <w:rPr>
                <w:rFonts w:cstheme="minorBidi"/>
                <w:i/>
                <w:iCs/>
                <w:color w:val="333333"/>
                <w:sz w:val="32"/>
                <w:szCs w:val="32"/>
              </w:rPr>
              <w:t>Research Involvement and Engagement</w:t>
            </w:r>
            <w:r w:rsidRPr="0D242411" w:rsidR="00F26328">
              <w:rPr>
                <w:rFonts w:cstheme="minorBidi"/>
                <w:color w:val="333333"/>
                <w:sz w:val="32"/>
                <w:szCs w:val="32"/>
              </w:rPr>
              <w:t>, 10(46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). </w:t>
            </w:r>
          </w:p>
        </w:tc>
      </w:tr>
      <w:tr w:rsidR="0D242411" w:rsidTr="3C31A376" w14:paraId="30038E8B" w14:textId="77777777">
        <w:trPr>
          <w:trHeight w:val="750"/>
        </w:trPr>
        <w:tc>
          <w:tcPr>
            <w:tcW w:w="13948" w:type="dxa"/>
            <w:noWrap/>
            <w:tcMar/>
          </w:tcPr>
          <w:p w:rsidR="004D3F1B" w:rsidP="0D242411" w:rsidRDefault="004D3F1B" w14:paraId="3A0D5AFA" w14:textId="3A4F3054">
            <w:pPr>
              <w:rPr>
                <w:rFonts w:cstheme="minorBidi"/>
                <w:color w:val="333333"/>
                <w:sz w:val="32"/>
                <w:szCs w:val="32"/>
              </w:rPr>
            </w:pPr>
            <w:r w:rsidRPr="0D242411">
              <w:rPr>
                <w:rFonts w:cstheme="minorBidi"/>
                <w:color w:val="333333"/>
                <w:sz w:val="32"/>
                <w:szCs w:val="32"/>
              </w:rPr>
              <w:lastRenderedPageBreak/>
              <w:t xml:space="preserve">Moult, A., Baker, D., Aries, </w:t>
            </w:r>
            <w:r w:rsidRPr="0D242411" w:rsidR="00EC530A">
              <w:rPr>
                <w:rFonts w:cstheme="minorBidi"/>
                <w:color w:val="333333"/>
                <w:sz w:val="32"/>
                <w:szCs w:val="32"/>
              </w:rPr>
              <w:t>A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>., Bailey, P., Blackburn, S., Kingstone, T.,</w:t>
            </w:r>
            <w:r w:rsidRPr="0D242411" w:rsidR="00EC530A">
              <w:rPr>
                <w:rFonts w:cstheme="minorBidi"/>
                <w:color w:val="333333"/>
                <w:sz w:val="32"/>
                <w:szCs w:val="32"/>
              </w:rPr>
              <w:t xml:space="preserve"> 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>Lwembe</w:t>
            </w:r>
            <w:r w:rsidRPr="0D242411" w:rsidR="00EC530A">
              <w:rPr>
                <w:rFonts w:cstheme="minorBidi"/>
                <w:color w:val="333333"/>
                <w:sz w:val="32"/>
                <w:szCs w:val="32"/>
              </w:rPr>
              <w:t>, S.,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 and Paskins, Z. (2023). </w:t>
            </w:r>
            <w:hyperlink r:id="rId61">
              <w:r w:rsidRPr="0D242411">
                <w:rPr>
                  <w:rStyle w:val="Hyperlink"/>
                  <w:rFonts w:cstheme="minorBidi"/>
                  <w:b/>
                  <w:bCs/>
                  <w:sz w:val="32"/>
                  <w:szCs w:val="32"/>
                </w:rPr>
                <w:t>Using the UK standards for public involvement to evaluate the public involvement sections of annual reports from NIHR managed research centres</w:t>
              </w:r>
            </w:hyperlink>
            <w:r w:rsidRPr="0D242411">
              <w:rPr>
                <w:rFonts w:cstheme="minorBidi"/>
                <w:color w:val="333333"/>
                <w:sz w:val="32"/>
                <w:szCs w:val="32"/>
              </w:rPr>
              <w:t>. Research Involvement and Engagement, 9(1</w:t>
            </w:r>
            <w:r w:rsidRPr="0D242411" w:rsidR="0009591C">
              <w:rPr>
                <w:rFonts w:cstheme="minorBidi"/>
                <w:color w:val="333333"/>
                <w:sz w:val="32"/>
                <w:szCs w:val="32"/>
              </w:rPr>
              <w:t>09).</w:t>
            </w:r>
          </w:p>
        </w:tc>
      </w:tr>
      <w:tr w:rsidRPr="00BB6AD5" w:rsidR="00C01701" w:rsidTr="3C31A376" w14:paraId="2BFE38CB" w14:textId="77777777">
        <w:trPr>
          <w:trHeight w:val="750"/>
        </w:trPr>
        <w:tc>
          <w:tcPr>
            <w:tcW w:w="13948" w:type="dxa"/>
            <w:noWrap/>
            <w:tcMar/>
          </w:tcPr>
          <w:p w:rsidRPr="005F16B7" w:rsidR="00C01701" w:rsidP="00B9611F" w:rsidRDefault="00C01701" w14:paraId="3B1B0764" w14:textId="32F2C1E4">
            <w:pPr>
              <w:rPr>
                <w:rFonts w:cstheme="minorHAnsi"/>
                <w:b/>
                <w:bCs/>
                <w:color w:val="333333"/>
                <w:sz w:val="32"/>
                <w:szCs w:val="32"/>
              </w:rPr>
            </w:pPr>
            <w:hyperlink w:history="1" r:id="rId62">
              <w:r w:rsidRPr="00164A85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>NCCPE Report reviews the role of public engagement in the Knowledge Exchange Framework</w:t>
              </w:r>
            </w:hyperlink>
          </w:p>
        </w:tc>
      </w:tr>
      <w:tr w:rsidR="0D242411" w:rsidTr="3C31A376" w14:paraId="1C54F5DF" w14:textId="77777777">
        <w:trPr>
          <w:trHeight w:val="750"/>
        </w:trPr>
        <w:tc>
          <w:tcPr>
            <w:tcW w:w="13948" w:type="dxa"/>
            <w:noWrap/>
            <w:tcMar/>
          </w:tcPr>
          <w:p w:rsidR="00465DF5" w:rsidP="0D242411" w:rsidRDefault="00465DF5" w14:paraId="1E693D5A" w14:textId="6CE91E4C">
            <w:pPr>
              <w:rPr>
                <w:rFonts w:cstheme="minorBidi"/>
                <w:color w:val="333333"/>
                <w:sz w:val="32"/>
                <w:szCs w:val="32"/>
              </w:rPr>
            </w:pP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Nollett, C., Eberl, M., Fitzgibbon, J., Joseph-Williams, N., Hatch, S. (2024). </w:t>
            </w:r>
            <w:hyperlink r:id="rId63">
              <w:r w:rsidRPr="0D242411">
                <w:rPr>
                  <w:rStyle w:val="Hyperlink"/>
                  <w:rFonts w:cstheme="minorBidi"/>
                  <w:b/>
                  <w:bCs/>
                  <w:sz w:val="32"/>
                  <w:szCs w:val="32"/>
                </w:rPr>
                <w:t>Public involvement and engagement in scientific research and Higher Education: The only way is ethics?</w:t>
              </w:r>
            </w:hyperlink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 </w:t>
            </w:r>
            <w:r w:rsidRPr="0D242411">
              <w:rPr>
                <w:rFonts w:cstheme="minorBidi"/>
                <w:i/>
                <w:iCs/>
                <w:color w:val="333333"/>
                <w:sz w:val="32"/>
                <w:szCs w:val="32"/>
              </w:rPr>
              <w:t>Research Involvement and Engagement</w:t>
            </w:r>
            <w:r w:rsidRPr="0D242411" w:rsidR="00F26328">
              <w:rPr>
                <w:rFonts w:cstheme="minorBidi"/>
                <w:color w:val="333333"/>
                <w:sz w:val="32"/>
                <w:szCs w:val="32"/>
              </w:rPr>
              <w:t>, 10(50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). </w:t>
            </w:r>
          </w:p>
        </w:tc>
      </w:tr>
      <w:tr w:rsidR="0D242411" w:rsidTr="3C31A376" w14:paraId="5BA8AB12" w14:textId="77777777">
        <w:trPr>
          <w:trHeight w:val="750"/>
        </w:trPr>
        <w:tc>
          <w:tcPr>
            <w:tcW w:w="13948" w:type="dxa"/>
            <w:noWrap/>
            <w:tcMar/>
          </w:tcPr>
          <w:p w:rsidR="00F26328" w:rsidP="0D242411" w:rsidRDefault="00F26328" w14:paraId="48DE62A2" w14:textId="5997391C">
            <w:pPr>
              <w:rPr>
                <w:rFonts w:cstheme="minorBidi"/>
                <w:color w:val="333333"/>
                <w:sz w:val="32"/>
                <w:szCs w:val="32"/>
              </w:rPr>
            </w:pP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Olayiwola, O., Castillejo, A., Louella, M., Supercharger, M., Harlow, E., Dee, L., Abdallah, K., </w:t>
            </w:r>
            <w:proofErr w:type="spellStart"/>
            <w:r w:rsidRPr="0D242411">
              <w:rPr>
                <w:rFonts w:cstheme="minorBidi"/>
                <w:color w:val="333333"/>
                <w:sz w:val="32"/>
                <w:szCs w:val="32"/>
              </w:rPr>
              <w:t>Kityo-Mutuluuza</w:t>
            </w:r>
            <w:proofErr w:type="spellEnd"/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, C., Adair, JE., </w:t>
            </w:r>
            <w:proofErr w:type="spellStart"/>
            <w:r w:rsidRPr="0D242411">
              <w:rPr>
                <w:rFonts w:cstheme="minorBidi"/>
                <w:color w:val="333333"/>
                <w:sz w:val="32"/>
                <w:szCs w:val="32"/>
              </w:rPr>
              <w:t>Orentas</w:t>
            </w:r>
            <w:proofErr w:type="spellEnd"/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, R., Dubé, K. (2024). </w:t>
            </w:r>
            <w:hyperlink r:id="rId64">
              <w:r w:rsidRPr="0D242411">
                <w:rPr>
                  <w:rStyle w:val="Hyperlink"/>
                  <w:rFonts w:cstheme="minorBidi"/>
                  <w:b/>
                  <w:bCs/>
                  <w:sz w:val="32"/>
                  <w:szCs w:val="32"/>
                </w:rPr>
                <w:t>Nothing about us without us: Advocacy and engagement in Genetic Medicine</w:t>
              </w:r>
              <w:r w:rsidRPr="0D242411">
                <w:rPr>
                  <w:rStyle w:val="Hyperlink"/>
                  <w:rFonts w:cstheme="minorBidi"/>
                  <w:sz w:val="32"/>
                  <w:szCs w:val="32"/>
                </w:rPr>
                <w:t xml:space="preserve">. </w:t>
              </w:r>
            </w:hyperlink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 </w:t>
            </w:r>
            <w:r w:rsidRPr="0D242411">
              <w:rPr>
                <w:rFonts w:cstheme="minorBidi"/>
                <w:i/>
                <w:iCs/>
                <w:color w:val="333333"/>
                <w:sz w:val="32"/>
                <w:szCs w:val="32"/>
              </w:rPr>
              <w:t>Science Translational Medicine</w:t>
            </w:r>
            <w:r w:rsidRPr="0D242411" w:rsidR="004F77DC">
              <w:rPr>
                <w:rFonts w:cstheme="minorBidi"/>
                <w:color w:val="333333"/>
                <w:sz w:val="32"/>
                <w:szCs w:val="32"/>
              </w:rPr>
              <w:t>, 16(746).</w:t>
            </w:r>
          </w:p>
        </w:tc>
      </w:tr>
      <w:tr w:rsidRPr="00BB6AD5" w:rsidR="00C01701" w:rsidTr="3C31A376" w14:paraId="304E8605" w14:textId="77777777">
        <w:trPr>
          <w:trHeight w:val="750"/>
        </w:trPr>
        <w:tc>
          <w:tcPr>
            <w:tcW w:w="13948" w:type="dxa"/>
            <w:noWrap/>
            <w:tcMar/>
          </w:tcPr>
          <w:p w:rsidRPr="007A4D86" w:rsidR="00C01701" w:rsidP="00B9611F" w:rsidRDefault="00C01701" w14:paraId="3E5E96CE" w14:textId="4C17353D">
            <w:pPr>
              <w:rPr>
                <w:rFonts w:cstheme="minorHAnsi"/>
                <w:color w:val="333333"/>
                <w:sz w:val="32"/>
                <w:szCs w:val="32"/>
              </w:rPr>
            </w:pPr>
            <w:r w:rsidRPr="007A4D86">
              <w:rPr>
                <w:rFonts w:cstheme="minorHAnsi"/>
                <w:color w:val="333333"/>
                <w:sz w:val="32"/>
                <w:szCs w:val="32"/>
              </w:rPr>
              <w:t xml:space="preserve">O’Keefe, M. and Britten, N. (2005) </w:t>
            </w:r>
            <w:hyperlink w:history="1" r:id="rId65">
              <w:r w:rsidRPr="00164A85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>Lay participation in medical school curriculum development: whose problem is it?</w:t>
              </w:r>
            </w:hyperlink>
            <w:r w:rsidRPr="007A4D86">
              <w:rPr>
                <w:rFonts w:cstheme="minorHAnsi"/>
                <w:color w:val="333333"/>
                <w:sz w:val="32"/>
                <w:szCs w:val="32"/>
              </w:rPr>
              <w:t xml:space="preserve"> Medical Education. 39, pp. 651–652.</w:t>
            </w:r>
          </w:p>
        </w:tc>
      </w:tr>
      <w:tr w:rsidR="0032F7D8" w:rsidTr="3C31A376" w14:paraId="4FEFC43D" w14:textId="77777777">
        <w:trPr>
          <w:trHeight w:val="750"/>
        </w:trPr>
        <w:tc>
          <w:tcPr>
            <w:tcW w:w="13948" w:type="dxa"/>
            <w:noWrap/>
            <w:tcMar/>
          </w:tcPr>
          <w:p w:rsidR="6E25A4E3" w:rsidP="0032F7D8" w:rsidRDefault="6E25A4E3" w14:paraId="24D3662E" w14:textId="7884AA1C">
            <w:r w:rsidRPr="0032F7D8">
              <w:rPr>
                <w:rFonts w:ascii="Calibri" w:hAnsi="Calibri" w:eastAsia="Calibri" w:cs="Calibri"/>
                <w:sz w:val="32"/>
                <w:szCs w:val="32"/>
              </w:rPr>
              <w:t xml:space="preserve">Paterson, L. and Webb, L., 2025. </w:t>
            </w:r>
            <w:hyperlink r:id="rId66">
              <w:r w:rsidRPr="0032F7D8">
                <w:rPr>
                  <w:rStyle w:val="Hyperlink"/>
                  <w:rFonts w:ascii="Calibri" w:hAnsi="Calibri" w:eastAsia="Calibri" w:cs="Calibri"/>
                  <w:b/>
                  <w:bCs/>
                  <w:sz w:val="32"/>
                  <w:szCs w:val="32"/>
                </w:rPr>
                <w:t>Evaluation of a participatory public engagement with research project: Outcomes and lessons learnt for future practice.</w:t>
              </w:r>
            </w:hyperlink>
            <w:r w:rsidRPr="0032F7D8">
              <w:rPr>
                <w:rFonts w:ascii="Calibri" w:hAnsi="Calibri" w:eastAsia="Calibri" w:cs="Calibri"/>
                <w:sz w:val="32"/>
                <w:szCs w:val="32"/>
              </w:rPr>
              <w:t xml:space="preserve"> Let’s Talk About Cough Project Evaluation Report.</w:t>
            </w:r>
          </w:p>
        </w:tc>
      </w:tr>
      <w:tr w:rsidR="0D242411" w:rsidTr="3C31A376" w14:paraId="0A6C1FAF" w14:textId="77777777">
        <w:trPr>
          <w:trHeight w:val="750"/>
        </w:trPr>
        <w:tc>
          <w:tcPr>
            <w:tcW w:w="13948" w:type="dxa"/>
            <w:noWrap/>
            <w:tcMar/>
          </w:tcPr>
          <w:p w:rsidR="00465DF5" w:rsidP="0D242411" w:rsidRDefault="00465DF5" w14:paraId="09A7E245" w14:textId="0F0280AF">
            <w:pPr>
              <w:rPr>
                <w:rFonts w:cstheme="minorBidi"/>
                <w:color w:val="333333"/>
                <w:sz w:val="32"/>
                <w:szCs w:val="32"/>
              </w:rPr>
            </w:pP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Phillips, O.R., Harries, C., Leonardi-Bee, J., Knight, H., Sherar, LB., Varela-Mato, V., Morling, JR. (2024). </w:t>
            </w:r>
            <w:hyperlink r:id="rId67">
              <w:r w:rsidRPr="0D242411">
                <w:rPr>
                  <w:rStyle w:val="Hyperlink"/>
                  <w:rFonts w:cstheme="minorBidi"/>
                  <w:b/>
                  <w:bCs/>
                  <w:sz w:val="32"/>
                  <w:szCs w:val="32"/>
                </w:rPr>
                <w:t>What are the strengths and limitations to utilising creative methods in public and patient involvement in health and social care research? A qualitative systematic review.</w:t>
              </w:r>
            </w:hyperlink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 </w:t>
            </w:r>
            <w:r w:rsidRPr="0D242411">
              <w:rPr>
                <w:rFonts w:cstheme="minorBidi"/>
                <w:i/>
                <w:iCs/>
                <w:color w:val="333333"/>
                <w:sz w:val="32"/>
                <w:szCs w:val="32"/>
              </w:rPr>
              <w:t xml:space="preserve">Res </w:t>
            </w:r>
            <w:proofErr w:type="spellStart"/>
            <w:r w:rsidRPr="0D242411">
              <w:rPr>
                <w:rFonts w:cstheme="minorBidi"/>
                <w:i/>
                <w:iCs/>
                <w:color w:val="333333"/>
                <w:sz w:val="32"/>
                <w:szCs w:val="32"/>
              </w:rPr>
              <w:t>Involv</w:t>
            </w:r>
            <w:proofErr w:type="spellEnd"/>
            <w:r w:rsidRPr="0D242411">
              <w:rPr>
                <w:rFonts w:cstheme="minorBidi"/>
                <w:i/>
                <w:iCs/>
                <w:color w:val="333333"/>
                <w:sz w:val="32"/>
                <w:szCs w:val="32"/>
              </w:rPr>
              <w:t xml:space="preserve"> Engagem</w:t>
            </w:r>
            <w:r w:rsidRPr="0D242411" w:rsidR="00F26328">
              <w:rPr>
                <w:rFonts w:cstheme="minorBidi"/>
                <w:i/>
                <w:iCs/>
                <w:color w:val="333333"/>
                <w:sz w:val="32"/>
                <w:szCs w:val="32"/>
              </w:rPr>
              <w:t>ent</w:t>
            </w:r>
            <w:r w:rsidRPr="0D242411" w:rsidR="00F26328">
              <w:rPr>
                <w:rFonts w:cstheme="minorBidi"/>
                <w:color w:val="333333"/>
                <w:sz w:val="32"/>
                <w:szCs w:val="32"/>
              </w:rPr>
              <w:t xml:space="preserve">, 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10 (48). </w:t>
            </w:r>
          </w:p>
        </w:tc>
      </w:tr>
      <w:tr w:rsidR="0D242411" w:rsidTr="3C31A376" w14:paraId="3C5F2A03" w14:textId="77777777">
        <w:trPr>
          <w:trHeight w:val="750"/>
        </w:trPr>
        <w:tc>
          <w:tcPr>
            <w:tcW w:w="13948" w:type="dxa"/>
            <w:noWrap/>
            <w:tcMar/>
          </w:tcPr>
          <w:p w:rsidR="004F77DC" w:rsidP="0D242411" w:rsidRDefault="004F77DC" w14:paraId="06BBCBBD" w14:textId="53219C8F">
            <w:pPr>
              <w:rPr>
                <w:rFonts w:cstheme="minorBidi"/>
                <w:color w:val="333333"/>
                <w:sz w:val="32"/>
                <w:szCs w:val="32"/>
              </w:rPr>
            </w:pPr>
            <w:r w:rsidRPr="0D242411">
              <w:rPr>
                <w:rFonts w:cstheme="minorBidi"/>
                <w:color w:val="333333"/>
                <w:sz w:val="32"/>
                <w:szCs w:val="32"/>
              </w:rPr>
              <w:lastRenderedPageBreak/>
              <w:t>Reed, M.S., Merkle, B.G., Cook, E.J. </w:t>
            </w:r>
            <w:r w:rsidRPr="0D242411">
              <w:rPr>
                <w:rFonts w:cstheme="minorBidi"/>
                <w:i/>
                <w:iCs/>
                <w:color w:val="333333"/>
                <w:sz w:val="32"/>
                <w:szCs w:val="32"/>
              </w:rPr>
              <w:t>et al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>. (2024). </w:t>
            </w:r>
            <w:hyperlink r:id="rId68">
              <w:r w:rsidRPr="0D242411">
                <w:rPr>
                  <w:rStyle w:val="Hyperlink"/>
                  <w:rFonts w:cstheme="minorBidi"/>
                  <w:b/>
                  <w:bCs/>
                  <w:sz w:val="32"/>
                  <w:szCs w:val="32"/>
                </w:rPr>
                <w:t>Reimagining the language of engagement in a post-stakeholder world</w:t>
              </w:r>
            </w:hyperlink>
            <w:r w:rsidRPr="0D242411">
              <w:rPr>
                <w:rFonts w:cstheme="minorBidi"/>
                <w:b/>
                <w:bCs/>
                <w:color w:val="333333"/>
                <w:sz w:val="32"/>
                <w:szCs w:val="32"/>
              </w:rPr>
              <w:t>.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> </w:t>
            </w:r>
            <w:r w:rsidRPr="0D242411">
              <w:rPr>
                <w:rFonts w:cstheme="minorBidi"/>
                <w:i/>
                <w:iCs/>
                <w:color w:val="333333"/>
                <w:sz w:val="32"/>
                <w:szCs w:val="32"/>
              </w:rPr>
              <w:t>Sustain Sci,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> </w:t>
            </w:r>
            <w:r w:rsidRPr="0D242411">
              <w:rPr>
                <w:rFonts w:cstheme="minorBidi"/>
                <w:b/>
                <w:bCs/>
                <w:color w:val="333333"/>
                <w:sz w:val="32"/>
                <w:szCs w:val="32"/>
              </w:rPr>
              <w:t>19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, 1481–1490 </w:t>
            </w:r>
          </w:p>
        </w:tc>
      </w:tr>
      <w:tr w:rsidR="0D242411" w:rsidTr="3C31A376" w14:paraId="627F0936" w14:textId="77777777">
        <w:trPr>
          <w:trHeight w:val="750"/>
        </w:trPr>
        <w:tc>
          <w:tcPr>
            <w:tcW w:w="13948" w:type="dxa"/>
            <w:noWrap/>
            <w:tcMar/>
          </w:tcPr>
          <w:p w:rsidR="000D2633" w:rsidP="0D242411" w:rsidRDefault="000D2633" w14:paraId="2E0B4DB8" w14:textId="2084D31C">
            <w:pPr>
              <w:rPr>
                <w:rFonts w:cstheme="minorBidi"/>
                <w:color w:val="333333"/>
                <w:sz w:val="32"/>
                <w:szCs w:val="32"/>
              </w:rPr>
            </w:pPr>
            <w:r w:rsidRPr="0D242411">
              <w:rPr>
                <w:rFonts w:cstheme="minorBidi"/>
                <w:color w:val="333333"/>
                <w:sz w:val="32"/>
                <w:szCs w:val="32"/>
              </w:rPr>
              <w:t>Richards, D.P., Poirier, S., Mohabir, V., Proulx, L., Robins, S., and Smith, J. (2023</w:t>
            </w:r>
            <w:hyperlink r:id="rId69">
              <w:r w:rsidRPr="0D242411">
                <w:rPr>
                  <w:rStyle w:val="Hyperlink"/>
                  <w:rFonts w:cstheme="minorBidi"/>
                  <w:b/>
                  <w:bCs/>
                  <w:sz w:val="32"/>
                  <w:szCs w:val="32"/>
                </w:rPr>
                <w:t>). Reflections on patient engagement by patient partners: how it can go wrong</w:t>
              </w:r>
            </w:hyperlink>
            <w:r w:rsidRPr="0D242411">
              <w:rPr>
                <w:rFonts w:cstheme="minorBidi"/>
                <w:color w:val="333333"/>
                <w:sz w:val="32"/>
                <w:szCs w:val="32"/>
              </w:rPr>
              <w:t>. Research Involvement and Engagement, 9(41).</w:t>
            </w:r>
          </w:p>
        </w:tc>
      </w:tr>
      <w:tr w:rsidR="0D242411" w:rsidTr="3C31A376" w14:paraId="47411D45" w14:textId="77777777">
        <w:trPr>
          <w:trHeight w:val="750"/>
        </w:trPr>
        <w:tc>
          <w:tcPr>
            <w:tcW w:w="13948" w:type="dxa"/>
            <w:noWrap/>
            <w:tcMar/>
          </w:tcPr>
          <w:p w:rsidR="00D8021E" w:rsidP="0D242411" w:rsidRDefault="00D8021E" w14:paraId="46ECEE06" w14:textId="4B7AEC5B">
            <w:pPr>
              <w:rPr>
                <w:rFonts w:cstheme="minorBidi"/>
                <w:color w:val="333333"/>
                <w:sz w:val="32"/>
                <w:szCs w:val="32"/>
              </w:rPr>
            </w:pPr>
            <w:r w:rsidRPr="0D242411">
              <w:rPr>
                <w:rFonts w:cstheme="minorBidi"/>
                <w:color w:val="333333"/>
                <w:sz w:val="32"/>
                <w:szCs w:val="32"/>
              </w:rPr>
              <w:t>Roche, J., Jensen, E., Jensen,</w:t>
            </w:r>
            <w:r w:rsidRPr="0D242411" w:rsidR="00DF0E85">
              <w:rPr>
                <w:rFonts w:cstheme="minorBidi"/>
                <w:color w:val="333333"/>
                <w:sz w:val="32"/>
                <w:szCs w:val="32"/>
              </w:rPr>
              <w:t xml:space="preserve"> A.M.,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 Bell, L., Hurley, M., Taylor</w:t>
            </w:r>
            <w:r w:rsidRPr="0D242411" w:rsidR="00DF0E85">
              <w:rPr>
                <w:rFonts w:cstheme="minorBidi"/>
                <w:color w:val="333333"/>
                <w:sz w:val="32"/>
                <w:szCs w:val="32"/>
              </w:rPr>
              <w:t>, A.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, </w:t>
            </w:r>
            <w:proofErr w:type="spellStart"/>
            <w:r w:rsidRPr="0D242411">
              <w:rPr>
                <w:rFonts w:cstheme="minorBidi"/>
                <w:color w:val="333333"/>
                <w:sz w:val="32"/>
                <w:szCs w:val="32"/>
              </w:rPr>
              <w:t>Boissenin</w:t>
            </w:r>
            <w:proofErr w:type="spellEnd"/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, C., Chase, J., </w:t>
            </w:r>
            <w:proofErr w:type="spellStart"/>
            <w:r w:rsidRPr="0D242411">
              <w:rPr>
                <w:rFonts w:cstheme="minorBidi"/>
                <w:color w:val="333333"/>
                <w:sz w:val="32"/>
                <w:szCs w:val="32"/>
              </w:rPr>
              <w:t>Cherouvis</w:t>
            </w:r>
            <w:proofErr w:type="spellEnd"/>
            <w:r w:rsidRPr="0D242411">
              <w:rPr>
                <w:rFonts w:cstheme="minorBidi"/>
                <w:color w:val="333333"/>
                <w:sz w:val="32"/>
                <w:szCs w:val="32"/>
              </w:rPr>
              <w:t>,</w:t>
            </w:r>
            <w:r w:rsidRPr="0D242411" w:rsidR="00DF0E85">
              <w:rPr>
                <w:rFonts w:cstheme="minorBidi"/>
                <w:color w:val="333333"/>
                <w:sz w:val="32"/>
                <w:szCs w:val="32"/>
              </w:rPr>
              <w:t xml:space="preserve"> S.,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 Dunne, K., </w:t>
            </w:r>
            <w:proofErr w:type="spellStart"/>
            <w:r w:rsidRPr="0D242411">
              <w:rPr>
                <w:rFonts w:cstheme="minorBidi"/>
                <w:color w:val="333333"/>
                <w:sz w:val="32"/>
                <w:szCs w:val="32"/>
              </w:rPr>
              <w:t>Kashmina</w:t>
            </w:r>
            <w:proofErr w:type="spellEnd"/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, J., </w:t>
            </w:r>
            <w:proofErr w:type="spellStart"/>
            <w:r w:rsidRPr="0D242411">
              <w:rPr>
                <w:rFonts w:cstheme="minorBidi"/>
                <w:color w:val="333333"/>
                <w:sz w:val="32"/>
                <w:szCs w:val="32"/>
              </w:rPr>
              <w:t>Massarani</w:t>
            </w:r>
            <w:proofErr w:type="spellEnd"/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, L., Planchard, J., Russo, P. and Smyth, F.E. (2023). </w:t>
            </w:r>
            <w:hyperlink r:id="rId70">
              <w:r w:rsidRPr="0D242411">
                <w:rPr>
                  <w:rStyle w:val="Hyperlink"/>
                  <w:rFonts w:cstheme="minorBidi"/>
                  <w:b/>
                  <w:bCs/>
                  <w:sz w:val="32"/>
                  <w:szCs w:val="32"/>
                </w:rPr>
                <w:t>Bridging citizen science and science communication: insights from a global study of science communicators</w:t>
              </w:r>
            </w:hyperlink>
            <w:r w:rsidRPr="0D242411">
              <w:rPr>
                <w:rFonts w:cstheme="minorBidi"/>
                <w:color w:val="333333"/>
                <w:sz w:val="32"/>
                <w:szCs w:val="32"/>
              </w:rPr>
              <w:t>. Frontiers in Environmental Science,</w:t>
            </w:r>
            <w:r w:rsidRPr="0D242411" w:rsidR="004019E8">
              <w:rPr>
                <w:rFonts w:cstheme="minorBidi"/>
                <w:color w:val="333333"/>
                <w:sz w:val="32"/>
                <w:szCs w:val="32"/>
              </w:rPr>
              <w:t xml:space="preserve"> 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11. </w:t>
            </w:r>
          </w:p>
        </w:tc>
      </w:tr>
      <w:tr w:rsidR="0D242411" w:rsidTr="3C31A376" w14:paraId="6195B6F5" w14:textId="77777777">
        <w:trPr>
          <w:trHeight w:val="750"/>
        </w:trPr>
        <w:tc>
          <w:tcPr>
            <w:tcW w:w="13948" w:type="dxa"/>
            <w:noWrap/>
            <w:tcMar/>
          </w:tcPr>
          <w:p w:rsidR="00A806BE" w:rsidP="0D242411" w:rsidRDefault="00A806BE" w14:paraId="48293C3B" w14:textId="4BBEAC08">
            <w:pPr>
              <w:rPr>
                <w:rFonts w:cstheme="minorBidi"/>
                <w:color w:val="333333"/>
                <w:sz w:val="32"/>
                <w:szCs w:val="32"/>
              </w:rPr>
            </w:pPr>
            <w:proofErr w:type="spellStart"/>
            <w:r w:rsidRPr="0D242411">
              <w:rPr>
                <w:rFonts w:cstheme="minorBidi"/>
                <w:color w:val="333333"/>
                <w:sz w:val="32"/>
                <w:szCs w:val="32"/>
              </w:rPr>
              <w:t>Røssvoll</w:t>
            </w:r>
            <w:proofErr w:type="spellEnd"/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, T. B., </w:t>
            </w:r>
            <w:proofErr w:type="spellStart"/>
            <w:r w:rsidRPr="0D242411">
              <w:rPr>
                <w:rFonts w:cstheme="minorBidi"/>
                <w:color w:val="333333"/>
                <w:sz w:val="32"/>
                <w:szCs w:val="32"/>
              </w:rPr>
              <w:t>Liabo</w:t>
            </w:r>
            <w:proofErr w:type="spellEnd"/>
            <w:r w:rsidRPr="0D242411">
              <w:rPr>
                <w:rFonts w:cstheme="minorBidi"/>
                <w:color w:val="333333"/>
                <w:sz w:val="32"/>
                <w:szCs w:val="32"/>
              </w:rPr>
              <w:t>, K., Hanssen, T. A., Rosenvinge, J. H., Sundkvist, E., &amp; Pettersen, G. (2024</w:t>
            </w:r>
            <w:r w:rsidRPr="0D242411">
              <w:rPr>
                <w:rFonts w:cstheme="minorBidi"/>
                <w:b/>
                <w:bCs/>
                <w:color w:val="333333"/>
                <w:sz w:val="32"/>
                <w:szCs w:val="32"/>
              </w:rPr>
              <w:t xml:space="preserve">). </w:t>
            </w:r>
            <w:hyperlink r:id="rId71">
              <w:r w:rsidRPr="0D242411">
                <w:rPr>
                  <w:rStyle w:val="Hyperlink"/>
                  <w:rFonts w:cstheme="minorBidi"/>
                  <w:b/>
                  <w:bCs/>
                  <w:sz w:val="32"/>
                  <w:szCs w:val="32"/>
                </w:rPr>
                <w:t>What motivates public collaborators to become and stay involved in health research?</w:t>
              </w:r>
            </w:hyperlink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 </w:t>
            </w:r>
            <w:r w:rsidRPr="0D242411">
              <w:rPr>
                <w:rFonts w:cstheme="minorBidi"/>
                <w:i/>
                <w:iCs/>
                <w:color w:val="333333"/>
                <w:sz w:val="32"/>
                <w:szCs w:val="32"/>
              </w:rPr>
              <w:t>Research Involvement and Engagement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, 10(24). </w:t>
            </w:r>
          </w:p>
        </w:tc>
      </w:tr>
      <w:tr w:rsidRPr="00BB6AD5" w:rsidR="00C01701" w:rsidTr="3C31A376" w14:paraId="71D6FA74" w14:textId="77777777">
        <w:trPr>
          <w:trHeight w:val="750"/>
        </w:trPr>
        <w:tc>
          <w:tcPr>
            <w:tcW w:w="13948" w:type="dxa"/>
            <w:noWrap/>
            <w:tcMar/>
          </w:tcPr>
          <w:p w:rsidRPr="00B9611F" w:rsidR="00C01701" w:rsidP="00B9611F" w:rsidRDefault="00C01701" w14:paraId="004D42CD" w14:textId="122237BB">
            <w:pPr>
              <w:rPr>
                <w:rFonts w:cstheme="minorHAnsi"/>
                <w:color w:val="333333"/>
                <w:sz w:val="32"/>
                <w:szCs w:val="32"/>
              </w:rPr>
            </w:pPr>
            <w:r w:rsidRPr="0040003F">
              <w:rPr>
                <w:rFonts w:cstheme="minorHAnsi"/>
                <w:color w:val="333333"/>
                <w:sz w:val="32"/>
                <w:szCs w:val="32"/>
              </w:rPr>
              <w:t xml:space="preserve">Santana, M.J., Duquette, D.A., Fairie, P., Nielssen, I., Bele, S., Ahmed, S., Barbosa, T. and Zelinsky, S., 2022. </w:t>
            </w:r>
            <w:hyperlink w:history="1" r:id="rId72">
              <w:r w:rsidRPr="00164A85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>Patient-identified priorities for successful partnerships in patient-oriented research. Research Involvement and Engagement</w:t>
              </w:r>
              <w:r w:rsidRPr="00164A85">
                <w:rPr>
                  <w:rStyle w:val="Hyperlink"/>
                  <w:rFonts w:cstheme="minorHAnsi"/>
                  <w:sz w:val="32"/>
                  <w:szCs w:val="32"/>
                </w:rPr>
                <w:t>,</w:t>
              </w:r>
            </w:hyperlink>
            <w:r w:rsidRPr="0040003F">
              <w:rPr>
                <w:rFonts w:cstheme="minorHAnsi"/>
                <w:color w:val="333333"/>
                <w:sz w:val="32"/>
                <w:szCs w:val="32"/>
              </w:rPr>
              <w:t xml:space="preserve"> 8(1), pp.1-5.</w:t>
            </w:r>
          </w:p>
        </w:tc>
      </w:tr>
      <w:tr w:rsidRPr="00BB6AD5" w:rsidR="00C01701" w:rsidTr="3C31A376" w14:paraId="1B9A1CEA" w14:textId="77777777">
        <w:trPr>
          <w:trHeight w:val="750"/>
        </w:trPr>
        <w:tc>
          <w:tcPr>
            <w:tcW w:w="13948" w:type="dxa"/>
            <w:noWrap/>
            <w:tcMar/>
          </w:tcPr>
          <w:p w:rsidRPr="007A4D86" w:rsidR="00C01701" w:rsidP="00B9611F" w:rsidRDefault="00C01701" w14:paraId="7EA1A127" w14:textId="647E13DD">
            <w:pPr>
              <w:rPr>
                <w:rFonts w:cstheme="minorHAnsi"/>
                <w:color w:val="333333"/>
                <w:sz w:val="32"/>
                <w:szCs w:val="32"/>
              </w:rPr>
            </w:pPr>
            <w:r w:rsidRPr="00B9611F">
              <w:rPr>
                <w:rFonts w:cstheme="minorHAnsi"/>
                <w:color w:val="333333"/>
                <w:sz w:val="32"/>
                <w:szCs w:val="32"/>
              </w:rPr>
              <w:t xml:space="preserve">Shivji, N.A., Meade, O., Watts, K. and </w:t>
            </w:r>
            <w:proofErr w:type="spellStart"/>
            <w:r w:rsidRPr="00B9611F">
              <w:rPr>
                <w:rFonts w:cstheme="minorHAnsi"/>
                <w:color w:val="333333"/>
                <w:sz w:val="32"/>
                <w:szCs w:val="32"/>
              </w:rPr>
              <w:t>Lymn</w:t>
            </w:r>
            <w:proofErr w:type="spellEnd"/>
            <w:r w:rsidRPr="00B9611F">
              <w:rPr>
                <w:rFonts w:cstheme="minorHAnsi"/>
                <w:color w:val="333333"/>
                <w:sz w:val="32"/>
                <w:szCs w:val="32"/>
              </w:rPr>
              <w:t xml:space="preserve">, J.S., 2022. </w:t>
            </w:r>
            <w:hyperlink w:history="1" r:id="rId73">
              <w:r w:rsidRPr="00164A85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>Reflecting on ‘insider’ and ‘outsider’ positionality when undertaking culturally sensitive research with young Pakistani men: insights from a female researcher.</w:t>
              </w:r>
            </w:hyperlink>
            <w:r w:rsidRPr="005F16B7">
              <w:rPr>
                <w:rFonts w:cstheme="minorHAnsi"/>
                <w:b/>
                <w:bCs/>
                <w:color w:val="333333"/>
                <w:sz w:val="32"/>
                <w:szCs w:val="32"/>
              </w:rPr>
              <w:t xml:space="preserve"> </w:t>
            </w:r>
            <w:r w:rsidRPr="00B9611F">
              <w:rPr>
                <w:rFonts w:cstheme="minorHAnsi"/>
                <w:color w:val="333333"/>
                <w:sz w:val="32"/>
                <w:szCs w:val="32"/>
              </w:rPr>
              <w:t>Nurse Researcher, 30(2).</w:t>
            </w:r>
          </w:p>
        </w:tc>
      </w:tr>
      <w:tr w:rsidRPr="00BB6AD5" w:rsidR="00C01701" w:rsidTr="3C31A376" w14:paraId="3A17F372" w14:textId="77777777">
        <w:trPr>
          <w:trHeight w:val="750"/>
        </w:trPr>
        <w:tc>
          <w:tcPr>
            <w:tcW w:w="13948" w:type="dxa"/>
            <w:noWrap/>
            <w:tcMar/>
          </w:tcPr>
          <w:p w:rsidRPr="007A4D86" w:rsidR="00C01701" w:rsidP="00B9611F" w:rsidRDefault="00C01701" w14:paraId="133E49C2" w14:textId="7AD8FDDD">
            <w:pPr>
              <w:rPr>
                <w:rFonts w:cstheme="minorHAnsi"/>
                <w:color w:val="333333"/>
                <w:sz w:val="32"/>
                <w:szCs w:val="32"/>
              </w:rPr>
            </w:pPr>
            <w:r w:rsidRPr="00B9611F">
              <w:rPr>
                <w:rFonts w:cstheme="minorHAnsi"/>
                <w:color w:val="333333"/>
                <w:sz w:val="32"/>
                <w:szCs w:val="32"/>
              </w:rPr>
              <w:t xml:space="preserve">Snowball, E., Fernandez Loughlin, R., Eagleson, H., Barnett, K.M., McLellan, E., O’Connor, D., Kelly, C., </w:t>
            </w:r>
            <w:proofErr w:type="spellStart"/>
            <w:r w:rsidRPr="00B9611F">
              <w:rPr>
                <w:rFonts w:cstheme="minorHAnsi"/>
                <w:color w:val="333333"/>
                <w:sz w:val="32"/>
                <w:szCs w:val="32"/>
              </w:rPr>
              <w:t>Thelker</w:t>
            </w:r>
            <w:proofErr w:type="spellEnd"/>
            <w:r w:rsidRPr="00B9611F">
              <w:rPr>
                <w:rFonts w:cstheme="minorHAnsi"/>
                <w:color w:val="333333"/>
                <w:sz w:val="32"/>
                <w:szCs w:val="32"/>
              </w:rPr>
              <w:t xml:space="preserve">, C., McGilton, K.S. and Bethell, J., 2022. </w:t>
            </w:r>
            <w:hyperlink w:history="1" r:id="rId74">
              <w:r w:rsidRPr="00164A85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>Engagement of people with lived experience of dementia advisory group and cross-cutting program: reflections on the first year.</w:t>
              </w:r>
            </w:hyperlink>
            <w:r w:rsidRPr="00B9611F">
              <w:rPr>
                <w:rFonts w:cstheme="minorHAnsi"/>
                <w:color w:val="333333"/>
                <w:sz w:val="32"/>
                <w:szCs w:val="32"/>
              </w:rPr>
              <w:t xml:space="preserve"> Research Involvement and Engagement, 8(1), p.28.</w:t>
            </w:r>
          </w:p>
        </w:tc>
      </w:tr>
      <w:tr w:rsidR="0D242411" w:rsidTr="3C31A376" w14:paraId="7C429F7C" w14:textId="77777777">
        <w:trPr>
          <w:trHeight w:val="750"/>
        </w:trPr>
        <w:tc>
          <w:tcPr>
            <w:tcW w:w="13948" w:type="dxa"/>
            <w:noWrap/>
            <w:tcMar/>
          </w:tcPr>
          <w:p w:rsidR="000D2633" w:rsidP="0D242411" w:rsidRDefault="000D2633" w14:paraId="3FE227D9" w14:textId="1C7E51F8">
            <w:pPr>
              <w:rPr>
                <w:rFonts w:cstheme="minorBidi"/>
                <w:color w:val="333333"/>
                <w:sz w:val="32"/>
                <w:szCs w:val="32"/>
              </w:rPr>
            </w:pPr>
            <w:r w:rsidRPr="0D242411">
              <w:rPr>
                <w:rFonts w:cstheme="minorBidi"/>
                <w:color w:val="333333"/>
                <w:sz w:val="32"/>
                <w:szCs w:val="32"/>
              </w:rPr>
              <w:lastRenderedPageBreak/>
              <w:t xml:space="preserve">Social Care Institute for Excellence (SCIE). (2023). </w:t>
            </w:r>
            <w:hyperlink r:id="rId75">
              <w:r w:rsidRPr="0D242411">
                <w:rPr>
                  <w:rStyle w:val="Hyperlink"/>
                  <w:rFonts w:cstheme="minorBidi"/>
                  <w:b/>
                  <w:bCs/>
                  <w:sz w:val="32"/>
                  <w:szCs w:val="32"/>
                </w:rPr>
                <w:t>Experiences and understandings of co-production in adult social care: Findings from SCIE’s Co-production Survey 2023</w:t>
              </w:r>
            </w:hyperlink>
            <w:r w:rsidRPr="0D242411">
              <w:rPr>
                <w:rFonts w:cstheme="minorBidi"/>
                <w:b/>
                <w:bCs/>
                <w:color w:val="333333"/>
                <w:sz w:val="32"/>
                <w:szCs w:val="32"/>
              </w:rPr>
              <w:t>.</w:t>
            </w:r>
          </w:p>
        </w:tc>
      </w:tr>
      <w:tr w:rsidRPr="00BB6AD5" w:rsidR="00C01701" w:rsidTr="3C31A376" w14:paraId="337EEF24" w14:textId="77777777">
        <w:trPr>
          <w:trHeight w:val="750"/>
        </w:trPr>
        <w:tc>
          <w:tcPr>
            <w:tcW w:w="13948" w:type="dxa"/>
            <w:noWrap/>
            <w:tcMar/>
          </w:tcPr>
          <w:p w:rsidRPr="007A4D86" w:rsidR="00C01701" w:rsidP="00B9611F" w:rsidRDefault="00C01701" w14:paraId="4F782CAE" w14:textId="2CB0D9DC">
            <w:pPr>
              <w:rPr>
                <w:rFonts w:cstheme="minorHAnsi"/>
                <w:color w:val="333333"/>
                <w:sz w:val="32"/>
                <w:szCs w:val="32"/>
              </w:rPr>
            </w:pPr>
            <w:r w:rsidRPr="00C44F50">
              <w:rPr>
                <w:rFonts w:cstheme="minorHAnsi"/>
                <w:color w:val="333333"/>
                <w:sz w:val="32"/>
                <w:szCs w:val="32"/>
              </w:rPr>
              <w:t xml:space="preserve">Spencer, J., Godolphin, W., Karpenko, N., and Towle, A. (2011). </w:t>
            </w:r>
            <w:hyperlink w:history="1" r:id="rId76">
              <w:r w:rsidRPr="00164A85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>Can patients be teachers: Involving patients and service users in healthcare professionals' education?</w:t>
              </w:r>
            </w:hyperlink>
            <w:r w:rsidRPr="005F16B7">
              <w:rPr>
                <w:rFonts w:cstheme="minorHAnsi"/>
                <w:b/>
                <w:bCs/>
                <w:color w:val="333333"/>
                <w:sz w:val="32"/>
                <w:szCs w:val="32"/>
              </w:rPr>
              <w:t xml:space="preserve"> </w:t>
            </w:r>
            <w:r w:rsidRPr="00C44F50">
              <w:rPr>
                <w:rFonts w:cstheme="minorHAnsi"/>
                <w:color w:val="333333"/>
                <w:sz w:val="32"/>
                <w:szCs w:val="32"/>
              </w:rPr>
              <w:t>The Health Foundation. p.p. 1 – 78.</w:t>
            </w:r>
          </w:p>
        </w:tc>
      </w:tr>
      <w:tr w:rsidR="0D242411" w:rsidTr="3C31A376" w14:paraId="183CC845" w14:textId="77777777">
        <w:trPr>
          <w:trHeight w:val="750"/>
        </w:trPr>
        <w:tc>
          <w:tcPr>
            <w:tcW w:w="13948" w:type="dxa"/>
            <w:noWrap/>
            <w:tcMar/>
          </w:tcPr>
          <w:p w:rsidR="000D2633" w:rsidP="0D242411" w:rsidRDefault="000D2633" w14:paraId="3B70694F" w14:textId="0062067E">
            <w:pPr>
              <w:rPr>
                <w:rFonts w:cstheme="minorBidi"/>
                <w:color w:val="333333"/>
                <w:sz w:val="32"/>
                <w:szCs w:val="32"/>
              </w:rPr>
            </w:pP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Taccone, M.S., Baudais, N., Wood, D., Bays, S., Frost, S., Urquhart, R., Graham, I.D., and Takács </w:t>
            </w:r>
            <w:r w:rsidRPr="0D242411" w:rsidR="0020609C">
              <w:rPr>
                <w:rFonts w:cstheme="minorBidi"/>
                <w:color w:val="333333"/>
                <w:sz w:val="32"/>
                <w:szCs w:val="32"/>
              </w:rPr>
              <w:t xml:space="preserve">J. 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(2023). </w:t>
            </w:r>
            <w:hyperlink r:id="rId77">
              <w:r w:rsidRPr="0D242411">
                <w:rPr>
                  <w:rStyle w:val="Hyperlink"/>
                  <w:rFonts w:cstheme="minorBidi"/>
                  <w:b/>
                  <w:bCs/>
                  <w:sz w:val="32"/>
                  <w:szCs w:val="32"/>
                </w:rPr>
                <w:t>Co-creation of a patient engagement strategy in cancer research funding</w:t>
              </w:r>
            </w:hyperlink>
            <w:r w:rsidRPr="0D242411">
              <w:rPr>
                <w:rFonts w:cstheme="minorBidi"/>
                <w:b/>
                <w:bCs/>
                <w:color w:val="333333"/>
                <w:sz w:val="32"/>
                <w:szCs w:val="32"/>
              </w:rPr>
              <w:t>.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 Research Involvement and Engagement, 9(47). </w:t>
            </w:r>
          </w:p>
        </w:tc>
      </w:tr>
      <w:tr w:rsidR="0D242411" w:rsidTr="3C31A376" w14:paraId="74336BED" w14:textId="77777777">
        <w:trPr>
          <w:trHeight w:val="750"/>
        </w:trPr>
        <w:tc>
          <w:tcPr>
            <w:tcW w:w="13948" w:type="dxa"/>
            <w:noWrap/>
            <w:tcMar/>
          </w:tcPr>
          <w:p w:rsidR="005021EE" w:rsidP="0D242411" w:rsidRDefault="005021EE" w14:paraId="73127DC2" w14:textId="22A3A1EE">
            <w:pPr>
              <w:rPr>
                <w:rFonts w:cstheme="minorBidi"/>
                <w:color w:val="333333"/>
                <w:sz w:val="32"/>
                <w:szCs w:val="32"/>
              </w:rPr>
            </w:pP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Tariq, S., Grewal, E.K., R </w:t>
            </w:r>
            <w:proofErr w:type="spellStart"/>
            <w:r w:rsidRPr="0D242411">
              <w:rPr>
                <w:rFonts w:cstheme="minorBidi"/>
                <w:color w:val="333333"/>
                <w:sz w:val="32"/>
                <w:szCs w:val="32"/>
              </w:rPr>
              <w:t>Baldaro</w:t>
            </w:r>
            <w:proofErr w:type="spellEnd"/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 Booth, Nat, B., Ka-</w:t>
            </w:r>
            <w:proofErr w:type="spellStart"/>
            <w:r w:rsidRPr="0D242411">
              <w:rPr>
                <w:rFonts w:cstheme="minorBidi"/>
                <w:color w:val="333333"/>
                <w:sz w:val="32"/>
                <w:szCs w:val="32"/>
              </w:rPr>
              <w:t>Caleni</w:t>
            </w:r>
            <w:proofErr w:type="spellEnd"/>
            <w:r w:rsidRPr="0D242411">
              <w:rPr>
                <w:rFonts w:cstheme="minorBidi"/>
                <w:color w:val="333333"/>
                <w:sz w:val="32"/>
                <w:szCs w:val="32"/>
              </w:rPr>
              <w:t>, T., Larsen, M., Lawson, J., Whaley, A., Walsh, C.A.</w:t>
            </w:r>
            <w:r w:rsidRPr="0D242411" w:rsidR="000D2633">
              <w:rPr>
                <w:rFonts w:cstheme="minorBidi"/>
                <w:color w:val="333333"/>
                <w:sz w:val="32"/>
                <w:szCs w:val="32"/>
              </w:rPr>
              <w:t>,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 xml:space="preserve"> and Campbell, J.T. (2023). </w:t>
            </w:r>
            <w:hyperlink r:id="rId78">
              <w:r w:rsidRPr="0D242411">
                <w:rPr>
                  <w:rStyle w:val="Hyperlink"/>
                  <w:rFonts w:cstheme="minorBidi"/>
                  <w:b/>
                  <w:bCs/>
                  <w:sz w:val="32"/>
                  <w:szCs w:val="32"/>
                </w:rPr>
                <w:t>Lessons learned from a virtual Community-Based Participatory Research project: prioritizing needs of people who have diabetes and experiences of homelessness to co-design a participatory action project</w:t>
              </w:r>
            </w:hyperlink>
            <w:r w:rsidRPr="0D242411">
              <w:rPr>
                <w:rFonts w:cstheme="minorBidi"/>
                <w:b/>
                <w:bCs/>
                <w:color w:val="333333"/>
                <w:sz w:val="32"/>
                <w:szCs w:val="32"/>
              </w:rPr>
              <w:t xml:space="preserve">. </w:t>
            </w:r>
            <w:r w:rsidRPr="0D242411">
              <w:rPr>
                <w:rFonts w:cstheme="minorBidi"/>
                <w:color w:val="333333"/>
                <w:sz w:val="32"/>
                <w:szCs w:val="32"/>
              </w:rPr>
              <w:t>Research Involvement and Engagement, 9(46).</w:t>
            </w:r>
          </w:p>
        </w:tc>
      </w:tr>
      <w:tr w:rsidRPr="00BB6AD5" w:rsidR="00C01701" w:rsidTr="3C31A376" w14:paraId="50B79537" w14:textId="77777777">
        <w:trPr>
          <w:trHeight w:val="750"/>
        </w:trPr>
        <w:tc>
          <w:tcPr>
            <w:tcW w:w="13948" w:type="dxa"/>
            <w:noWrap/>
            <w:tcMar/>
          </w:tcPr>
          <w:p w:rsidRPr="007A4D86" w:rsidR="00C01701" w:rsidP="00B9611F" w:rsidRDefault="00C01701" w14:paraId="27A918E3" w14:textId="62FD6A8C">
            <w:pPr>
              <w:rPr>
                <w:rFonts w:cstheme="minorHAnsi"/>
                <w:color w:val="333333"/>
                <w:sz w:val="32"/>
                <w:szCs w:val="32"/>
              </w:rPr>
            </w:pPr>
            <w:r w:rsidRPr="00C44F50">
              <w:rPr>
                <w:rFonts w:cstheme="minorHAnsi"/>
                <w:color w:val="333333"/>
                <w:sz w:val="32"/>
                <w:szCs w:val="32"/>
              </w:rPr>
              <w:t xml:space="preserve">Towle A, Bainbridge l, Godolphin W et al. </w:t>
            </w:r>
            <w:hyperlink w:history="1" r:id="rId79">
              <w:r w:rsidRPr="00164A85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>Active patient involvement in the education of health professionals.</w:t>
              </w:r>
            </w:hyperlink>
            <w:r w:rsidRPr="00C44F50">
              <w:rPr>
                <w:rFonts w:cstheme="minorHAnsi"/>
                <w:color w:val="333333"/>
                <w:sz w:val="32"/>
                <w:szCs w:val="32"/>
              </w:rPr>
              <w:t xml:space="preserve"> Medical Education 2010;44:64–74.</w:t>
            </w:r>
          </w:p>
        </w:tc>
      </w:tr>
      <w:tr w:rsidRPr="00BB6AD5" w:rsidR="00C01701" w:rsidTr="3C31A376" w14:paraId="2AA18276" w14:textId="77777777">
        <w:trPr>
          <w:trHeight w:val="750"/>
        </w:trPr>
        <w:tc>
          <w:tcPr>
            <w:tcW w:w="13948" w:type="dxa"/>
            <w:noWrap/>
            <w:tcMar/>
          </w:tcPr>
          <w:p w:rsidRPr="00C44F50" w:rsidR="00C01701" w:rsidP="00B9611F" w:rsidRDefault="00C01701" w14:paraId="043C076F" w14:textId="5EC69E8D">
            <w:pPr>
              <w:rPr>
                <w:rFonts w:cstheme="minorHAnsi"/>
                <w:color w:val="333333"/>
                <w:sz w:val="32"/>
                <w:szCs w:val="32"/>
              </w:rPr>
            </w:pPr>
            <w:proofErr w:type="spellStart"/>
            <w:r w:rsidRPr="00B9611F">
              <w:rPr>
                <w:rFonts w:cstheme="minorHAnsi"/>
                <w:color w:val="333333"/>
                <w:sz w:val="32"/>
                <w:szCs w:val="32"/>
              </w:rPr>
              <w:t>Vanderhout</w:t>
            </w:r>
            <w:proofErr w:type="spellEnd"/>
            <w:r w:rsidRPr="00B9611F">
              <w:rPr>
                <w:rFonts w:cstheme="minorHAnsi"/>
                <w:color w:val="333333"/>
                <w:sz w:val="32"/>
                <w:szCs w:val="32"/>
              </w:rPr>
              <w:t xml:space="preserve">, S., Nicholls, S., </w:t>
            </w:r>
            <w:proofErr w:type="spellStart"/>
            <w:r w:rsidRPr="00B9611F">
              <w:rPr>
                <w:rFonts w:cstheme="minorHAnsi"/>
                <w:color w:val="333333"/>
                <w:sz w:val="32"/>
                <w:szCs w:val="32"/>
              </w:rPr>
              <w:t>Monfaredi</w:t>
            </w:r>
            <w:proofErr w:type="spellEnd"/>
            <w:r w:rsidRPr="00B9611F">
              <w:rPr>
                <w:rFonts w:cstheme="minorHAnsi"/>
                <w:color w:val="333333"/>
                <w:sz w:val="32"/>
                <w:szCs w:val="32"/>
              </w:rPr>
              <w:t>, Z., Hampel, C., Ashdown, L., Bilodeau, M., Rich, S., Shea, B.</w:t>
            </w:r>
            <w:r w:rsidR="000D2633">
              <w:rPr>
                <w:rFonts w:cstheme="minorHAnsi"/>
                <w:color w:val="333333"/>
                <w:sz w:val="32"/>
                <w:szCs w:val="32"/>
              </w:rPr>
              <w:t>,</w:t>
            </w:r>
            <w:r w:rsidRPr="00B9611F">
              <w:rPr>
                <w:rFonts w:cstheme="minorHAnsi"/>
                <w:color w:val="333333"/>
                <w:sz w:val="32"/>
                <w:szCs w:val="32"/>
              </w:rPr>
              <w:t xml:space="preserve"> and Fergusson, D.</w:t>
            </w:r>
            <w:r w:rsidR="000D2633">
              <w:rPr>
                <w:rFonts w:cstheme="minorHAnsi"/>
                <w:color w:val="333333"/>
                <w:sz w:val="32"/>
                <w:szCs w:val="32"/>
              </w:rPr>
              <w:t xml:space="preserve"> (</w:t>
            </w:r>
            <w:r w:rsidRPr="00B9611F">
              <w:rPr>
                <w:rFonts w:cstheme="minorHAnsi"/>
                <w:color w:val="333333"/>
                <w:sz w:val="32"/>
                <w:szCs w:val="32"/>
              </w:rPr>
              <w:t>2022</w:t>
            </w:r>
            <w:r w:rsidR="000D2633">
              <w:rPr>
                <w:rFonts w:cstheme="minorHAnsi"/>
                <w:color w:val="333333"/>
                <w:sz w:val="32"/>
                <w:szCs w:val="32"/>
              </w:rPr>
              <w:t>)</w:t>
            </w:r>
            <w:r w:rsidRPr="00B9611F">
              <w:rPr>
                <w:rFonts w:cstheme="minorHAnsi"/>
                <w:color w:val="333333"/>
                <w:sz w:val="32"/>
                <w:szCs w:val="32"/>
              </w:rPr>
              <w:t xml:space="preserve">. </w:t>
            </w:r>
            <w:hyperlink w:history="1" r:id="rId80">
              <w:r w:rsidRPr="00C01701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>Facilitating and supporting the engagement of patients, families and caregivers in research: the “Ottawa model” for patient engagement in research.</w:t>
              </w:r>
            </w:hyperlink>
            <w:r w:rsidRPr="00B9611F">
              <w:rPr>
                <w:rFonts w:cstheme="minorHAnsi"/>
                <w:color w:val="333333"/>
                <w:sz w:val="32"/>
                <w:szCs w:val="32"/>
              </w:rPr>
              <w:t xml:space="preserve"> Research Involvement and Engagement, 8(1), p.25.</w:t>
            </w:r>
          </w:p>
        </w:tc>
      </w:tr>
      <w:tr w:rsidR="3DF40DBA" w:rsidTr="3C31A376" w14:paraId="0109F9C0">
        <w:trPr>
          <w:trHeight w:val="750"/>
        </w:trPr>
        <w:tc>
          <w:tcPr>
            <w:tcW w:w="13948" w:type="dxa"/>
            <w:noWrap/>
            <w:tcMar/>
          </w:tcPr>
          <w:p w:rsidR="0A9629CA" w:rsidP="3DF40DBA" w:rsidRDefault="0A9629CA" w14:paraId="0F0C6805" w14:textId="6C8AB842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333333"/>
                <w:sz w:val="32"/>
                <w:szCs w:val="32"/>
                <w:u w:val="none"/>
                <w:lang w:val="en-GB"/>
              </w:rPr>
            </w:pPr>
            <w:r w:rsidRPr="3DF40DBA" w:rsidR="0A9629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32"/>
                <w:szCs w:val="32"/>
                <w:lang w:val="en-GB"/>
              </w:rPr>
              <w:t xml:space="preserve">Vaughn, C. (2026). </w:t>
            </w:r>
            <w:hyperlink r:id="R31b174510eb844e8">
              <w:r w:rsidRPr="3DF40DBA" w:rsidR="0A9629CA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32"/>
                  <w:szCs w:val="32"/>
                  <w:lang w:val="en-GB"/>
                </w:rPr>
                <w:t>Your research is public engagement: A case for more intentional science communication in research with human subjects</w:t>
              </w:r>
            </w:hyperlink>
            <w:r w:rsidRPr="3DF40DBA" w:rsidR="0A9629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32"/>
                <w:szCs w:val="32"/>
                <w:lang w:val="en-GB"/>
              </w:rPr>
              <w:t xml:space="preserve">. </w:t>
            </w:r>
            <w:r w:rsidRPr="3DF40DBA" w:rsidR="0A9629CA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333333"/>
                <w:sz w:val="32"/>
                <w:szCs w:val="32"/>
                <w:lang w:val="en-GB"/>
              </w:rPr>
              <w:t>Journal of Experimental Psychology: General, 155</w:t>
            </w:r>
            <w:r w:rsidRPr="3DF40DBA" w:rsidR="0A9629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32"/>
                <w:szCs w:val="32"/>
                <w:lang w:val="en-GB"/>
              </w:rPr>
              <w:t xml:space="preserve">(2), 261–275. </w:t>
            </w:r>
          </w:p>
        </w:tc>
      </w:tr>
      <w:tr w:rsidRPr="00BB6AD5" w:rsidR="0084638F" w:rsidTr="3C31A376" w14:paraId="56CBD9C9" w14:textId="77777777">
        <w:trPr>
          <w:trHeight w:val="750"/>
        </w:trPr>
        <w:tc>
          <w:tcPr>
            <w:tcW w:w="13948" w:type="dxa"/>
            <w:noWrap/>
            <w:tcMar/>
          </w:tcPr>
          <w:p w:rsidRPr="0084638F" w:rsidR="0084638F" w:rsidP="0084638F" w:rsidRDefault="0084638F" w14:paraId="1D98B0C8" w14:textId="1CC9CE43">
            <w:pPr>
              <w:rPr>
                <w:rFonts w:cstheme="minorHAnsi"/>
                <w:color w:val="333333"/>
                <w:sz w:val="32"/>
                <w:shd w:val="clear" w:color="auto" w:fill="FFFFFF"/>
              </w:rPr>
            </w:pPr>
            <w:hyperlink w:history="1" r:id="rId81">
              <w:r w:rsidRPr="0084638F">
                <w:rPr>
                  <w:rStyle w:val="Hyperlink"/>
                  <w:rFonts w:cstheme="minorHAnsi"/>
                  <w:b/>
                  <w:bCs/>
                  <w:sz w:val="32"/>
                  <w:shd w:val="clear" w:color="auto" w:fill="FFFFFF"/>
                </w:rPr>
                <w:t>‘Open science — embrace it before it’s too late’</w:t>
              </w:r>
            </w:hyperlink>
            <w:r w:rsidRPr="0084638F">
              <w:rPr>
                <w:rFonts w:cstheme="minorHAnsi"/>
                <w:color w:val="333333"/>
                <w:sz w:val="32"/>
                <w:shd w:val="clear" w:color="auto" w:fill="FFFFFF"/>
              </w:rPr>
              <w:t xml:space="preserve"> </w:t>
            </w:r>
            <w:r w:rsidR="00804324">
              <w:rPr>
                <w:rFonts w:cstheme="minorHAnsi"/>
                <w:color w:val="333333"/>
                <w:sz w:val="32"/>
                <w:shd w:val="clear" w:color="auto" w:fill="FFFFFF"/>
              </w:rPr>
              <w:t>.</w:t>
            </w:r>
            <w:r w:rsidRPr="0084638F">
              <w:rPr>
                <w:rFonts w:cstheme="minorHAnsi"/>
                <w:color w:val="333333"/>
                <w:sz w:val="32"/>
                <w:shd w:val="clear" w:color="auto" w:fill="FFFFFF"/>
              </w:rPr>
              <w:t xml:space="preserve">(2024) </w:t>
            </w:r>
            <w:r w:rsidRPr="0084638F">
              <w:rPr>
                <w:rFonts w:cstheme="minorHAnsi"/>
                <w:i/>
                <w:iCs/>
                <w:color w:val="333333"/>
                <w:sz w:val="32"/>
                <w:shd w:val="clear" w:color="auto" w:fill="FFFFFF"/>
              </w:rPr>
              <w:t>Nature</w:t>
            </w:r>
            <w:r w:rsidR="00804324">
              <w:rPr>
                <w:rFonts w:cstheme="minorHAnsi"/>
                <w:i/>
                <w:iCs/>
                <w:color w:val="333333"/>
                <w:sz w:val="32"/>
                <w:shd w:val="clear" w:color="auto" w:fill="FFFFFF"/>
              </w:rPr>
              <w:t xml:space="preserve"> </w:t>
            </w:r>
            <w:r w:rsidRPr="00804324" w:rsidR="00804324">
              <w:rPr>
                <w:rFonts w:cstheme="minorHAnsi"/>
                <w:color w:val="333333"/>
                <w:sz w:val="32"/>
                <w:shd w:val="clear" w:color="auto" w:fill="FFFFFF"/>
              </w:rPr>
              <w:t>626 (233).</w:t>
            </w:r>
          </w:p>
          <w:p w:rsidRPr="0045251C" w:rsidR="0084638F" w:rsidP="00986B48" w:rsidRDefault="0084638F" w14:paraId="6D9A62C4" w14:textId="77777777">
            <w:pPr>
              <w:rPr>
                <w:rFonts w:cstheme="minorHAnsi"/>
                <w:color w:val="333333"/>
                <w:sz w:val="32"/>
                <w:shd w:val="clear" w:color="auto" w:fill="FFFFFF"/>
              </w:rPr>
            </w:pPr>
          </w:p>
        </w:tc>
      </w:tr>
    </w:tbl>
    <w:p w:rsidR="00411C58" w:rsidRDefault="00411C58" w14:paraId="08B58FDA" w14:textId="1DFE231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45"/>
      </w:tblGrid>
      <w:tr w:rsidRPr="00BB6AD5" w:rsidR="00C01701" w:rsidTr="00C01701" w14:paraId="20EB4395" w14:textId="77777777">
        <w:trPr>
          <w:trHeight w:val="750"/>
        </w:trPr>
        <w:tc>
          <w:tcPr>
            <w:tcW w:w="13745" w:type="dxa"/>
            <w:noWrap/>
            <w:hideMark/>
          </w:tcPr>
          <w:p w:rsidRPr="00BB6AD5" w:rsidR="00C01701" w:rsidP="00152337" w:rsidRDefault="00C01701" w14:paraId="3346FE74" w14:textId="6C3DDC5D">
            <w:pPr>
              <w:rPr>
                <w:rFonts w:cs="Calibri"/>
                <w:b/>
                <w:bCs/>
                <w:color w:val="7030A0"/>
                <w:sz w:val="36"/>
              </w:rPr>
            </w:pPr>
            <w:r>
              <w:rPr>
                <w:rFonts w:cs="Calibri"/>
                <w:b/>
                <w:bCs/>
                <w:color w:val="7030A0"/>
                <w:sz w:val="36"/>
              </w:rPr>
              <w:lastRenderedPageBreak/>
              <w:t xml:space="preserve">Book </w:t>
            </w:r>
          </w:p>
        </w:tc>
      </w:tr>
      <w:tr w:rsidRPr="00BB6AD5" w:rsidR="00C01701" w:rsidTr="00C01701" w14:paraId="5A7C413B" w14:textId="77777777">
        <w:trPr>
          <w:trHeight w:val="750"/>
        </w:trPr>
        <w:tc>
          <w:tcPr>
            <w:tcW w:w="13745" w:type="dxa"/>
            <w:noWrap/>
          </w:tcPr>
          <w:p w:rsidRPr="007A4D86" w:rsidR="00C01701" w:rsidP="00152337" w:rsidRDefault="00C01701" w14:paraId="7C8C62F2" w14:textId="3BE9C468">
            <w:pPr>
              <w:rPr>
                <w:rFonts w:cstheme="minorHAnsi"/>
                <w:color w:val="7030A0"/>
                <w:sz w:val="32"/>
                <w:szCs w:val="32"/>
              </w:rPr>
            </w:pPr>
            <w:proofErr w:type="spellStart"/>
            <w:r w:rsidRPr="00C44F50">
              <w:rPr>
                <w:rFonts w:cstheme="minorHAnsi"/>
                <w:color w:val="333333"/>
                <w:sz w:val="32"/>
                <w:szCs w:val="32"/>
              </w:rPr>
              <w:t>Mckeown</w:t>
            </w:r>
            <w:proofErr w:type="spellEnd"/>
            <w:r w:rsidRPr="00C44F50">
              <w:rPr>
                <w:rFonts w:cstheme="minorHAnsi"/>
                <w:color w:val="333333"/>
                <w:sz w:val="32"/>
                <w:szCs w:val="32"/>
              </w:rPr>
              <w:t xml:space="preserve"> M, </w:t>
            </w:r>
            <w:proofErr w:type="spellStart"/>
            <w:r w:rsidRPr="00C44F50">
              <w:rPr>
                <w:rFonts w:cstheme="minorHAnsi"/>
                <w:color w:val="333333"/>
                <w:sz w:val="32"/>
                <w:szCs w:val="32"/>
              </w:rPr>
              <w:t>Malihi</w:t>
            </w:r>
            <w:proofErr w:type="spellEnd"/>
            <w:r w:rsidRPr="00C44F50">
              <w:rPr>
                <w:rFonts w:cstheme="minorHAnsi"/>
                <w:color w:val="333333"/>
                <w:sz w:val="32"/>
                <w:szCs w:val="32"/>
              </w:rPr>
              <w:t xml:space="preserve">-Shoja L, Downe S. </w:t>
            </w:r>
            <w:hyperlink w:history="1" r:id="rId82">
              <w:r w:rsidRPr="00C01701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>Service user and carer involvement in education for health and social care.</w:t>
              </w:r>
            </w:hyperlink>
            <w:r w:rsidRPr="00C44F50">
              <w:rPr>
                <w:rFonts w:cstheme="minorHAnsi"/>
                <w:color w:val="333333"/>
                <w:sz w:val="32"/>
                <w:szCs w:val="32"/>
              </w:rPr>
              <w:t xml:space="preserve"> Chichester: Blackwell Publishing; 2010.</w:t>
            </w:r>
          </w:p>
        </w:tc>
      </w:tr>
    </w:tbl>
    <w:p w:rsidR="00C44F50" w:rsidRDefault="00C44F50" w14:paraId="399564C0" w14:textId="4AC285E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45"/>
      </w:tblGrid>
      <w:tr w:rsidRPr="00BB6AD5" w:rsidR="00C01701" w:rsidTr="00C01701" w14:paraId="07FF45AF" w14:textId="77777777">
        <w:trPr>
          <w:trHeight w:val="750"/>
        </w:trPr>
        <w:tc>
          <w:tcPr>
            <w:tcW w:w="13745" w:type="dxa"/>
            <w:noWrap/>
            <w:hideMark/>
          </w:tcPr>
          <w:p w:rsidRPr="00BB6AD5" w:rsidR="00C01701" w:rsidP="00152337" w:rsidRDefault="00C01701" w14:paraId="29B44F81" w14:textId="03C379DF">
            <w:pPr>
              <w:rPr>
                <w:rFonts w:cs="Calibri"/>
                <w:b/>
                <w:bCs/>
                <w:color w:val="7030A0"/>
                <w:sz w:val="36"/>
              </w:rPr>
            </w:pPr>
            <w:r>
              <w:rPr>
                <w:rFonts w:cs="Calibri"/>
                <w:b/>
                <w:bCs/>
                <w:color w:val="7030A0"/>
                <w:sz w:val="36"/>
              </w:rPr>
              <w:t>Collections</w:t>
            </w:r>
          </w:p>
        </w:tc>
      </w:tr>
      <w:tr w:rsidRPr="00BB6AD5" w:rsidR="00C01701" w:rsidTr="00C01701" w14:paraId="12F55727" w14:textId="77777777">
        <w:trPr>
          <w:trHeight w:val="750"/>
        </w:trPr>
        <w:tc>
          <w:tcPr>
            <w:tcW w:w="13745" w:type="dxa"/>
            <w:noWrap/>
          </w:tcPr>
          <w:p w:rsidRPr="005F16B7" w:rsidR="00C01701" w:rsidP="00152337" w:rsidRDefault="00C01701" w14:paraId="6720EE3D" w14:textId="6CB37E6D">
            <w:pPr>
              <w:rPr>
                <w:rFonts w:cstheme="minorHAnsi"/>
                <w:b/>
                <w:bCs/>
                <w:color w:val="7030A0"/>
                <w:sz w:val="32"/>
                <w:szCs w:val="32"/>
              </w:rPr>
            </w:pPr>
            <w:hyperlink w:history="1" r:id="rId83">
              <w:r w:rsidRPr="00C01701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>NIHR - Innovative qualitative methods resources</w:t>
              </w:r>
            </w:hyperlink>
          </w:p>
        </w:tc>
      </w:tr>
    </w:tbl>
    <w:p w:rsidR="0047231F" w:rsidRDefault="0047231F" w14:paraId="23986DAD" w14:textId="2B32444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C01701" w:rsidTr="00C01701" w14:paraId="4C9880A3" w14:textId="77777777">
        <w:tc>
          <w:tcPr>
            <w:tcW w:w="13745" w:type="dxa"/>
          </w:tcPr>
          <w:p w:rsidR="00C01701" w:rsidRDefault="00C01701" w14:paraId="60EB3176" w14:textId="1663AF09">
            <w:r>
              <w:rPr>
                <w:rFonts w:cs="Calibri"/>
                <w:b/>
                <w:bCs/>
                <w:color w:val="7030A0"/>
                <w:sz w:val="36"/>
              </w:rPr>
              <w:t>Magazines</w:t>
            </w:r>
          </w:p>
        </w:tc>
      </w:tr>
      <w:tr w:rsidR="00C01701" w:rsidTr="00C01701" w14:paraId="2DFEFF88" w14:textId="77777777">
        <w:tc>
          <w:tcPr>
            <w:tcW w:w="13745" w:type="dxa"/>
          </w:tcPr>
          <w:p w:rsidR="00C01701" w:rsidRDefault="00C01701" w14:paraId="118BB8E5" w14:textId="28046D86">
            <w:hyperlink w:history="1" r:id="rId84">
              <w:r w:rsidRPr="00C01701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>Planet Bee- a 100% student ran science magazine based in Manchester</w:t>
              </w:r>
            </w:hyperlink>
          </w:p>
        </w:tc>
      </w:tr>
      <w:tr w:rsidR="00C01701" w:rsidTr="00C01701" w14:paraId="122E6462" w14:textId="77777777">
        <w:tc>
          <w:tcPr>
            <w:tcW w:w="13745" w:type="dxa"/>
          </w:tcPr>
          <w:p w:rsidRPr="00D50B87" w:rsidR="00C01701" w:rsidRDefault="00C01701" w14:paraId="429E6CC3" w14:textId="17C17AA8">
            <w:pPr>
              <w:rPr>
                <w:rFonts w:cstheme="minorHAnsi"/>
                <w:b/>
                <w:bCs/>
                <w:color w:val="333333"/>
                <w:sz w:val="32"/>
                <w:szCs w:val="32"/>
              </w:rPr>
            </w:pPr>
            <w:hyperlink w:history="1" r:id="rId85">
              <w:r w:rsidRPr="00C01701">
                <w:rPr>
                  <w:rStyle w:val="Hyperlink"/>
                  <w:rFonts w:cstheme="minorHAnsi"/>
                  <w:b/>
                  <w:bCs/>
                  <w:sz w:val="32"/>
                  <w:szCs w:val="32"/>
                </w:rPr>
                <w:t>The Consilience science and art journal.</w:t>
              </w:r>
            </w:hyperlink>
            <w:r w:rsidRPr="00D50B87">
              <w:rPr>
                <w:rFonts w:cstheme="minorHAnsi"/>
                <w:b/>
                <w:bCs/>
                <w:color w:val="333333"/>
                <w:sz w:val="32"/>
                <w:szCs w:val="32"/>
              </w:rPr>
              <w:t xml:space="preserve"> </w:t>
            </w:r>
          </w:p>
        </w:tc>
      </w:tr>
    </w:tbl>
    <w:p w:rsidR="00D50B87" w:rsidRDefault="00D50B87" w14:paraId="42726A34" w14:textId="211893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8F3597" w:rsidTr="3C31A376" w14:paraId="6DC74C72" w14:textId="77777777">
        <w:tc>
          <w:tcPr>
            <w:tcW w:w="13745" w:type="dxa"/>
            <w:tcMar/>
          </w:tcPr>
          <w:p w:rsidR="008F3597" w:rsidP="001140EC" w:rsidRDefault="008F3597" w14:paraId="6B105CDC" w14:textId="15E562CE">
            <w:r>
              <w:rPr>
                <w:rFonts w:cs="Calibri"/>
                <w:b/>
                <w:bCs/>
                <w:color w:val="7030A0"/>
                <w:sz w:val="36"/>
              </w:rPr>
              <w:t>Reports</w:t>
            </w:r>
          </w:p>
        </w:tc>
      </w:tr>
      <w:tr w:rsidR="3C31A376" w:rsidTr="3C31A376" w14:paraId="4C4047C4">
        <w:trPr>
          <w:trHeight w:val="300"/>
        </w:trPr>
        <w:tc>
          <w:tcPr>
            <w:tcW w:w="13745" w:type="dxa"/>
            <w:tcMar/>
          </w:tcPr>
          <w:p w:rsidR="7C4E8663" w:rsidP="3C31A376" w:rsidRDefault="7C4E8663" w14:paraId="6D5E8DB7" w14:textId="3D22C0F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0563C1"/>
                <w:sz w:val="32"/>
                <w:szCs w:val="32"/>
                <w:u w:val="single"/>
              </w:rPr>
            </w:pPr>
            <w:hyperlink r:id="R5c10ada649964ac8">
              <w:r w:rsidRPr="3C31A376" w:rsidR="7C4E8663">
                <w:rPr>
                  <w:rFonts w:ascii="Calibri" w:hAnsi="Calibri" w:eastAsia="Calibri" w:cs="" w:asciiTheme="minorAscii" w:hAnsiTheme="minorAscii" w:eastAsiaTheme="minorAscii" w:cstheme="minorBidi"/>
                  <w:b w:val="1"/>
                  <w:bCs w:val="1"/>
                  <w:color w:val="0563C1"/>
                  <w:sz w:val="32"/>
                  <w:szCs w:val="32"/>
                  <w:u w:val="single"/>
                </w:rPr>
                <w:t>Patient involvement impact report (June 2026)</w:t>
              </w:r>
            </w:hyperlink>
          </w:p>
          <w:p w:rsidR="3C31A376" w:rsidP="3C31A376" w:rsidRDefault="3C31A376" w14:paraId="4BE091F0" w14:textId="0D27C845">
            <w:pPr>
              <w:pStyle w:val="Normal"/>
              <w:rPr>
                <w:rFonts w:eastAsia="等线" w:cs="" w:eastAsiaTheme="minorEastAsia" w:cstheme="minorBidi"/>
                <w:b w:val="1"/>
                <w:bCs w:val="1"/>
                <w:sz w:val="32"/>
                <w:szCs w:val="32"/>
              </w:rPr>
            </w:pPr>
          </w:p>
        </w:tc>
      </w:tr>
      <w:tr w:rsidR="76C76F98" w:rsidTr="3C31A376" w14:paraId="4D7D0692">
        <w:trPr>
          <w:trHeight w:val="300"/>
        </w:trPr>
        <w:tc>
          <w:tcPr>
            <w:tcW w:w="13745" w:type="dxa"/>
            <w:tcMar/>
          </w:tcPr>
          <w:p w:rsidR="7FF3FC9A" w:rsidP="76C76F98" w:rsidRDefault="7FF3FC9A" w14:paraId="18662B2C" w14:textId="5EEE21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Times New Roman" w:asciiTheme="minorAscii" w:hAnsiTheme="minorAscii" w:eastAsiaTheme="minorAscii" w:cstheme="minorBidi"/>
                <w:b w:val="1"/>
                <w:bCs w:val="1"/>
                <w:color w:val="0563C1"/>
                <w:sz w:val="32"/>
                <w:szCs w:val="32"/>
                <w:u w:val="single"/>
              </w:rPr>
            </w:pPr>
            <w:hyperlink r:id="Rdaec5a82670d45c8">
              <w:r w:rsidRPr="76C76F98" w:rsidR="7FF3FC9A">
                <w:rPr>
                  <w:rFonts w:ascii="Calibri" w:hAnsi="Calibri" w:eastAsia="Calibri" w:cs="Times New Roman" w:asciiTheme="minorAscii" w:hAnsiTheme="minorAscii" w:eastAsiaTheme="minorAscii" w:cstheme="minorBidi"/>
                  <w:b w:val="1"/>
                  <w:bCs w:val="1"/>
                  <w:color w:val="0563C1"/>
                  <w:sz w:val="32"/>
                  <w:szCs w:val="32"/>
                  <w:u w:val="single"/>
                </w:rPr>
                <w:t>A decade of research in public and community engagement (May 2026)</w:t>
              </w:r>
            </w:hyperlink>
          </w:p>
          <w:p w:rsidR="76C76F98" w:rsidP="76C76F98" w:rsidRDefault="76C76F98" w14:paraId="2BE3B45E" w14:textId="363D977F">
            <w:pPr>
              <w:pStyle w:val="Normal"/>
              <w:rPr>
                <w:rFonts w:eastAsia="等线" w:cs="" w:eastAsiaTheme="minorEastAsia" w:cstheme="minorBidi"/>
                <w:b w:val="1"/>
                <w:bCs w:val="1"/>
                <w:sz w:val="32"/>
                <w:szCs w:val="32"/>
              </w:rPr>
            </w:pPr>
          </w:p>
        </w:tc>
      </w:tr>
      <w:tr w:rsidR="057D640C" w:rsidTr="3C31A376" w14:paraId="6BD4E26A">
        <w:trPr>
          <w:trHeight w:val="300"/>
        </w:trPr>
        <w:tc>
          <w:tcPr>
            <w:tcW w:w="13745" w:type="dxa"/>
            <w:tcMar/>
          </w:tcPr>
          <w:p w:rsidR="3D3094FE" w:rsidP="057D640C" w:rsidRDefault="3D3094FE" w14:paraId="0D116CEE" w14:textId="34BBCE3C">
            <w:pPr>
              <w:pStyle w:val="Normal"/>
              <w:rPr>
                <w:rFonts w:eastAsia="等线" w:cs="" w:eastAsiaTheme="minorEastAsia" w:cstheme="minorBidi"/>
                <w:b w:val="1"/>
                <w:bCs w:val="1"/>
                <w:sz w:val="32"/>
                <w:szCs w:val="32"/>
              </w:rPr>
            </w:pPr>
            <w:hyperlink r:id="R5427bdd6797a4b67">
              <w:r w:rsidRPr="3C31A376" w:rsidR="32B9B298">
                <w:rPr>
                  <w:rStyle w:val="Hyperlink"/>
                  <w:rFonts w:eastAsia="等线" w:cs="" w:eastAsiaTheme="minorEastAsia" w:cstheme="minorBidi"/>
                  <w:b w:val="1"/>
                  <w:bCs w:val="1"/>
                  <w:sz w:val="32"/>
                  <w:szCs w:val="32"/>
                </w:rPr>
                <w:t>Environmental sustainability in the NHS (Apr 2026)</w:t>
              </w:r>
            </w:hyperlink>
          </w:p>
          <w:p w:rsidR="057D640C" w:rsidP="057D640C" w:rsidRDefault="057D640C" w14:paraId="5142E1E3" w14:textId="348B8EF0">
            <w:pPr>
              <w:pStyle w:val="Normal"/>
              <w:rPr>
                <w:rFonts w:eastAsia="等线" w:cs="" w:eastAsiaTheme="minorEastAsia" w:cstheme="minorBidi"/>
                <w:b w:val="1"/>
                <w:bCs w:val="1"/>
                <w:sz w:val="32"/>
                <w:szCs w:val="32"/>
              </w:rPr>
            </w:pPr>
          </w:p>
        </w:tc>
      </w:tr>
      <w:tr w:rsidR="057D640C" w:rsidTr="3C31A376" w14:paraId="2B0F431F">
        <w:trPr>
          <w:trHeight w:val="300"/>
        </w:trPr>
        <w:tc>
          <w:tcPr>
            <w:tcW w:w="13745" w:type="dxa"/>
            <w:tcMar/>
          </w:tcPr>
          <w:p w:rsidR="3D3094FE" w:rsidP="057D640C" w:rsidRDefault="3D3094FE" w14:paraId="1EC46961" w14:textId="49C9E2FF">
            <w:pPr>
              <w:pStyle w:val="Normal"/>
              <w:rPr>
                <w:rFonts w:eastAsia="等线" w:cs="" w:eastAsiaTheme="minorEastAsia" w:cstheme="minorBidi"/>
                <w:b w:val="1"/>
                <w:bCs w:val="1"/>
                <w:sz w:val="32"/>
                <w:szCs w:val="32"/>
              </w:rPr>
            </w:pPr>
            <w:hyperlink r:id="Rc7cb05a79b98462f">
              <w:r w:rsidRPr="057D640C" w:rsidR="3D3094FE">
                <w:rPr>
                  <w:rStyle w:val="Hyperlink"/>
                  <w:rFonts w:eastAsia="等线" w:cs="" w:eastAsiaTheme="minorEastAsia" w:cstheme="minorBidi"/>
                  <w:b w:val="1"/>
                  <w:bCs w:val="1"/>
                  <w:sz w:val="32"/>
                  <w:szCs w:val="32"/>
                </w:rPr>
                <w:t>The Community Led Research Pilot Evaluation (Jul 2025)</w:t>
              </w:r>
            </w:hyperlink>
          </w:p>
          <w:p w:rsidR="057D640C" w:rsidP="057D640C" w:rsidRDefault="057D640C" w14:paraId="7636244E" w14:textId="410C5D9D">
            <w:pPr>
              <w:pStyle w:val="Normal"/>
              <w:rPr>
                <w:rFonts w:eastAsia="等线" w:cs="" w:eastAsiaTheme="minorEastAsia" w:cstheme="minorBidi"/>
                <w:b w:val="1"/>
                <w:bCs w:val="1"/>
                <w:sz w:val="32"/>
                <w:szCs w:val="32"/>
              </w:rPr>
            </w:pPr>
          </w:p>
        </w:tc>
      </w:tr>
      <w:tr w:rsidR="254FCF22" w:rsidTr="3C31A376" w14:paraId="4575B982" w14:textId="77777777">
        <w:trPr>
          <w:trHeight w:val="300"/>
        </w:trPr>
        <w:tc>
          <w:tcPr>
            <w:tcW w:w="13745" w:type="dxa"/>
            <w:tcMar/>
          </w:tcPr>
          <w:p w:rsidR="254FCF22" w:rsidP="057D640C" w:rsidRDefault="001077D2" w14:paraId="56335307" w14:textId="46BB10BB">
            <w:pPr>
              <w:rPr>
                <w:rFonts w:eastAsia="等线" w:cs="" w:eastAsiaTheme="minorEastAsia" w:cstheme="minorBidi"/>
                <w:b w:val="1"/>
                <w:bCs w:val="1"/>
                <w:sz w:val="32"/>
                <w:szCs w:val="32"/>
              </w:rPr>
            </w:pPr>
            <w:hyperlink r:id="Reedcd55ebc72461b">
              <w:r w:rsidRPr="057D640C" w:rsidR="763D2675">
                <w:rPr>
                  <w:rStyle w:val="Hyperlink"/>
                  <w:rFonts w:eastAsia="等线" w:cs="" w:eastAsiaTheme="minorEastAsia" w:cstheme="minorBidi"/>
                  <w:b w:val="1"/>
                  <w:bCs w:val="1"/>
                  <w:sz w:val="32"/>
                  <w:szCs w:val="32"/>
                </w:rPr>
                <w:t xml:space="preserve">Place in Engagement – A Collaborative </w:t>
              </w:r>
              <w:r w:rsidRPr="057D640C" w:rsidR="763D2675">
                <w:rPr>
                  <w:rStyle w:val="Hyperlink"/>
                  <w:rFonts w:eastAsia="等线" w:cs="" w:eastAsiaTheme="minorEastAsia" w:cstheme="minorBidi"/>
                  <w:b w:val="1"/>
                  <w:bCs w:val="1"/>
                  <w:sz w:val="32"/>
                  <w:szCs w:val="32"/>
                </w:rPr>
                <w:t>Encyclopedia</w:t>
              </w:r>
            </w:hyperlink>
          </w:p>
          <w:p w:rsidR="00FA056D" w:rsidP="254FCF22" w:rsidRDefault="00FA056D" w14:paraId="7BB9BD0B" w14:textId="5307D50C">
            <w:pPr>
              <w:rPr>
                <w:rFonts w:eastAsiaTheme="minorEastAsia" w:cstheme="minorBidi"/>
                <w:b/>
                <w:bCs/>
                <w:sz w:val="32"/>
                <w:szCs w:val="32"/>
              </w:rPr>
            </w:pPr>
          </w:p>
        </w:tc>
      </w:tr>
      <w:tr w:rsidR="5B2D6572" w:rsidTr="3C31A376" w14:paraId="0CB703D2" w14:textId="77777777">
        <w:trPr>
          <w:trHeight w:val="300"/>
        </w:trPr>
        <w:tc>
          <w:tcPr>
            <w:tcW w:w="13745" w:type="dxa"/>
            <w:tcMar/>
          </w:tcPr>
          <w:p w:rsidR="5B2D6572" w:rsidP="5B2D6572" w:rsidRDefault="37840511" w14:paraId="585FEDB9" w14:textId="77777777">
            <w:hyperlink r:id="rId87">
              <w:r w:rsidRPr="254FCF22">
                <w:rPr>
                  <w:rStyle w:val="Hyperlink"/>
                  <w:rFonts w:eastAsiaTheme="minorEastAsia" w:cstheme="minorBidi"/>
                  <w:b/>
                  <w:bCs/>
                  <w:sz w:val="32"/>
                  <w:szCs w:val="32"/>
                </w:rPr>
                <w:t>Health Innovation Accelerator Public Co-Production and Engagement Report</w:t>
              </w:r>
            </w:hyperlink>
          </w:p>
          <w:p w:rsidRPr="00FA056D" w:rsidR="00FA056D" w:rsidP="5B2D6572" w:rsidRDefault="00FA056D" w14:paraId="20C7D413" w14:textId="2CC0045F"/>
        </w:tc>
      </w:tr>
      <w:tr w:rsidR="008F3597" w:rsidTr="3C31A376" w14:paraId="7145F47E" w14:textId="77777777">
        <w:tc>
          <w:tcPr>
            <w:tcW w:w="13745" w:type="dxa"/>
            <w:tcMar/>
          </w:tcPr>
          <w:p w:rsidR="008F3597" w:rsidP="001140EC" w:rsidRDefault="008F3597" w14:paraId="395FC45B" w14:textId="77777777">
            <w:pPr>
              <w:rPr>
                <w:rStyle w:val="Hyperlink"/>
                <w:b/>
                <w:sz w:val="32"/>
                <w:szCs w:val="32"/>
              </w:rPr>
            </w:pPr>
            <w:hyperlink r:id="rId88">
              <w:r w:rsidRPr="254FCF22">
                <w:rPr>
                  <w:rStyle w:val="Hyperlink"/>
                  <w:b/>
                  <w:bCs/>
                  <w:sz w:val="32"/>
                  <w:szCs w:val="32"/>
                </w:rPr>
                <w:t>People, communities and climate technology |Public views on climate technologies and opportunities for future public dialogue</w:t>
              </w:r>
            </w:hyperlink>
          </w:p>
          <w:p w:rsidRPr="008F3597" w:rsidR="005D1DBA" w:rsidP="001140EC" w:rsidRDefault="005D1DBA" w14:paraId="11CC9A3E" w14:textId="6079BD4B">
            <w:pPr>
              <w:rPr>
                <w:b/>
              </w:rPr>
            </w:pPr>
          </w:p>
        </w:tc>
      </w:tr>
      <w:tr w:rsidR="008F3597" w:rsidTr="3C31A376" w14:paraId="0D80D7D0" w14:textId="77777777">
        <w:tc>
          <w:tcPr>
            <w:tcW w:w="13745" w:type="dxa"/>
            <w:tcMar/>
          </w:tcPr>
          <w:p w:rsidR="008F3597" w:rsidP="001140EC" w:rsidRDefault="008F3597" w14:paraId="5EEA2FEA" w14:textId="77777777">
            <w:pPr>
              <w:rPr>
                <w:rStyle w:val="Hyperlink"/>
                <w:b/>
                <w:sz w:val="32"/>
              </w:rPr>
            </w:pPr>
            <w:hyperlink w:history="1" r:id="rId89">
              <w:r w:rsidRPr="008F3597">
                <w:rPr>
                  <w:rStyle w:val="Hyperlink"/>
                  <w:b/>
                  <w:sz w:val="32"/>
                </w:rPr>
                <w:t>By All, For All: The Power of Partnership - AHRC Creative Communities Deep Dive Report 2023</w:t>
              </w:r>
            </w:hyperlink>
          </w:p>
          <w:p w:rsidR="005D1DBA" w:rsidP="001140EC" w:rsidRDefault="005D1DBA" w14:paraId="45CABB50" w14:textId="29FCB64B">
            <w:pPr>
              <w:rPr>
                <w:b/>
                <w:sz w:val="32"/>
              </w:rPr>
            </w:pPr>
          </w:p>
        </w:tc>
      </w:tr>
      <w:tr w:rsidR="00891530" w:rsidTr="3C31A376" w14:paraId="5F824E3A" w14:textId="77777777">
        <w:tc>
          <w:tcPr>
            <w:tcW w:w="13745" w:type="dxa"/>
            <w:tcMar/>
          </w:tcPr>
          <w:p w:rsidR="005D1DBA" w:rsidP="001140EC" w:rsidRDefault="00891530" w14:paraId="4D4B7333" w14:textId="77777777">
            <w:pPr>
              <w:rPr>
                <w:rStyle w:val="Hyperlink"/>
                <w:b/>
                <w:bCs/>
                <w:sz w:val="32"/>
                <w:szCs w:val="32"/>
              </w:rPr>
            </w:pPr>
            <w:hyperlink w:history="1" r:id="rId90">
              <w:r w:rsidRPr="00891530">
                <w:rPr>
                  <w:rStyle w:val="Hyperlink"/>
                  <w:b/>
                  <w:bCs/>
                  <w:sz w:val="32"/>
                  <w:szCs w:val="32"/>
                </w:rPr>
                <w:t>Testing the influence of minority stress-related experiences on mental wellbeing for trans/gender diverse and cisgender adolescents: a registered report</w:t>
              </w:r>
            </w:hyperlink>
          </w:p>
          <w:p w:rsidRPr="007656F8" w:rsidR="00891530" w:rsidP="001140EC" w:rsidRDefault="00891530" w14:paraId="3E5860B1" w14:textId="0FC9D70B">
            <w:pPr>
              <w:rPr>
                <w:b/>
                <w:bCs/>
                <w:sz w:val="32"/>
                <w:szCs w:val="32"/>
              </w:rPr>
            </w:pPr>
          </w:p>
        </w:tc>
      </w:tr>
      <w:tr w:rsidR="00891530" w:rsidTr="3C31A376" w14:paraId="6F8B826C" w14:textId="77777777">
        <w:tc>
          <w:tcPr>
            <w:tcW w:w="13745" w:type="dxa"/>
            <w:tcMar/>
          </w:tcPr>
          <w:p w:rsidR="005D1DBA" w:rsidP="001140EC" w:rsidRDefault="00B43C9A" w14:paraId="2BAA4CBD" w14:textId="77777777">
            <w:pPr>
              <w:rPr>
                <w:rStyle w:val="Hyperlink"/>
                <w:b/>
                <w:bCs/>
                <w:sz w:val="32"/>
                <w:szCs w:val="32"/>
              </w:rPr>
            </w:pPr>
            <w:hyperlink w:history="1" r:id="rId91">
              <w:r w:rsidRPr="00B43C9A">
                <w:rPr>
                  <w:rStyle w:val="Hyperlink"/>
                  <w:b/>
                  <w:bCs/>
                  <w:sz w:val="32"/>
                  <w:szCs w:val="32"/>
                </w:rPr>
                <w:t>INSIGHT: A co-produced qualitative exploration of young women’s perspectives on psychological distress in their population and priority actions for responding</w:t>
              </w:r>
            </w:hyperlink>
          </w:p>
          <w:p w:rsidRPr="005D1DBA" w:rsidR="00891530" w:rsidP="001140EC" w:rsidRDefault="00891530" w14:paraId="07054097" w14:textId="628F39D3">
            <w:pPr>
              <w:rPr>
                <w:b/>
                <w:bCs/>
                <w:sz w:val="32"/>
                <w:szCs w:val="32"/>
              </w:rPr>
            </w:pPr>
          </w:p>
        </w:tc>
      </w:tr>
      <w:tr w:rsidR="00891530" w:rsidTr="3C31A376" w14:paraId="399C88AC" w14:textId="77777777">
        <w:tc>
          <w:tcPr>
            <w:tcW w:w="13745" w:type="dxa"/>
            <w:tcMar/>
          </w:tcPr>
          <w:p w:rsidR="005D1DBA" w:rsidP="001140EC" w:rsidRDefault="007656F8" w14:paraId="49BCC736" w14:textId="77777777">
            <w:pPr>
              <w:rPr>
                <w:rStyle w:val="Hyperlink"/>
                <w:b/>
                <w:bCs/>
                <w:sz w:val="32"/>
                <w:szCs w:val="32"/>
              </w:rPr>
            </w:pPr>
            <w:hyperlink w:history="1" r:id="rId92">
              <w:r w:rsidRPr="007656F8">
                <w:rPr>
                  <w:rStyle w:val="Hyperlink"/>
                  <w:b/>
                  <w:bCs/>
                  <w:sz w:val="32"/>
                  <w:szCs w:val="32"/>
                </w:rPr>
                <w:t>Time perception in autistic adults</w:t>
              </w:r>
            </w:hyperlink>
          </w:p>
          <w:p w:rsidRPr="007656F8" w:rsidR="00891530" w:rsidP="001140EC" w:rsidRDefault="00891530" w14:paraId="579CE8D1" w14:textId="3F4EB684">
            <w:pPr>
              <w:rPr>
                <w:b/>
                <w:bCs/>
                <w:sz w:val="32"/>
                <w:szCs w:val="32"/>
              </w:rPr>
            </w:pPr>
          </w:p>
        </w:tc>
      </w:tr>
      <w:tr w:rsidRPr="00916780" w:rsidR="00B44714" w:rsidTr="3C31A376" w14:paraId="39DF8C79" w14:textId="77777777">
        <w:tc>
          <w:tcPr>
            <w:tcW w:w="13745" w:type="dxa"/>
            <w:tcMar/>
          </w:tcPr>
          <w:p w:rsidR="00B44714" w:rsidP="007656F8" w:rsidRDefault="00B44714" w14:paraId="494FF570" w14:textId="77777777">
            <w:pPr>
              <w:rPr>
                <w:rStyle w:val="Hyperlink"/>
                <w:rFonts w:cstheme="minorBidi"/>
                <w:b/>
                <w:bCs/>
                <w:sz w:val="32"/>
                <w:szCs w:val="32"/>
              </w:rPr>
            </w:pPr>
            <w:hyperlink w:history="1" r:id="rId93">
              <w:r w:rsidRPr="00916780">
                <w:rPr>
                  <w:rStyle w:val="Hyperlink"/>
                  <w:rFonts w:eastAsiaTheme="minorHAnsi" w:cstheme="minorBidi"/>
                  <w:b/>
                  <w:bCs/>
                  <w:sz w:val="32"/>
                  <w:szCs w:val="32"/>
                </w:rPr>
                <w:t>UNESCO Recommendation on Open Science</w:t>
              </w:r>
            </w:hyperlink>
          </w:p>
          <w:p w:rsidRPr="00916780" w:rsidR="005D1DBA" w:rsidP="007656F8" w:rsidRDefault="005D1DBA" w14:paraId="69108587" w14:textId="6A33339D">
            <w:pPr>
              <w:rPr>
                <w:b/>
                <w:bCs/>
                <w:sz w:val="32"/>
                <w:szCs w:val="32"/>
              </w:rPr>
            </w:pPr>
          </w:p>
        </w:tc>
      </w:tr>
      <w:tr w:rsidRPr="00916780" w:rsidR="005D1DBA" w:rsidTr="3C31A376" w14:paraId="571B15B4" w14:textId="77777777">
        <w:tc>
          <w:tcPr>
            <w:tcW w:w="13745" w:type="dxa"/>
            <w:tcMar/>
          </w:tcPr>
          <w:p w:rsidRPr="005D1DBA" w:rsidR="005D1DBA" w:rsidP="005D1DBA" w:rsidRDefault="005D1DBA" w14:paraId="2D3B4D8E" w14:textId="23B28F94">
            <w:pPr>
              <w:spacing w:after="160"/>
              <w:rPr>
                <w:b/>
                <w:bCs/>
                <w:sz w:val="32"/>
              </w:rPr>
            </w:pPr>
            <w:hyperlink w:history="1" r:id="rId94">
              <w:r w:rsidRPr="005D1DBA">
                <w:rPr>
                  <w:rStyle w:val="Hyperlink"/>
                  <w:b/>
                  <w:bCs/>
                  <w:sz w:val="32"/>
                </w:rPr>
                <w:t>The hidden costs of patient and public involvement: a necessary conversation</w:t>
              </w:r>
            </w:hyperlink>
          </w:p>
        </w:tc>
      </w:tr>
      <w:tr w:rsidRPr="00916780" w:rsidR="005D1DBA" w:rsidTr="3C31A376" w14:paraId="785A16CC" w14:textId="77777777">
        <w:tc>
          <w:tcPr>
            <w:tcW w:w="13745" w:type="dxa"/>
            <w:tcMar/>
          </w:tcPr>
          <w:p w:rsidRPr="005D1DBA" w:rsidR="005D1DBA" w:rsidP="005D1DBA" w:rsidRDefault="005D1DBA" w14:paraId="4B2A9EDB" w14:textId="6A6A4181">
            <w:pPr>
              <w:rPr>
                <w:b/>
                <w:bCs/>
                <w:sz w:val="32"/>
              </w:rPr>
            </w:pPr>
            <w:hyperlink w:history="1" r:id="rId95">
              <w:r w:rsidRPr="005D1DBA">
                <w:rPr>
                  <w:rStyle w:val="Hyperlink"/>
                  <w:b/>
                  <w:bCs/>
                  <w:sz w:val="32"/>
                </w:rPr>
                <w:t>NHS Providers: Co-production and engagement with communities as a solution to reducing health inequalities</w:t>
              </w:r>
            </w:hyperlink>
          </w:p>
          <w:p w:rsidRPr="005D1DBA" w:rsidR="005D1DBA" w:rsidP="005D1DBA" w:rsidRDefault="005D1DBA" w14:paraId="13A33CA4" w14:textId="09D17CEC">
            <w:pPr>
              <w:rPr>
                <w:b/>
                <w:bCs/>
                <w:sz w:val="32"/>
              </w:rPr>
            </w:pPr>
          </w:p>
        </w:tc>
      </w:tr>
      <w:tr w:rsidRPr="00916780" w:rsidR="00A94154" w:rsidTr="3C31A376" w14:paraId="48DF94D7" w14:textId="77777777">
        <w:tc>
          <w:tcPr>
            <w:tcW w:w="13745" w:type="dxa"/>
            <w:tcMar/>
          </w:tcPr>
          <w:p w:rsidRPr="001B756E" w:rsidR="00A94154" w:rsidP="005D1DBA" w:rsidRDefault="001B756E" w14:paraId="04A1A911" w14:textId="331312DD">
            <w:pPr>
              <w:rPr>
                <w:b/>
                <w:bCs/>
                <w:sz w:val="32"/>
                <w:szCs w:val="32"/>
              </w:rPr>
            </w:pPr>
            <w:hyperlink w:history="1" r:id="rId96">
              <w:r w:rsidRPr="001B756E">
                <w:rPr>
                  <w:rStyle w:val="Hyperlink"/>
                  <w:rFonts w:eastAsiaTheme="minorHAnsi" w:cstheme="minorBidi"/>
                  <w:b/>
                  <w:bCs/>
                  <w:sz w:val="32"/>
                  <w:szCs w:val="32"/>
                </w:rPr>
                <w:t>Report of High-level Conference 'Unlocking the Power of Science Communication in Research and Policy Making'</w:t>
              </w:r>
            </w:hyperlink>
          </w:p>
        </w:tc>
      </w:tr>
    </w:tbl>
    <w:p w:rsidR="008F3597" w:rsidRDefault="008F3597" w14:paraId="46D4C181" w14:textId="77777777"/>
    <w:sectPr w:rsidR="008F3597" w:rsidSect="005B28C6">
      <w:headerReference w:type="default" r:id="rId97"/>
      <w:footerReference w:type="default" r:id="rId98"/>
      <w:pgSz w:w="16838" w:h="11906" w:orient="landscape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192C" w:rsidP="008772CC" w:rsidRDefault="0001192C" w14:paraId="49A185EC" w14:textId="77777777">
      <w:pPr>
        <w:spacing w:after="0" w:line="240" w:lineRule="auto"/>
      </w:pPr>
      <w:r>
        <w:separator/>
      </w:r>
    </w:p>
  </w:endnote>
  <w:endnote w:type="continuationSeparator" w:id="0">
    <w:p w:rsidR="0001192C" w:rsidP="008772CC" w:rsidRDefault="0001192C" w14:paraId="6E297D3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032F7D8" w:rsidTr="3C31A376" w14:paraId="5282BE82" w14:textId="77777777">
      <w:trPr>
        <w:trHeight w:val="300"/>
      </w:trPr>
      <w:tc>
        <w:tcPr>
          <w:tcW w:w="4650" w:type="dxa"/>
          <w:tcMar/>
        </w:tcPr>
        <w:p w:rsidR="0032F7D8" w:rsidP="0032F7D8" w:rsidRDefault="0032F7D8" w14:paraId="2ECC5122" w14:textId="3FE4AF87">
          <w:pPr>
            <w:pStyle w:val="Header"/>
            <w:ind w:left="-115"/>
          </w:pPr>
        </w:p>
      </w:tc>
      <w:tc>
        <w:tcPr>
          <w:tcW w:w="4650" w:type="dxa"/>
          <w:tcMar/>
        </w:tcPr>
        <w:p w:rsidR="0032F7D8" w:rsidP="0032F7D8" w:rsidRDefault="0032F7D8" w14:paraId="78D548B2" w14:textId="68EE6E1C">
          <w:pPr>
            <w:pStyle w:val="Header"/>
            <w:jc w:val="center"/>
          </w:pPr>
        </w:p>
      </w:tc>
      <w:tc>
        <w:tcPr>
          <w:tcW w:w="4650" w:type="dxa"/>
          <w:tcMar/>
        </w:tcPr>
        <w:p w:rsidR="0032F7D8" w:rsidP="3C31A376" w:rsidRDefault="0032F7D8" w14:paraId="6F95F730" w14:textId="648E9C49">
          <w:pPr>
            <w:pStyle w:val="Header"/>
            <w:tabs>
              <w:tab w:val="center" w:leader="none" w:pos="4513"/>
              <w:tab w:val="right" w:leader="none" w:pos="9026"/>
            </w:tabs>
            <w:spacing w:after="0" w:line="240" w:lineRule="auto"/>
            <w:ind w:right="-115"/>
            <w:jc w:val="right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en-GB"/>
            </w:rPr>
          </w:pPr>
          <w:r w:rsidRPr="3C31A376" w:rsidR="3C31A376">
            <w:rPr>
              <w:rFonts w:ascii="Calibri" w:hAnsi="Calibri" w:eastAsia="Calibri" w:cs="Calibri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en-GB"/>
            </w:rPr>
            <w:t xml:space="preserve">Date amended: </w:t>
          </w:r>
          <w:r w:rsidRPr="3C31A376" w:rsidR="3C31A376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en-GB"/>
            </w:rPr>
            <w:t>09</w:t>
          </w:r>
          <w:r w:rsidRPr="3C31A376" w:rsidR="3C31A376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en-GB"/>
            </w:rPr>
            <w:t>/0</w:t>
          </w:r>
          <w:r w:rsidRPr="3C31A376" w:rsidR="3C31A376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en-GB"/>
            </w:rPr>
            <w:t>7</w:t>
          </w:r>
          <w:r w:rsidRPr="3C31A376" w:rsidR="3C31A376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en-GB"/>
            </w:rPr>
            <w:t>/2026</w:t>
          </w:r>
        </w:p>
      </w:tc>
    </w:tr>
  </w:tbl>
  <w:p w:rsidR="0032F7D8" w:rsidP="0032F7D8" w:rsidRDefault="0032F7D8" w14:paraId="4176F7B1" w14:textId="050D4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192C" w:rsidP="008772CC" w:rsidRDefault="0001192C" w14:paraId="6857FDD8" w14:textId="77777777">
      <w:pPr>
        <w:spacing w:after="0" w:line="240" w:lineRule="auto"/>
      </w:pPr>
      <w:r>
        <w:separator/>
      </w:r>
    </w:p>
  </w:footnote>
  <w:footnote w:type="continuationSeparator" w:id="0">
    <w:p w:rsidR="0001192C" w:rsidP="008772CC" w:rsidRDefault="0001192C" w14:paraId="583E73A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772CC" w:rsidRDefault="008772CC" w14:paraId="7638C4BD" w14:textId="216ACCF8">
    <w:pPr>
      <w:pStyle w:val="Header"/>
    </w:pPr>
    <w:r w:rsidRPr="00BB6AD5">
      <w:rPr>
        <w:rFonts w:eastAsia="Times New Roman" w:cs="Times New Roman"/>
        <w:noProof/>
        <w:lang w:eastAsia="en-GB"/>
      </w:rPr>
      <w:drawing>
        <wp:anchor distT="0" distB="0" distL="114300" distR="114300" simplePos="0" relativeHeight="251658241" behindDoc="1" locked="0" layoutInCell="1" allowOverlap="1" wp14:anchorId="4FA6ADFA" wp14:editId="135F2360">
          <wp:simplePos x="0" y="0"/>
          <wp:positionH relativeFrom="column">
            <wp:posOffset>-628650</wp:posOffset>
          </wp:positionH>
          <wp:positionV relativeFrom="paragraph">
            <wp:posOffset>-116205</wp:posOffset>
          </wp:positionV>
          <wp:extent cx="1638300" cy="690051"/>
          <wp:effectExtent l="0" t="0" r="0" b="0"/>
          <wp:wrapNone/>
          <wp:docPr id="11" name="Picture 1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184" cy="69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Calibri"/>
        <w:noProof/>
      </w:rPr>
      <w:t xml:space="preserve"> </w:t>
    </w:r>
    <w:r>
      <w:rPr>
        <w:rFonts w:eastAsia="Times New Roman" w:cs="Calibri"/>
        <w:noProof/>
        <w:lang w:eastAsia="en-GB"/>
      </w:rPr>
      <w:drawing>
        <wp:anchor distT="0" distB="0" distL="114300" distR="114300" simplePos="0" relativeHeight="251658240" behindDoc="1" locked="0" layoutInCell="1" allowOverlap="1" wp14:anchorId="2F87E2E5" wp14:editId="74642D3A">
          <wp:simplePos x="0" y="0"/>
          <wp:positionH relativeFrom="column">
            <wp:posOffset>5505450</wp:posOffset>
          </wp:positionH>
          <wp:positionV relativeFrom="paragraph">
            <wp:posOffset>46990</wp:posOffset>
          </wp:positionV>
          <wp:extent cx="3895725" cy="247348"/>
          <wp:effectExtent l="0" t="0" r="0" b="635"/>
          <wp:wrapTight wrapText="bothSides">
            <wp:wrapPolygon edited="0">
              <wp:start x="0" y="0"/>
              <wp:lineTo x="0" y="18324"/>
              <wp:lineTo x="2746" y="19990"/>
              <wp:lineTo x="10140" y="19990"/>
              <wp:lineTo x="21442" y="18324"/>
              <wp:lineTo x="21442" y="3332"/>
              <wp:lineTo x="21230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5725" cy="247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C58"/>
    <w:rsid w:val="0001192C"/>
    <w:rsid w:val="00020A57"/>
    <w:rsid w:val="000240E0"/>
    <w:rsid w:val="00030F21"/>
    <w:rsid w:val="0009591C"/>
    <w:rsid w:val="000B1BCB"/>
    <w:rsid w:val="000D2633"/>
    <w:rsid w:val="000F5B19"/>
    <w:rsid w:val="001077D2"/>
    <w:rsid w:val="001256AD"/>
    <w:rsid w:val="00164A85"/>
    <w:rsid w:val="001B756E"/>
    <w:rsid w:val="0020609C"/>
    <w:rsid w:val="00232D6E"/>
    <w:rsid w:val="00256EFC"/>
    <w:rsid w:val="00275EC1"/>
    <w:rsid w:val="002B5384"/>
    <w:rsid w:val="002D696B"/>
    <w:rsid w:val="00310B48"/>
    <w:rsid w:val="00317439"/>
    <w:rsid w:val="0032F7D8"/>
    <w:rsid w:val="003542A0"/>
    <w:rsid w:val="003739CC"/>
    <w:rsid w:val="003B3B7B"/>
    <w:rsid w:val="003D4BEC"/>
    <w:rsid w:val="003F6141"/>
    <w:rsid w:val="0040003F"/>
    <w:rsid w:val="004019E8"/>
    <w:rsid w:val="00411C58"/>
    <w:rsid w:val="0045251C"/>
    <w:rsid w:val="00465DF5"/>
    <w:rsid w:val="0047231F"/>
    <w:rsid w:val="004D3F1B"/>
    <w:rsid w:val="004F77DC"/>
    <w:rsid w:val="005021EE"/>
    <w:rsid w:val="00511990"/>
    <w:rsid w:val="0054495F"/>
    <w:rsid w:val="005B28C6"/>
    <w:rsid w:val="005D1DBA"/>
    <w:rsid w:val="005F16B7"/>
    <w:rsid w:val="00647C92"/>
    <w:rsid w:val="00677C42"/>
    <w:rsid w:val="00682DFC"/>
    <w:rsid w:val="006A0D81"/>
    <w:rsid w:val="00701535"/>
    <w:rsid w:val="007541BF"/>
    <w:rsid w:val="007579D2"/>
    <w:rsid w:val="007656F8"/>
    <w:rsid w:val="007958CB"/>
    <w:rsid w:val="007A4D86"/>
    <w:rsid w:val="007B1630"/>
    <w:rsid w:val="00804324"/>
    <w:rsid w:val="00824451"/>
    <w:rsid w:val="0084638F"/>
    <w:rsid w:val="008740EE"/>
    <w:rsid w:val="008772CC"/>
    <w:rsid w:val="00891530"/>
    <w:rsid w:val="008B0DFA"/>
    <w:rsid w:val="008B6087"/>
    <w:rsid w:val="008D489F"/>
    <w:rsid w:val="008D7E70"/>
    <w:rsid w:val="008F3597"/>
    <w:rsid w:val="008F6ADA"/>
    <w:rsid w:val="00916780"/>
    <w:rsid w:val="00986B48"/>
    <w:rsid w:val="009E3724"/>
    <w:rsid w:val="00A147F7"/>
    <w:rsid w:val="00A22161"/>
    <w:rsid w:val="00A806BE"/>
    <w:rsid w:val="00A94154"/>
    <w:rsid w:val="00B43C9A"/>
    <w:rsid w:val="00B44714"/>
    <w:rsid w:val="00B456A0"/>
    <w:rsid w:val="00B509CF"/>
    <w:rsid w:val="00B625C0"/>
    <w:rsid w:val="00B809BC"/>
    <w:rsid w:val="00B9611F"/>
    <w:rsid w:val="00BD060D"/>
    <w:rsid w:val="00BE5E3F"/>
    <w:rsid w:val="00BF4D6C"/>
    <w:rsid w:val="00C01701"/>
    <w:rsid w:val="00C13202"/>
    <w:rsid w:val="00C33E59"/>
    <w:rsid w:val="00C35B32"/>
    <w:rsid w:val="00C44F50"/>
    <w:rsid w:val="00CB43F3"/>
    <w:rsid w:val="00CE6131"/>
    <w:rsid w:val="00D40536"/>
    <w:rsid w:val="00D50B87"/>
    <w:rsid w:val="00D8021E"/>
    <w:rsid w:val="00DB4103"/>
    <w:rsid w:val="00DF0E85"/>
    <w:rsid w:val="00E52788"/>
    <w:rsid w:val="00EC530A"/>
    <w:rsid w:val="00ED73E9"/>
    <w:rsid w:val="00EE4F4D"/>
    <w:rsid w:val="00F23422"/>
    <w:rsid w:val="00F26328"/>
    <w:rsid w:val="00F95E50"/>
    <w:rsid w:val="00FA056D"/>
    <w:rsid w:val="0125DF3C"/>
    <w:rsid w:val="02E1B4FD"/>
    <w:rsid w:val="03AB3FFB"/>
    <w:rsid w:val="040CBC2E"/>
    <w:rsid w:val="057D640C"/>
    <w:rsid w:val="05FACCF3"/>
    <w:rsid w:val="060B2E6D"/>
    <w:rsid w:val="077117D5"/>
    <w:rsid w:val="08106C10"/>
    <w:rsid w:val="08F1FA3C"/>
    <w:rsid w:val="0A9629CA"/>
    <w:rsid w:val="0D242411"/>
    <w:rsid w:val="0EC8D566"/>
    <w:rsid w:val="11E99E91"/>
    <w:rsid w:val="14A875D3"/>
    <w:rsid w:val="14AAE486"/>
    <w:rsid w:val="22CD2F4C"/>
    <w:rsid w:val="2338E6F6"/>
    <w:rsid w:val="2344A257"/>
    <w:rsid w:val="23B0467B"/>
    <w:rsid w:val="254FCF22"/>
    <w:rsid w:val="25D81EF2"/>
    <w:rsid w:val="2E21BF79"/>
    <w:rsid w:val="2EE7B2C8"/>
    <w:rsid w:val="2FA5B6D7"/>
    <w:rsid w:val="2FC4C557"/>
    <w:rsid w:val="30AB54CB"/>
    <w:rsid w:val="32B9B298"/>
    <w:rsid w:val="33880257"/>
    <w:rsid w:val="37840511"/>
    <w:rsid w:val="3A1FFD3D"/>
    <w:rsid w:val="3A8644A5"/>
    <w:rsid w:val="3C31A376"/>
    <w:rsid w:val="3CC06369"/>
    <w:rsid w:val="3D3094FE"/>
    <w:rsid w:val="3D5404EF"/>
    <w:rsid w:val="3DF40DBA"/>
    <w:rsid w:val="42568651"/>
    <w:rsid w:val="441AF52F"/>
    <w:rsid w:val="457D86AC"/>
    <w:rsid w:val="45821792"/>
    <w:rsid w:val="51D998EC"/>
    <w:rsid w:val="52DA8022"/>
    <w:rsid w:val="52DDDAA8"/>
    <w:rsid w:val="547B2203"/>
    <w:rsid w:val="572D43ED"/>
    <w:rsid w:val="5B206F1F"/>
    <w:rsid w:val="5B2D6572"/>
    <w:rsid w:val="5D75D828"/>
    <w:rsid w:val="5E6D0DD1"/>
    <w:rsid w:val="5F117277"/>
    <w:rsid w:val="606123B4"/>
    <w:rsid w:val="65BC18EC"/>
    <w:rsid w:val="6663F94B"/>
    <w:rsid w:val="689E5DF9"/>
    <w:rsid w:val="6C1333D6"/>
    <w:rsid w:val="6C256038"/>
    <w:rsid w:val="6E25A4E3"/>
    <w:rsid w:val="6E4F5B5D"/>
    <w:rsid w:val="710E3B32"/>
    <w:rsid w:val="75EAF545"/>
    <w:rsid w:val="763D2675"/>
    <w:rsid w:val="76C76F98"/>
    <w:rsid w:val="79B350A6"/>
    <w:rsid w:val="7AB64778"/>
    <w:rsid w:val="7AE15A65"/>
    <w:rsid w:val="7C4E8663"/>
    <w:rsid w:val="7FF3F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8B984"/>
  <w15:chartTrackingRefBased/>
  <w15:docId w15:val="{FB438E44-B0EA-45FC-B6CC-84BB2080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1C58"/>
  </w:style>
  <w:style w:type="paragraph" w:styleId="Heading1">
    <w:name w:val="heading 1"/>
    <w:basedOn w:val="Normal"/>
    <w:next w:val="Normal"/>
    <w:link w:val="Heading1Char"/>
    <w:uiPriority w:val="9"/>
    <w:qFormat/>
    <w:rsid w:val="005D1DBA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1C58"/>
    <w:pPr>
      <w:spacing w:after="0" w:line="240" w:lineRule="auto"/>
    </w:pPr>
    <w:rPr>
      <w:rFonts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411C58"/>
    <w:rPr>
      <w:rFonts w:cs="Times New Roman"/>
      <w:color w:val="0563C1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411C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2D6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72C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772CC"/>
  </w:style>
  <w:style w:type="paragraph" w:styleId="Footer">
    <w:name w:val="footer"/>
    <w:basedOn w:val="Normal"/>
    <w:link w:val="FooterChar"/>
    <w:uiPriority w:val="99"/>
    <w:unhideWhenUsed/>
    <w:rsid w:val="008772C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772CC"/>
  </w:style>
  <w:style w:type="character" w:styleId="UnresolvedMention2" w:customStyle="1">
    <w:name w:val="Unresolved Mention2"/>
    <w:basedOn w:val="DefaultParagraphFont"/>
    <w:uiPriority w:val="99"/>
    <w:semiHidden/>
    <w:unhideWhenUsed/>
    <w:rsid w:val="005021E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75EC1"/>
    <w:rPr>
      <w:rFonts w:ascii="Times New Roman" w:hAnsi="Times New Roman" w:cs="Times New Roman"/>
      <w:sz w:val="24"/>
      <w:szCs w:val="24"/>
    </w:rPr>
  </w:style>
  <w:style w:type="character" w:styleId="highwire-citation-authors" w:customStyle="1">
    <w:name w:val="highwire-citation-authors"/>
    <w:basedOn w:val="DefaultParagraphFont"/>
    <w:rsid w:val="00EE4F4D"/>
  </w:style>
  <w:style w:type="character" w:styleId="highwire-citation-author" w:customStyle="1">
    <w:name w:val="highwire-citation-author"/>
    <w:basedOn w:val="DefaultParagraphFont"/>
    <w:rsid w:val="00EE4F4D"/>
  </w:style>
  <w:style w:type="character" w:styleId="nlm-surname" w:customStyle="1">
    <w:name w:val="nlm-surname"/>
    <w:basedOn w:val="DefaultParagraphFont"/>
    <w:rsid w:val="00EE4F4D"/>
  </w:style>
  <w:style w:type="character" w:styleId="citation-et" w:customStyle="1">
    <w:name w:val="citation-et"/>
    <w:basedOn w:val="DefaultParagraphFont"/>
    <w:rsid w:val="00EE4F4D"/>
  </w:style>
  <w:style w:type="character" w:styleId="highwire-cite-metadata-journal" w:customStyle="1">
    <w:name w:val="highwire-cite-metadata-journal"/>
    <w:basedOn w:val="DefaultParagraphFont"/>
    <w:rsid w:val="00EE4F4D"/>
  </w:style>
  <w:style w:type="character" w:styleId="highwire-cite-metadata-year" w:customStyle="1">
    <w:name w:val="highwire-cite-metadata-year"/>
    <w:basedOn w:val="DefaultParagraphFont"/>
    <w:rsid w:val="00EE4F4D"/>
  </w:style>
  <w:style w:type="character" w:styleId="highwire-cite-metadata-volume" w:customStyle="1">
    <w:name w:val="highwire-cite-metadata-volume"/>
    <w:basedOn w:val="DefaultParagraphFont"/>
    <w:rsid w:val="00EE4F4D"/>
  </w:style>
  <w:style w:type="character" w:styleId="highwire-cite-metadata-elocation-id" w:customStyle="1">
    <w:name w:val="highwire-cite-metadata-elocation-id"/>
    <w:basedOn w:val="DefaultParagraphFont"/>
    <w:rsid w:val="00EE4F4D"/>
  </w:style>
  <w:style w:type="character" w:styleId="highwire-cite-metadata-doi" w:customStyle="1">
    <w:name w:val="highwire-cite-metadata-doi"/>
    <w:basedOn w:val="DefaultParagraphFont"/>
    <w:rsid w:val="00EE4F4D"/>
  </w:style>
  <w:style w:type="character" w:styleId="label" w:customStyle="1">
    <w:name w:val="label"/>
    <w:basedOn w:val="DefaultParagraphFont"/>
    <w:rsid w:val="00EE4F4D"/>
  </w:style>
  <w:style w:type="character" w:styleId="UnresolvedMention3" w:customStyle="1">
    <w:name w:val="Unresolved Mention3"/>
    <w:basedOn w:val="DefaultParagraphFont"/>
    <w:uiPriority w:val="99"/>
    <w:semiHidden/>
    <w:unhideWhenUsed/>
    <w:rsid w:val="00ED73E9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5D1DB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B7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44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601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researchinvolvement.biomedcentral.com/articles/10.1186/s40900-024-00587-x" TargetMode="External" Id="rId63" /><Relationship Type="http://schemas.openxmlformats.org/officeDocument/2006/relationships/hyperlink" Target="https://link.springer.com/article/10.1007/s11625-024-01496-4" TargetMode="External" Id="rId68" /><Relationship Type="http://schemas.openxmlformats.org/officeDocument/2006/relationships/hyperlink" Target="https://planetbeemagazine.wordpress.com/" TargetMode="External" Id="rId84" /><Relationship Type="http://schemas.openxmlformats.org/officeDocument/2006/relationships/hyperlink" Target="https://www.creativecommunities.uk/wp-content/uploads/2023/04/By-All-For-All-The-Power-of-Partnerships-Creative-Communities.pdf" TargetMode="External" Id="rId89" /><Relationship Type="http://schemas.openxmlformats.org/officeDocument/2006/relationships/hyperlink" Target="https://researchinvolvement.biomedcentral.com/articles/10.1186/s40900-022-00377-3?utm_source=https%3a%2f%2fcomms.manchester.ac.uk%2fuommhscommslz%2f&amp;utm_medium=email&amp;utm_campaign=Public+Engagement+Digest+15th+Sept+22&amp;utm_term=%7bEmailSubjectLine%7d&amp;utm_content=1&amp;gator_td=2TVbOPtuux5AYk2LLe50Tjol3eDssvty0%2bwu%2f6jH5QFMblb95ZLirwLide3%2fH7KmVz4yc2XQEWWQyWz34lhBifMkaPIwFlSK4r%2bQMM05a6a8VRG4Qk%2fqsd4WaF6Pd%2bSifJjbJ1QlhRRN8lYTSdgb%2bxnmDZ4blHyDUJjd84utua0%3d" TargetMode="External" Id="rId53" /><Relationship Type="http://schemas.openxmlformats.org/officeDocument/2006/relationships/hyperlink" Target="https://researchinvolvement.biomedcentral.com/articles/10.1186/s40900-023-00455-0" TargetMode="External" Id="rId58" /><Relationship Type="http://schemas.openxmlformats.org/officeDocument/2006/relationships/hyperlink" Target="https://researchinvolvement.biomedcentral.com/articles/10.1186/s40900-022-00359-5?utm_source=https%3a%2f%2fcomms.manchester.ac.uk%2fuommhscommslz%2f&amp;utm_medium=email&amp;utm_campaign=Public+Engagement+Digest+21st+July&amp;utm_term=%7bEmailSubjectLine%7d&amp;utm_content=1&amp;gator_td=Ix5J5AM7l1SjyJlGBQjMoEXOXceOfbIy4TKAuR8GqwWsLlFIgxEkl1AE%2boRXTRTss1w48zMfgzqLU7pdtYn93BF9DNafWT3j3yc38dyPslWD%2bcLJGknekvNa5S%2bswDvs7eKgYe32obSOvXUyl3ZuKPHi8E%2fDkuvNusIQEbx79Fs%3d" TargetMode="External" Id="rId74" /><Relationship Type="http://schemas.openxmlformats.org/officeDocument/2006/relationships/hyperlink" Target="https://onlinelibrary.wiley.com/doi/full/10.1111/j.1365-2923.2009.03530.x" TargetMode="External" Id="rId79" /><Relationship Type="http://schemas.openxmlformats.org/officeDocument/2006/relationships/numbering" Target="numbering.xml" Id="rId5" /><Relationship Type="http://schemas.openxmlformats.org/officeDocument/2006/relationships/hyperlink" Target="https://www.openresearch.manchester.ac.uk/resources/case-studies/minority-stress/" TargetMode="External" Id="rId90" /><Relationship Type="http://schemas.openxmlformats.org/officeDocument/2006/relationships/hyperlink" Target="https://nhsproviders.org/co-production-and-engagement-with-communities-as-a-solution-to-reducing-health-inequalities" TargetMode="External" Id="rId95" /><Relationship Type="http://schemas.openxmlformats.org/officeDocument/2006/relationships/hyperlink" Target="https://researchinvolvement.biomedcentral.com/articles/10.1186/s40900-023-00434-5" TargetMode="External" Id="rId48" /><Relationship Type="http://schemas.openxmlformats.org/officeDocument/2006/relationships/hyperlink" Target="https://www.science.org/doi/10.1126/scitranslmed.adn2401" TargetMode="External" Id="rId64" /><Relationship Type="http://schemas.openxmlformats.org/officeDocument/2006/relationships/hyperlink" Target="https://researchinvolvement.biomedcentral.com/articles/10.1186/s40900-023-00454-1" TargetMode="External" Id="rId69" /><Relationship Type="http://schemas.openxmlformats.org/officeDocument/2006/relationships/hyperlink" Target="https://researchinvolvement.biomedcentral.com/articles/10.1186/s40900-022-00350-0?utm_source=https%3a%2f%2fcomms.manchester.ac.uk%2fuommhscommslz%2f&amp;utm_medium=email&amp;utm_campaign=Public+Engagement+Digest+21st+July&amp;utm_term=%7bEmailSubjectLine%7d&amp;utm_content=1&amp;gator_td=Ix5J5AM7l1SjyJlGBQjMoEXOXceOfbIy4TKAuR8GqwWsLlFIgxEkl1AE%2boRXTRTss1w48zMfgzqLU7pdtYn93BF9DNafWT3j3yc38dyPslWD%2bcLJGknekvNa5S%2bswDvs7eKgYe32obSOvXUyl3ZuKPHi8E%2fDkuvNusIQEbx79Fs%3d" TargetMode="External" Id="rId80" /><Relationship Type="http://schemas.openxmlformats.org/officeDocument/2006/relationships/hyperlink" Target="https://www.consilience-journal.com/issue-12" TargetMode="External" Id="rId85" /><Relationship Type="http://schemas.openxmlformats.org/officeDocument/2006/relationships/customXml" Target="../customXml/item3.xml" Id="rId3" /><Relationship Type="http://schemas.openxmlformats.org/officeDocument/2006/relationships/hyperlink" Target="https://onlinelibrary.wiley.com/doi/10.1111/hex.13673?utm_source=https%3a%2f%2fcomms.manchester.ac.uk%2fuommhscommslz%2f&amp;utm_medium=email&amp;utm_campaign=Public+Engagement+Digest+13%2f04%2f23&amp;utm_term=%7bEmailSubjectLine%7d&amp;utm_content=51307&amp;gator_td=yH9xyPH2NQy%2fCWfXNnvM%2bG8cmzRRfuPI7FPEyPPFJr5g1e8B5sBmRlYFc4cT15leZIr1CKb76Qh33QddfhJ4zkfIs3qufGm085z04n2pASSuKn65MBcSlOAnaPfBcMC9h70mbllvSfbsSR0ez5hocRL7XA2FXqcNz%2bVgPyT6jIg%3d" TargetMode="External" Id="rId59" /><Relationship Type="http://schemas.openxmlformats.org/officeDocument/2006/relationships/hyperlink" Target="https://researchinvolvement.biomedcentral.com/articles/10.1186/s40900-024-00580-4" TargetMode="External" Id="rId67" /><Relationship Type="http://schemas.openxmlformats.org/officeDocument/2006/relationships/hyperlink" Target="https://researchinvolvement.biomedcentral.com/articles/10.1186/s40900-023-00512-8" TargetMode="External" Id="rId54" /><Relationship Type="http://schemas.openxmlformats.org/officeDocument/2006/relationships/hyperlink" Target="https://www.publicengagement.ac.uk/sites/default/files/publication/public_engagement_in_the_kef_nccpe_report_february_2022_reduced_size.pdf?utm_source=https%3a%2f%2fcomms.manchester.ac.uk%2fuommhscommslz%2f&amp;utm_medium=email&amp;utm_campaign=Public+Engagement+Digest+10th+March+2022&amp;utm_term=%7bEmailSubjectLine%7d&amp;utm_content=1&amp;gator_td=%2fygspMmlJLlh7FY8I5FP70bZ3U%2fVNxgdY7OfkMA571vDZBlVUv82p%2fZFFbu3rfuJOZkp%2f34FziZddLJwWWqRUSEKK2RYlhCCCY65A4F1FvOYeGaL0obyKhUOtf%2by0IcEpIM%2bfkh5ilvXi9RIKWsLxDF8xvaGYXTBoPGE6al5IkI%3d" TargetMode="External" Id="rId62" /><Relationship Type="http://schemas.openxmlformats.org/officeDocument/2006/relationships/hyperlink" Target="https://www.frontiersin.org/articles/10.3389/fenvs.2023.1259422/full" TargetMode="External" Id="rId70" /><Relationship Type="http://schemas.openxmlformats.org/officeDocument/2006/relationships/hyperlink" Target="https://www.scie.org.uk/co-production/supporting/breaking-down-barriers" TargetMode="External" Id="rId75" /><Relationship Type="http://schemas.openxmlformats.org/officeDocument/2006/relationships/hyperlink" Target="https://www.rdsresources.org.uk/innovative-qualitative-methods-resources?utm_source=https%3a%2f%2fcomms.manchester.ac.uk%2fuommhscommslz%2f&amp;utm_medium=email&amp;utm_campaign=Public+Engagement+Digest+10%2f11%2f22&amp;utm_term=%7bEmailSubjectLine%7d&amp;utm_content=1&amp;gator_td=TJ%2b5g9NtQzxjZqQ3OwQv2sWH%2f64H7Ovf6kTE%2b8DGjBqL1%2b47Vy8DvISplKfxO71nDFyzpjclQSG1tWHrA37jNEzbQQczKKBX2jhZMz9ygZgLgLxtl%2bg2rjr4cuhFu7%2bObYJ76vTHpAcXG14wYUp%2fmutxyweAdoiK553gWGVPLkE%3d" TargetMode="External" Id="rId83" /><Relationship Type="http://schemas.openxmlformats.org/officeDocument/2006/relationships/hyperlink" Target="https://sciencewise.org.uk/wp-content/uploads/2023/04/Sciencewise-People-communities-and-climate-technology-2023.pdf" TargetMode="External" Id="rId88" /><Relationship Type="http://schemas.openxmlformats.org/officeDocument/2006/relationships/hyperlink" Target="https://www.openresearch.manchester.ac.uk/resources/case-studies/insight/" TargetMode="External" Id="rId91" /><Relationship Type="http://schemas.openxmlformats.org/officeDocument/2006/relationships/hyperlink" Target="https://scienceeurope.org/our-resources/report-high-level-conference-science-communication/" TargetMode="External" Id="rId9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tandfonline.com/doi/abs/10.1080/09638230400006742" TargetMode="External" Id="rId49" /><Relationship Type="http://schemas.openxmlformats.org/officeDocument/2006/relationships/hyperlink" Target="https://researchinvolvement.biomedcentral.com/articles/10.1186/s40900-023-00427-4?utm_source=https%3a%2f%2fcomms.manchester.ac.uk%2fuommhscommslz%2f&amp;utm_medium=email&amp;utm_campaign=Public+Engagement+Digest+13%2f04%2f23&amp;utm_term=%7bEmailSubjectLine%7d&amp;utm_content=51307&amp;gator_td=yH9xyPH2NQy%2fCWfXNnvM%2bG8cmzRRfuPI7FPEyPPFJr5g1e8B5sBmRlYFc4cT15leZIr1CKb76Qh33QddfhJ4zkfIs3qufGm085z04n2pASSuKn65MBcSlOAnaPfBcMC9h70mbllvSfbsSR0ez5hocRL7XA2FXqcNz%2bVgPyT6jIg%3d" TargetMode="External" Id="rId57" /><Relationship Type="http://schemas.openxmlformats.org/officeDocument/2006/relationships/endnotes" Target="endnotes.xml" Id="rId10" /><Relationship Type="http://schemas.openxmlformats.org/officeDocument/2006/relationships/hyperlink" Target="https://link.springer.com/article/10.1186/s40900-025-00748-6" TargetMode="External" Id="rId52" /><Relationship Type="http://schemas.openxmlformats.org/officeDocument/2006/relationships/hyperlink" Target="https://researchinvolvement.biomedcentral.com/articles/10.1186/s40900-024-00579-x" TargetMode="External" Id="rId60" /><Relationship Type="http://schemas.openxmlformats.org/officeDocument/2006/relationships/hyperlink" Target="https://onlinelibrary.wiley.com/doi/abs/10.1111/j.1365-2929.2005.02216.x" TargetMode="External" Id="rId65" /><Relationship Type="http://schemas.openxmlformats.org/officeDocument/2006/relationships/hyperlink" Target="https://scholar.google.com/scholar_url?url=https://journals.rcni.com/nurse-researcher/evidence-and-practice/reflecting-on-insider-and-outsider-positionality-when-undertaking-culturally-sensitive-research-with-young-pakistani-men-insights-from-a-female-researcher-nr.2022.e1826/print/full&amp;hl=en&amp;sa=T&amp;oi=gsb&amp;ct=res&amp;cd=0&amp;d=13961433943197734101&amp;ei=813mY6i7N4-aygSHpbqwCQ&amp;scisig=AAGBfm3lpIyuATcyf4MZcOZoaY3ylVfiEQ" TargetMode="External" Id="rId73" /><Relationship Type="http://schemas.openxmlformats.org/officeDocument/2006/relationships/hyperlink" Target="https://researchinvolvement.biomedcentral.com/articles/10.1186/s40900-023-00456-z" TargetMode="External" Id="rId78" /><Relationship Type="http://schemas.openxmlformats.org/officeDocument/2006/relationships/hyperlink" Target="https://www.nature.com/articles/d41586-024-00322-2" TargetMode="External" Id="rId81" /><Relationship Type="http://schemas.openxmlformats.org/officeDocument/2006/relationships/hyperlink" Target="https://www.nihr.ac.uk/documents/the-hidden-costs-of-patient-and-public-involvement-a-necessary-conversation/35703" TargetMode="External" Id="rId94" /><Relationship Type="http://schemas.openxmlformats.org/officeDocument/2006/relationships/fontTable" Target="fontTable.xml" Id="rId9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researchinvolvement.biomedcentral.com/articles/10.1186/s40900-022-00386-2?utm_source=https%3a%2f%2fcomms.manchester.ac.uk%2fuommhscommslz%2f&amp;utm_medium=email&amp;utm_campaign=Public+Engagement+Digest+13th+Oct&amp;utm_term=%7bEmailSubjectLine%7d&amp;utm_content=1&amp;gator_td=ahiZGNIOZFQZgSX3x7OsDOOpz8UlcC4kxTCLrksD1e2RNNRo3CpnGujLjXZK0k%2fTTD8TQ%2bXBCFsNMi%2b2upwG%2fXPzpsDSzQECtOObyRvJXcRBnQLf%2b6Ue%2fRHI7s6grA2f3ojOF895qMNwOzz4yKZNnttUMDf6EPv2vlE5rwNq6G4%3d" TargetMode="External" Id="rId50" /><Relationship Type="http://schemas.openxmlformats.org/officeDocument/2006/relationships/hyperlink" Target="https://journals.plos.org/plosone/article?id=10.1371/journal.pone.0267158" TargetMode="External" Id="rId55" /><Relationship Type="http://schemas.openxmlformats.org/officeDocument/2006/relationships/hyperlink" Target="https://www.health.org.uk/publications/can-patients-be-teachers" TargetMode="External" Id="rId76" /><Relationship Type="http://schemas.openxmlformats.org/officeDocument/2006/relationships/header" Target="header1.xml" Id="rId97" /><Relationship Type="http://schemas.openxmlformats.org/officeDocument/2006/relationships/settings" Target="settings.xml" Id="rId7" /><Relationship Type="http://schemas.openxmlformats.org/officeDocument/2006/relationships/hyperlink" Target="https://researchinvolvement.biomedcentral.com/articles/10.1186/s40900-024-00555-5" TargetMode="External" Id="rId71" /><Relationship Type="http://schemas.openxmlformats.org/officeDocument/2006/relationships/hyperlink" Target="https://www.openresearch.manchester.ac.uk/resources/case-studies/time-autism/" TargetMode="External" Id="rId92" /><Relationship Type="http://schemas.openxmlformats.org/officeDocument/2006/relationships/customXml" Target="../customXml/item2.xml" Id="rId2" /><Relationship Type="http://schemas.openxmlformats.org/officeDocument/2006/relationships/hyperlink" Target="https://www.letstalkaboutcough.net/evaluation/?utm_source=https%3a%2f%2fcomms.manchester.ac.uk%2fuommhscommslz%2f&amp;utm_medium=email&amp;utm_campaign=Public+Engagement+Digest+9%2f10%2f25&amp;utm_term=email&amp;utm_content=70345&amp;gator_td=PqoOIvNeMCpiDY8KCt6qevXL19FrKKlgZTorXoznYqLI%2f7Ac5GKL%2bvhuxb%2fclqY0BgOXva%2bB%2bNCDqAxouwrkj7QBwqT1AY6SVeKlWlSAhuc6CAjqBMVC7IUoeprqLW1dTne3bNtsJ3quDs6TYzkOUPNIfwSNpSZEFjdZj57d7rg%3d" TargetMode="External" Id="rId66" /><Relationship Type="http://schemas.openxmlformats.org/officeDocument/2006/relationships/hyperlink" Target="https://healthinnovationmanchester.com/news-archive/over-400-local-citizens-help-to-shape-health-innovation-in-gm-as-part-of-the-hia-programme/?utm_source=https%3a%2f%2fcomms.manchester.ac.uk%2fuommhscommslz%2f&amp;utm_medium=email&amp;utm_campaign=Public+Engagement+Digest+4+December+2025&amp;utm_term=email&amp;utm_content=1&amp;gator_td=bzUhmfvvxgA5G3rDTIb4XhKGOTcmvkB3mozLHwVri%2f%2bGTzJAHkNvEBK6Vu0SOdpLbVK9hIJHS9htwsOR7L4f91YAtE1oXJRdDSS1Z5jdxxT5xyHGdTWjcn7DyFifqLpeTkdB0YtH8zJb30%2bM%2fyI4CH7QaHNYBy6%2bo25q0c2%2fk%2f0%3d" TargetMode="External" Id="rId87" /><Relationship Type="http://schemas.openxmlformats.org/officeDocument/2006/relationships/hyperlink" Target="https://researchinvolvement.biomedcentral.com/articles/10.1186/s40900-023-00517-3" TargetMode="External" Id="rId61" /><Relationship Type="http://schemas.openxmlformats.org/officeDocument/2006/relationships/hyperlink" Target="http://ndl.ethernet.edu.et/bitstream/123456789/15097/1/Mick%20McKeown.pdf" TargetMode="External" Id="rId82" /><Relationship Type="http://schemas.openxmlformats.org/officeDocument/2006/relationships/hyperlink" Target="https://uclpress.scienceopen.com/hosted-document?doi=10.14324/RFA.07.1.01&amp;utm_source=https%3a%2f%2fcomms.manchester.ac.uk%2fuommhscommslz%2f&amp;utm_medium=email&amp;utm_campaign=Public+Engagement+Digest+09%2f02%2f2023&amp;utm_term=%7bEmailSubjectLine%7d&amp;utm_content=1&amp;gator_td=jvWsP9gP8kut6ZYcwHCgD5hgr2Fn0iNr074yDA2AbqkMc075a8e0M9tslnmVtf%2bl2bbyFGvPwTNMHuEXpxIFU5dKxAqIVz2Lp8OkpzbS%2b%2bYNNqOdLlc3DuDY7x730uNqqCggmM%2frwoeh%2bcD%2b4383scycvSVSmZ7tZyH5vRh1KK0%3d" TargetMode="External" Id="rId56" /><Relationship Type="http://schemas.openxmlformats.org/officeDocument/2006/relationships/hyperlink" Target="https://researchinvolvement.biomedcentral.com/articles/10.1186/s40900-023-00501-x" TargetMode="External" Id="rId77" /><Relationship Type="http://schemas.openxmlformats.org/officeDocument/2006/relationships/theme" Target="theme/theme1.xml" Id="rId100" /><Relationship Type="http://schemas.openxmlformats.org/officeDocument/2006/relationships/webSettings" Target="webSettings.xml" Id="rId8" /><Relationship Type="http://schemas.openxmlformats.org/officeDocument/2006/relationships/hyperlink" Target="https://researchinvolvement.biomedcentral.com/articles/10.1186/s40900-024-00545-7" TargetMode="External" Id="rId51" /><Relationship Type="http://schemas.openxmlformats.org/officeDocument/2006/relationships/hyperlink" Target="https://researchinvolvement.biomedcentral.com/articles/10.1186/s40900-022-00384-4" TargetMode="External" Id="rId72" /><Relationship Type="http://schemas.openxmlformats.org/officeDocument/2006/relationships/hyperlink" Target="https://unesdoc.unesco.org/ark:/48223/pf0000379949" TargetMode="External" Id="rId93" /><Relationship Type="http://schemas.openxmlformats.org/officeDocument/2006/relationships/footer" Target="footer1.xml" Id="rId98" /><Relationship Type="http://schemas.openxmlformats.org/officeDocument/2006/relationships/hyperlink" Target="https://researchinvolvement.biomedcentral.com/articles/10.1186/s40900-022-00389-z?utm_source=https%3a%2f%2fcomms.manchester.ac.uk%2fuommhscommslz%2f&amp;utm_medium=email&amp;utm_campaign=Public+Engagement+Digest+13th+Oct&amp;utm_term=%7bEmailSubjectLine%7d&amp;utm_content=1&amp;gator_td=ahiZGNIOZFQZgSX3x7OsDOOpz8UlcC4kxTCLrksD1e2RNNRo3CpnGujLjXZK0k%2fTTD8TQ%2bXBCFsNMi%2b2upwG%2fXPzpsDSzQECtOObyRvJXcRBnQLf%2b6Ue%2fRHI7s6grA2f3ojOF895qMNwOzz4yKZNnttUMDf6EPv2vlE5rwNq6G4%3d" TargetMode="External" Id="R31dc59e485634c9b" /><Relationship Type="http://schemas.openxmlformats.org/officeDocument/2006/relationships/hyperlink" Target="https://pubmed.ncbi.nlm.nih.gov/35410450/" TargetMode="External" Id="R2c1a3640811742f1" /><Relationship Type="http://schemas.openxmlformats.org/officeDocument/2006/relationships/hyperlink" Target="https://onlinelibrary.wiley.com/doi/full/10.1111/hex.13709" TargetMode="External" Id="R405f3935dc674bcc" /><Relationship Type="http://schemas.openxmlformats.org/officeDocument/2006/relationships/hyperlink" Target="https://researchinvolvement.biomedcentral.com/articles/10.1186/s40900-023-00518-2" TargetMode="External" Id="R73369fb4146e4704" /><Relationship Type="http://schemas.openxmlformats.org/officeDocument/2006/relationships/hyperlink" Target="https://link.springer.com/article/10.1186/s40900-025-00798-w" TargetMode="External" Id="R29f9bd5ca79949ba" /><Relationship Type="http://schemas.openxmlformats.org/officeDocument/2006/relationships/hyperlink" Target="https://portlandpress.com/biochemist/article/doi/10.1042/bio_2024_146/234794/From-a-candle-to-content-creation" TargetMode="External" Id="Rf3d94edbd78844cb" /><Relationship Type="http://schemas.openxmlformats.org/officeDocument/2006/relationships/hyperlink" Target="https://researchinvolvement.biomedcentral.com/articles/10.1186/s40900-021-00330-w?utm_source=https%3a%2f%2fcomms.manchester.ac.uk%2fuommhscommslz%2f&amp;utm_medium=email&amp;utm_campaign=Public+Engagement+Digest+20th+Jan+22&amp;utm_term=%7bEmailSubjectLine%7d&amp;utm_content=110815&amp;gator_td=uZQv4Xl6Igiti5ULoyiVRQVcj9Lc%2bGBGiu%2fZtKcbqa0xiXeIgVJsKV%2fbA20OKU5VwULTDClYLjsWAq0UHhyGkX63AZ%2fy9XMLcej8LCk1id74nLRcVoORlTfikfhKD%2fpeYhs7ru0DXps2ZA8gCL2%2fMzuiTteMXvese9Q0Sx4ImAI%3d" TargetMode="External" Id="Rca9ddaaa39604241" /><Relationship Type="http://schemas.openxmlformats.org/officeDocument/2006/relationships/hyperlink" Target="https://researchinvolvement.biomedcentral.com/articles/10.1186/s40900-023-00475-w" TargetMode="External" Id="R9b87a93443724f1f" /><Relationship Type="http://schemas.openxmlformats.org/officeDocument/2006/relationships/hyperlink" Target="http://www.tandfonline.com/doi/abs/10.1080/02615470600593675" TargetMode="External" Id="Rc307dbceca88471c" /><Relationship Type="http://schemas.openxmlformats.org/officeDocument/2006/relationships/hyperlink" Target="https://link.springer.com/article/10.1186/s40900-026-00844-1?utm_source=bmc_etoc&amp;amp%3Butm_medium=email&amp;amp%3Butm_campaign=CONR_40900_AWA1_GL_DTEC_054CI_TOC-260201&amp;gator_td=bGnkPcAkfGcBZ6oe5YapZbAG6jVVwvSdyjw6rGknJA%2FMkcxvHAn2GJDHxssWaFaURivYL6yFrUJJd4zhRJDokVFARBYaKuOPxdE38yQjluyGG1sN22gdIbrZIQqAI7xkM8KyJkNNc35VXYCnBk5ntQBCNiS8o0fRZsUupugGHII%3D#citeas" TargetMode="External" Id="R81e86ed303ee4168" /><Relationship Type="http://schemas.openxmlformats.org/officeDocument/2006/relationships/hyperlink" Target="https://journal.ilpnetwork.org/articles/10.31389/jltc.190" TargetMode="External" Id="R0b232a5660674e8a" /><Relationship Type="http://schemas.openxmlformats.org/officeDocument/2006/relationships/hyperlink" Target="https://researchinvolvement.biomedcentral.com/articles/10.1186/s40900-023-00419-4?utm_source=https%3a%2f%2fcomms.manchester.ac.uk%2fuommhscommslz%2f&amp;utm_medium=email&amp;utm_campaign=Public+Engagement+Digest+13%2f04%2f23&amp;utm_term=%7bEmailSubjectLine%7d&amp;utm_content=51307&amp;gator_td=yH9xyPH2NQy%2fCWfXNnvM%2bG8cmzRRfuPI7FPEyPPFJr5g1e8B5sBmRlYFc4cT15leZIr1CKb76Qh33QddfhJ4zkfIs3qufGm085z04n2pASSuKn65MBcSlOAnaPfBcMC9h70mbllvSfbsSR0ez5hocRL7XA2FXqcNz%2bVgPyT6jIg%3d" TargetMode="External" Id="Rc147cd9d51204994" /><Relationship Type="http://schemas.openxmlformats.org/officeDocument/2006/relationships/hyperlink" Target="https://link.springer.com/article/10.1186/s40900-025-00774-4?utm_source=bmc_etoc&amp;utm_medium=email&amp;utm_campaign=CONR_40900_AWA1_GL_DTEC_054CI_TOC-251201" TargetMode="External" Id="R4a5a212dd8d146ac" /><Relationship Type="http://schemas.openxmlformats.org/officeDocument/2006/relationships/hyperlink" Target="https://researchinvolvement.biomedcentral.com/articles/10.1186/s40900-023-00437-2" TargetMode="External" Id="R71c59f068bb948cf" /><Relationship Type="http://schemas.openxmlformats.org/officeDocument/2006/relationships/hyperlink" Target="https://www.hcpc-uk.org/globalassets/resources/reports/service-user-involvement-in-the-design-and-delivery-of-education-and-training-programmes.pdf" TargetMode="External" Id="R5ac32c6ca04a4e09" /><Relationship Type="http://schemas.openxmlformats.org/officeDocument/2006/relationships/hyperlink" Target="https://researchinvolvement.biomedcentral.com/articles/10.1186/s40900-024-00572-4" TargetMode="External" Id="Rbd22dcde297d465e" /><Relationship Type="http://schemas.openxmlformats.org/officeDocument/2006/relationships/hyperlink" Target="https://researchinvolvement.biomedcentral.com/articles/10.1186/s40900-023-00436-3" TargetMode="External" Id="Rb7c74d339f904cdd" /><Relationship Type="http://schemas.openxmlformats.org/officeDocument/2006/relationships/hyperlink" Target="https://researchinvolvement.biomedcentral.com/articles/10.1186/s40900-023-00424-7?utm_source=https%3a%2f%2fcomms.manchester.ac.uk%2fuommhscommslz%2f&amp;utm_medium=email&amp;utm_campaign=Public+Engagement+Digest+13%2f04%2f23&amp;utm_term=%7bEmailSubjectLine%7d&amp;utm_content=51307&amp;gator_td=yH9xyPH2NQy%2fCWfXNnvM%2bG8cmzRRfuPI7FPEyPPFJr5g1e8B5sBmRlYFc4cT15leZIr1CKb76Qh33QddfhJ4zkfIs3qufGm085z04n2pASSuKn65MBcSlOAnaPfBcMC9h70mbllvSfbsSR0ez5hocRL7XA2FXqcNz%2bVgPyT6jIg%3d" TargetMode="External" Id="Rfdd588d0e55246ad" /><Relationship Type="http://schemas.openxmlformats.org/officeDocument/2006/relationships/hyperlink" Target="https://researchinvolvement.biomedcentral.com/articles/10.1186/s40900-022-00358-6?utm_source=https%3a%2f%2fcomms.manchester.ac.uk%2fuommhscommslz%2f&amp;utm_medium=email&amp;utm_campaign=Public+Engagement+Digest+21st+July&amp;utm_term=%7bEmailSubjectLine%7d&amp;utm_content=1&amp;gator_td=Ix5J5AM7l1SjyJlGBQjMoEXOXceOfbIy4TKAuR8GqwWsLlFIgxEkl1AE%2boRXTRTss1w48zMfgzqLU7pdtYn93BF9DNafWT3j3yc38dyPslWD%2bcLJGknekvNa5S%2bswDvs7eKgYe32obSOvXUyl3ZuKPHi8E%2fDkuvNusIQEbx79Fs%3d" TargetMode="External" Id="R9f5a81c112514b47" /><Relationship Type="http://schemas.openxmlformats.org/officeDocument/2006/relationships/hyperlink" Target="https://rupress.org/jem/article/221/6/e20240268/276753/A-culture-shift-to-support-public-involvement-and" TargetMode="External" Id="R7aa2208a33b94da1" /><Relationship Type="http://schemas.openxmlformats.org/officeDocument/2006/relationships/hyperlink" Target="https://researchinvolvement.biomedcentral.com/articles/10.1186/s40900-022-00378-2?utm_source=https%3a%2f%2fcomms.manchester.ac.uk%2fuommhscommslz%2f&amp;utm_medium=email&amp;utm_campaign=Public+Engagement+Digest+15th+Sept+22&amp;utm_term=%7bEmailSubjectLine%7d&amp;utm_content=1&amp;gator_td=2TVbOPtuux5AYk2LLe50Tjol3eDssvty0%2bwu%2f6jH5QFMblb95ZLirwLide3%2fH7KmVz4yc2XQEWWQyWz34lhBifMkaPIwFlSK4r%2bQMM05a6a8VRG4Qk%2fqsd4WaF6Pd%2bSifJjbJ1QlhRRN8lYTSdgb%2bxnmDZ4blHyDUJjd84utua0%3d" TargetMode="External" Id="Ra0a459a98365455f" /><Relationship Type="http://schemas.openxmlformats.org/officeDocument/2006/relationships/hyperlink" Target="https://onlinelibrary.wiley.com/doi/full/10.1046/j.1365-2354.1999.00141.x?sid=nlm%3Apubmed" TargetMode="External" Id="R53de76bd0eeb4850" /><Relationship Type="http://schemas.openxmlformats.org/officeDocument/2006/relationships/hyperlink" Target="https://researchinvolvement.biomedcentral.com/articles/10.1186/s40900-021-00324-8?utm_source=https%3a%2f%2fcomms.manchester.ac.uk%2fuommhscommslz%2f&amp;utm_medium=email&amp;utm_campaign=Public+Engagement+Digest+20th+Jan+22&amp;utm_term=%7bEmailSubjectLine%7d&amp;utm_content=110815&amp;gator_td=uZQv4Xl6Igiti5ULoyiVRQVcj9Lc%2bGBGiu%2fZtKcbqa0xiXeIgVJsKV%2fbA20OKU5VwULTDClYLjsWAq0UHhyGkX63AZ%2fy9XMLcej8LCk1id74nLRcVoORlTfikfhKD%2fpeYhs7ru0DXps2ZA8gCL2%2fMzuiTteMXvese9Q0Sx4ImAI%3d" TargetMode="External" Id="R594e2a7cf3c2416c" /><Relationship Type="http://schemas.openxmlformats.org/officeDocument/2006/relationships/hyperlink" Target="https://researchinvolvement.biomedcentral.com/articles/10.1186/s40900-022-00354-w?utm_source=https%3a%2f%2fcomms.manchester.ac.uk%2fuommhscommslz%2f&amp;utm_medium=email&amp;utm_campaign=Public+Engagement+Digest+21st+July&amp;utm_term=%7bEmailSubjectLine%7d&amp;utm_content=1&amp;gator_td=Ix5J5AM7l1SjyJlGBQjMoEXOXceOfbIy4TKAuR8GqwWsLlFIgxEkl1AE%2boRXTRTss1w48zMfgzqLU7pdtYn93BF9DNafWT3j3yc38dyPslWD%2bcLJGknekvNa5S%2bswDvs7eKgYe32obSOvXUyl3ZuKPHi8E%2fDkuvNusIQEbx79Fs%3d" TargetMode="External" Id="R0245e660c6964976" /><Relationship Type="http://schemas.openxmlformats.org/officeDocument/2006/relationships/hyperlink" Target="https://link.springer.com/article/10.1186/s40900-024-00617-8" TargetMode="External" Id="R8b93ddb3e7c941ed" /><Relationship Type="http://schemas.openxmlformats.org/officeDocument/2006/relationships/hyperlink" Target="https://researchinvolvement.biomedcentral.com/articles/10.1186/s40900-022-00402-5?utm_source=https%3a%2f%2fcomms.manchester.ac.uk%2fuommhscommslz%2f&amp;utm_medium=email&amp;utm_campaign=Public+Engagement+Digest+09%2f02%2f2023&amp;utm_term=%7bEmailSubjectLine%7d&amp;utm_content=1&amp;gator_td=jvWsP9gP8kut6ZYcwHCgD5hgr2Fn0iNr074yDA2AbqkMc075a8e0M9tslnmVtf%2bl2bbyFGvPwTNMHuEXpxIFU5dKxAqIVz2Lp8OkpzbS%2b%2bYNNqOdLlc3DuDY7x730uNqqCggmM%2frwoeh%2bcD%2b4383scycvSVSmZ7tZyH5vRh1KK0%3d" TargetMode="External" Id="Re48ae64cc8654704" /><Relationship Type="http://schemas.openxmlformats.org/officeDocument/2006/relationships/hyperlink" Target="https://bmjopen.bmj.com/content/13/10/e072918" TargetMode="External" Id="R60d7c66d79aa4d28" /><Relationship Type="http://schemas.openxmlformats.org/officeDocument/2006/relationships/hyperlink" Target="https://researchinvolvement.biomedcentral.com/articles/10.1186/s40900-023-00418-5?utm_source=https%3a%2f%2fcomms.manchester.ac.uk%2fuommhscommslz%2f&amp;utm_medium=email&amp;utm_campaign=Public+Engagement+Digest+13%2f04%2f23&amp;utm_term=%7bEmailSubjectLine%7d&amp;utm_content=51307&amp;gator_td=yH9xyPH2NQy%2fCWfXNnvM%2bG8cmzRRfuPI7FPEyPPFJr5g1e8B5sBmRlYFc4cT15leZIr1CKb76Qh33QddfhJ4zkfIs3qufGm085z04n2pASSuKn65MBcSlOAnaPfBcMC9h70mbllvSfbsSR0ez5hocRL7XA2FXqcNz%2bVgPyT6jIg%3d" TargetMode="External" Id="R83a627d8eaaa4dd2" /><Relationship Type="http://schemas.openxmlformats.org/officeDocument/2006/relationships/hyperlink" Target="https://researchinvolvement.biomedcentral.com/articles/10.1186/s40900-022-00347-9?utm_source=https%3a%2f%2fcomms.manchester.ac.uk%2fuommhscommslz%2f&amp;utm_medium=email&amp;utm_campaign=Public+Engagement+Digest+12th+May+2022&amp;utm_term=%7bEmailSubjectLine%7d&amp;utm_content=1&amp;gator_td=AE%2f%2frMaoftG6KoJt8qQOWyNxCKcUyDYAQhLV8OtNGxVOJPoJ2gSdKNivV6qMtr1vP7EMBWGdoSSnBOV7KobdMao5dtATnkIMwnhZyGcUG1Hl3q321mO%2f9R54y0ziycRpmMV6rNkiuvXF6Y0QE2XXKvQD4uhQKO3rlTo2cDRwW%2fU%3d" TargetMode="External" Id="R84dbdfa3a1f643ad" /><Relationship Type="http://schemas.openxmlformats.org/officeDocument/2006/relationships/hyperlink" Target="https://researchinvolvement.biomedcentral.com/articles/10.1186/s40900-022-00408-z?utm_source=https%3a%2f%2fcomms.manchester.ac.uk%2fuommhscommslz%2f&amp;utm_medium=email&amp;utm_campaign=Public+Engagement+Digest+09%2f02%2f2023&amp;utm_term=%7bEmailSubjectLine%7d&amp;utm_content=1&amp;gator_td=jvWsP9gP8kut6ZYcwHCgD5hgr2Fn0iNr074yDA2AbqkMc075a8e0M9tslnmVtf%2bl2bbyFGvPwTNMHuEXpxIFU5dKxAqIVz2Lp8OkpzbS%2b%2bYNNqOdLlc3DuDY7x730uNqqCggmM%2frwoeh%2bcD%2b4383scycvSVSmZ7tZyH5vRh1KK0%3d" TargetMode="External" Id="R4310c1aded2b4537" /><Relationship Type="http://schemas.openxmlformats.org/officeDocument/2006/relationships/hyperlink" Target="https://researchinvolvement.biomedcentral.com/articles/10.1186/s40900-023-00423-8?utm_source=https%3a%2f%2fcomms.manchester.ac.uk%2fuommhscommslz%2f&amp;utm_medium=email&amp;utm_campaign=Public+Engagement+Digest+13%2f04%2f23&amp;utm_term=%7bEmailSubjectLine%7d&amp;utm_content=51307&amp;gator_td=yH9xyPH2NQy%2fCWfXNnvM%2bG8cmzRRfuPI7FPEyPPFJr5g1e8B5sBmRlYFc4cT15leZIr1CKb76Qh33QddfhJ4zkfIs3qufGm085z04n2pASSuKn65MBcSlOAnaPfBcMC9h70mbllvSfbsSR0ez5hocRL7XA2FXqcNz%2bVgPyT6jIg%3d" TargetMode="External" Id="R23e85f5252094ec9" /><Relationship Type="http://schemas.openxmlformats.org/officeDocument/2006/relationships/hyperlink" Target="https://scholar.google.com/scholar_url?url=https://www.frontiersin.org/articles/10.3389/fpubh.2021.776940/full&amp;hl=en&amp;sa=T&amp;oi=gsb-ggp&amp;ct=res&amp;cd=0&amp;d=17015124230790310652&amp;ei=OlzmY7nzEJv0yATjrr6oCw&amp;scisig=AAGBfm2suHJcUJMPC5mLVaqSLvqdkYtC4Q" TargetMode="External" Id="Rff295be370864cea" /><Relationship Type="http://schemas.openxmlformats.org/officeDocument/2006/relationships/hyperlink" Target="https://link.springer.com/article/10.1186/s40900-025-00811-2" TargetMode="External" Id="Rbe32540ecff749cf" /><Relationship Type="http://schemas.openxmlformats.org/officeDocument/2006/relationships/hyperlink" Target="https://researchinvolvement.biomedcentral.com/articles/10.1186/s40900-024-00567-1" TargetMode="External" Id="Re8a355cc1698422d" /><Relationship Type="http://schemas.openxmlformats.org/officeDocument/2006/relationships/hyperlink" Target="https://researchinvolvement.biomedcentral.com/articles/10.1186/s40900-024-00556-4" TargetMode="External" Id="Re80f264584dd4651" /><Relationship Type="http://schemas.openxmlformats.org/officeDocument/2006/relationships/hyperlink" Target="https://www.researchgate.net/publication/348376620_Exploring_the_experiences_of_changes_to_support_access_to_primary_health_care_services_and_the_impact_on_the_quality_and_safety_of_care_for_homeless_people_during_the_COVID-19_pandemic_a_study_protoco?gator_td=YYTQ7h%2BCrNR1jh%2BjkSOgTnbmaBgJCSIE2sSj0JgLiTYBKjsUoZGlo5r7JRek%2FgI0ijsUFKVk3S8sH7VLnJ8qdDZxfLJb%2FbYvrJXtoKVLQAjgIxA0I2aYsemDQG3UatT7IAsjboI4O97dJ1uijO3zWboZsRYvXFruop3BI3d2uHE%3D" TargetMode="External" Id="R96acad0c0ca0408c" /><Relationship Type="http://schemas.openxmlformats.org/officeDocument/2006/relationships/hyperlink" Target="https://link.springer.com/article/10.1186/s40900-025-00776-2" TargetMode="External" Id="Re2de1d3b139b4cc2" /><Relationship Type="http://schemas.openxmlformats.org/officeDocument/2006/relationships/hyperlink" Target="https://link.springer.com/article/10.1186/s40900-022-00396-0" TargetMode="External" Id="Rb0f15889a806455c" /><Relationship Type="http://schemas.openxmlformats.org/officeDocument/2006/relationships/hyperlink" Target="https://doi.org/10.1037/xge0001897" TargetMode="External" Id="R31b174510eb844e8" /><Relationship Type="http://schemas.openxmlformats.org/officeDocument/2006/relationships/hyperlink" Target="https://doi.org/10.13140/RG.2.2.25458.16320" TargetMode="External" Id="R0961a253a5a34fea" /><Relationship Type="http://schemas.openxmlformats.org/officeDocument/2006/relationships/hyperlink" Target="https://www.britishscienceassociation.org/the-community-led-research-pilot-evaluation?utm_campaign=2259927_PEP%20Network%20Newsletter&amp;amp;utm_medium=email&amp;amp;utm_source=Dotdigital_NCCPE&amp;amp;dm_i=6NEE,1CFRR,513FIT,6AYRN,1,0,0,0&amp;gator_td=kaokduNx4Rh8ut5t7%2fJ3CLNFcMogbPKZRk%2bCU69YvB2o6pvyrk4GQ%2fZt0PYCOrAZY9CghOT6YDOt%2fnFfBpC%2faNEoDPgiOTc5%2fhNPUf4%2bjNZwosRJRARoFpM7nN%2fSkbsA2C1zIz4kI5jLaCpE7JsE0PbiXiju6GA%2b36jWaxXQIQU%3d" TargetMode="External" Id="Rc7cb05a79b98462f" /><Relationship Type="http://schemas.openxmlformats.org/officeDocument/2006/relationships/hyperlink" Target="https://zenodo.org/records/17965630?utm_source=https%3a%2f%2fcomms.manchester.ac.uk%2fuommhscommslz%2f&amp;utm_medium=email&amp;utm_campaign=Public+Engagement+Digest+8+January+2026&amp;utm_term=email&amp;utm_content=136104&amp;gator_td=ENWsS%2fXlELkQixib%2fBPSmZenFXlRKGZgyQLVM%2bkSWe3yyVX852OqT2LDjVYeF0gBKj2AanKLJOnffO8p4RxU5FGP9uJ3S9%2bAO7BUZptK6L2Xq3sa4h6nXpo88QbU0UghGwVTrMWebgOgOJFOp23FuLJevdXAFTxK4hNClEnNOZg%3d" TargetMode="External" Id="Reedcd55ebc72461b" /><Relationship Type="http://schemas.openxmlformats.org/officeDocument/2006/relationships/hyperlink" Target="https://www.publicengagement.ac.uk/resources/reports-and-reviews/decade-research-public-and-community-engagement?utm_source=https%3a%2f%2fcomms.manchester.ac.uk%2fuommhscommslz%2f&amp;utm_medium=email&amp;utm_campaign=Public+Engagement+Digest+12+June&amp;utm_term=email&amp;utm_content=1&amp;gator_td=ONd1ym7ZuqK89OKQVfB9UVR%2fDUVzj%2bgFCmzJQPQakQUtdtpgZs%2feTr5VOSp5MkCpfvRdrj8YiO8tcbI5GHYyhFx5iqax8w2lhnH%2b2ieFzic0ZI8nv4SSdGhS0OL4PMXo717ytcc2p4gDvcG8zgyNE6c%2bDCpv70R26TEuK6aw5uQ%3d" TargetMode="External" Id="Rdaec5a82670d45c8" /><Relationship Type="http://schemas.openxmlformats.org/officeDocument/2006/relationships/hyperlink" Target="https://doi.org/10.1016/j.isci.2026.116618" TargetMode="External" Id="Rf1db8351ab1e44dd" /><Relationship Type="http://schemas.openxmlformats.org/officeDocument/2006/relationships/hyperlink" Target="https://thehealthinnovationnetwork.co.uk/reports/new-report-patient-involvement-impact-report/?utm_source=https%3a%2f%2fcomms.manchester.ac.uk%2fuommhscommslz%2f&amp;utm_medium=email&amp;utm_campaign=Public+Engagement+Digest+9+July&amp;utm_term=email&amp;utm_content=1&amp;gator_td=gOniwk33iO2IbOO52oCwfMZ9kXXIDdVgKkPtf71nWnj5cJfZXzgb51rxkbIVvQ7DSndRHgIw4te2z0U7Y76fwEMjmFlsnZJ1C98skyBxRljtP32tiiICaU95Sh5PhhdwE35XnDmDqagKyrKheskuTvWd1dgCKzSjM1sTRPu1w%2fg%3d" TargetMode="External" Id="R5c10ada649964ac8" /><Relationship Type="http://schemas.openxmlformats.org/officeDocument/2006/relationships/hyperlink" Target="https://www.kingsfund.org.uk/insight-and-analysis/reports/environmental-sustainability-nhs?utm_source=The%20King%27s%20Fund%20newsletters%20%28main%20account%29&amp;amp;utm_medium=email&amp;amp;utm_campaign=15453005_NEWSL_WeeklyUpdate_270426&amp;amp;utm_content=Introlink_NHSsustainability&amp;amp;dm_i=21A8,977M5,UTZP7A,12L0RV,1,0,0,0&amp;gator_td=kaokduNx4Rh8ut5t7%2fJ3CLNFcMogbPKZRk%2bCU69YvB2o6pvyrk4GQ%2fZt0PYCOrAZY9CghOT6YDOt%2fnFfBpC%2faNEoDPgiOTc5%2fhNPUf4%2bjNZwosRJRARoFpM7nN%2fSkbsA2C1zIz4kI5jLaCpE7JsE0PbiXiju6GA%2b36jWaxXQIQU%3d" TargetMode="External" Id="R5427bdd6797a4b67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8" ma:contentTypeDescription="Create a new document." ma:contentTypeScope="" ma:versionID="bc3f1ed158167a0a777017fccb1f2845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4447e3802695bdac99a8da7e7d19d129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1f25f00-6dfc-4b23-b773-b9c4d7b63665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04E8E-8B43-466E-9F8A-6DB220BAF5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7B90C-0DA8-4B8F-B60C-27FF46A7C2B8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3.xml><?xml version="1.0" encoding="utf-8"?>
<ds:datastoreItem xmlns:ds="http://schemas.openxmlformats.org/officeDocument/2006/customXml" ds:itemID="{EF2BC3FF-1F8B-4C35-B054-136E13BC8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8B7C29-5784-4CD5-9893-872704C20C7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Samuel Hurley</dc:creator>
  <keywords/>
  <dc:description/>
  <lastModifiedBy>Athena Lam</lastModifiedBy>
  <revision>61</revision>
  <dcterms:created xsi:type="dcterms:W3CDTF">2023-11-17T12:58:00.0000000Z</dcterms:created>
  <dcterms:modified xsi:type="dcterms:W3CDTF">2026-07-09T10:57:48.6207689Z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