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94" w:rsidRDefault="00734DF6">
      <w:pPr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>University of Manchester-IIT Kharagpur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Dual Award PhD Programme </w:t>
      </w:r>
    </w:p>
    <w:p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 Project Proposal Form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F26D94" w:rsidRDefault="00734D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 in far as is appropriate. If selected, this form also forms the basis of a student study plan – so please do not complete cells marked [do not use]. Please do not modify cells for which an answer has already been inserted. </w:t>
      </w:r>
    </w:p>
    <w:p w:rsidR="00F26D94" w:rsidRDefault="00734D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insufficient </w:t>
      </w:r>
      <w:r>
        <w:rPr>
          <w:rFonts w:ascii="Arial" w:eastAsia="Arial" w:hAnsi="Arial" w:cs="Arial"/>
        </w:rPr>
        <w:t xml:space="preserve">space for answer please provide at the end of the form. Not all fields require completion as indicated if not applicable.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4768"/>
      </w:tblGrid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Student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(IITKGP)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(UoM) 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(other)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IIT Kharagpur Main Supervisor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University of Manchester Main Supervisor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 Kharagpur Co-supervisor 1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 Kharagpur Co-supervisor 2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Manchester Co-supervisor 1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Manchester Co-supervisor 2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IIT Kharagpur Advisor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(Chairperson DSC)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University of Manchester Advisor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Partner Organisation 1 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 Organisation 2</w:t>
            </w: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</w:t>
            </w: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>
        <w:tc>
          <w:tcPr>
            <w:tcW w:w="2547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area of research</w:t>
            </w:r>
          </w:p>
        </w:tc>
        <w:tc>
          <w:tcPr>
            <w:tcW w:w="1701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47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Length of project (maximum 4 years)</w:t>
            </w:r>
          </w:p>
        </w:tc>
        <w:tc>
          <w:tcPr>
            <w:tcW w:w="1701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 years</w:t>
            </w:r>
          </w:p>
        </w:tc>
      </w:tr>
      <w:tr w:rsidR="00F26D94">
        <w:tc>
          <w:tcPr>
            <w:tcW w:w="2547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 period required for literature review &amp; project design</w:t>
            </w:r>
          </w:p>
        </w:tc>
        <w:tc>
          <w:tcPr>
            <w:tcW w:w="1701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– 9 months</w:t>
            </w:r>
          </w:p>
        </w:tc>
      </w:tr>
    </w:tbl>
    <w:p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University of Manchester-IIT Kharagpur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Dual Award PhD Programme </w:t>
      </w:r>
    </w:p>
    <w:p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Project Proposal Form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938"/>
        <w:gridCol w:w="5548"/>
      </w:tblGrid>
      <w:tr w:rsidR="00F26D94">
        <w:trPr>
          <w:trHeight w:val="675"/>
        </w:trPr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 of student researcher’s training needs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>
        <w:tc>
          <w:tcPr>
            <w:tcW w:w="2530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Frequency of meetings with main supervisor whilst student hosted at their institution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fortnightly]</w:t>
            </w:r>
          </w:p>
        </w:tc>
      </w:tr>
      <w:tr w:rsidR="00F26D94">
        <w:tc>
          <w:tcPr>
            <w:tcW w:w="2530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fortnightly]</w:t>
            </w:r>
          </w:p>
        </w:tc>
      </w:tr>
      <w:tr w:rsidR="00F26D94">
        <w:tc>
          <w:tcPr>
            <w:tcW w:w="2530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Frequency of meetings with main supervisor when student hosted away from the institution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monthly]</w:t>
            </w:r>
          </w:p>
        </w:tc>
      </w:tr>
      <w:tr w:rsidR="00F26D94">
        <w:tc>
          <w:tcPr>
            <w:tcW w:w="2530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monthly]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Planned visits of student to host institutions and brief outline planned activities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[please modify as appropriate]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Beginning year 1 – travel to IITKPR</w:t>
            </w:r>
          </w:p>
          <w:p w:rsidR="00F26D94" w:rsidRDefault="00F26D94">
            <w:pPr>
              <w:rPr>
                <w:rFonts w:ascii="Arial" w:eastAsia="Arial" w:hAnsi="Arial" w:cs="Arial"/>
                <w:b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 (IITKGP)</w:t>
            </w: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reviews / design of project / preliminary experiments. modelling / fieldwor</w:t>
            </w:r>
            <w:r>
              <w:rPr>
                <w:rFonts w:ascii="Arial" w:eastAsia="Arial" w:hAnsi="Arial" w:cs="Arial"/>
              </w:rPr>
              <w:t>k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year 1 – travel IITKGP to UoM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2 (UoM)</w:t>
            </w: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Experiments / Modelling / Fieldwork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3 (UoM) [or IITKGP]</w:t>
            </w: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Experiments / Modelling / / Fieldwork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year 3 – travel UoM to IITKGP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 (IITKGP) [or UoM]</w:t>
            </w: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Write up thesis and publications / follow up</w:t>
            </w:r>
            <w:r>
              <w:rPr>
                <w:rFonts w:ascii="Arial" w:eastAsia="Arial" w:hAnsi="Arial" w:cs="Arial"/>
              </w:rPr>
              <w:t xml:space="preserve"> career development opportunities</w:t>
            </w:r>
          </w:p>
        </w:tc>
      </w:tr>
      <w:tr w:rsidR="00F26D94">
        <w:tc>
          <w:tcPr>
            <w:tcW w:w="2530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main supervisors at host institutions will jointly meet with student monthly throughout the PhD programme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Confirmed.</w:t>
            </w:r>
          </w:p>
        </w:tc>
      </w:tr>
      <w:tr w:rsidR="00F26D94">
        <w:tc>
          <w:tcPr>
            <w:tcW w:w="2530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Confirmed.</w:t>
            </w:r>
          </w:p>
        </w:tc>
      </w:tr>
      <w:tr w:rsidR="00F26D94">
        <w:tc>
          <w:tcPr>
            <w:tcW w:w="2530" w:type="dxa"/>
            <w:vMerge w:val="restart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Equipment access arrangements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Merge/>
            <w:vAlign w:val="center"/>
          </w:tcPr>
          <w:p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the supervisory teams have collective access to the resources, other than tuition fees and living allowances, to enable the proposed PhD project to be executed.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required]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Confirmation that the UoM supervisor has conducted </w:t>
            </w:r>
            <w:hyperlink r:id="rId7">
              <w:r>
                <w:rPr>
                  <w:rFonts w:ascii="Arial" w:eastAsia="Arial" w:hAnsi="Arial" w:cs="Arial"/>
                  <w:color w:val="000000"/>
                </w:rPr>
                <w:t>Export Control self-assessment</w:t>
              </w:r>
            </w:hyperlink>
            <w:r>
              <w:rPr>
                <w:rFonts w:ascii="Arial" w:eastAsia="Arial" w:hAnsi="Arial" w:cs="Arial"/>
              </w:rPr>
              <w:t>, description of outcome and details of the export control licence (if applicable) and they must have conducted a compliance risk assessment for the project (e.g. ATAS clearance and export control clearance) and put mitigating measures in place.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</w:t>
            </w:r>
            <w:r>
              <w:rPr>
                <w:rFonts w:ascii="Arial" w:eastAsia="Arial" w:hAnsi="Arial" w:cs="Arial"/>
              </w:rPr>
              <w:t>tion is required]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title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detailed outline (12-20 lines for project form; 20-60 lines for student study plan) of activities to be undertaken at each host institution (this will be expected to be updated during the programme)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1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</w:rPr>
              <w:t>ar 2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3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4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Short outline of project for advertising purposes (500 words max)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Arrangements of submission and review of annual reports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reports will be submitted via standard IITKGP systems and examined by IITKGP appointed examiners subject to ratification review by joint IITKGP-UoM Dual Award PhD Board (JAB)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reports will be submitted via the eProg system and examined b</w:t>
            </w:r>
            <w:r>
              <w:rPr>
                <w:rFonts w:ascii="Arial" w:eastAsia="Arial" w:hAnsi="Arial" w:cs="Arial"/>
              </w:rPr>
              <w:t>y UoM appointed examiners subject to ratification review by joint IITKGP-UoM Dual Award PhD Board  (JAB)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Arrangements for management of progress</w:t>
            </w: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Progression will be monitored via standard IITKGP systems including whilst the student is hosted at UoM</w:t>
            </w:r>
            <w:r>
              <w:rPr>
                <w:rFonts w:ascii="Arial" w:eastAsia="Arial" w:hAnsi="Arial" w:cs="Arial"/>
              </w:rPr>
              <w:t>. Annual review by joint IITKGP-UoM Dual Award PhD Board  (JAB) or more frequently if indicated by supervisors, student or otherwise.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Progression will be monitored via eProg, including whilst the student is hosted at IITKGP. Annual review by joint II</w:t>
            </w:r>
            <w:r>
              <w:rPr>
                <w:rFonts w:ascii="Arial" w:eastAsia="Arial" w:hAnsi="Arial" w:cs="Arial"/>
              </w:rPr>
              <w:t>TKGP-UoM Dual Award PhD Board (JAB) or more frequently if indicated by supervisors, student or otherwise.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Arrangements for writing, submission and examination of final thesis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facilitate writing up, (i) electronic as appropriate other library facilities will be made available to the student at both IITKGP and UoM irrespective of where they are hosted; (ii) access to UoM office software will be made available subject to adequa</w:t>
            </w:r>
            <w:r>
              <w:rPr>
                <w:rFonts w:ascii="Arial" w:eastAsia="Arial" w:hAnsi="Arial" w:cs="Arial"/>
              </w:rPr>
              <w:t>te internet access, VPN and compliance with UoM IT policies, irrespective of the where the student is hosted.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IDENTICAL versions of the final thesis will be submitted as practicably as possible simultaneously to both IITKGP and UoM via standard systems (e</w:t>
            </w:r>
            <w:r>
              <w:rPr>
                <w:rFonts w:ascii="Arial" w:eastAsia="Arial" w:hAnsi="Arial" w:cs="Arial"/>
              </w:rPr>
              <w:t>.g. eProg at UoM).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External and internal examiners will be jointly agreed by the main supervisors and student.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far as is practicable, the final viva will be conducted using video-link facilities to enable the simultaneous participation of examiners fr</w:t>
            </w:r>
            <w:r>
              <w:rPr>
                <w:rFonts w:ascii="Arial" w:eastAsia="Arial" w:hAnsi="Arial" w:cs="Arial"/>
              </w:rPr>
              <w:t>om IITKGP, UoM and elsewhere as appropriate and agreed.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student will be provided in advance clear details of the examination process(es).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a viva will be held at IIT Kharagpur and/or University of Manchester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</w:t>
            </w:r>
            <w:r>
              <w:rPr>
                <w:rFonts w:ascii="Arial" w:eastAsia="Arial" w:hAnsi="Arial" w:cs="Arial"/>
              </w:rPr>
              <w:t>d]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the supervisory team is available to discuss with, interview and rank candidates applying to their project by stipulated deadline.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required]</w:t>
            </w: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Extent of previous collaborations and discussions between IIT Kharagpur an</w:t>
            </w:r>
            <w:r>
              <w:rPr>
                <w:rFonts w:ascii="Arial" w:eastAsia="Arial" w:hAnsi="Arial" w:cs="Arial"/>
              </w:rPr>
              <w:t xml:space="preserve">d University of </w:t>
            </w:r>
            <w:r>
              <w:rPr>
                <w:rFonts w:ascii="Arial" w:eastAsia="Arial" w:hAnsi="Arial" w:cs="Arial"/>
              </w:rPr>
              <w:lastRenderedPageBreak/>
              <w:t>Manchester project supervisory teams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 of the strength of the joint supervisory team and its members (please provide links to relevant personal or research pages)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Highlight value added from the proposed IIT Kharagpur / University of Manchester collaboration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 of project to address strategic priorities of the UK and/or India</w:t>
            </w: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5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further comments / information</w:t>
            </w: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</w:tbl>
    <w:p w:rsidR="00F26D94" w:rsidRDefault="00F26D94">
      <w:pPr>
        <w:rPr>
          <w:rFonts w:ascii="Arial" w:eastAsia="Arial" w:hAnsi="Arial" w:cs="Arial"/>
        </w:rPr>
      </w:pPr>
    </w:p>
    <w:p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Agreed / Confirmed</w:t>
      </w:r>
    </w:p>
    <w:tbl>
      <w:tblPr>
        <w:tblStyle w:val="a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694"/>
        <w:gridCol w:w="1417"/>
        <w:gridCol w:w="2126"/>
      </w:tblGrid>
      <w:tr w:rsidR="00F26D94">
        <w:tc>
          <w:tcPr>
            <w:tcW w:w="2830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2694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417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126" w:type="dxa"/>
            <w:vAlign w:val="center"/>
          </w:tcPr>
          <w:p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Signed or Nature of Confirmation</w:t>
            </w:r>
          </w:p>
        </w:tc>
      </w:tr>
      <w:tr w:rsidR="00F26D94">
        <w:tc>
          <w:tcPr>
            <w:tcW w:w="2830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Supervisor (IITKGP)</w:t>
            </w:r>
          </w:p>
        </w:tc>
        <w:tc>
          <w:tcPr>
            <w:tcW w:w="2694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830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Supervisor (UoM)</w:t>
            </w:r>
          </w:p>
        </w:tc>
        <w:tc>
          <w:tcPr>
            <w:tcW w:w="2694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>
        <w:tc>
          <w:tcPr>
            <w:tcW w:w="2830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Researcher</w:t>
            </w:r>
          </w:p>
        </w:tc>
        <w:tc>
          <w:tcPr>
            <w:tcW w:w="2694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  <w:tc>
          <w:tcPr>
            <w:tcW w:w="1417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  <w:tc>
          <w:tcPr>
            <w:tcW w:w="2126" w:type="dxa"/>
          </w:tcPr>
          <w:p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</w:tbl>
    <w:p w:rsidR="00F26D94" w:rsidRDefault="00734DF6">
      <w:r>
        <w:t>Dated emails will be accepted as evidence of confirmation rather than a scanned signature.</w:t>
      </w:r>
    </w:p>
    <w:sectPr w:rsidR="00F26D94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F6" w:rsidRDefault="00734DF6">
      <w:pPr>
        <w:spacing w:after="0" w:line="240" w:lineRule="auto"/>
      </w:pPr>
      <w:r>
        <w:separator/>
      </w:r>
    </w:p>
  </w:endnote>
  <w:endnote w:type="continuationSeparator" w:id="0">
    <w:p w:rsidR="00734DF6" w:rsidRDefault="0073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94" w:rsidRDefault="00734DF6">
    <w:pPr>
      <w:jc w:val="right"/>
    </w:pPr>
    <w:r>
      <w:fldChar w:fldCharType="begin"/>
    </w:r>
    <w:r>
      <w:instrText>PAGE</w:instrText>
    </w:r>
    <w:r w:rsidR="00E1351C">
      <w:fldChar w:fldCharType="separate"/>
    </w:r>
    <w:r w:rsidR="00E135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F6" w:rsidRDefault="00734DF6">
      <w:pPr>
        <w:spacing w:after="0" w:line="240" w:lineRule="auto"/>
      </w:pPr>
      <w:r>
        <w:separator/>
      </w:r>
    </w:p>
  </w:footnote>
  <w:footnote w:type="continuationSeparator" w:id="0">
    <w:p w:rsidR="00734DF6" w:rsidRDefault="0073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94"/>
    <w:rsid w:val="00734DF6"/>
    <w:rsid w:val="00E1351C"/>
    <w:rsid w:val="00F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499B1-69B7-4F5B-947E-6760754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B2964"/>
    <w:rPr>
      <w:color w:val="0000FF"/>
      <w:u w:val="single"/>
    </w:rPr>
  </w:style>
  <w:style w:type="table" w:styleId="TableGrid">
    <w:name w:val="Table Grid"/>
    <w:basedOn w:val="TableNormal"/>
    <w:uiPriority w:val="39"/>
    <w:rsid w:val="000A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DA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export-controls-info/explained/controlled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8jN8+oexcxEDV+EDR3Oil1Dx5Q==">CgMxLjAyCGguZ2pkZ3hzOAByITFsYUU4WmRRSzJGUWtMUE9acFdjNGppdzFQX1hURGRrbg==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5188ED7C0614DA5CC9A1C23A086AE" ma:contentTypeVersion="16" ma:contentTypeDescription="Create a new document." ma:contentTypeScope="" ma:versionID="2c99b4b190900a5bd842396d4daba3ea">
  <xsd:schema xmlns:xsd="http://www.w3.org/2001/XMLSchema" xmlns:xs="http://www.w3.org/2001/XMLSchema" xmlns:p="http://schemas.microsoft.com/office/2006/metadata/properties" xmlns:ns2="62b46039-ae35-4068-9bc7-eecddaf02f09" xmlns:ns3="3ecee329-9558-4a9e-843c-3c843fd82d76" targetNamespace="http://schemas.microsoft.com/office/2006/metadata/properties" ma:root="true" ma:fieldsID="17b09efc05541630a5867489c96f1380" ns2:_="" ns3:_="">
    <xsd:import namespace="62b46039-ae35-4068-9bc7-eecddaf02f09"/>
    <xsd:import namespace="3ecee329-9558-4a9e-843c-3c843fd8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6039-ae35-4068-9bc7-eecddaf0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e329-9558-4a9e-843c-3c843fd82d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455d44-f626-4529-9360-0253f8ca90f0}" ma:internalName="TaxCatchAll" ma:showField="CatchAllData" ma:web="3ecee329-9558-4a9e-843c-3c843fd82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6039-ae35-4068-9bc7-eecddaf02f09">
      <Terms xmlns="http://schemas.microsoft.com/office/infopath/2007/PartnerControls"/>
    </lcf76f155ced4ddcb4097134ff3c332f>
    <TaxCatchAll xmlns="3ecee329-9558-4a9e-843c-3c843fd82d7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A5A456-134D-401A-BB1F-FE70305F229E}"/>
</file>

<file path=customXml/itemProps3.xml><?xml version="1.0" encoding="utf-8"?>
<ds:datastoreItem xmlns:ds="http://schemas.openxmlformats.org/officeDocument/2006/customXml" ds:itemID="{C75E9A8C-5A20-4A7A-8943-30B4A706C70F}"/>
</file>

<file path=customXml/itemProps4.xml><?xml version="1.0" encoding="utf-8"?>
<ds:datastoreItem xmlns:ds="http://schemas.openxmlformats.org/officeDocument/2006/customXml" ds:itemID="{3280553E-483E-4CD1-AF82-BC7A54BAE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Polya</dc:creator>
  <cp:lastModifiedBy>Admin</cp:lastModifiedBy>
  <cp:revision>2</cp:revision>
  <dcterms:created xsi:type="dcterms:W3CDTF">2023-10-17T12:45:00Z</dcterms:created>
  <dcterms:modified xsi:type="dcterms:W3CDTF">2023-10-17T12:45:00Z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0x0101000D05188ED7C0614DA5CC9A1C23A086AE</vt:lpwstr>
  </property>
</Properties>
</file>