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7C5D" w14:textId="77777777" w:rsidR="004D643A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74E402D" w14:textId="18FC1865" w:rsidR="004A462F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3D6EF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6F233831" w:rsidR="004A462F" w:rsidRPr="006F21D5" w:rsidRDefault="00DF7F66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Taiwan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– Master’s Scholarships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0D24B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00FEA4F0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DF7F66">
        <w:rPr>
          <w:rFonts w:asciiTheme="minorHAnsi" w:hAnsiTheme="minorHAnsi" w:cstheme="minorHAnsi"/>
          <w:sz w:val="22"/>
          <w:szCs w:val="22"/>
        </w:rPr>
        <w:t>5</w:t>
      </w:r>
      <w:r w:rsidR="00297700">
        <w:rPr>
          <w:rFonts w:asciiTheme="minorHAnsi" w:hAnsiTheme="minorHAnsi" w:cstheme="minorHAnsi"/>
          <w:sz w:val="22"/>
          <w:szCs w:val="22"/>
        </w:rPr>
        <w:t xml:space="preserve"> </w:t>
      </w:r>
      <w:r w:rsidRPr="006F21D5">
        <w:rPr>
          <w:rFonts w:asciiTheme="minorHAnsi" w:hAnsiTheme="minorHAnsi" w:cstheme="minorHAnsi"/>
          <w:sz w:val="22"/>
          <w:szCs w:val="22"/>
        </w:rPr>
        <w:t xml:space="preserve">awards of </w:t>
      </w:r>
      <w:r w:rsidR="00B774AE">
        <w:rPr>
          <w:rFonts w:asciiTheme="minorHAnsi" w:hAnsiTheme="minorHAnsi" w:cstheme="minorHAnsi"/>
          <w:sz w:val="22"/>
          <w:szCs w:val="22"/>
        </w:rPr>
        <w:t>£</w:t>
      </w:r>
      <w:r w:rsidR="003D6EFC">
        <w:rPr>
          <w:rFonts w:asciiTheme="minorHAnsi" w:hAnsiTheme="minorHAnsi" w:cstheme="minorHAnsi"/>
          <w:sz w:val="22"/>
          <w:szCs w:val="22"/>
        </w:rPr>
        <w:t>8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7368D317" w:rsidR="004D643A" w:rsidRPr="006F21D5" w:rsidRDefault="004D643A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08E00A9">
        <w:rPr>
          <w:rStyle w:val="normaltextrun"/>
          <w:rFonts w:asciiTheme="minorHAnsi" w:hAnsiTheme="minorHAnsi" w:cstheme="minorBidi"/>
          <w:sz w:val="22"/>
          <w:szCs w:val="22"/>
        </w:rPr>
        <w:t>Applicants will only be considered for these awards if they are domiciled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 in </w:t>
      </w:r>
      <w:r w:rsidR="00DF7F66" w:rsidRPr="00DF7F66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Taiwan.</w:t>
      </w:r>
      <w:r w:rsidR="009E678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</w:t>
      </w:r>
      <w:proofErr w:type="gramStart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In order to</w:t>
      </w:r>
      <w:proofErr w:type="gramEnd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be considered to be domiciled in these countries applicants must have predominantly resided there during the last three years. </w:t>
      </w:r>
    </w:p>
    <w:p w14:paraId="72A3D3EC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0C665CD3" w:rsidR="004D643A" w:rsidRPr="000D24B1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 xml:space="preserve">no fixed allocation by </w:t>
      </w:r>
      <w:r w:rsidR="31CC722D" w:rsidRPr="000D24B1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000D24B1">
        <w:rPr>
          <w:rStyle w:val="normaltextrun"/>
        </w:rPr>
        <w:t> </w:t>
      </w:r>
    </w:p>
    <w:p w14:paraId="0D0B940D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4A462F" w:rsidRPr="006F21D5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6F21D5" w:rsidRDefault="004A462F" w:rsidP="000D24B1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4A266086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apply for the scholarship via an online form by 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1</w:t>
      </w:r>
      <w:r w:rsidR="00B3368B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9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D6EFC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May 2023</w:t>
      </w:r>
      <w:r w:rsidR="004D643A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and will be considered based on academic merit and the quality of their scholarship application</w:t>
      </w:r>
      <w:r w:rsidR="004D643A" w:rsidRPr="5C69B56A">
        <w:rPr>
          <w:rStyle w:val="eop"/>
          <w:rFonts w:asciiTheme="minorHAnsi" w:hAnsiTheme="minorHAnsi" w:cstheme="minorBidi"/>
          <w:sz w:val="22"/>
          <w:szCs w:val="22"/>
        </w:rPr>
        <w:t>. The application form will be emailed to all offer holders.</w:t>
      </w:r>
    </w:p>
    <w:p w14:paraId="6977DAFD" w14:textId="7DAFF744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must have accepted </w:t>
      </w:r>
      <w:r w:rsidR="000D24B1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conditional or unconditional offer to study by the above deadline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085B7D">
        <w:rPr>
          <w:rStyle w:val="eop"/>
          <w:rFonts w:asciiTheme="minorHAnsi" w:hAnsiTheme="minorHAnsi" w:cstheme="minorBidi"/>
          <w:sz w:val="22"/>
          <w:szCs w:val="22"/>
        </w:rPr>
        <w:t xml:space="preserve">of </w:t>
      </w:r>
      <w:r w:rsidR="000D24B1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>1</w:t>
      </w:r>
      <w:r w:rsidR="00B3368B">
        <w:rPr>
          <w:rStyle w:val="eop"/>
          <w:rFonts w:asciiTheme="minorHAnsi" w:hAnsiTheme="minorHAnsi" w:cstheme="minorBidi"/>
          <w:b/>
          <w:bCs/>
          <w:sz w:val="22"/>
          <w:szCs w:val="22"/>
        </w:rPr>
        <w:t>9</w:t>
      </w:r>
      <w:r w:rsidR="000D24B1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D6EFC">
        <w:rPr>
          <w:rStyle w:val="eop"/>
          <w:rFonts w:asciiTheme="minorHAnsi" w:hAnsiTheme="minorHAnsi" w:cstheme="minorBidi"/>
          <w:b/>
          <w:bCs/>
          <w:sz w:val="22"/>
          <w:szCs w:val="22"/>
        </w:rPr>
        <w:t>May 2023</w:t>
      </w:r>
    </w:p>
    <w:p w14:paraId="33E6272B" w14:textId="162A4726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DF7F66">
        <w:rPr>
          <w:rStyle w:val="normaltextrun"/>
          <w:rFonts w:asciiTheme="minorHAnsi" w:hAnsiTheme="minorHAnsi" w:cstheme="minorBidi"/>
          <w:sz w:val="22"/>
          <w:szCs w:val="22"/>
        </w:rPr>
        <w:t>Taiwan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awards must have completed their bachelor’s degree and have a final transcript or statement of results by the closing date.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2351717" w14:textId="7B840BAB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DF7F66">
        <w:rPr>
          <w:rStyle w:val="normaltextrun"/>
          <w:rFonts w:asciiTheme="minorHAnsi" w:hAnsiTheme="minorHAnsi" w:cstheme="minorBidi"/>
          <w:sz w:val="22"/>
          <w:szCs w:val="22"/>
        </w:rPr>
        <w:t>Taiwan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awards will be eligible if their offer is pending the final certificate,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transcript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or references.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9CF9C6C" w14:textId="78C7058D" w:rsidR="004A462F" w:rsidRPr="000D24B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DF7F66">
        <w:rPr>
          <w:rStyle w:val="normaltextrun"/>
          <w:rFonts w:asciiTheme="minorHAnsi" w:hAnsiTheme="minorHAnsi" w:cstheme="minorBidi"/>
          <w:sz w:val="22"/>
          <w:szCs w:val="22"/>
        </w:rPr>
        <w:t>Taiwan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awards must satisfy the English language requirement of their intended course by the published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 xml:space="preserve">application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deadline.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CD659A3" w14:textId="31EBEF2B" w:rsidR="00085B7D" w:rsidRPr="006F21D5" w:rsidRDefault="00085B7D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be classified as 'international' for tuition fee purposes.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B5BBE4F" w14:textId="62ADEBD4" w:rsidR="004A462F" w:rsidRPr="003D6EFC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will be made as a discount on tuition fees and no payment will be made to the applicant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536463E1" w14:textId="77777777" w:rsidR="003D6EFC" w:rsidRPr="00106B40" w:rsidRDefault="003D6EFC" w:rsidP="003D6EFC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453D153B" w14:textId="4D589AB6" w:rsidR="003D6EFC" w:rsidRPr="006F21D5" w:rsidRDefault="003D6EFC" w:rsidP="003D6EF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</w:p>
    <w:p w14:paraId="669FCB4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 must be self-funded (i.e., not sponsored by a government or commercial funder).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5038C52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For courses with a duration of more than one year the discount will apply to the first year of tuition fees only.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8ECD0A5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Applications for MBA, MPhil, Master of Architecture (</w:t>
      </w:r>
      <w:proofErr w:type="spell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MArch</w:t>
      </w:r>
      <w:proofErr w:type="spell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), Architecture &amp; Urbanism (MA) and Master of Landscape Architecture (MLA), Postgraduate Certificate in Education (PGCE), Clinical Medicine and Dentistry degrees are </w:t>
      </w:r>
      <w:r w:rsidRPr="5C69B56A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eligible for the award.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39B7BBF" w14:textId="7415C18B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scholarship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>may</w:t>
      </w:r>
      <w:r w:rsidR="00085B7D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be used in conjunction with other partial UoM internal awards.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80A4A7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scholarship 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cannot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be used in conjunction with other internal full tuition awards such as the Equity and Merit programme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17474E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cannot be deferred (to a later intake cycle).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BC83DB1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The award applies to full-time courses of study only.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1B8DA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83993834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bookmarkEnd w:id="0"/>
    <w:p w14:paraId="5E82C82D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Successful candidates must be willing to work with the international recruitment team from time to time to serve as a student ambassador for the University during their period of study. This may entail attending physical or virtual presentations for prospective students, providing written or filmed testimonials for the University’s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website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and acting as an advocate for the scholarship programme.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 </w:t>
      </w:r>
      <w:r w:rsidRPr="5C69B56A">
        <w:rPr>
          <w:rStyle w:val="normaltextrun"/>
          <w:rFonts w:asciiTheme="minorHAnsi" w:hAnsiTheme="minorHAnsi" w:cstheme="minorBidi"/>
          <w:color w:val="333333"/>
          <w:sz w:val="22"/>
          <w:szCs w:val="22"/>
        </w:rPr>
        <w:t>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he time commitment for ambassador activities should not typically exceed 8 hrs per semester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E27B00A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DF7F66" w:rsidP="000D24B1"/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2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4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7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01945960">
    <w:abstractNumId w:val="32"/>
  </w:num>
  <w:num w:numId="2" w16cid:durableId="1124075242">
    <w:abstractNumId w:val="16"/>
  </w:num>
  <w:num w:numId="3" w16cid:durableId="357975016">
    <w:abstractNumId w:val="10"/>
  </w:num>
  <w:num w:numId="4" w16cid:durableId="915432947">
    <w:abstractNumId w:val="1"/>
  </w:num>
  <w:num w:numId="5" w16cid:durableId="135489094">
    <w:abstractNumId w:val="23"/>
  </w:num>
  <w:num w:numId="6" w16cid:durableId="1132018818">
    <w:abstractNumId w:val="4"/>
  </w:num>
  <w:num w:numId="7" w16cid:durableId="1845120676">
    <w:abstractNumId w:val="36"/>
  </w:num>
  <w:num w:numId="8" w16cid:durableId="963466897">
    <w:abstractNumId w:val="0"/>
  </w:num>
  <w:num w:numId="9" w16cid:durableId="638264905">
    <w:abstractNumId w:val="31"/>
  </w:num>
  <w:num w:numId="10" w16cid:durableId="2105831976">
    <w:abstractNumId w:val="15"/>
  </w:num>
  <w:num w:numId="11" w16cid:durableId="293223148">
    <w:abstractNumId w:val="7"/>
  </w:num>
  <w:num w:numId="12" w16cid:durableId="1184444665">
    <w:abstractNumId w:val="11"/>
  </w:num>
  <w:num w:numId="13" w16cid:durableId="424612972">
    <w:abstractNumId w:val="22"/>
  </w:num>
  <w:num w:numId="14" w16cid:durableId="1740858463">
    <w:abstractNumId w:val="9"/>
  </w:num>
  <w:num w:numId="15" w16cid:durableId="184562738">
    <w:abstractNumId w:val="25"/>
  </w:num>
  <w:num w:numId="16" w16cid:durableId="320819293">
    <w:abstractNumId w:val="19"/>
  </w:num>
  <w:num w:numId="17" w16cid:durableId="250165360">
    <w:abstractNumId w:val="33"/>
  </w:num>
  <w:num w:numId="18" w16cid:durableId="403339797">
    <w:abstractNumId w:val="12"/>
  </w:num>
  <w:num w:numId="19" w16cid:durableId="1560092745">
    <w:abstractNumId w:val="3"/>
  </w:num>
  <w:num w:numId="20" w16cid:durableId="149060279">
    <w:abstractNumId w:val="18"/>
  </w:num>
  <w:num w:numId="21" w16cid:durableId="757486177">
    <w:abstractNumId w:val="34"/>
  </w:num>
  <w:num w:numId="22" w16cid:durableId="1831404566">
    <w:abstractNumId w:val="5"/>
  </w:num>
  <w:num w:numId="23" w16cid:durableId="1936942598">
    <w:abstractNumId w:val="8"/>
  </w:num>
  <w:num w:numId="24" w16cid:durableId="1680355588">
    <w:abstractNumId w:val="30"/>
  </w:num>
  <w:num w:numId="25" w16cid:durableId="225999190">
    <w:abstractNumId w:val="24"/>
  </w:num>
  <w:num w:numId="26" w16cid:durableId="868376818">
    <w:abstractNumId w:val="26"/>
  </w:num>
  <w:num w:numId="27" w16cid:durableId="4677805">
    <w:abstractNumId w:val="37"/>
  </w:num>
  <w:num w:numId="28" w16cid:durableId="267735810">
    <w:abstractNumId w:val="14"/>
  </w:num>
  <w:num w:numId="29" w16cid:durableId="1864050775">
    <w:abstractNumId w:val="21"/>
  </w:num>
  <w:num w:numId="30" w16cid:durableId="1599603850">
    <w:abstractNumId w:val="2"/>
  </w:num>
  <w:num w:numId="31" w16cid:durableId="1378696705">
    <w:abstractNumId w:val="20"/>
  </w:num>
  <w:num w:numId="32" w16cid:durableId="1069421239">
    <w:abstractNumId w:val="35"/>
  </w:num>
  <w:num w:numId="33" w16cid:durableId="855001475">
    <w:abstractNumId w:val="38"/>
  </w:num>
  <w:num w:numId="34" w16cid:durableId="416024033">
    <w:abstractNumId w:val="27"/>
  </w:num>
  <w:num w:numId="35" w16cid:durableId="921375366">
    <w:abstractNumId w:val="17"/>
  </w:num>
  <w:num w:numId="36" w16cid:durableId="75789937">
    <w:abstractNumId w:val="13"/>
  </w:num>
  <w:num w:numId="37" w16cid:durableId="2064938255">
    <w:abstractNumId w:val="6"/>
  </w:num>
  <w:num w:numId="38" w16cid:durableId="66651186">
    <w:abstractNumId w:val="39"/>
  </w:num>
  <w:num w:numId="39" w16cid:durableId="581990908">
    <w:abstractNumId w:val="28"/>
  </w:num>
  <w:num w:numId="40" w16cid:durableId="6723007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2F"/>
    <w:rsid w:val="00085B7D"/>
    <w:rsid w:val="000B2C63"/>
    <w:rsid w:val="000B721A"/>
    <w:rsid w:val="000D24B1"/>
    <w:rsid w:val="00297700"/>
    <w:rsid w:val="002F7DED"/>
    <w:rsid w:val="00314693"/>
    <w:rsid w:val="003D6EFC"/>
    <w:rsid w:val="004A462F"/>
    <w:rsid w:val="004D643A"/>
    <w:rsid w:val="00503717"/>
    <w:rsid w:val="006F21D5"/>
    <w:rsid w:val="009173A2"/>
    <w:rsid w:val="00933F9C"/>
    <w:rsid w:val="009E5208"/>
    <w:rsid w:val="009E6784"/>
    <w:rsid w:val="00A25459"/>
    <w:rsid w:val="00B3368B"/>
    <w:rsid w:val="00B774AE"/>
    <w:rsid w:val="00BD7C34"/>
    <w:rsid w:val="00CD04A9"/>
    <w:rsid w:val="00DC1E50"/>
    <w:rsid w:val="00DF7F66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1FB7-5151-4BC9-9C42-77ABEFDC2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Dan Herman</cp:lastModifiedBy>
  <cp:revision>2</cp:revision>
  <dcterms:created xsi:type="dcterms:W3CDTF">2022-12-05T18:38:00Z</dcterms:created>
  <dcterms:modified xsi:type="dcterms:W3CDTF">2022-12-05T18:38:00Z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