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3D8" w14:textId="77777777" w:rsidR="002D33D0" w:rsidRDefault="002D33D0" w:rsidP="002D33D0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4E402D" w14:textId="604083C9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The University of Manchester Global Futures Scholarship Eligibility and Application Criteria – 202</w:t>
      </w:r>
      <w:r w:rsidR="00106B4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5BEED7A6" w:rsidR="002D33D0" w:rsidRDefault="0029622C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UAE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 – </w:t>
      </w:r>
      <w:r w:rsidR="002D33D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="002D33D0"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237980" w14:textId="044FE995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106B40">
        <w:rPr>
          <w:rStyle w:val="eop"/>
          <w:rFonts w:asciiTheme="minorHAnsi" w:hAnsiTheme="minorHAnsi" w:cstheme="minorHAnsi"/>
          <w:sz w:val="22"/>
          <w:szCs w:val="22"/>
        </w:rPr>
        <w:t xml:space="preserve">7 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awards of £5,000 are available </w:t>
      </w:r>
      <w:r w:rsidRPr="008B30C8">
        <w:rPr>
          <w:rStyle w:val="normaltextrun"/>
          <w:rFonts w:ascii="Calibri" w:hAnsi="Calibri" w:cs="Calibri"/>
          <w:sz w:val="22"/>
          <w:szCs w:val="22"/>
        </w:rPr>
        <w:t>continuing with £5,000 for year 2</w:t>
      </w:r>
      <w:r w:rsidR="00106B40">
        <w:rPr>
          <w:rStyle w:val="normaltextrun"/>
          <w:rFonts w:ascii="Calibri" w:hAnsi="Calibri" w:cs="Calibri"/>
          <w:sz w:val="22"/>
          <w:szCs w:val="22"/>
        </w:rPr>
        <w:t xml:space="preserve"> and year 3</w:t>
      </w:r>
      <w:r w:rsidRPr="008B30C8">
        <w:rPr>
          <w:rStyle w:val="normaltextrun"/>
          <w:rFonts w:ascii="Calibri" w:hAnsi="Calibri" w:cs="Calibri"/>
          <w:sz w:val="22"/>
          <w:szCs w:val="22"/>
        </w:rPr>
        <w:t xml:space="preserve"> subject to attainment of 60% average in </w:t>
      </w:r>
      <w:r w:rsidR="00106B40">
        <w:rPr>
          <w:rStyle w:val="normaltextrun"/>
          <w:rFonts w:ascii="Calibri" w:hAnsi="Calibri" w:cs="Calibri"/>
          <w:sz w:val="22"/>
          <w:szCs w:val="22"/>
        </w:rPr>
        <w:t>each year</w:t>
      </w:r>
      <w:r w:rsidRPr="008B30C8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2A3D3E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7A3BB06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Applicants will only be considered for these awards if they are domiciled in </w:t>
      </w:r>
      <w:r w:rsidR="0029622C">
        <w:rPr>
          <w:rStyle w:val="normaltextrun"/>
          <w:rFonts w:asciiTheme="minorHAnsi" w:hAnsiTheme="minorHAnsi" w:cstheme="minorHAnsi"/>
          <w:sz w:val="22"/>
          <w:szCs w:val="22"/>
        </w:rPr>
        <w:t>the United Arab Emirates</w:t>
      </w:r>
      <w:r w:rsidR="00EE2E8A">
        <w:rPr>
          <w:rStyle w:val="normaltextrun"/>
          <w:rFonts w:asciiTheme="minorHAnsi" w:hAnsiTheme="minorHAnsi" w:cstheme="minorHAnsi"/>
          <w:sz w:val="22"/>
          <w:szCs w:val="22"/>
        </w:rPr>
        <w:t xml:space="preserve"> (UAE)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. </w:t>
      </w:r>
      <w:r w:rsidR="007A5064" w:rsidRPr="006F21D5">
        <w:rPr>
          <w:rStyle w:val="normaltextrun"/>
          <w:rFonts w:asciiTheme="minorHAnsi" w:hAnsiTheme="minorHAnsi" w:cstheme="minorHAnsi"/>
          <w:sz w:val="22"/>
          <w:szCs w:val="22"/>
        </w:rPr>
        <w:t>To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 be considered </w:t>
      </w:r>
      <w:r w:rsidR="007A5064">
        <w:rPr>
          <w:rStyle w:val="normaltextrun"/>
          <w:rFonts w:asciiTheme="minorHAnsi" w:hAnsiTheme="minorHAnsi" w:cstheme="minorHAnsi"/>
          <w:sz w:val="22"/>
          <w:szCs w:val="22"/>
        </w:rPr>
        <w:t xml:space="preserve">as 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domiciled in </w:t>
      </w:r>
      <w:r w:rsidR="0029622C">
        <w:rPr>
          <w:rStyle w:val="normaltextrun"/>
          <w:rFonts w:asciiTheme="minorHAnsi" w:hAnsiTheme="minorHAnsi" w:cstheme="minorHAnsi"/>
          <w:sz w:val="22"/>
          <w:szCs w:val="22"/>
        </w:rPr>
        <w:t>the country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 applicants must have predominantly resided there during the last three years. </w:t>
      </w:r>
    </w:p>
    <w:p w14:paraId="0E27B00A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2F8C00F2" w:rsidR="002D33D0" w:rsidRPr="006F21D5" w:rsidRDefault="002D33D0" w:rsidP="3DBCD17D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00EE2E8A">
        <w:rPr>
          <w:rStyle w:val="normaltextrun"/>
          <w:rFonts w:asciiTheme="minorHAnsi" w:hAnsiTheme="minorHAnsi" w:cstheme="minorBidi"/>
          <w:sz w:val="22"/>
          <w:szCs w:val="22"/>
        </w:rPr>
        <w:t>nationality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371CC2BF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Applications for the scholarship should be submitted on the dedicated online form by </w:t>
      </w:r>
      <w:r w:rsidR="00106B40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19 </w:t>
      </w:r>
      <w:r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May 202</w:t>
      </w:r>
      <w:r w:rsidR="007809A8">
        <w:rPr>
          <w:rStyle w:val="normaltextrun"/>
          <w:rFonts w:ascii="Calibri" w:hAnsi="Calibri" w:cs="Calibri"/>
          <w:b/>
          <w:bCs/>
          <w:sz w:val="22"/>
          <w:szCs w:val="22"/>
        </w:rPr>
        <w:t>3</w:t>
      </w:r>
      <w:r w:rsidRPr="3DBCD17D">
        <w:rPr>
          <w:rStyle w:val="normaltextrun"/>
          <w:rFonts w:ascii="Calibri" w:hAnsi="Calibri" w:cs="Calibri"/>
          <w:sz w:val="22"/>
          <w:szCs w:val="22"/>
        </w:rPr>
        <w:t>. The form will be emailed to relevant offer holders</w:t>
      </w:r>
    </w:p>
    <w:p w14:paraId="78829900" w14:textId="0B88A72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</w:t>
      </w:r>
      <w:r w:rsidR="004E2E3F">
        <w:rPr>
          <w:rStyle w:val="normaltextrun"/>
          <w:rFonts w:ascii="Calibri" w:hAnsi="Calibri" w:cs="Calibri"/>
          <w:sz w:val="22"/>
          <w:szCs w:val="22"/>
        </w:rPr>
        <w:t>.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6C29A3A8" w:rsidR="00790583" w:rsidRPr="004E2E3F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>applying for direct Year 1 Entry</w:t>
      </w:r>
      <w:r w:rsidR="00EE2E8A">
        <w:rPr>
          <w:rStyle w:val="normaltextrun"/>
          <w:rFonts w:ascii="Calibri" w:hAnsi="Calibri" w:cs="Calibri"/>
          <w:sz w:val="22"/>
          <w:szCs w:val="22"/>
        </w:rPr>
        <w:t xml:space="preserve">; candidates for Foundation Year entry are not eligible for this award.  Candidates applying for direct Year 1 entry must 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have or </w:t>
      </w:r>
      <w:r w:rsidR="00EE2E8A">
        <w:rPr>
          <w:rStyle w:val="normaltextrun"/>
          <w:rFonts w:ascii="Calibri" w:hAnsi="Calibri" w:cs="Calibri"/>
          <w:sz w:val="22"/>
          <w:szCs w:val="22"/>
        </w:rPr>
        <w:t>be</w:t>
      </w:r>
      <w:r w:rsidR="00EE2E8A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sz w:val="22"/>
          <w:szCs w:val="22"/>
        </w:rPr>
        <w:t>working towards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EE2E8A">
        <w:rPr>
          <w:rStyle w:val="normaltextrun"/>
          <w:rFonts w:ascii="Calibri" w:hAnsi="Calibri" w:cs="Calibri"/>
          <w:sz w:val="22"/>
          <w:szCs w:val="22"/>
        </w:rPr>
        <w:t xml:space="preserve">attaining appropriate results in either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of the following </w:t>
      </w:r>
      <w:r w:rsidR="004E2E3F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EE2E8A">
        <w:rPr>
          <w:rStyle w:val="normaltextrun"/>
          <w:rFonts w:ascii="Calibri" w:hAnsi="Calibri" w:cs="Calibri"/>
          <w:sz w:val="22"/>
          <w:szCs w:val="22"/>
        </w:rPr>
        <w:t>, as required for their chosen programme of study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6E3303FB" w:rsidR="00790583" w:rsidRPr="004E2E3F" w:rsidRDefault="002D33D0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4E2E3F">
        <w:rPr>
          <w:rStyle w:val="normaltextrun"/>
          <w:rFonts w:ascii="Calibri" w:hAnsi="Calibri" w:cs="Calibri"/>
          <w:sz w:val="22"/>
          <w:szCs w:val="22"/>
        </w:rPr>
        <w:t>L</w:t>
      </w:r>
      <w:r w:rsidRPr="3DBCD17D">
        <w:rPr>
          <w:rStyle w:val="normaltextrun"/>
          <w:rFonts w:ascii="Calibri" w:hAnsi="Calibri" w:cs="Calibri"/>
          <w:sz w:val="22"/>
          <w:szCs w:val="22"/>
        </w:rPr>
        <w:t>evels</w:t>
      </w:r>
    </w:p>
    <w:p w14:paraId="690C350B" w14:textId="4934B8D8" w:rsidR="002D33D0" w:rsidRPr="004E2E3F" w:rsidRDefault="00790583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4B740C0C" w14:textId="4AC2CEAC" w:rsidR="00790583" w:rsidRPr="00106B40" w:rsidRDefault="0029622C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Indian Standard XII (C</w:t>
      </w:r>
      <w:r w:rsidRPr="0029622C">
        <w:rPr>
          <w:rStyle w:val="normaltextrun"/>
          <w:rFonts w:ascii="Calibri" w:hAnsi="Calibri" w:cs="Calibri"/>
          <w:sz w:val="22"/>
          <w:szCs w:val="22"/>
        </w:rPr>
        <w:t>BSE, CISCE, Maharashtra, West Bengal, Tamil Nadu, Karnataka and Gujarat boards only</w:t>
      </w:r>
      <w:r>
        <w:rPr>
          <w:rStyle w:val="normaltextrun"/>
          <w:rFonts w:ascii="Calibri" w:hAnsi="Calibri" w:cs="Calibri"/>
          <w:sz w:val="22"/>
          <w:szCs w:val="22"/>
        </w:rPr>
        <w:t>)</w:t>
      </w:r>
    </w:p>
    <w:p w14:paraId="513D4225" w14:textId="605AE4B2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106B40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19</w:t>
      </w:r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May 202</w:t>
      </w:r>
      <w:r w:rsidR="007809A8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Pr="3DBCD17D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A9AFA37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nationality);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purposes;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387FF162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(i.e. not sponsored by an external government agency</w:t>
      </w:r>
      <w:r w:rsidR="00EE2E8A">
        <w:rPr>
          <w:rStyle w:val="normaltextrun"/>
          <w:rFonts w:ascii="Calibri" w:hAnsi="Calibri" w:cs="Calibri"/>
          <w:sz w:val="22"/>
          <w:szCs w:val="22"/>
        </w:rPr>
        <w:t xml:space="preserve"> or commercial funder</w:t>
      </w:r>
      <w:r w:rsidRPr="3DBCD17D">
        <w:rPr>
          <w:rStyle w:val="normaltextrun"/>
          <w:rFonts w:ascii="Calibri" w:hAnsi="Calibri" w:cs="Calibri"/>
          <w:sz w:val="22"/>
          <w:szCs w:val="22"/>
        </w:rPr>
        <w:t>);   </w:t>
      </w:r>
    </w:p>
    <w:p w14:paraId="4E6A70A5" w14:textId="6C0EFA2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awards; </w:t>
      </w:r>
    </w:p>
    <w:p w14:paraId="5073A797" w14:textId="60AEB402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cannot be deferred</w:t>
      </w:r>
      <w:r w:rsidR="00EE2E8A">
        <w:rPr>
          <w:rStyle w:val="normaltextrun"/>
          <w:rFonts w:ascii="Calibri" w:hAnsi="Calibri" w:cs="Calibri"/>
          <w:sz w:val="22"/>
          <w:szCs w:val="22"/>
        </w:rPr>
        <w:t>; it is for September 2023 entry</w:t>
      </w:r>
      <w:r w:rsidRPr="3DBCD17D">
        <w:rPr>
          <w:rStyle w:val="normaltextrun"/>
          <w:rFonts w:ascii="Calibri" w:hAnsi="Calibri" w:cs="Calibri"/>
          <w:sz w:val="22"/>
          <w:szCs w:val="22"/>
        </w:rPr>
        <w:t>(</w:t>
      </w:r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r w:rsidRPr="3DBCD17D">
        <w:rPr>
          <w:rStyle w:val="normaltextrun"/>
          <w:rFonts w:ascii="Calibri" w:hAnsi="Calibri" w:cs="Calibri"/>
          <w:sz w:val="22"/>
          <w:szCs w:val="22"/>
        </w:rPr>
        <w:t> </w:t>
      </w:r>
      <w:r w:rsidR="00EE2E8A">
        <w:rPr>
          <w:rStyle w:val="normaltextrun"/>
          <w:rFonts w:ascii="Calibri" w:hAnsi="Calibri" w:cs="Calibri"/>
          <w:sz w:val="22"/>
          <w:szCs w:val="22"/>
        </w:rPr>
        <w:t xml:space="preserve">cannot be postponed to 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a later intake cycle); </w:t>
      </w:r>
    </w:p>
    <w:p w14:paraId="43B9326A" w14:textId="77777777" w:rsidR="00106B40" w:rsidRPr="00106B40" w:rsidRDefault="002D33D0" w:rsidP="00106B40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bookmarkStart w:id="0" w:name="_Hlk121156756"/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</w:t>
      </w:r>
      <w:r w:rsidR="00106B40" w:rsidRPr="00106B40">
        <w:rPr>
          <w:rStyle w:val="normaltextrun"/>
          <w:rFonts w:ascii="Calibri" w:hAnsi="Calibri" w:cs="Calibri"/>
          <w:sz w:val="22"/>
          <w:szCs w:val="22"/>
        </w:rPr>
        <w:t>, on campus</w:t>
      </w:r>
      <w:r w:rsidRPr="00106B40">
        <w:rPr>
          <w:rStyle w:val="normaltextrun"/>
          <w:rFonts w:ascii="Calibri" w:hAnsi="Calibri" w:cs="Calibri"/>
          <w:sz w:val="22"/>
          <w:szCs w:val="22"/>
        </w:rPr>
        <w:t xml:space="preserve"> courses of study only. </w:t>
      </w:r>
      <w:r w:rsidR="00106B40"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0AC1EE04" w14:textId="5D1DA3AD" w:rsidR="00106B40" w:rsidRPr="00106B40" w:rsidRDefault="00106B40" w:rsidP="00106B40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 xml:space="preserve">Applicants who have previously studied </w:t>
      </w:r>
      <w:r w:rsidR="00EE2E8A">
        <w:rPr>
          <w:rFonts w:asciiTheme="minorHAnsi" w:eastAsiaTheme="minorEastAsia" w:hAnsiTheme="minorHAnsi" w:cstheme="minorBidi"/>
          <w:sz w:val="22"/>
          <w:szCs w:val="22"/>
        </w:rPr>
        <w:t xml:space="preserve">at a higher education institution 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in the UK are not eligible for the award</w:t>
      </w:r>
      <w:bookmarkEnd w:id="0"/>
      <w:r w:rsidRPr="00106B40">
        <w:rPr>
          <w:rFonts w:asciiTheme="minorHAnsi" w:eastAsiaTheme="minorEastAsia" w:hAnsiTheme="minorHAnsi" w:cstheme="minorBidi"/>
          <w:sz w:val="22"/>
          <w:szCs w:val="22"/>
        </w:rPr>
        <w:t>.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79491401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10D3CEB7" w14:textId="7A900438" w:rsidR="00EE2E8A" w:rsidRDefault="002D33D0" w:rsidP="00EE2E8A">
      <w:r w:rsidRPr="3DBCD17D">
        <w:rPr>
          <w:rStyle w:val="normaltextrun"/>
          <w:rFonts w:ascii="Calibri" w:hAnsi="Calibri" w:cs="Calibri"/>
        </w:rPr>
        <w:t xml:space="preserve"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written or filmed testimonials/ vlogs and blogs for the University’s website; or serving as an advocate to help promote the scholarship programme. </w:t>
      </w:r>
      <w:bookmarkStart w:id="1" w:name="_Hlk121744241"/>
      <w:r w:rsidR="00EE2E8A">
        <w:rPr>
          <w:rStyle w:val="normaltextrun"/>
          <w:rFonts w:ascii="Calibri" w:hAnsi="Calibri" w:cs="Calibri"/>
        </w:rPr>
        <w:t xml:space="preserve">It may also include the University’s </w:t>
      </w:r>
      <w:r w:rsidR="00EE2E8A">
        <w:rPr>
          <w:rStyle w:val="normaltextrun"/>
        </w:rPr>
        <w:t xml:space="preserve">use of select identifying data (such as the scholarship recipients’ names, nationalities and courses of study) in the context of the above and related activities. </w:t>
      </w:r>
      <w:bookmarkEnd w:id="1"/>
    </w:p>
    <w:p w14:paraId="2D4583BB" w14:textId="28ADFB34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time commitment for ambassador activities should not typically exceed 8 hours per semester. </w:t>
      </w:r>
    </w:p>
    <w:p w14:paraId="44EAFD9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9BEA35C" w14:textId="77777777" w:rsidR="00790583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Scholarship results will be announced following the confirmation of results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as follows:</w:t>
      </w:r>
    </w:p>
    <w:p w14:paraId="137A4C4D" w14:textId="2D520C0E" w:rsidR="00790583" w:rsidRDefault="00790583" w:rsidP="0079058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June </w:t>
      </w:r>
      <w:r w:rsidR="004E2E3F">
        <w:rPr>
          <w:rStyle w:val="normaltextrun"/>
          <w:rFonts w:ascii="Calibri" w:hAnsi="Calibri" w:cs="Calibri"/>
          <w:sz w:val="22"/>
          <w:szCs w:val="22"/>
        </w:rPr>
        <w:t>202</w:t>
      </w:r>
      <w:r w:rsidR="009561AD">
        <w:rPr>
          <w:rStyle w:val="normaltextrun"/>
          <w:rFonts w:ascii="Calibri" w:hAnsi="Calibri" w:cs="Calibri"/>
          <w:sz w:val="22"/>
          <w:szCs w:val="22"/>
        </w:rPr>
        <w:t>3</w:t>
      </w:r>
      <w:r w:rsidR="004E2E3F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for </w:t>
      </w:r>
      <w:r w:rsidR="0029622C">
        <w:rPr>
          <w:rStyle w:val="normaltextrun"/>
          <w:rFonts w:ascii="Calibri" w:hAnsi="Calibri" w:cs="Calibri"/>
          <w:sz w:val="22"/>
          <w:szCs w:val="22"/>
        </w:rPr>
        <w:t>Indian Standard XII</w:t>
      </w:r>
      <w:r>
        <w:rPr>
          <w:rStyle w:val="normaltextrun"/>
          <w:rFonts w:ascii="Calibri" w:hAnsi="Calibri" w:cs="Calibri"/>
          <w:sz w:val="22"/>
          <w:szCs w:val="22"/>
        </w:rPr>
        <w:t xml:space="preserve"> Students</w:t>
      </w:r>
    </w:p>
    <w:p w14:paraId="71AB6904" w14:textId="2F926C21" w:rsidR="00790583" w:rsidRPr="004E2E3F" w:rsidRDefault="002D33D0" w:rsidP="0079058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July 202</w:t>
      </w:r>
      <w:r w:rsidR="009561AD">
        <w:rPr>
          <w:rStyle w:val="normaltextrun"/>
          <w:rFonts w:ascii="Calibri" w:hAnsi="Calibri" w:cs="Calibri"/>
          <w:sz w:val="22"/>
          <w:szCs w:val="22"/>
        </w:rPr>
        <w:t xml:space="preserve">3 </w:t>
      </w:r>
      <w:r w:rsidRPr="004E2E3F">
        <w:rPr>
          <w:rStyle w:val="normaltextrun"/>
          <w:rFonts w:ascii="Calibri" w:hAnsi="Calibri" w:cs="Calibri"/>
          <w:sz w:val="22"/>
          <w:szCs w:val="22"/>
        </w:rPr>
        <w:t>for IB candidates</w:t>
      </w:r>
    </w:p>
    <w:p w14:paraId="622AA3F8" w14:textId="1CAEBF3C" w:rsidR="002D33D0" w:rsidRDefault="002D33D0" w:rsidP="004E2E3F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August 202</w:t>
      </w:r>
      <w:r w:rsidR="009561AD">
        <w:rPr>
          <w:rStyle w:val="normaltextrun"/>
          <w:rFonts w:ascii="Calibri" w:hAnsi="Calibri" w:cs="Calibri"/>
          <w:sz w:val="22"/>
          <w:szCs w:val="22"/>
        </w:rPr>
        <w:t>3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A level candidates</w:t>
      </w:r>
      <w:r w:rsidRPr="004E2E3F">
        <w:rPr>
          <w:rStyle w:val="eop"/>
          <w:rFonts w:ascii="Calibri" w:hAnsi="Calibri" w:cs="Calibri"/>
          <w:sz w:val="22"/>
          <w:szCs w:val="22"/>
        </w:rPr>
        <w:t> </w:t>
      </w:r>
    </w:p>
    <w:p w14:paraId="63E4A9CD" w14:textId="77777777" w:rsidR="002D33D0" w:rsidRDefault="002D33D0" w:rsidP="002D33D0">
      <w:pPr>
        <w:pStyle w:val="paragraph"/>
        <w:spacing w:before="0" w:beforeAutospacing="0" w:after="0" w:afterAutospacing="0"/>
        <w:ind w:left="2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1973F071" w:rsidR="002D33D0" w:rsidRDefault="002D33D0" w:rsidP="002D33D0"/>
    <w:p w14:paraId="0FDBDD9F" w14:textId="0EB2DC82" w:rsidR="00EE2E8A" w:rsidRDefault="00EE2E8A" w:rsidP="002D33D0"/>
    <w:p w14:paraId="3DEEC669" w14:textId="77777777" w:rsidR="0038617D" w:rsidRDefault="00A627AF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133815203">
    <w:abstractNumId w:val="26"/>
  </w:num>
  <w:num w:numId="2" w16cid:durableId="2124494459">
    <w:abstractNumId w:val="22"/>
  </w:num>
  <w:num w:numId="3" w16cid:durableId="1131900158">
    <w:abstractNumId w:val="23"/>
  </w:num>
  <w:num w:numId="4" w16cid:durableId="340281287">
    <w:abstractNumId w:val="29"/>
  </w:num>
  <w:num w:numId="5" w16cid:durableId="639269420">
    <w:abstractNumId w:val="17"/>
  </w:num>
  <w:num w:numId="6" w16cid:durableId="1314917889">
    <w:abstractNumId w:val="6"/>
  </w:num>
  <w:num w:numId="7" w16cid:durableId="465395883">
    <w:abstractNumId w:val="11"/>
  </w:num>
  <w:num w:numId="8" w16cid:durableId="734813007">
    <w:abstractNumId w:val="2"/>
  </w:num>
  <w:num w:numId="9" w16cid:durableId="1318656503">
    <w:abstractNumId w:val="28"/>
  </w:num>
  <w:num w:numId="10" w16cid:durableId="2105615046">
    <w:abstractNumId w:val="8"/>
  </w:num>
  <w:num w:numId="11" w16cid:durableId="1018968773">
    <w:abstractNumId w:val="7"/>
  </w:num>
  <w:num w:numId="12" w16cid:durableId="691031734">
    <w:abstractNumId w:val="16"/>
  </w:num>
  <w:num w:numId="13" w16cid:durableId="1371761040">
    <w:abstractNumId w:val="4"/>
  </w:num>
  <w:num w:numId="14" w16cid:durableId="1716730616">
    <w:abstractNumId w:val="20"/>
  </w:num>
  <w:num w:numId="15" w16cid:durableId="1829982799">
    <w:abstractNumId w:val="3"/>
  </w:num>
  <w:num w:numId="16" w16cid:durableId="1361786392">
    <w:abstractNumId w:val="31"/>
  </w:num>
  <w:num w:numId="17" w16cid:durableId="571819015">
    <w:abstractNumId w:val="34"/>
  </w:num>
  <w:num w:numId="18" w16cid:durableId="1578055273">
    <w:abstractNumId w:val="12"/>
  </w:num>
  <w:num w:numId="19" w16cid:durableId="50930099">
    <w:abstractNumId w:val="10"/>
  </w:num>
  <w:num w:numId="20" w16cid:durableId="1630865262">
    <w:abstractNumId w:val="27"/>
  </w:num>
  <w:num w:numId="21" w16cid:durableId="1574197323">
    <w:abstractNumId w:val="1"/>
  </w:num>
  <w:num w:numId="22" w16cid:durableId="579369986">
    <w:abstractNumId w:val="14"/>
  </w:num>
  <w:num w:numId="23" w16cid:durableId="1426533897">
    <w:abstractNumId w:val="15"/>
  </w:num>
  <w:num w:numId="24" w16cid:durableId="845482587">
    <w:abstractNumId w:val="19"/>
  </w:num>
  <w:num w:numId="25" w16cid:durableId="536821998">
    <w:abstractNumId w:val="9"/>
  </w:num>
  <w:num w:numId="26" w16cid:durableId="608854696">
    <w:abstractNumId w:val="0"/>
  </w:num>
  <w:num w:numId="27" w16cid:durableId="1943877642">
    <w:abstractNumId w:val="18"/>
  </w:num>
  <w:num w:numId="28" w16cid:durableId="1329674786">
    <w:abstractNumId w:val="32"/>
  </w:num>
  <w:num w:numId="29" w16cid:durableId="978341334">
    <w:abstractNumId w:val="13"/>
  </w:num>
  <w:num w:numId="30" w16cid:durableId="1005009738">
    <w:abstractNumId w:val="33"/>
  </w:num>
  <w:num w:numId="31" w16cid:durableId="1095203592">
    <w:abstractNumId w:val="21"/>
  </w:num>
  <w:num w:numId="32" w16cid:durableId="2073848982">
    <w:abstractNumId w:val="24"/>
  </w:num>
  <w:num w:numId="33" w16cid:durableId="1904175657">
    <w:abstractNumId w:val="25"/>
  </w:num>
  <w:num w:numId="34" w16cid:durableId="1914703047">
    <w:abstractNumId w:val="5"/>
  </w:num>
  <w:num w:numId="35" w16cid:durableId="16601142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D0"/>
    <w:rsid w:val="00106B40"/>
    <w:rsid w:val="0029622C"/>
    <w:rsid w:val="002D33D0"/>
    <w:rsid w:val="004E2E3F"/>
    <w:rsid w:val="00503717"/>
    <w:rsid w:val="0055429E"/>
    <w:rsid w:val="006F3F02"/>
    <w:rsid w:val="007809A8"/>
    <w:rsid w:val="00790583"/>
    <w:rsid w:val="007A5064"/>
    <w:rsid w:val="007B4DDB"/>
    <w:rsid w:val="00933F9C"/>
    <w:rsid w:val="009561AD"/>
    <w:rsid w:val="00A627AF"/>
    <w:rsid w:val="00E87FC7"/>
    <w:rsid w:val="00EE2E8A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  <w:style w:type="paragraph" w:styleId="Revision">
    <w:name w:val="Revision"/>
    <w:hidden/>
    <w:uiPriority w:val="99"/>
    <w:semiHidden/>
    <w:rsid w:val="00EE2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E93743-25C8-4FDD-9131-CA86F3306C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Dominic Jensen</cp:lastModifiedBy>
  <cp:revision>4</cp:revision>
  <dcterms:created xsi:type="dcterms:W3CDTF">2022-12-05T18:55:00Z</dcterms:created>
  <dcterms:modified xsi:type="dcterms:W3CDTF">2022-12-12T16:09:00Z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