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604083C9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106B4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Africa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044FE995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106B40">
        <w:rPr>
          <w:rStyle w:val="eop"/>
          <w:rFonts w:asciiTheme="minorHAnsi" w:hAnsiTheme="minorHAnsi" w:cstheme="minorHAnsi"/>
          <w:sz w:val="22"/>
          <w:szCs w:val="22"/>
        </w:rPr>
        <w:t xml:space="preserve">7 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</w:t>
      </w:r>
      <w:r w:rsidR="00106B40">
        <w:rPr>
          <w:rStyle w:val="normaltextrun"/>
          <w:rFonts w:ascii="Calibri" w:hAnsi="Calibri" w:cs="Calibri"/>
          <w:sz w:val="22"/>
          <w:szCs w:val="22"/>
        </w:rPr>
        <w:t xml:space="preserve"> and year 3</w:t>
      </w:r>
      <w:r w:rsidRPr="008B30C8">
        <w:rPr>
          <w:rStyle w:val="normaltextrun"/>
          <w:rFonts w:ascii="Calibri" w:hAnsi="Calibri" w:cs="Calibri"/>
          <w:sz w:val="22"/>
          <w:szCs w:val="22"/>
        </w:rPr>
        <w:t xml:space="preserve"> subject to attainment of 60% average in </w:t>
      </w:r>
      <w:r w:rsidR="00106B40">
        <w:rPr>
          <w:rStyle w:val="normaltextrun"/>
          <w:rFonts w:ascii="Calibri" w:hAnsi="Calibri" w:cs="Calibri"/>
          <w:sz w:val="22"/>
          <w:szCs w:val="22"/>
        </w:rPr>
        <w:t>each year</w:t>
      </w:r>
      <w:r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57B514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Applicants will only be considered for these awards if they are domiciled in one of the following countries</w:t>
      </w:r>
      <w:r w:rsidRPr="004E2E3F">
        <w:rPr>
          <w:rStyle w:val="normaltextrun"/>
          <w:rFonts w:asciiTheme="minorHAnsi" w:hAnsiTheme="minorHAnsi" w:cstheme="minorHAnsi"/>
          <w:sz w:val="22"/>
          <w:szCs w:val="22"/>
        </w:rPr>
        <w:t>: 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Nigeria; Kenya; Ghana; Egypt, Tanzania, Zimbabwe</w:t>
      </w:r>
      <w:r w:rsidR="00790583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="004E2E3F" w:rsidRPr="004E2E3F">
        <w:rPr>
          <w:rStyle w:val="normaltextrun"/>
          <w:rFonts w:asciiTheme="minorHAnsi" w:hAnsiTheme="minorHAnsi" w:cstheme="minorHAnsi"/>
          <w:sz w:val="22"/>
          <w:szCs w:val="22"/>
        </w:rPr>
        <w:t>Botswana,</w:t>
      </w:r>
      <w:r w:rsidR="00790583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and South Africa. </w:t>
      </w:r>
      <w:r w:rsidR="007A5064" w:rsidRPr="006F21D5">
        <w:rPr>
          <w:rStyle w:val="normaltextrun"/>
          <w:rFonts w:asciiTheme="minorHAnsi" w:hAnsiTheme="minorHAnsi" w:cstheme="minorHAnsi"/>
          <w:sz w:val="22"/>
          <w:szCs w:val="22"/>
        </w:rPr>
        <w:t>To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 be considered </w:t>
      </w:r>
      <w:r w:rsidR="007A5064">
        <w:rPr>
          <w:rStyle w:val="normaltextrun"/>
          <w:rFonts w:asciiTheme="minorHAnsi" w:hAnsiTheme="minorHAnsi" w:cstheme="minorHAnsi"/>
          <w:sz w:val="22"/>
          <w:szCs w:val="22"/>
        </w:rPr>
        <w:t xml:space="preserve">as 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domiciled in these countries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371CC2BF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106B40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19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7809A8"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FAC60F5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4934B8D8" w:rsidR="002D33D0" w:rsidRPr="004E2E3F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4B740C0C" w14:textId="267B5790" w:rsidR="00790583" w:rsidRPr="00106B40" w:rsidRDefault="00790583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South African National Senior Certificate</w:t>
      </w:r>
    </w:p>
    <w:p w14:paraId="64DB04CE" w14:textId="639344C1" w:rsidR="00106B40" w:rsidRPr="0048611B" w:rsidRDefault="00106B40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NCUK International Foundation Year</w:t>
      </w:r>
    </w:p>
    <w:p w14:paraId="7825F775" w14:textId="7347FAC0" w:rsidR="0048611B" w:rsidRPr="006C1D63" w:rsidRDefault="0048611B" w:rsidP="006C1D63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8611B">
        <w:rPr>
          <w:rStyle w:val="normaltextrun"/>
          <w:rFonts w:ascii="Calibri" w:hAnsi="Calibri" w:cs="Calibri"/>
          <w:sz w:val="22"/>
          <w:szCs w:val="22"/>
        </w:rPr>
        <w:t>C</w:t>
      </w:r>
      <w:r w:rsidRPr="0048611B">
        <w:rPr>
          <w:rStyle w:val="normaltextrun"/>
          <w:rFonts w:ascii="Calibri" w:hAnsi="Calibri" w:cs="Calibri"/>
          <w:sz w:val="22"/>
          <w:szCs w:val="22"/>
        </w:rPr>
        <w:t>andidates for Foundation Year entry are not eligible for this award.</w:t>
      </w:r>
    </w:p>
    <w:p w14:paraId="513D4225" w14:textId="605AE4B2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106B40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19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May 202</w:t>
      </w:r>
      <w:r w:rsidR="007809A8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);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purposes;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73726EA8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not sponsored by an external government agency</w:t>
      </w:r>
      <w:r w:rsidR="0048611B">
        <w:rPr>
          <w:rStyle w:val="normaltextrun"/>
          <w:rFonts w:ascii="Calibri" w:hAnsi="Calibri" w:cs="Calibri"/>
          <w:sz w:val="22"/>
          <w:szCs w:val="22"/>
        </w:rPr>
        <w:t xml:space="preserve"> or commercial funder</w:t>
      </w:r>
      <w:r w:rsidRPr="3DBCD17D">
        <w:rPr>
          <w:rStyle w:val="normaltextrun"/>
          <w:rFonts w:ascii="Calibri" w:hAnsi="Calibri" w:cs="Calibri"/>
          <w:sz w:val="22"/>
          <w:szCs w:val="22"/>
        </w:rPr>
        <w:t>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awards;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</w:p>
    <w:p w14:paraId="5073A797" w14:textId="1B1CAED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 </w:t>
      </w:r>
      <w:r w:rsidR="0048611B">
        <w:rPr>
          <w:rStyle w:val="normaltextrun"/>
          <w:rFonts w:ascii="Calibri" w:hAnsi="Calibri" w:cs="Calibri"/>
          <w:sz w:val="22"/>
          <w:szCs w:val="22"/>
        </w:rPr>
        <w:t xml:space="preserve">is for courses starting in September 2023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cannot be deferred (</w:t>
      </w:r>
      <w:proofErr w:type="gramStart"/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  <w:r w:rsidR="0048611B">
        <w:rPr>
          <w:rStyle w:val="normaltextrun"/>
          <w:rFonts w:ascii="Calibri" w:hAnsi="Calibri" w:cs="Calibri"/>
          <w:sz w:val="22"/>
          <w:szCs w:val="22"/>
        </w:rPr>
        <w:t>postponed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to a later intake cycle); </w:t>
      </w:r>
    </w:p>
    <w:p w14:paraId="43B9326A" w14:textId="77777777" w:rsidR="00106B40" w:rsidRPr="00106B40" w:rsidRDefault="002D33D0" w:rsidP="00106B40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121156756"/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</w:t>
      </w:r>
      <w:r w:rsidR="00106B40" w:rsidRPr="00106B40">
        <w:rPr>
          <w:rStyle w:val="normaltextrun"/>
          <w:rFonts w:ascii="Calibri" w:hAnsi="Calibri" w:cs="Calibri"/>
          <w:sz w:val="22"/>
          <w:szCs w:val="22"/>
        </w:rPr>
        <w:t>, on campus</w:t>
      </w:r>
      <w:r w:rsidRPr="00106B40">
        <w:rPr>
          <w:rStyle w:val="normaltextrun"/>
          <w:rFonts w:ascii="Calibri" w:hAnsi="Calibri" w:cs="Calibri"/>
          <w:sz w:val="22"/>
          <w:szCs w:val="22"/>
        </w:rPr>
        <w:t xml:space="preserve"> courses of study only. </w:t>
      </w:r>
      <w:r w:rsidR="00106B40"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0AC1EE04" w14:textId="77117458" w:rsidR="00106B40" w:rsidRPr="00106B40" w:rsidRDefault="00106B40" w:rsidP="00106B40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 xml:space="preserve">Applicants who have previously studied </w:t>
      </w:r>
      <w:r w:rsidR="00106E12">
        <w:rPr>
          <w:rFonts w:asciiTheme="minorHAnsi" w:eastAsiaTheme="minorEastAsia" w:hAnsiTheme="minorHAnsi" w:cstheme="minorBidi"/>
          <w:sz w:val="22"/>
          <w:szCs w:val="22"/>
        </w:rPr>
        <w:t xml:space="preserve">a higher education institution in 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the UK are not eligible for the award</w:t>
      </w:r>
      <w:bookmarkEnd w:id="0"/>
      <w:r w:rsidRPr="00106B40">
        <w:rPr>
          <w:rFonts w:asciiTheme="minorHAnsi" w:eastAsiaTheme="minorEastAsia" w:hAnsiTheme="minorHAnsi" w:cstheme="minorBidi"/>
          <w:sz w:val="22"/>
          <w:szCs w:val="22"/>
        </w:rPr>
        <w:t>.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79491401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1875E66C" w:rsidR="00E87FC7" w:rsidRPr="006C1D63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6BDB6526" w:rsidR="002D33D0" w:rsidRPr="006C1D63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6C1D63">
        <w:rPr>
          <w:rStyle w:val="normaltextrun"/>
          <w:rFonts w:asciiTheme="minorHAnsi" w:hAnsiTheme="minorHAnsi" w:cstheme="minorBidi"/>
          <w:sz w:val="22"/>
          <w:szCs w:val="22"/>
        </w:rPr>
        <w:t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written or filmed testimonials/ vlogs and blogs for the University’s website; or serving as an advocate to help promote the scholarship programme.</w:t>
      </w:r>
      <w:r w:rsidR="0048611B" w:rsidRPr="006C1D6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bookmarkStart w:id="1" w:name="_Hlk121744241"/>
      <w:r w:rsidR="0048611B" w:rsidRPr="006C1D63">
        <w:rPr>
          <w:rStyle w:val="normaltextrun"/>
          <w:rFonts w:asciiTheme="minorHAnsi" w:hAnsiTheme="minorHAnsi" w:cstheme="minorBidi"/>
          <w:sz w:val="22"/>
          <w:szCs w:val="22"/>
        </w:rPr>
        <w:t xml:space="preserve">It may also include the University’s use of select identifying data (such as the scholarship recipients’ names, </w:t>
      </w:r>
      <w:proofErr w:type="gramStart"/>
      <w:r w:rsidR="0048611B" w:rsidRPr="006C1D63">
        <w:rPr>
          <w:rStyle w:val="normaltextrun"/>
          <w:rFonts w:asciiTheme="minorHAnsi" w:hAnsiTheme="minorHAnsi" w:cstheme="minorBidi"/>
          <w:sz w:val="22"/>
          <w:szCs w:val="22"/>
        </w:rPr>
        <w:t>nationalities</w:t>
      </w:r>
      <w:proofErr w:type="gramEnd"/>
      <w:r w:rsidR="0048611B" w:rsidRPr="006C1D63">
        <w:rPr>
          <w:rStyle w:val="normaltextrun"/>
          <w:rFonts w:asciiTheme="minorHAnsi" w:hAnsiTheme="minorHAnsi" w:cstheme="minorBidi"/>
          <w:sz w:val="22"/>
          <w:szCs w:val="22"/>
        </w:rPr>
        <w:t xml:space="preserve"> and courses of study) in the context of the above and related activities. </w:t>
      </w:r>
      <w:bookmarkEnd w:id="1"/>
      <w:r w:rsidRPr="006C1D63">
        <w:rPr>
          <w:rStyle w:val="normaltextrun"/>
          <w:rFonts w:ascii="Calibri" w:hAnsi="Calibri" w:cs="Calibri"/>
          <w:sz w:val="22"/>
          <w:szCs w:val="22"/>
        </w:rPr>
        <w:t>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9BEA35C" w14:textId="77777777" w:rsidR="00790583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137A4C4D" w14:textId="6EC702E6" w:rsidR="00790583" w:rsidRDefault="00790583" w:rsidP="00384955">
      <w:pPr>
        <w:pStyle w:val="paragraph"/>
        <w:spacing w:before="0" w:beforeAutospacing="0" w:after="0" w:afterAutospacing="0"/>
        <w:ind w:left="8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1AB6904" w14:textId="58EDCA3F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9561AD">
        <w:rPr>
          <w:rStyle w:val="normaltextrun"/>
          <w:rFonts w:ascii="Calibri" w:hAnsi="Calibri" w:cs="Calibri"/>
          <w:sz w:val="22"/>
          <w:szCs w:val="22"/>
        </w:rPr>
        <w:t xml:space="preserve">3 </w:t>
      </w:r>
      <w:r w:rsidRPr="004E2E3F">
        <w:rPr>
          <w:rStyle w:val="normaltextrun"/>
          <w:rFonts w:ascii="Calibri" w:hAnsi="Calibri" w:cs="Calibri"/>
          <w:sz w:val="22"/>
          <w:szCs w:val="22"/>
        </w:rPr>
        <w:t>for IB candidates</w:t>
      </w:r>
      <w:r w:rsidR="00384955">
        <w:rPr>
          <w:rStyle w:val="normaltextrun"/>
          <w:rFonts w:ascii="Calibri" w:hAnsi="Calibri" w:cs="Calibri"/>
          <w:sz w:val="22"/>
          <w:szCs w:val="22"/>
        </w:rPr>
        <w:t xml:space="preserve"> and South African NSC Students</w:t>
      </w:r>
    </w:p>
    <w:p w14:paraId="622AA3F8" w14:textId="02787CD4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9561AD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</w:t>
      </w:r>
      <w:r w:rsidR="004F4F16">
        <w:rPr>
          <w:rStyle w:val="normaltextrun"/>
          <w:rFonts w:ascii="Calibri" w:hAnsi="Calibri" w:cs="Calibri"/>
          <w:sz w:val="22"/>
          <w:szCs w:val="22"/>
        </w:rPr>
        <w:t>L</w:t>
      </w:r>
      <w:r w:rsidRPr="004E2E3F">
        <w:rPr>
          <w:rStyle w:val="normaltextrun"/>
          <w:rFonts w:ascii="Calibri" w:hAnsi="Calibri" w:cs="Calibri"/>
          <w:sz w:val="22"/>
          <w:szCs w:val="22"/>
        </w:rPr>
        <w:t>evel candidates</w:t>
      </w:r>
      <w:r w:rsidRPr="004E2E3F">
        <w:rPr>
          <w:rStyle w:val="eop"/>
          <w:rFonts w:ascii="Calibri" w:hAnsi="Calibri" w:cs="Calibri"/>
          <w:sz w:val="22"/>
          <w:szCs w:val="22"/>
        </w:rPr>
        <w:t> </w:t>
      </w:r>
      <w:r w:rsidR="00384955">
        <w:rPr>
          <w:rStyle w:val="eop"/>
          <w:rFonts w:ascii="Calibri" w:hAnsi="Calibri" w:cs="Calibri"/>
          <w:sz w:val="22"/>
          <w:szCs w:val="22"/>
        </w:rPr>
        <w:t>and NCUK International Foundation Year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6C1D63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36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133815203">
    <w:abstractNumId w:val="26"/>
  </w:num>
  <w:num w:numId="2" w16cid:durableId="2124494459">
    <w:abstractNumId w:val="22"/>
  </w:num>
  <w:num w:numId="3" w16cid:durableId="1131900158">
    <w:abstractNumId w:val="23"/>
  </w:num>
  <w:num w:numId="4" w16cid:durableId="340281287">
    <w:abstractNumId w:val="29"/>
  </w:num>
  <w:num w:numId="5" w16cid:durableId="639269420">
    <w:abstractNumId w:val="17"/>
  </w:num>
  <w:num w:numId="6" w16cid:durableId="1314917889">
    <w:abstractNumId w:val="6"/>
  </w:num>
  <w:num w:numId="7" w16cid:durableId="465395883">
    <w:abstractNumId w:val="11"/>
  </w:num>
  <w:num w:numId="8" w16cid:durableId="734813007">
    <w:abstractNumId w:val="2"/>
  </w:num>
  <w:num w:numId="9" w16cid:durableId="1318656503">
    <w:abstractNumId w:val="28"/>
  </w:num>
  <w:num w:numId="10" w16cid:durableId="2105615046">
    <w:abstractNumId w:val="8"/>
  </w:num>
  <w:num w:numId="11" w16cid:durableId="1018968773">
    <w:abstractNumId w:val="7"/>
  </w:num>
  <w:num w:numId="12" w16cid:durableId="691031734">
    <w:abstractNumId w:val="16"/>
  </w:num>
  <w:num w:numId="13" w16cid:durableId="1371761040">
    <w:abstractNumId w:val="4"/>
  </w:num>
  <w:num w:numId="14" w16cid:durableId="1716730616">
    <w:abstractNumId w:val="20"/>
  </w:num>
  <w:num w:numId="15" w16cid:durableId="1829982799">
    <w:abstractNumId w:val="3"/>
  </w:num>
  <w:num w:numId="16" w16cid:durableId="1361786392">
    <w:abstractNumId w:val="31"/>
  </w:num>
  <w:num w:numId="17" w16cid:durableId="571819015">
    <w:abstractNumId w:val="34"/>
  </w:num>
  <w:num w:numId="18" w16cid:durableId="1578055273">
    <w:abstractNumId w:val="12"/>
  </w:num>
  <w:num w:numId="19" w16cid:durableId="50930099">
    <w:abstractNumId w:val="10"/>
  </w:num>
  <w:num w:numId="20" w16cid:durableId="1630865262">
    <w:abstractNumId w:val="27"/>
  </w:num>
  <w:num w:numId="21" w16cid:durableId="1574197323">
    <w:abstractNumId w:val="1"/>
  </w:num>
  <w:num w:numId="22" w16cid:durableId="579369986">
    <w:abstractNumId w:val="14"/>
  </w:num>
  <w:num w:numId="23" w16cid:durableId="1426533897">
    <w:abstractNumId w:val="15"/>
  </w:num>
  <w:num w:numId="24" w16cid:durableId="845482587">
    <w:abstractNumId w:val="19"/>
  </w:num>
  <w:num w:numId="25" w16cid:durableId="536821998">
    <w:abstractNumId w:val="9"/>
  </w:num>
  <w:num w:numId="26" w16cid:durableId="608854696">
    <w:abstractNumId w:val="0"/>
  </w:num>
  <w:num w:numId="27" w16cid:durableId="1943877642">
    <w:abstractNumId w:val="18"/>
  </w:num>
  <w:num w:numId="28" w16cid:durableId="1329674786">
    <w:abstractNumId w:val="32"/>
  </w:num>
  <w:num w:numId="29" w16cid:durableId="978341334">
    <w:abstractNumId w:val="13"/>
  </w:num>
  <w:num w:numId="30" w16cid:durableId="1005009738">
    <w:abstractNumId w:val="33"/>
  </w:num>
  <w:num w:numId="31" w16cid:durableId="1095203592">
    <w:abstractNumId w:val="21"/>
  </w:num>
  <w:num w:numId="32" w16cid:durableId="2073848982">
    <w:abstractNumId w:val="24"/>
  </w:num>
  <w:num w:numId="33" w16cid:durableId="1904175657">
    <w:abstractNumId w:val="25"/>
  </w:num>
  <w:num w:numId="34" w16cid:durableId="1914703047">
    <w:abstractNumId w:val="5"/>
  </w:num>
  <w:num w:numId="35" w16cid:durableId="16601142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106B40"/>
    <w:rsid w:val="00106E12"/>
    <w:rsid w:val="002D33D0"/>
    <w:rsid w:val="00384955"/>
    <w:rsid w:val="0048611B"/>
    <w:rsid w:val="004E2E3F"/>
    <w:rsid w:val="004F4F16"/>
    <w:rsid w:val="00503717"/>
    <w:rsid w:val="0055429E"/>
    <w:rsid w:val="006C1D63"/>
    <w:rsid w:val="007809A8"/>
    <w:rsid w:val="00790583"/>
    <w:rsid w:val="007A5064"/>
    <w:rsid w:val="007B4DDB"/>
    <w:rsid w:val="00933F9C"/>
    <w:rsid w:val="009561AD"/>
    <w:rsid w:val="00E87FC7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Dominic Jensen</cp:lastModifiedBy>
  <cp:revision>9</cp:revision>
  <dcterms:created xsi:type="dcterms:W3CDTF">2022-12-05T18:16:00Z</dcterms:created>
  <dcterms:modified xsi:type="dcterms:W3CDTF">2022-12-12T16:08:00Z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