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41B86606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E8385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276C8E8D" w:rsidR="002D33D0" w:rsidRDefault="001D39AC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South Asia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E3100FB" w14:textId="52C5956C" w:rsidR="003C439B" w:rsidRDefault="002D33D0" w:rsidP="003C43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3C439B">
        <w:rPr>
          <w:rStyle w:val="eop"/>
          <w:rFonts w:asciiTheme="minorHAnsi" w:hAnsiTheme="minorHAnsi" w:cstheme="minorHAnsi"/>
          <w:sz w:val="22"/>
          <w:szCs w:val="22"/>
        </w:rPr>
        <w:t xml:space="preserve">40 awards of £5,000 are available </w:t>
      </w:r>
      <w:r w:rsidR="003C439B"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</w:t>
      </w:r>
      <w:r w:rsidR="003C439B">
        <w:rPr>
          <w:rStyle w:val="normaltextrun"/>
          <w:rFonts w:ascii="Calibri" w:hAnsi="Calibri" w:cs="Calibri"/>
          <w:sz w:val="22"/>
          <w:szCs w:val="22"/>
        </w:rPr>
        <w:t xml:space="preserve"> and year 3</w:t>
      </w:r>
      <w:r w:rsidR="003C439B" w:rsidRPr="008B30C8">
        <w:rPr>
          <w:rStyle w:val="normaltextrun"/>
          <w:rFonts w:ascii="Calibri" w:hAnsi="Calibri" w:cs="Calibri"/>
          <w:sz w:val="22"/>
          <w:szCs w:val="22"/>
        </w:rPr>
        <w:t xml:space="preserve"> subject to attainment of 60% average in </w:t>
      </w:r>
      <w:r w:rsidR="003C439B">
        <w:rPr>
          <w:rStyle w:val="normaltextrun"/>
          <w:rFonts w:ascii="Calibri" w:hAnsi="Calibri" w:cs="Calibri"/>
          <w:sz w:val="22"/>
          <w:szCs w:val="22"/>
        </w:rPr>
        <w:t>each year</w:t>
      </w:r>
      <w:r w:rsidR="003C439B"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C237980" w14:textId="010236F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0F9790FC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will only be considered for these awards if they are domiciled in one of the following </w:t>
      </w:r>
      <w:r w:rsidRPr="00C32C15">
        <w:rPr>
          <w:rStyle w:val="normaltextrun"/>
          <w:rFonts w:asciiTheme="minorHAnsi" w:hAnsiTheme="minorHAnsi" w:cstheme="minorHAnsi"/>
          <w:sz w:val="22"/>
          <w:szCs w:val="22"/>
        </w:rPr>
        <w:t>countries: </w:t>
      </w:r>
      <w:r w:rsidR="001D39AC" w:rsidRPr="00C32C15">
        <w:rPr>
          <w:rStyle w:val="normaltextrun"/>
          <w:rFonts w:asciiTheme="minorHAnsi" w:hAnsiTheme="minorHAnsi" w:cstheme="minorHAnsi"/>
          <w:sz w:val="22"/>
          <w:szCs w:val="22"/>
        </w:rPr>
        <w:t>India, Pakistan, Bangladesh and Sri Lanka</w:t>
      </w:r>
      <w:r w:rsidRPr="00C32C15">
        <w:rPr>
          <w:rStyle w:val="normaltextrun"/>
          <w:rFonts w:asciiTheme="minorHAnsi" w:hAnsiTheme="minorHAnsi" w:cstheme="minorHAnsi"/>
          <w:sz w:val="22"/>
          <w:szCs w:val="22"/>
        </w:rPr>
        <w:t xml:space="preserve">. In 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order to be considered to be domiciled in these countries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57BA3403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Applications for the scholarship should be submitted on the dedicated online </w:t>
      </w:r>
      <w:r w:rsidRPr="0018077C">
        <w:rPr>
          <w:rStyle w:val="normaltextrun"/>
          <w:rFonts w:ascii="Calibri" w:hAnsi="Calibri" w:cs="Calibri"/>
          <w:sz w:val="22"/>
          <w:szCs w:val="22"/>
        </w:rPr>
        <w:t>form by </w:t>
      </w:r>
      <w:r w:rsidR="003C439B">
        <w:rPr>
          <w:rStyle w:val="normaltextrun"/>
          <w:rFonts w:ascii="Calibri" w:hAnsi="Calibri" w:cs="Calibri"/>
          <w:sz w:val="22"/>
          <w:szCs w:val="22"/>
        </w:rPr>
        <w:t xml:space="preserve">19 </w:t>
      </w:r>
      <w:r w:rsidRPr="0018077C">
        <w:rPr>
          <w:rStyle w:val="normaltextrun"/>
          <w:rFonts w:ascii="Calibri" w:hAnsi="Calibri" w:cs="Calibri"/>
          <w:sz w:val="22"/>
          <w:szCs w:val="22"/>
        </w:rPr>
        <w:t>May 202</w:t>
      </w:r>
      <w:r w:rsidR="003C439B">
        <w:rPr>
          <w:rStyle w:val="normaltextrun"/>
          <w:rFonts w:ascii="Calibri" w:hAnsi="Calibri" w:cs="Calibri"/>
          <w:sz w:val="22"/>
          <w:szCs w:val="22"/>
        </w:rPr>
        <w:t>3</w:t>
      </w:r>
      <w:r w:rsidRPr="0018077C">
        <w:rPr>
          <w:rStyle w:val="normaltextrun"/>
          <w:rFonts w:ascii="Calibri" w:hAnsi="Calibri" w:cs="Calibri"/>
          <w:sz w:val="22"/>
          <w:szCs w:val="22"/>
        </w:rPr>
        <w:t>. The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form will be emailed to relevant offer holders; </w:t>
      </w:r>
    </w:p>
    <w:p w14:paraId="78829900" w14:textId="2C8BA499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 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3BDA356" w:rsidR="00790583" w:rsidRPr="0018077C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081FA1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1D2FBECF" w:rsidR="00790583" w:rsidRPr="0018077C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 levels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90C350B" w14:textId="66C99A19" w:rsidR="002D33D0" w:rsidRPr="0018077C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D78E1B1" w14:textId="5F29A7D7" w:rsidR="00081FA1" w:rsidRPr="00081FA1" w:rsidRDefault="00081FA1" w:rsidP="00081FA1">
      <w:pPr>
        <w:pStyle w:val="ListParagraph"/>
        <w:numPr>
          <w:ilvl w:val="1"/>
          <w:numId w:val="1"/>
        </w:numPr>
        <w:rPr>
          <w:rStyle w:val="normaltextrun"/>
          <w:rFonts w:ascii="Calibri" w:eastAsia="Times New Roman" w:hAnsi="Calibri" w:cs="Calibri"/>
          <w:lang w:eastAsia="en-GB"/>
        </w:rPr>
      </w:pPr>
      <w:r w:rsidRPr="00081FA1">
        <w:rPr>
          <w:rStyle w:val="normaltextrun"/>
          <w:rFonts w:ascii="Calibri" w:hAnsi="Calibri" w:cs="Calibri"/>
        </w:rPr>
        <w:t xml:space="preserve">Indian Standard XII (CBSE, </w:t>
      </w:r>
      <w:r>
        <w:rPr>
          <w:rStyle w:val="normaltextrun"/>
          <w:rFonts w:ascii="Calibri" w:hAnsi="Calibri" w:cs="Calibri"/>
        </w:rPr>
        <w:t>C</w:t>
      </w:r>
      <w:r w:rsidRPr="00081FA1">
        <w:rPr>
          <w:rStyle w:val="normaltextrun"/>
          <w:rFonts w:ascii="Calibri" w:hAnsi="Calibri" w:cs="Calibri"/>
        </w:rPr>
        <w:t>ISC</w:t>
      </w:r>
      <w:r>
        <w:rPr>
          <w:rStyle w:val="normaltextrun"/>
          <w:rFonts w:ascii="Calibri" w:hAnsi="Calibri" w:cs="Calibri"/>
        </w:rPr>
        <w:t>E</w:t>
      </w:r>
      <w:r w:rsidRPr="00081FA1">
        <w:rPr>
          <w:rStyle w:val="normaltextrun"/>
          <w:rFonts w:ascii="Calibri" w:hAnsi="Calibri" w:cs="Calibri"/>
        </w:rPr>
        <w:t xml:space="preserve">, </w:t>
      </w:r>
      <w:r w:rsidRPr="00081FA1">
        <w:rPr>
          <w:rStyle w:val="normaltextrun"/>
          <w:rFonts w:ascii="Calibri" w:eastAsia="Times New Roman" w:hAnsi="Calibri" w:cs="Calibri"/>
          <w:lang w:eastAsia="en-GB"/>
        </w:rPr>
        <w:t>Maharashtra, West Bengal, Tamil Nadu, Karnataka and Gujarat</w:t>
      </w:r>
      <w:r>
        <w:rPr>
          <w:rStyle w:val="normaltextrun"/>
          <w:rFonts w:ascii="Calibri" w:eastAsia="Times New Roman" w:hAnsi="Calibri" w:cs="Calibri"/>
          <w:lang w:eastAsia="en-GB"/>
        </w:rPr>
        <w:t xml:space="preserve"> boards only)</w:t>
      </w:r>
    </w:p>
    <w:p w14:paraId="513D4225" w14:textId="59E23E00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3C439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19 May 2023.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nationality);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purposes;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(i.e. not sponsored by an external government agency);   </w:t>
      </w:r>
    </w:p>
    <w:p w14:paraId="4E6A70A5" w14:textId="69DA2328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awards; </w:t>
      </w:r>
    </w:p>
    <w:p w14:paraId="5073A797" w14:textId="4C5F7EB1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33CF0671" w14:textId="77777777" w:rsidR="003C439B" w:rsidRPr="00106B40" w:rsidRDefault="003C439B" w:rsidP="003C439B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47F4F38A" w14:textId="7973687E" w:rsidR="003C439B" w:rsidRDefault="003C439B" w:rsidP="003C439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 xml:space="preserve">Applicants who have previously </w:t>
      </w:r>
      <w:r w:rsidR="00D85032">
        <w:rPr>
          <w:rFonts w:asciiTheme="minorHAnsi" w:eastAsiaTheme="minorEastAsia" w:hAnsiTheme="minorHAnsi" w:cstheme="minorBidi"/>
          <w:sz w:val="22"/>
          <w:szCs w:val="22"/>
        </w:rPr>
        <w:t>completed a degree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 xml:space="preserve"> in the UK are not eligible for the award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9491401" w14:textId="5B6EE285" w:rsidR="00E87FC7" w:rsidRPr="006F21D5" w:rsidRDefault="00E87FC7" w:rsidP="003C439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9BEA35C" w14:textId="4C42DD12" w:rsidR="00790583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3C27CA34" w14:textId="77777777" w:rsidR="0018077C" w:rsidRDefault="0018077C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6121326" w14:textId="5EFB19C4" w:rsidR="00081FA1" w:rsidRDefault="00790583" w:rsidP="001807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8077C">
        <w:rPr>
          <w:rStyle w:val="normaltextrun"/>
          <w:rFonts w:ascii="Calibri" w:hAnsi="Calibri" w:cs="Calibri"/>
          <w:b/>
          <w:sz w:val="22"/>
          <w:szCs w:val="22"/>
          <w:u w:val="single"/>
        </w:rPr>
        <w:t>In June</w:t>
      </w:r>
      <w:r w:rsidR="00081FA1" w:rsidRPr="0018077C"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3A3613">
        <w:rPr>
          <w:rStyle w:val="normaltextrun"/>
          <w:rFonts w:ascii="Calibri" w:hAnsi="Calibri" w:cs="Calibri"/>
          <w:b/>
          <w:sz w:val="22"/>
          <w:szCs w:val="22"/>
          <w:u w:val="single"/>
        </w:rPr>
        <w:t>3</w:t>
      </w:r>
      <w:r w:rsidRPr="0018077C"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 for </w:t>
      </w:r>
      <w:r w:rsidR="00081FA1" w:rsidRPr="0018077C">
        <w:rPr>
          <w:rStyle w:val="normaltextrun"/>
          <w:rFonts w:ascii="Calibri" w:hAnsi="Calibri" w:cs="Calibri"/>
          <w:b/>
          <w:sz w:val="22"/>
          <w:szCs w:val="22"/>
          <w:u w:val="single"/>
        </w:rPr>
        <w:t>Indian Standard XII</w:t>
      </w:r>
      <w:r w:rsidRPr="0018077C"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 Students</w:t>
      </w:r>
    </w:p>
    <w:p w14:paraId="67C5602A" w14:textId="5E02F94A" w:rsidR="00081FA1" w:rsidRDefault="002D33D0" w:rsidP="001807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8077C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in July 20</w:t>
      </w:r>
      <w:r w:rsidR="00081FA1" w:rsidRPr="0018077C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2</w:t>
      </w:r>
      <w:r w:rsidR="003A361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3</w:t>
      </w:r>
      <w:r w:rsidRPr="0018077C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for IB candidates</w:t>
      </w:r>
    </w:p>
    <w:p w14:paraId="63E4A9CD" w14:textId="4C6B3BEF" w:rsidR="002D33D0" w:rsidRPr="0018077C" w:rsidRDefault="002D33D0" w:rsidP="001807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8077C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in August 202</w:t>
      </w:r>
      <w:r w:rsidR="003A361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3</w:t>
      </w:r>
      <w:r w:rsidRPr="0018077C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for A level candidates</w:t>
      </w:r>
      <w:r w:rsidRPr="0018077C">
        <w:rPr>
          <w:rStyle w:val="eop"/>
          <w:rFonts w:ascii="Calibri" w:hAnsi="Calibri" w:cs="Calibri"/>
          <w:sz w:val="22"/>
          <w:szCs w:val="22"/>
        </w:rPr>
        <w:t> </w:t>
      </w:r>
      <w:r w:rsidRPr="0018077C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E83850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12786491">
    <w:abstractNumId w:val="26"/>
  </w:num>
  <w:num w:numId="2" w16cid:durableId="504589265">
    <w:abstractNumId w:val="22"/>
  </w:num>
  <w:num w:numId="3" w16cid:durableId="912082735">
    <w:abstractNumId w:val="23"/>
  </w:num>
  <w:num w:numId="4" w16cid:durableId="296690063">
    <w:abstractNumId w:val="29"/>
  </w:num>
  <w:num w:numId="5" w16cid:durableId="1094857316">
    <w:abstractNumId w:val="17"/>
  </w:num>
  <w:num w:numId="6" w16cid:durableId="1009529941">
    <w:abstractNumId w:val="6"/>
  </w:num>
  <w:num w:numId="7" w16cid:durableId="2070641317">
    <w:abstractNumId w:val="11"/>
  </w:num>
  <w:num w:numId="8" w16cid:durableId="1562715667">
    <w:abstractNumId w:val="2"/>
  </w:num>
  <w:num w:numId="9" w16cid:durableId="1557886439">
    <w:abstractNumId w:val="28"/>
  </w:num>
  <w:num w:numId="10" w16cid:durableId="1134641935">
    <w:abstractNumId w:val="8"/>
  </w:num>
  <w:num w:numId="11" w16cid:durableId="1733574030">
    <w:abstractNumId w:val="7"/>
  </w:num>
  <w:num w:numId="12" w16cid:durableId="1465080317">
    <w:abstractNumId w:val="16"/>
  </w:num>
  <w:num w:numId="13" w16cid:durableId="692808422">
    <w:abstractNumId w:val="4"/>
  </w:num>
  <w:num w:numId="14" w16cid:durableId="1497068001">
    <w:abstractNumId w:val="20"/>
  </w:num>
  <w:num w:numId="15" w16cid:durableId="1019043995">
    <w:abstractNumId w:val="3"/>
  </w:num>
  <w:num w:numId="16" w16cid:durableId="18824865">
    <w:abstractNumId w:val="31"/>
  </w:num>
  <w:num w:numId="17" w16cid:durableId="1247373989">
    <w:abstractNumId w:val="34"/>
  </w:num>
  <w:num w:numId="18" w16cid:durableId="1328896914">
    <w:abstractNumId w:val="12"/>
  </w:num>
  <w:num w:numId="19" w16cid:durableId="509491173">
    <w:abstractNumId w:val="10"/>
  </w:num>
  <w:num w:numId="20" w16cid:durableId="1499927386">
    <w:abstractNumId w:val="27"/>
  </w:num>
  <w:num w:numId="21" w16cid:durableId="424347811">
    <w:abstractNumId w:val="1"/>
  </w:num>
  <w:num w:numId="22" w16cid:durableId="1931153611">
    <w:abstractNumId w:val="14"/>
  </w:num>
  <w:num w:numId="23" w16cid:durableId="596717931">
    <w:abstractNumId w:val="15"/>
  </w:num>
  <w:num w:numId="24" w16cid:durableId="14115053">
    <w:abstractNumId w:val="19"/>
  </w:num>
  <w:num w:numId="25" w16cid:durableId="1788229760">
    <w:abstractNumId w:val="9"/>
  </w:num>
  <w:num w:numId="26" w16cid:durableId="890962495">
    <w:abstractNumId w:val="0"/>
  </w:num>
  <w:num w:numId="27" w16cid:durableId="2048408594">
    <w:abstractNumId w:val="18"/>
  </w:num>
  <w:num w:numId="28" w16cid:durableId="576133594">
    <w:abstractNumId w:val="32"/>
  </w:num>
  <w:num w:numId="29" w16cid:durableId="1098678073">
    <w:abstractNumId w:val="13"/>
  </w:num>
  <w:num w:numId="30" w16cid:durableId="711610076">
    <w:abstractNumId w:val="33"/>
  </w:num>
  <w:num w:numId="31" w16cid:durableId="1116100603">
    <w:abstractNumId w:val="21"/>
  </w:num>
  <w:num w:numId="32" w16cid:durableId="1224028555">
    <w:abstractNumId w:val="24"/>
  </w:num>
  <w:num w:numId="33" w16cid:durableId="1302155111">
    <w:abstractNumId w:val="25"/>
  </w:num>
  <w:num w:numId="34" w16cid:durableId="615330834">
    <w:abstractNumId w:val="5"/>
  </w:num>
  <w:num w:numId="35" w16cid:durableId="15612831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081FA1"/>
    <w:rsid w:val="0018077C"/>
    <w:rsid w:val="001874D0"/>
    <w:rsid w:val="001D39AC"/>
    <w:rsid w:val="002D33D0"/>
    <w:rsid w:val="003A3613"/>
    <w:rsid w:val="003C439B"/>
    <w:rsid w:val="00503717"/>
    <w:rsid w:val="00790583"/>
    <w:rsid w:val="00933F9C"/>
    <w:rsid w:val="00C32C15"/>
    <w:rsid w:val="00D85032"/>
    <w:rsid w:val="00E83850"/>
    <w:rsid w:val="00E87FC7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  <w:style w:type="paragraph" w:styleId="ListParagraph">
    <w:name w:val="List Paragraph"/>
    <w:basedOn w:val="Normal"/>
    <w:uiPriority w:val="34"/>
    <w:qFormat/>
    <w:rsid w:val="0008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93743-25C8-4FDD-9131-CA86F3306C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976134f-9d78-4dbf-b132-18e76711157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Dan Herman</cp:lastModifiedBy>
  <cp:revision>5</cp:revision>
  <dcterms:created xsi:type="dcterms:W3CDTF">2022-12-05T18:19:00Z</dcterms:created>
  <dcterms:modified xsi:type="dcterms:W3CDTF">2023-03-29T17:15:00Z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