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35D9" w:rsidRDefault="008268EA" w:rsidP="006435D9">
      <w:pPr>
        <w:rPr>
          <w:b/>
          <w:sz w:val="20"/>
          <w:szCs w:val="20"/>
        </w:rPr>
      </w:pPr>
      <w:r>
        <w:rPr>
          <w:b/>
          <w:sz w:val="20"/>
          <w:szCs w:val="20"/>
        </w:rPr>
        <w:t xml:space="preserve">The University of Manchester - </w:t>
      </w:r>
      <w:r w:rsidR="006435D9">
        <w:rPr>
          <w:b/>
          <w:sz w:val="20"/>
          <w:szCs w:val="20"/>
        </w:rPr>
        <w:t>Daily Lesson Plan</w:t>
      </w:r>
    </w:p>
    <w:tbl>
      <w:tblPr>
        <w:tblStyle w:val="TableGrid"/>
        <w:tblpPr w:leftFromText="180" w:rightFromText="180" w:tblpX="-714" w:tblpY="480"/>
        <w:tblW w:w="10746" w:type="dxa"/>
        <w:tblLayout w:type="fixed"/>
        <w:tblLook w:val="04A0" w:firstRow="1" w:lastRow="0" w:firstColumn="1" w:lastColumn="0" w:noHBand="0" w:noVBand="1"/>
      </w:tblPr>
      <w:tblGrid>
        <w:gridCol w:w="1535"/>
        <w:gridCol w:w="1862"/>
        <w:gridCol w:w="567"/>
        <w:gridCol w:w="709"/>
        <w:gridCol w:w="851"/>
        <w:gridCol w:w="520"/>
        <w:gridCol w:w="1269"/>
        <w:gridCol w:w="3433"/>
      </w:tblGrid>
      <w:tr w:rsidR="002B22A0" w:rsidTr="00747476">
        <w:trPr>
          <w:trHeight w:val="836"/>
        </w:trPr>
        <w:tc>
          <w:tcPr>
            <w:tcW w:w="1535" w:type="dxa"/>
            <w:shd w:val="clear" w:color="auto" w:fill="D0CECE" w:themeFill="background2" w:themeFillShade="E6"/>
          </w:tcPr>
          <w:p w:rsidR="002B22A0" w:rsidRPr="002B22A0" w:rsidRDefault="002B22A0" w:rsidP="002B22A0">
            <w:pPr>
              <w:rPr>
                <w:b/>
                <w:sz w:val="20"/>
                <w:szCs w:val="20"/>
              </w:rPr>
            </w:pPr>
            <w:r w:rsidRPr="002B22A0">
              <w:rPr>
                <w:b/>
                <w:sz w:val="20"/>
                <w:szCs w:val="20"/>
              </w:rPr>
              <w:t>Class</w:t>
            </w:r>
          </w:p>
        </w:tc>
        <w:tc>
          <w:tcPr>
            <w:tcW w:w="1862" w:type="dxa"/>
          </w:tcPr>
          <w:p w:rsidR="002B22A0" w:rsidRPr="002B22A0" w:rsidRDefault="00747476" w:rsidP="003D1A42">
            <w:pPr>
              <w:rPr>
                <w:b/>
                <w:sz w:val="20"/>
                <w:szCs w:val="20"/>
              </w:rPr>
            </w:pPr>
            <w:proofErr w:type="spellStart"/>
            <w:r>
              <w:rPr>
                <w:b/>
                <w:sz w:val="20"/>
                <w:szCs w:val="20"/>
              </w:rPr>
              <w:t>Yr</w:t>
            </w:r>
            <w:proofErr w:type="spellEnd"/>
            <w:r>
              <w:rPr>
                <w:b/>
                <w:sz w:val="20"/>
                <w:szCs w:val="20"/>
              </w:rPr>
              <w:t xml:space="preserve"> </w:t>
            </w:r>
            <w:r w:rsidR="003D1A42">
              <w:rPr>
                <w:b/>
                <w:sz w:val="20"/>
                <w:szCs w:val="20"/>
              </w:rPr>
              <w:t>2</w:t>
            </w:r>
          </w:p>
        </w:tc>
        <w:tc>
          <w:tcPr>
            <w:tcW w:w="567" w:type="dxa"/>
            <w:shd w:val="clear" w:color="auto" w:fill="D0CECE" w:themeFill="background2" w:themeFillShade="E6"/>
          </w:tcPr>
          <w:p w:rsidR="002B22A0" w:rsidRPr="00747476" w:rsidRDefault="002B22A0" w:rsidP="002B22A0">
            <w:pPr>
              <w:rPr>
                <w:rFonts w:ascii="Arial Narrow" w:hAnsi="Arial Narrow"/>
                <w:b/>
                <w:sz w:val="18"/>
                <w:szCs w:val="18"/>
              </w:rPr>
            </w:pPr>
            <w:r w:rsidRPr="00747476">
              <w:rPr>
                <w:rFonts w:ascii="Arial Narrow" w:hAnsi="Arial Narrow"/>
                <w:b/>
                <w:sz w:val="18"/>
                <w:szCs w:val="18"/>
              </w:rPr>
              <w:t>Date</w:t>
            </w:r>
          </w:p>
        </w:tc>
        <w:tc>
          <w:tcPr>
            <w:tcW w:w="709" w:type="dxa"/>
          </w:tcPr>
          <w:p w:rsidR="002B22A0" w:rsidRPr="002B22A0" w:rsidRDefault="002B22A0" w:rsidP="002B22A0">
            <w:pPr>
              <w:rPr>
                <w:b/>
                <w:sz w:val="20"/>
                <w:szCs w:val="20"/>
              </w:rPr>
            </w:pPr>
          </w:p>
        </w:tc>
        <w:tc>
          <w:tcPr>
            <w:tcW w:w="851" w:type="dxa"/>
            <w:shd w:val="clear" w:color="auto" w:fill="D0CECE" w:themeFill="background2" w:themeFillShade="E6"/>
          </w:tcPr>
          <w:p w:rsidR="002B22A0" w:rsidRPr="00747476" w:rsidRDefault="002B22A0" w:rsidP="002B22A0">
            <w:pPr>
              <w:rPr>
                <w:rFonts w:ascii="Arial Narrow" w:hAnsi="Arial Narrow"/>
                <w:b/>
                <w:sz w:val="18"/>
                <w:szCs w:val="18"/>
              </w:rPr>
            </w:pPr>
            <w:r w:rsidRPr="00747476">
              <w:rPr>
                <w:rFonts w:ascii="Arial Narrow" w:hAnsi="Arial Narrow"/>
                <w:b/>
                <w:sz w:val="18"/>
                <w:szCs w:val="18"/>
              </w:rPr>
              <w:t>Week no.</w:t>
            </w:r>
          </w:p>
        </w:tc>
        <w:tc>
          <w:tcPr>
            <w:tcW w:w="520" w:type="dxa"/>
          </w:tcPr>
          <w:p w:rsidR="002B22A0" w:rsidRPr="002B22A0" w:rsidRDefault="002B22A0" w:rsidP="002B22A0">
            <w:pPr>
              <w:rPr>
                <w:b/>
                <w:sz w:val="20"/>
                <w:szCs w:val="20"/>
              </w:rPr>
            </w:pPr>
          </w:p>
        </w:tc>
        <w:tc>
          <w:tcPr>
            <w:tcW w:w="1269" w:type="dxa"/>
            <w:shd w:val="clear" w:color="auto" w:fill="D0CECE" w:themeFill="background2" w:themeFillShade="E6"/>
          </w:tcPr>
          <w:p w:rsidR="002B22A0" w:rsidRPr="00747476" w:rsidRDefault="002B22A0" w:rsidP="002B22A0">
            <w:pPr>
              <w:rPr>
                <w:rFonts w:ascii="Arial Narrow" w:hAnsi="Arial Narrow"/>
                <w:b/>
                <w:sz w:val="18"/>
                <w:szCs w:val="18"/>
              </w:rPr>
            </w:pPr>
            <w:r w:rsidRPr="00747476">
              <w:rPr>
                <w:rFonts w:ascii="Arial Narrow" w:hAnsi="Arial Narrow"/>
                <w:b/>
                <w:sz w:val="18"/>
                <w:szCs w:val="18"/>
              </w:rPr>
              <w:t>Lesson Context</w:t>
            </w:r>
          </w:p>
        </w:tc>
        <w:tc>
          <w:tcPr>
            <w:tcW w:w="3433" w:type="dxa"/>
          </w:tcPr>
          <w:p w:rsidR="002B22A0" w:rsidRPr="00747476" w:rsidRDefault="003D1A42" w:rsidP="002B22A0">
            <w:pPr>
              <w:rPr>
                <w:rFonts w:ascii="Arial Narrow" w:hAnsi="Arial Narrow"/>
                <w:b/>
                <w:sz w:val="18"/>
                <w:szCs w:val="18"/>
              </w:rPr>
            </w:pPr>
            <w:r>
              <w:rPr>
                <w:rFonts w:ascii="Arial Narrow" w:hAnsi="Arial Narrow"/>
                <w:b/>
                <w:sz w:val="18"/>
                <w:szCs w:val="18"/>
              </w:rPr>
              <w:t>Lesson 2</w:t>
            </w:r>
            <w:r w:rsidR="002B22A0" w:rsidRPr="00747476">
              <w:rPr>
                <w:rFonts w:ascii="Arial Narrow" w:hAnsi="Arial Narrow"/>
                <w:b/>
                <w:sz w:val="18"/>
                <w:szCs w:val="18"/>
              </w:rPr>
              <w:t xml:space="preserve"> of </w:t>
            </w:r>
            <w:r>
              <w:rPr>
                <w:rFonts w:ascii="Arial Narrow" w:hAnsi="Arial Narrow"/>
                <w:b/>
                <w:sz w:val="18"/>
                <w:szCs w:val="18"/>
              </w:rPr>
              <w:t xml:space="preserve">3 </w:t>
            </w:r>
            <w:r w:rsidR="002B22A0" w:rsidRPr="00747476">
              <w:rPr>
                <w:rFonts w:ascii="Arial Narrow" w:hAnsi="Arial Narrow"/>
                <w:b/>
                <w:sz w:val="18"/>
                <w:szCs w:val="18"/>
              </w:rPr>
              <w:t>lessons</w:t>
            </w:r>
          </w:p>
          <w:p w:rsidR="002B22A0" w:rsidRPr="00747476" w:rsidRDefault="002B22A0" w:rsidP="002B22A0">
            <w:pPr>
              <w:rPr>
                <w:rFonts w:ascii="Arial Narrow" w:hAnsi="Arial Narrow"/>
                <w:sz w:val="18"/>
                <w:szCs w:val="18"/>
              </w:rPr>
            </w:pPr>
            <w:r w:rsidRPr="00747476">
              <w:rPr>
                <w:rFonts w:ascii="Arial Narrow" w:hAnsi="Arial Narrow"/>
                <w:b/>
                <w:sz w:val="18"/>
                <w:szCs w:val="18"/>
              </w:rPr>
              <w:t>(show where this fits in the teaching sequence)</w:t>
            </w:r>
          </w:p>
        </w:tc>
      </w:tr>
      <w:tr w:rsidR="0062124C" w:rsidTr="00747476">
        <w:trPr>
          <w:trHeight w:val="844"/>
        </w:trPr>
        <w:tc>
          <w:tcPr>
            <w:tcW w:w="3397" w:type="dxa"/>
            <w:gridSpan w:val="2"/>
            <w:shd w:val="clear" w:color="auto" w:fill="D0CECE" w:themeFill="background2" w:themeFillShade="E6"/>
          </w:tcPr>
          <w:p w:rsidR="002B22A0" w:rsidRPr="002B22A0" w:rsidRDefault="002B22A0" w:rsidP="002B22A0">
            <w:pPr>
              <w:rPr>
                <w:sz w:val="20"/>
                <w:szCs w:val="20"/>
              </w:rPr>
            </w:pPr>
            <w:r w:rsidRPr="002B22A0">
              <w:rPr>
                <w:rFonts w:eastAsia="Arial"/>
                <w:b/>
                <w:sz w:val="20"/>
                <w:szCs w:val="20"/>
              </w:rPr>
              <w:t>Subject area</w:t>
            </w:r>
          </w:p>
        </w:tc>
        <w:tc>
          <w:tcPr>
            <w:tcW w:w="7349" w:type="dxa"/>
            <w:gridSpan w:val="6"/>
          </w:tcPr>
          <w:p w:rsidR="002B22A0" w:rsidRPr="0062124C" w:rsidRDefault="003D1A42" w:rsidP="002B22A0">
            <w:pPr>
              <w:rPr>
                <w:rFonts w:asciiTheme="majorHAnsi" w:hAnsiTheme="majorHAnsi"/>
              </w:rPr>
            </w:pPr>
            <w:r>
              <w:rPr>
                <w:rFonts w:asciiTheme="majorHAnsi" w:hAnsiTheme="majorHAnsi"/>
              </w:rPr>
              <w:t>Mathematics Place Value</w:t>
            </w:r>
          </w:p>
        </w:tc>
      </w:tr>
      <w:tr w:rsidR="002B22A0" w:rsidTr="00747476">
        <w:trPr>
          <w:trHeight w:val="1673"/>
        </w:trPr>
        <w:tc>
          <w:tcPr>
            <w:tcW w:w="3397" w:type="dxa"/>
            <w:gridSpan w:val="2"/>
            <w:shd w:val="clear" w:color="auto" w:fill="D0CECE" w:themeFill="background2" w:themeFillShade="E6"/>
          </w:tcPr>
          <w:p w:rsidR="002B22A0" w:rsidRPr="002B22A0" w:rsidRDefault="002B22A0" w:rsidP="002B22A0">
            <w:pPr>
              <w:rPr>
                <w:b/>
                <w:sz w:val="20"/>
                <w:szCs w:val="20"/>
              </w:rPr>
            </w:pPr>
            <w:r w:rsidRPr="002B22A0">
              <w:rPr>
                <w:b/>
                <w:sz w:val="20"/>
                <w:szCs w:val="20"/>
              </w:rPr>
              <w:t>Lesson Objective</w:t>
            </w:r>
          </w:p>
        </w:tc>
        <w:tc>
          <w:tcPr>
            <w:tcW w:w="7349" w:type="dxa"/>
            <w:gridSpan w:val="6"/>
          </w:tcPr>
          <w:p w:rsidR="003D1A42" w:rsidRPr="003D1A42" w:rsidRDefault="003D1A42" w:rsidP="003D1A42">
            <w:pPr>
              <w:rPr>
                <w:rFonts w:asciiTheme="majorHAnsi" w:hAnsiTheme="majorHAnsi"/>
                <w:sz w:val="22"/>
                <w:szCs w:val="22"/>
                <w:highlight w:val="cyan"/>
              </w:rPr>
            </w:pPr>
            <w:proofErr w:type="spellStart"/>
            <w:r w:rsidRPr="003D1A42">
              <w:rPr>
                <w:rFonts w:asciiTheme="majorHAnsi" w:hAnsiTheme="majorHAnsi"/>
                <w:sz w:val="22"/>
                <w:szCs w:val="22"/>
                <w:highlight w:val="cyan"/>
              </w:rPr>
              <w:t>Recognise</w:t>
            </w:r>
            <w:proofErr w:type="spellEnd"/>
            <w:r w:rsidRPr="003D1A42">
              <w:rPr>
                <w:rFonts w:asciiTheme="majorHAnsi" w:hAnsiTheme="majorHAnsi"/>
                <w:sz w:val="22"/>
                <w:szCs w:val="22"/>
                <w:highlight w:val="cyan"/>
              </w:rPr>
              <w:t xml:space="preserve"> the place value of each digit in a two-digit number (tens, ones) </w:t>
            </w:r>
          </w:p>
          <w:p w:rsidR="003D1A42" w:rsidRPr="003D1A42" w:rsidRDefault="003D1A42" w:rsidP="003D1A42">
            <w:pPr>
              <w:rPr>
                <w:rFonts w:asciiTheme="majorHAnsi" w:hAnsiTheme="majorHAnsi"/>
                <w:sz w:val="22"/>
                <w:szCs w:val="22"/>
                <w:highlight w:val="cyan"/>
              </w:rPr>
            </w:pPr>
            <w:r w:rsidRPr="003D1A42">
              <w:rPr>
                <w:rFonts w:asciiTheme="majorHAnsi" w:hAnsiTheme="majorHAnsi"/>
                <w:sz w:val="22"/>
                <w:szCs w:val="22"/>
                <w:highlight w:val="cyan"/>
              </w:rPr>
              <w:t>read and write numbers to at least 100 in numerals and in words</w:t>
            </w:r>
          </w:p>
          <w:p w:rsidR="003D1A42" w:rsidRPr="003D1A42" w:rsidRDefault="003D1A42" w:rsidP="003D1A42">
            <w:pPr>
              <w:rPr>
                <w:rFonts w:asciiTheme="majorHAnsi" w:hAnsiTheme="majorHAnsi"/>
                <w:sz w:val="22"/>
                <w:szCs w:val="22"/>
                <w:highlight w:val="cyan"/>
              </w:rPr>
            </w:pPr>
          </w:p>
          <w:p w:rsidR="00747476" w:rsidRDefault="003D1A42" w:rsidP="003D1A42">
            <w:pPr>
              <w:rPr>
                <w:rFonts w:asciiTheme="majorHAnsi" w:hAnsiTheme="majorHAnsi"/>
                <w:sz w:val="22"/>
                <w:szCs w:val="22"/>
              </w:rPr>
            </w:pPr>
            <w:r w:rsidRPr="003D1A42">
              <w:rPr>
                <w:rFonts w:asciiTheme="majorHAnsi" w:hAnsiTheme="majorHAnsi"/>
                <w:sz w:val="22"/>
                <w:szCs w:val="22"/>
                <w:highlight w:val="green"/>
              </w:rPr>
              <w:t xml:space="preserve">Reason with </w:t>
            </w:r>
            <w:r w:rsidRPr="003D1A42">
              <w:rPr>
                <w:rFonts w:asciiTheme="majorHAnsi" w:hAnsiTheme="majorHAnsi"/>
                <w:sz w:val="22"/>
                <w:szCs w:val="22"/>
                <w:highlight w:val="cyan"/>
              </w:rPr>
              <w:t>compare and order numbers from 0 up to 100</w:t>
            </w:r>
          </w:p>
          <w:p w:rsidR="003D1A42" w:rsidRDefault="003D1A42" w:rsidP="003D1A42">
            <w:pPr>
              <w:rPr>
                <w:rFonts w:asciiTheme="majorHAnsi" w:hAnsiTheme="majorHAnsi"/>
                <w:sz w:val="22"/>
                <w:szCs w:val="22"/>
              </w:rPr>
            </w:pPr>
          </w:p>
          <w:p w:rsidR="003D1A42" w:rsidRPr="003D1A42" w:rsidRDefault="003D1A42" w:rsidP="003D1A42">
            <w:pPr>
              <w:rPr>
                <w:rFonts w:asciiTheme="majorHAnsi" w:hAnsiTheme="majorHAnsi"/>
              </w:rPr>
            </w:pPr>
            <w:proofErr w:type="gramStart"/>
            <w:r w:rsidRPr="003D1A42">
              <w:rPr>
                <w:rFonts w:asciiTheme="majorHAnsi" w:hAnsiTheme="majorHAnsi"/>
                <w:highlight w:val="red"/>
              </w:rPr>
              <w:t>use</w:t>
            </w:r>
            <w:proofErr w:type="gramEnd"/>
            <w:r w:rsidRPr="003D1A42">
              <w:rPr>
                <w:rFonts w:asciiTheme="majorHAnsi" w:hAnsiTheme="majorHAnsi"/>
                <w:highlight w:val="red"/>
              </w:rPr>
              <w:t xml:space="preserve"> place value and number facts to solve problems.</w:t>
            </w:r>
          </w:p>
        </w:tc>
      </w:tr>
      <w:tr w:rsidR="002B22A0" w:rsidTr="00747476">
        <w:trPr>
          <w:trHeight w:val="1580"/>
        </w:trPr>
        <w:tc>
          <w:tcPr>
            <w:tcW w:w="3397" w:type="dxa"/>
            <w:gridSpan w:val="2"/>
            <w:shd w:val="clear" w:color="auto" w:fill="D0CECE" w:themeFill="background2" w:themeFillShade="E6"/>
          </w:tcPr>
          <w:p w:rsidR="002B22A0" w:rsidRPr="002B22A0" w:rsidRDefault="002B22A0" w:rsidP="002B22A0">
            <w:pPr>
              <w:rPr>
                <w:sz w:val="20"/>
                <w:szCs w:val="20"/>
              </w:rPr>
            </w:pPr>
            <w:r w:rsidRPr="002B22A0">
              <w:rPr>
                <w:b/>
                <w:sz w:val="20"/>
                <w:szCs w:val="20"/>
              </w:rPr>
              <w:t>Success</w:t>
            </w:r>
            <w:r w:rsidRPr="002B22A0">
              <w:rPr>
                <w:b/>
                <w:spacing w:val="-14"/>
                <w:sz w:val="20"/>
                <w:szCs w:val="20"/>
              </w:rPr>
              <w:t xml:space="preserve"> </w:t>
            </w:r>
            <w:r w:rsidRPr="002B22A0">
              <w:rPr>
                <w:b/>
                <w:sz w:val="20"/>
                <w:szCs w:val="20"/>
              </w:rPr>
              <w:t>criteria:</w:t>
            </w:r>
            <w:r w:rsidRPr="002B22A0">
              <w:rPr>
                <w:b/>
                <w:w w:val="99"/>
                <w:sz w:val="20"/>
                <w:szCs w:val="20"/>
              </w:rPr>
              <w:t xml:space="preserve"> (</w:t>
            </w:r>
            <w:r w:rsidRPr="002B22A0">
              <w:rPr>
                <w:sz w:val="20"/>
                <w:szCs w:val="20"/>
              </w:rPr>
              <w:t>differentiated</w:t>
            </w:r>
            <w:r w:rsidRPr="002B22A0">
              <w:rPr>
                <w:spacing w:val="23"/>
                <w:w w:val="99"/>
                <w:sz w:val="20"/>
                <w:szCs w:val="20"/>
              </w:rPr>
              <w:t xml:space="preserve"> </w:t>
            </w:r>
            <w:r w:rsidRPr="002B22A0">
              <w:rPr>
                <w:sz w:val="20"/>
                <w:szCs w:val="20"/>
              </w:rPr>
              <w:t>where</w:t>
            </w:r>
            <w:r w:rsidRPr="002B22A0">
              <w:rPr>
                <w:spacing w:val="-16"/>
                <w:sz w:val="20"/>
                <w:szCs w:val="20"/>
              </w:rPr>
              <w:t xml:space="preserve"> </w:t>
            </w:r>
            <w:r w:rsidRPr="002B22A0">
              <w:rPr>
                <w:sz w:val="20"/>
                <w:szCs w:val="20"/>
              </w:rPr>
              <w:t>appropriate)</w:t>
            </w:r>
          </w:p>
        </w:tc>
        <w:tc>
          <w:tcPr>
            <w:tcW w:w="7349" w:type="dxa"/>
            <w:gridSpan w:val="6"/>
          </w:tcPr>
          <w:p w:rsidR="003D1A42" w:rsidRPr="003D1A42" w:rsidRDefault="003D1A42" w:rsidP="003D1A42">
            <w:pPr>
              <w:rPr>
                <w:rFonts w:asciiTheme="majorHAnsi" w:hAnsiTheme="majorHAnsi" w:cs="Times"/>
                <w:color w:val="000000" w:themeColor="text1"/>
                <w:sz w:val="22"/>
                <w:szCs w:val="22"/>
              </w:rPr>
            </w:pPr>
            <w:r w:rsidRPr="003D1A42">
              <w:rPr>
                <w:rFonts w:asciiTheme="majorHAnsi" w:hAnsiTheme="majorHAnsi" w:cs="Times"/>
                <w:color w:val="000000" w:themeColor="text1"/>
                <w:sz w:val="22"/>
                <w:szCs w:val="22"/>
                <w:highlight w:val="cyan"/>
              </w:rPr>
              <w:t>I can use materials and a range of representations to read, write and compare numbers to at least 100</w:t>
            </w:r>
          </w:p>
          <w:p w:rsidR="003D1A42" w:rsidRDefault="003D1A42" w:rsidP="003D1A42">
            <w:pPr>
              <w:rPr>
                <w:rFonts w:asciiTheme="majorHAnsi" w:hAnsiTheme="majorHAnsi" w:cs="Times"/>
                <w:color w:val="000000" w:themeColor="text1"/>
                <w:sz w:val="22"/>
                <w:szCs w:val="22"/>
                <w:highlight w:val="green"/>
              </w:rPr>
            </w:pPr>
            <w:r w:rsidRPr="003D1A42">
              <w:rPr>
                <w:rFonts w:asciiTheme="majorHAnsi" w:hAnsiTheme="majorHAnsi" w:cs="Times"/>
                <w:color w:val="000000" w:themeColor="text1"/>
                <w:sz w:val="22"/>
                <w:szCs w:val="22"/>
                <w:highlight w:val="green"/>
              </w:rPr>
              <w:t xml:space="preserve">I can reason with place value to </w:t>
            </w:r>
            <w:r>
              <w:rPr>
                <w:rFonts w:asciiTheme="majorHAnsi" w:hAnsiTheme="majorHAnsi" w:cs="Times"/>
                <w:color w:val="000000" w:themeColor="text1"/>
                <w:sz w:val="22"/>
                <w:szCs w:val="22"/>
                <w:highlight w:val="green"/>
              </w:rPr>
              <w:t>order numbers to 100</w:t>
            </w:r>
          </w:p>
          <w:p w:rsidR="002B22A0" w:rsidRPr="003D1A42" w:rsidRDefault="003D1A42" w:rsidP="003D1A42">
            <w:pPr>
              <w:rPr>
                <w:rFonts w:asciiTheme="majorHAnsi" w:hAnsiTheme="majorHAnsi" w:cs="Times"/>
                <w:color w:val="000000" w:themeColor="text1"/>
                <w:sz w:val="22"/>
                <w:szCs w:val="22"/>
              </w:rPr>
            </w:pPr>
            <w:r w:rsidRPr="003D1A42">
              <w:rPr>
                <w:rFonts w:asciiTheme="majorHAnsi" w:hAnsiTheme="majorHAnsi" w:cs="Times"/>
                <w:color w:val="000000" w:themeColor="text1"/>
                <w:sz w:val="22"/>
                <w:szCs w:val="22"/>
                <w:highlight w:val="red"/>
              </w:rPr>
              <w:t>I can work systematically to solve  ‘finding all possibilities’ problems with place value to 100</w:t>
            </w:r>
          </w:p>
        </w:tc>
      </w:tr>
      <w:tr w:rsidR="002B22A0" w:rsidTr="003224F8">
        <w:trPr>
          <w:trHeight w:val="2394"/>
        </w:trPr>
        <w:tc>
          <w:tcPr>
            <w:tcW w:w="3397" w:type="dxa"/>
            <w:gridSpan w:val="2"/>
            <w:shd w:val="clear" w:color="auto" w:fill="D0CECE" w:themeFill="background2" w:themeFillShade="E6"/>
          </w:tcPr>
          <w:p w:rsidR="002B22A0" w:rsidRDefault="002B22A0" w:rsidP="002B22A0">
            <w:pPr>
              <w:rPr>
                <w:rFonts w:eastAsia="Arial"/>
                <w:sz w:val="20"/>
                <w:szCs w:val="20"/>
              </w:rPr>
            </w:pPr>
            <w:r w:rsidRPr="002B22A0">
              <w:rPr>
                <w:rFonts w:eastAsia="Arial"/>
                <w:b/>
                <w:sz w:val="20"/>
                <w:szCs w:val="20"/>
              </w:rPr>
              <w:t xml:space="preserve">Are there any specific safety aspects to consider </w:t>
            </w:r>
            <w:r w:rsidRPr="002B22A0">
              <w:rPr>
                <w:rFonts w:eastAsia="Arial"/>
                <w:sz w:val="20"/>
                <w:szCs w:val="20"/>
              </w:rPr>
              <w:t>e.g. specific equipment, moving tables, outdoor</w:t>
            </w:r>
            <w:r w:rsidRPr="002B22A0">
              <w:rPr>
                <w:rFonts w:eastAsia="Arial"/>
                <w:b/>
                <w:sz w:val="20"/>
                <w:szCs w:val="20"/>
              </w:rPr>
              <w:t xml:space="preserve"> </w:t>
            </w:r>
            <w:r w:rsidRPr="002B22A0">
              <w:rPr>
                <w:rFonts w:eastAsia="Arial"/>
                <w:sz w:val="20"/>
                <w:szCs w:val="20"/>
              </w:rPr>
              <w:t>space?</w:t>
            </w:r>
          </w:p>
          <w:p w:rsidR="00882A94" w:rsidRDefault="00882A94" w:rsidP="002B22A0">
            <w:pPr>
              <w:rPr>
                <w:rFonts w:eastAsia="Arial"/>
                <w:sz w:val="20"/>
                <w:szCs w:val="20"/>
              </w:rPr>
            </w:pPr>
          </w:p>
          <w:p w:rsidR="00882A94" w:rsidRPr="002B22A0" w:rsidRDefault="00882A94" w:rsidP="002B22A0">
            <w:pPr>
              <w:rPr>
                <w:sz w:val="20"/>
                <w:szCs w:val="20"/>
              </w:rPr>
            </w:pPr>
            <w:r w:rsidRPr="00882A94">
              <w:rPr>
                <w:rFonts w:eastAsia="Arial"/>
                <w:sz w:val="20"/>
                <w:szCs w:val="20"/>
                <w:highlight w:val="yellow"/>
              </w:rPr>
              <w:t>Resources to get ready</w:t>
            </w:r>
          </w:p>
        </w:tc>
        <w:tc>
          <w:tcPr>
            <w:tcW w:w="7349" w:type="dxa"/>
            <w:gridSpan w:val="6"/>
          </w:tcPr>
          <w:p w:rsidR="002B22A0" w:rsidRDefault="0062124C" w:rsidP="002B22A0">
            <w:pPr>
              <w:rPr>
                <w:rFonts w:asciiTheme="majorHAnsi" w:hAnsiTheme="majorHAnsi"/>
              </w:rPr>
            </w:pPr>
            <w:r w:rsidRPr="0062124C">
              <w:rPr>
                <w:rFonts w:asciiTheme="majorHAnsi" w:hAnsiTheme="majorHAnsi"/>
              </w:rPr>
              <w:t xml:space="preserve">Children will be seated in </w:t>
            </w:r>
            <w:r w:rsidR="003D1A42">
              <w:rPr>
                <w:rFonts w:asciiTheme="majorHAnsi" w:hAnsiTheme="majorHAnsi"/>
              </w:rPr>
              <w:t>pairs with peer tutors – mixed ability pairs</w:t>
            </w:r>
          </w:p>
          <w:p w:rsidR="003224F8" w:rsidRDefault="003224F8" w:rsidP="002B22A0">
            <w:pPr>
              <w:rPr>
                <w:rFonts w:asciiTheme="majorHAnsi" w:hAnsiTheme="majorHAnsi"/>
              </w:rPr>
            </w:pPr>
          </w:p>
          <w:p w:rsidR="00D32AB9" w:rsidRDefault="00D32AB9" w:rsidP="003D1A42">
            <w:pPr>
              <w:rPr>
                <w:rFonts w:asciiTheme="majorHAnsi" w:hAnsiTheme="majorHAnsi"/>
              </w:rPr>
            </w:pPr>
            <w:r>
              <w:rPr>
                <w:rFonts w:asciiTheme="majorHAnsi" w:hAnsiTheme="majorHAnsi"/>
              </w:rPr>
              <w:t>Resources</w:t>
            </w:r>
            <w:r w:rsidR="00AA37FD">
              <w:rPr>
                <w:rFonts w:asciiTheme="majorHAnsi" w:hAnsiTheme="majorHAnsi"/>
              </w:rPr>
              <w:t xml:space="preserve">: </w:t>
            </w:r>
            <w:r w:rsidR="003D1A42" w:rsidRPr="003224F8">
              <w:rPr>
                <w:rFonts w:asciiTheme="majorHAnsi" w:hAnsiTheme="majorHAnsi"/>
                <w:highlight w:val="yellow"/>
              </w:rPr>
              <w:t>Slavonic abacus app AL abacus on IWB</w:t>
            </w:r>
            <w:r w:rsidR="000B4CBB">
              <w:rPr>
                <w:rFonts w:asciiTheme="majorHAnsi" w:hAnsiTheme="majorHAnsi"/>
              </w:rPr>
              <w:t xml:space="preserve">. </w:t>
            </w:r>
            <w:r w:rsidR="000B4CBB" w:rsidRPr="000B4CBB">
              <w:rPr>
                <w:rFonts w:asciiTheme="majorHAnsi" w:hAnsiTheme="majorHAnsi"/>
                <w:highlight w:val="yellow"/>
              </w:rPr>
              <w:t>6 sided dice</w:t>
            </w:r>
            <w:r w:rsidR="000B4CBB">
              <w:rPr>
                <w:rFonts w:asciiTheme="majorHAnsi" w:hAnsiTheme="majorHAnsi"/>
              </w:rPr>
              <w:t xml:space="preserve"> 1 each.</w:t>
            </w:r>
          </w:p>
          <w:p w:rsidR="003D1A42" w:rsidRDefault="003D1A42" w:rsidP="003D1A42">
            <w:pPr>
              <w:rPr>
                <w:rFonts w:asciiTheme="majorHAnsi" w:hAnsiTheme="majorHAnsi"/>
              </w:rPr>
            </w:pPr>
          </w:p>
          <w:p w:rsidR="003D1A42" w:rsidRDefault="003D1A42" w:rsidP="003D1A42">
            <w:pPr>
              <w:rPr>
                <w:rFonts w:asciiTheme="majorHAnsi" w:hAnsiTheme="majorHAnsi"/>
              </w:rPr>
            </w:pPr>
            <w:r w:rsidRPr="003224F8">
              <w:rPr>
                <w:rFonts w:asciiTheme="majorHAnsi" w:hAnsiTheme="majorHAnsi"/>
                <w:highlight w:val="yellow"/>
              </w:rPr>
              <w:t>Stacking counters</w:t>
            </w:r>
            <w:r w:rsidR="003224F8">
              <w:rPr>
                <w:rFonts w:asciiTheme="majorHAnsi" w:hAnsiTheme="majorHAnsi"/>
              </w:rPr>
              <w:t xml:space="preserve"> (safety issue – choking hazard give warnings about this)</w:t>
            </w:r>
          </w:p>
          <w:p w:rsidR="003D1A42" w:rsidRDefault="003D1A42" w:rsidP="003D1A42">
            <w:pPr>
              <w:rPr>
                <w:rFonts w:asciiTheme="majorHAnsi" w:hAnsiTheme="majorHAnsi"/>
              </w:rPr>
            </w:pPr>
          </w:p>
          <w:p w:rsidR="003D1A42" w:rsidRPr="0062124C" w:rsidRDefault="003D1A42" w:rsidP="003D1A42">
            <w:pPr>
              <w:rPr>
                <w:rFonts w:asciiTheme="majorHAnsi" w:hAnsiTheme="majorHAnsi"/>
              </w:rPr>
            </w:pPr>
            <w:r w:rsidRPr="003224F8">
              <w:rPr>
                <w:rFonts w:asciiTheme="majorHAnsi" w:hAnsiTheme="majorHAnsi"/>
                <w:highlight w:val="yellow"/>
              </w:rPr>
              <w:t>Ladder photocopy</w:t>
            </w:r>
            <w:r w:rsidR="000B4CBB">
              <w:rPr>
                <w:rFonts w:asciiTheme="majorHAnsi" w:hAnsiTheme="majorHAnsi"/>
              </w:rPr>
              <w:t xml:space="preserve"> 10 rungs on the ladder with spaces big enough to put counter stacks of two digit numbers (A3)</w:t>
            </w:r>
            <w:r>
              <w:rPr>
                <w:rFonts w:asciiTheme="majorHAnsi" w:hAnsiTheme="majorHAnsi"/>
              </w:rPr>
              <w:t xml:space="preserve"> 2 per pair</w:t>
            </w:r>
            <w:r w:rsidR="003224F8">
              <w:rPr>
                <w:rFonts w:asciiTheme="majorHAnsi" w:hAnsiTheme="majorHAnsi"/>
              </w:rPr>
              <w:t xml:space="preserve">. </w:t>
            </w:r>
            <w:r w:rsidR="003224F8" w:rsidRPr="003224F8">
              <w:rPr>
                <w:rFonts w:asciiTheme="majorHAnsi" w:hAnsiTheme="majorHAnsi"/>
                <w:highlight w:val="yellow"/>
              </w:rPr>
              <w:t>100 squares</w:t>
            </w:r>
            <w:r w:rsidR="003224F8">
              <w:rPr>
                <w:rFonts w:asciiTheme="majorHAnsi" w:hAnsiTheme="majorHAnsi"/>
              </w:rPr>
              <w:t xml:space="preserve"> one between two</w:t>
            </w:r>
          </w:p>
        </w:tc>
      </w:tr>
    </w:tbl>
    <w:p w:rsidR="002B22A0" w:rsidRPr="006435D9" w:rsidRDefault="002B22A0" w:rsidP="006435D9">
      <w:pPr>
        <w:rPr>
          <w:b/>
          <w:sz w:val="20"/>
          <w:szCs w:val="20"/>
        </w:rPr>
      </w:pPr>
    </w:p>
    <w:p w:rsidR="006435D9" w:rsidRPr="003045DC" w:rsidRDefault="003045DC" w:rsidP="008268EA">
      <w:pPr>
        <w:spacing w:before="75"/>
        <w:rPr>
          <w:rFonts w:eastAsia="Arial"/>
          <w:b/>
          <w:i/>
          <w:sz w:val="12"/>
          <w:szCs w:val="12"/>
        </w:rPr>
      </w:pPr>
      <w:r w:rsidRPr="003045DC">
        <w:rPr>
          <w:rFonts w:eastAsia="Arial"/>
          <w:b/>
          <w:i/>
          <w:sz w:val="12"/>
          <w:szCs w:val="12"/>
        </w:rPr>
        <w:t>PLEASE ADD MORE SECTIONS</w:t>
      </w:r>
      <w:r w:rsidR="001C02ED">
        <w:rPr>
          <w:rFonts w:eastAsia="Arial"/>
          <w:b/>
          <w:i/>
          <w:sz w:val="12"/>
          <w:szCs w:val="12"/>
        </w:rPr>
        <w:t xml:space="preserve"> BELOW,</w:t>
      </w:r>
      <w:r w:rsidRPr="003045DC">
        <w:rPr>
          <w:rFonts w:eastAsia="Arial"/>
          <w:b/>
          <w:i/>
          <w:sz w:val="12"/>
          <w:szCs w:val="12"/>
        </w:rPr>
        <w:t xml:space="preserve"> IF NEEDED</w:t>
      </w:r>
    </w:p>
    <w:tbl>
      <w:tblPr>
        <w:tblW w:w="10632" w:type="dxa"/>
        <w:tblInd w:w="-715" w:type="dxa"/>
        <w:tblLayout w:type="fixed"/>
        <w:tblCellMar>
          <w:left w:w="0" w:type="dxa"/>
          <w:right w:w="0" w:type="dxa"/>
        </w:tblCellMar>
        <w:tblLook w:val="01E0" w:firstRow="1" w:lastRow="1" w:firstColumn="1" w:lastColumn="1" w:noHBand="0" w:noVBand="0"/>
      </w:tblPr>
      <w:tblGrid>
        <w:gridCol w:w="2238"/>
        <w:gridCol w:w="8394"/>
      </w:tblGrid>
      <w:tr w:rsidR="006435D9" w:rsidRPr="00AD2AAC" w:rsidTr="001C02ED">
        <w:trPr>
          <w:trHeight w:hRule="exact" w:val="1575"/>
        </w:trPr>
        <w:tc>
          <w:tcPr>
            <w:tcW w:w="2238" w:type="dxa"/>
            <w:tcBorders>
              <w:top w:val="single" w:sz="5" w:space="0" w:color="000000"/>
              <w:left w:val="single" w:sz="5" w:space="0" w:color="000000"/>
              <w:bottom w:val="single" w:sz="5" w:space="0" w:color="000000"/>
              <w:right w:val="single" w:sz="5" w:space="0" w:color="000000"/>
            </w:tcBorders>
            <w:shd w:val="clear" w:color="auto" w:fill="D9D9D9"/>
          </w:tcPr>
          <w:p w:rsidR="008268EA" w:rsidRDefault="008268EA" w:rsidP="008268EA">
            <w:pPr>
              <w:pStyle w:val="TableParagraph"/>
              <w:spacing w:line="214" w:lineRule="exact"/>
              <w:ind w:left="99"/>
              <w:jc w:val="center"/>
              <w:rPr>
                <w:rFonts w:ascii="Arial"/>
                <w:b/>
                <w:spacing w:val="-1"/>
                <w:sz w:val="19"/>
              </w:rPr>
            </w:pPr>
            <w:r w:rsidRPr="008268EA">
              <w:rPr>
                <w:rFonts w:ascii="Arial"/>
                <w:b/>
                <w:spacing w:val="-1"/>
                <w:sz w:val="21"/>
                <w:szCs w:val="21"/>
              </w:rPr>
              <w:t>Lesson section and timings</w:t>
            </w:r>
            <w:r>
              <w:rPr>
                <w:rFonts w:ascii="Arial"/>
                <w:b/>
                <w:spacing w:val="-1"/>
                <w:sz w:val="19"/>
              </w:rPr>
              <w:t xml:space="preserve"> </w:t>
            </w:r>
          </w:p>
          <w:p w:rsidR="006435D9" w:rsidRPr="001C02ED" w:rsidRDefault="008268EA" w:rsidP="001C02ED">
            <w:pPr>
              <w:pStyle w:val="TableParagraph"/>
              <w:spacing w:line="214" w:lineRule="exact"/>
              <w:ind w:left="99"/>
              <w:rPr>
                <w:rFonts w:ascii="Arial"/>
                <w:b/>
                <w:spacing w:val="-1"/>
                <w:sz w:val="18"/>
                <w:szCs w:val="18"/>
              </w:rPr>
            </w:pPr>
            <w:r w:rsidRPr="001C02ED">
              <w:rPr>
                <w:rFonts w:ascii="Arial"/>
                <w:spacing w:val="-1"/>
                <w:sz w:val="18"/>
                <w:szCs w:val="18"/>
              </w:rPr>
              <w:t>e.g. introduction</w:t>
            </w:r>
            <w:r w:rsidR="001C02ED" w:rsidRPr="001C02ED">
              <w:rPr>
                <w:rFonts w:ascii="Arial"/>
                <w:spacing w:val="-1"/>
                <w:sz w:val="18"/>
                <w:szCs w:val="18"/>
              </w:rPr>
              <w:t xml:space="preserve"> (</w:t>
            </w:r>
            <w:r w:rsidR="001C02ED">
              <w:rPr>
                <w:rFonts w:ascii="Arial"/>
                <w:spacing w:val="-1"/>
                <w:sz w:val="18"/>
                <w:szCs w:val="18"/>
              </w:rPr>
              <w:t>whole class or specific groups)</w:t>
            </w:r>
            <w:r w:rsidRPr="001C02ED">
              <w:rPr>
                <w:rFonts w:ascii="Arial"/>
                <w:spacing w:val="-1"/>
                <w:sz w:val="18"/>
                <w:szCs w:val="18"/>
              </w:rPr>
              <w:t>, focus group teaching input, independent work</w:t>
            </w:r>
            <w:r w:rsidR="001C02ED">
              <w:rPr>
                <w:rFonts w:ascii="Arial"/>
                <w:spacing w:val="-1"/>
                <w:sz w:val="18"/>
                <w:szCs w:val="18"/>
              </w:rPr>
              <w:t xml:space="preserve">, end of lesson </w:t>
            </w:r>
          </w:p>
        </w:tc>
        <w:tc>
          <w:tcPr>
            <w:tcW w:w="8394" w:type="dxa"/>
            <w:tcBorders>
              <w:top w:val="single" w:sz="5" w:space="0" w:color="000000"/>
              <w:left w:val="single" w:sz="5" w:space="0" w:color="000000"/>
              <w:bottom w:val="single" w:sz="5" w:space="0" w:color="000000"/>
              <w:right w:val="single" w:sz="5" w:space="0" w:color="000000"/>
            </w:tcBorders>
            <w:shd w:val="clear" w:color="auto" w:fill="D9D9D9"/>
          </w:tcPr>
          <w:p w:rsidR="008268EA" w:rsidRDefault="008268EA" w:rsidP="008268EA">
            <w:pPr>
              <w:pStyle w:val="TableParagraph"/>
              <w:spacing w:line="241" w:lineRule="auto"/>
              <w:ind w:left="99" w:right="555"/>
              <w:jc w:val="center"/>
              <w:rPr>
                <w:rFonts w:ascii="Arial"/>
                <w:b/>
                <w:sz w:val="19"/>
              </w:rPr>
            </w:pPr>
          </w:p>
          <w:p w:rsidR="006435D9" w:rsidRPr="00F037A7" w:rsidRDefault="008268EA" w:rsidP="008268EA">
            <w:pPr>
              <w:pStyle w:val="TableParagraph"/>
              <w:spacing w:line="241" w:lineRule="auto"/>
              <w:ind w:left="99" w:right="555"/>
              <w:jc w:val="center"/>
              <w:rPr>
                <w:rFonts w:ascii="Arial"/>
                <w:b/>
              </w:rPr>
            </w:pPr>
            <w:r w:rsidRPr="00F037A7">
              <w:rPr>
                <w:rFonts w:ascii="Arial"/>
                <w:b/>
              </w:rPr>
              <w:t>Lesson development</w:t>
            </w:r>
          </w:p>
          <w:p w:rsidR="008268EA" w:rsidRPr="008268EA" w:rsidRDefault="008268EA" w:rsidP="008268EA">
            <w:pPr>
              <w:pStyle w:val="TableParagraph"/>
              <w:spacing w:line="241" w:lineRule="auto"/>
              <w:ind w:left="99" w:right="555"/>
              <w:jc w:val="center"/>
              <w:rPr>
                <w:rFonts w:ascii="Arial"/>
                <w:b/>
                <w:sz w:val="12"/>
                <w:szCs w:val="12"/>
              </w:rPr>
            </w:pPr>
          </w:p>
          <w:p w:rsidR="008268EA" w:rsidRPr="008268EA" w:rsidRDefault="008268EA" w:rsidP="008268EA">
            <w:pPr>
              <w:pStyle w:val="TableParagraph"/>
              <w:spacing w:line="241" w:lineRule="auto"/>
              <w:ind w:left="99" w:right="555"/>
              <w:jc w:val="center"/>
              <w:rPr>
                <w:rFonts w:ascii="Arial" w:eastAsia="Arial" w:hAnsi="Arial" w:cs="Arial"/>
                <w:sz w:val="19"/>
                <w:szCs w:val="19"/>
              </w:rPr>
            </w:pPr>
            <w:r w:rsidRPr="008268EA">
              <w:rPr>
                <w:rFonts w:ascii="Arial"/>
                <w:sz w:val="19"/>
              </w:rPr>
              <w:t xml:space="preserve">(use </w:t>
            </w:r>
            <w:r>
              <w:rPr>
                <w:rFonts w:ascii="Arial"/>
                <w:sz w:val="19"/>
              </w:rPr>
              <w:t xml:space="preserve">the </w:t>
            </w:r>
            <w:r w:rsidRPr="008268EA">
              <w:rPr>
                <w:rFonts w:ascii="Arial"/>
                <w:sz w:val="19"/>
              </w:rPr>
              <w:t xml:space="preserve">planning bookmark to ensure </w:t>
            </w:r>
            <w:r>
              <w:rPr>
                <w:rFonts w:ascii="Arial"/>
                <w:sz w:val="19"/>
              </w:rPr>
              <w:t xml:space="preserve">that </w:t>
            </w:r>
            <w:r w:rsidRPr="008268EA">
              <w:rPr>
                <w:rFonts w:ascii="Arial"/>
                <w:sz w:val="19"/>
              </w:rPr>
              <w:t>all aspects of an effective lesso</w:t>
            </w:r>
            <w:r>
              <w:rPr>
                <w:rFonts w:ascii="Arial"/>
                <w:sz w:val="19"/>
              </w:rPr>
              <w:t>n are considered and planned</w:t>
            </w:r>
            <w:r w:rsidRPr="008268EA">
              <w:rPr>
                <w:rFonts w:ascii="Arial"/>
                <w:sz w:val="19"/>
              </w:rPr>
              <w:t>)</w:t>
            </w:r>
          </w:p>
        </w:tc>
      </w:tr>
      <w:tr w:rsidR="006435D9" w:rsidRPr="00AD2AAC" w:rsidTr="003224F8">
        <w:trPr>
          <w:trHeight w:hRule="exact" w:val="4104"/>
        </w:trPr>
        <w:tc>
          <w:tcPr>
            <w:tcW w:w="2238" w:type="dxa"/>
            <w:tcBorders>
              <w:top w:val="single" w:sz="5" w:space="0" w:color="000000"/>
              <w:left w:val="single" w:sz="5" w:space="0" w:color="000000"/>
              <w:bottom w:val="single" w:sz="5" w:space="0" w:color="000000"/>
              <w:right w:val="single" w:sz="5" w:space="0" w:color="000000"/>
            </w:tcBorders>
          </w:tcPr>
          <w:p w:rsidR="0062124C" w:rsidRDefault="0062124C" w:rsidP="0062124C">
            <w:pPr>
              <w:jc w:val="both"/>
              <w:rPr>
                <w:rFonts w:asciiTheme="majorHAnsi" w:hAnsiTheme="majorHAnsi"/>
                <w:b/>
                <w:i/>
                <w:sz w:val="22"/>
                <w:szCs w:val="22"/>
              </w:rPr>
            </w:pPr>
            <w:r>
              <w:rPr>
                <w:rFonts w:asciiTheme="majorHAnsi" w:hAnsiTheme="majorHAnsi"/>
                <w:b/>
                <w:i/>
                <w:sz w:val="22"/>
                <w:szCs w:val="22"/>
              </w:rPr>
              <w:lastRenderedPageBreak/>
              <w:t>10.45-10.55</w:t>
            </w:r>
          </w:p>
          <w:p w:rsidR="0062124C" w:rsidRDefault="0062124C" w:rsidP="0062124C">
            <w:pPr>
              <w:jc w:val="both"/>
              <w:rPr>
                <w:rFonts w:asciiTheme="majorHAnsi" w:hAnsiTheme="majorHAnsi"/>
                <w:b/>
                <w:i/>
                <w:sz w:val="22"/>
                <w:szCs w:val="22"/>
              </w:rPr>
            </w:pPr>
          </w:p>
          <w:p w:rsidR="0062124C" w:rsidRDefault="0062124C" w:rsidP="0062124C">
            <w:pPr>
              <w:jc w:val="both"/>
              <w:rPr>
                <w:rFonts w:asciiTheme="majorHAnsi" w:hAnsiTheme="majorHAnsi"/>
                <w:b/>
                <w:i/>
                <w:sz w:val="22"/>
                <w:szCs w:val="22"/>
              </w:rPr>
            </w:pPr>
          </w:p>
          <w:p w:rsidR="00B63559" w:rsidRDefault="00B63559" w:rsidP="0062124C">
            <w:pPr>
              <w:jc w:val="both"/>
              <w:rPr>
                <w:rFonts w:asciiTheme="majorHAnsi" w:hAnsiTheme="majorHAnsi"/>
                <w:b/>
                <w:i/>
                <w:sz w:val="22"/>
                <w:szCs w:val="22"/>
              </w:rPr>
            </w:pPr>
          </w:p>
          <w:p w:rsidR="00B63559" w:rsidRDefault="00B63559" w:rsidP="0062124C">
            <w:pPr>
              <w:jc w:val="both"/>
              <w:rPr>
                <w:rFonts w:asciiTheme="majorHAnsi" w:hAnsiTheme="majorHAnsi"/>
                <w:b/>
                <w:i/>
                <w:sz w:val="22"/>
                <w:szCs w:val="22"/>
              </w:rPr>
            </w:pPr>
          </w:p>
          <w:p w:rsidR="0062124C" w:rsidRDefault="0062124C" w:rsidP="0062124C">
            <w:pPr>
              <w:jc w:val="both"/>
              <w:rPr>
                <w:rFonts w:asciiTheme="majorHAnsi" w:hAnsiTheme="majorHAnsi"/>
                <w:b/>
                <w:i/>
                <w:sz w:val="22"/>
                <w:szCs w:val="22"/>
              </w:rPr>
            </w:pPr>
            <w:r>
              <w:rPr>
                <w:rFonts w:asciiTheme="majorHAnsi" w:hAnsiTheme="majorHAnsi"/>
                <w:b/>
                <w:i/>
                <w:sz w:val="22"/>
                <w:szCs w:val="22"/>
              </w:rPr>
              <w:t>10.55-11.10</w:t>
            </w:r>
          </w:p>
          <w:p w:rsidR="006435D9" w:rsidRPr="003045DC" w:rsidRDefault="006435D9" w:rsidP="0062124C">
            <w:pPr>
              <w:rPr>
                <w:b/>
                <w:sz w:val="20"/>
                <w:szCs w:val="20"/>
              </w:rPr>
            </w:pPr>
          </w:p>
        </w:tc>
        <w:tc>
          <w:tcPr>
            <w:tcW w:w="8394" w:type="dxa"/>
            <w:tcBorders>
              <w:top w:val="single" w:sz="5" w:space="0" w:color="000000"/>
              <w:left w:val="single" w:sz="5" w:space="0" w:color="000000"/>
              <w:bottom w:val="single" w:sz="5" w:space="0" w:color="000000"/>
              <w:right w:val="single" w:sz="5" w:space="0" w:color="000000"/>
            </w:tcBorders>
          </w:tcPr>
          <w:p w:rsidR="0062124C" w:rsidRDefault="002B22A0" w:rsidP="003224F8">
            <w:pPr>
              <w:widowControl w:val="0"/>
              <w:autoSpaceDE w:val="0"/>
              <w:autoSpaceDN w:val="0"/>
              <w:adjustRightInd w:val="0"/>
              <w:rPr>
                <w:rFonts w:asciiTheme="majorHAnsi" w:hAnsiTheme="majorHAnsi" w:cs="Times"/>
                <w:sz w:val="22"/>
                <w:szCs w:val="22"/>
              </w:rPr>
            </w:pPr>
            <w:r w:rsidRPr="0062124C">
              <w:rPr>
                <w:sz w:val="20"/>
                <w:szCs w:val="20"/>
              </w:rPr>
              <w:t xml:space="preserve"> </w:t>
            </w:r>
            <w:r w:rsidR="005A505C">
              <w:rPr>
                <w:rFonts w:asciiTheme="majorHAnsi" w:hAnsiTheme="majorHAnsi" w:cs="Times"/>
                <w:sz w:val="22"/>
                <w:szCs w:val="22"/>
              </w:rPr>
              <w:t xml:space="preserve">Starter: </w:t>
            </w:r>
            <w:r w:rsidR="003224F8" w:rsidRPr="003224F8">
              <w:rPr>
                <w:rFonts w:asciiTheme="majorHAnsi" w:hAnsiTheme="majorHAnsi" w:cs="Times"/>
                <w:sz w:val="22"/>
                <w:szCs w:val="22"/>
                <w:highlight w:val="cyan"/>
              </w:rPr>
              <w:t xml:space="preserve">All together counting with the abacus as the focus in </w:t>
            </w:r>
            <w:proofErr w:type="spellStart"/>
            <w:r w:rsidR="003224F8" w:rsidRPr="003224F8">
              <w:rPr>
                <w:rFonts w:asciiTheme="majorHAnsi" w:hAnsiTheme="majorHAnsi" w:cs="Times"/>
                <w:sz w:val="22"/>
                <w:szCs w:val="22"/>
                <w:highlight w:val="cyan"/>
              </w:rPr>
              <w:t>tens</w:t>
            </w:r>
            <w:proofErr w:type="spellEnd"/>
            <w:r w:rsidR="003224F8" w:rsidRPr="003224F8">
              <w:rPr>
                <w:rFonts w:asciiTheme="majorHAnsi" w:hAnsiTheme="majorHAnsi" w:cs="Times"/>
                <w:sz w:val="22"/>
                <w:szCs w:val="22"/>
                <w:highlight w:val="cyan"/>
              </w:rPr>
              <w:t xml:space="preserve"> and ones. Construct a variety of numbers between 1 and 100 using counters.</w:t>
            </w:r>
            <w:r w:rsidR="00424DD0">
              <w:rPr>
                <w:rFonts w:asciiTheme="majorHAnsi" w:hAnsiTheme="majorHAnsi" w:cs="Times"/>
                <w:sz w:val="22"/>
                <w:szCs w:val="22"/>
              </w:rPr>
              <w:t xml:space="preserve"> </w:t>
            </w:r>
            <w:r w:rsidR="00424DD0" w:rsidRPr="00424DD0">
              <w:rPr>
                <w:rFonts w:asciiTheme="majorHAnsi" w:hAnsiTheme="majorHAnsi" w:cs="Times"/>
                <w:i/>
                <w:sz w:val="22"/>
                <w:szCs w:val="22"/>
              </w:rPr>
              <w:t>TA with GK.</w:t>
            </w:r>
          </w:p>
          <w:p w:rsidR="003224F8" w:rsidRDefault="003224F8" w:rsidP="003224F8">
            <w:pPr>
              <w:widowControl w:val="0"/>
              <w:autoSpaceDE w:val="0"/>
              <w:autoSpaceDN w:val="0"/>
              <w:adjustRightInd w:val="0"/>
              <w:rPr>
                <w:rFonts w:asciiTheme="majorHAnsi" w:hAnsiTheme="majorHAnsi" w:cs="Times"/>
                <w:sz w:val="22"/>
                <w:szCs w:val="22"/>
              </w:rPr>
            </w:pPr>
          </w:p>
          <w:p w:rsidR="003224F8" w:rsidRDefault="003224F8" w:rsidP="003224F8">
            <w:pPr>
              <w:widowControl w:val="0"/>
              <w:autoSpaceDE w:val="0"/>
              <w:autoSpaceDN w:val="0"/>
              <w:adjustRightInd w:val="0"/>
              <w:rPr>
                <w:rFonts w:asciiTheme="majorHAnsi" w:hAnsiTheme="majorHAnsi" w:cs="Times"/>
                <w:sz w:val="22"/>
                <w:szCs w:val="22"/>
              </w:rPr>
            </w:pPr>
            <w:r w:rsidRPr="003224F8">
              <w:rPr>
                <w:rFonts w:asciiTheme="majorHAnsi" w:hAnsiTheme="majorHAnsi" w:cs="Times"/>
                <w:sz w:val="22"/>
                <w:szCs w:val="22"/>
                <w:highlight w:val="cyan"/>
              </w:rPr>
              <w:t>Make three numbers out of stacking counters compare and order.</w:t>
            </w:r>
            <w:r>
              <w:rPr>
                <w:rFonts w:asciiTheme="majorHAnsi" w:hAnsiTheme="majorHAnsi" w:cs="Times"/>
                <w:sz w:val="22"/>
                <w:szCs w:val="22"/>
              </w:rPr>
              <w:t xml:space="preserve"> </w:t>
            </w:r>
          </w:p>
          <w:p w:rsidR="003224F8" w:rsidRDefault="003224F8" w:rsidP="003224F8">
            <w:pPr>
              <w:widowControl w:val="0"/>
              <w:autoSpaceDE w:val="0"/>
              <w:autoSpaceDN w:val="0"/>
              <w:adjustRightInd w:val="0"/>
              <w:rPr>
                <w:rFonts w:asciiTheme="majorHAnsi" w:hAnsiTheme="majorHAnsi" w:cs="Times"/>
                <w:sz w:val="22"/>
                <w:szCs w:val="22"/>
              </w:rPr>
            </w:pPr>
          </w:p>
          <w:p w:rsidR="003224F8" w:rsidRDefault="003224F8" w:rsidP="003224F8">
            <w:pPr>
              <w:widowControl w:val="0"/>
              <w:autoSpaceDE w:val="0"/>
              <w:autoSpaceDN w:val="0"/>
              <w:adjustRightInd w:val="0"/>
              <w:rPr>
                <w:rFonts w:asciiTheme="majorHAnsi" w:hAnsiTheme="majorHAnsi" w:cs="Times"/>
                <w:sz w:val="22"/>
                <w:szCs w:val="22"/>
              </w:rPr>
            </w:pPr>
            <w:r w:rsidRPr="003224F8">
              <w:rPr>
                <w:rFonts w:asciiTheme="majorHAnsi" w:hAnsiTheme="majorHAnsi" w:cs="Times"/>
                <w:sz w:val="22"/>
                <w:szCs w:val="22"/>
                <w:highlight w:val="green"/>
              </w:rPr>
              <w:t>Use reasoning structure ‘What’s the same, what’s different?’</w:t>
            </w:r>
            <w:r>
              <w:rPr>
                <w:rFonts w:asciiTheme="majorHAnsi" w:hAnsiTheme="majorHAnsi" w:cs="Times"/>
                <w:sz w:val="22"/>
                <w:szCs w:val="22"/>
              </w:rPr>
              <w:t xml:space="preserve"> </w:t>
            </w:r>
            <w:proofErr w:type="spellStart"/>
            <w:r>
              <w:rPr>
                <w:rFonts w:asciiTheme="majorHAnsi" w:hAnsiTheme="majorHAnsi" w:cs="Times"/>
                <w:sz w:val="22"/>
                <w:szCs w:val="22"/>
              </w:rPr>
              <w:t>Emphasise</w:t>
            </w:r>
            <w:proofErr w:type="spellEnd"/>
            <w:r>
              <w:rPr>
                <w:rFonts w:asciiTheme="majorHAnsi" w:hAnsiTheme="majorHAnsi" w:cs="Times"/>
                <w:sz w:val="22"/>
                <w:szCs w:val="22"/>
              </w:rPr>
              <w:t xml:space="preserve"> relative height of tens column as the main indicator. </w:t>
            </w:r>
            <w:r w:rsidR="000B4CBB">
              <w:rPr>
                <w:rFonts w:asciiTheme="majorHAnsi" w:hAnsiTheme="majorHAnsi" w:cs="Times"/>
                <w:sz w:val="22"/>
                <w:szCs w:val="22"/>
              </w:rPr>
              <w:t>E.g. 23 and 36 both contain the digit 3 (same) the value of the 3 is not the same (different).</w:t>
            </w:r>
          </w:p>
          <w:p w:rsidR="003224F8" w:rsidRDefault="003224F8" w:rsidP="003224F8">
            <w:pPr>
              <w:widowControl w:val="0"/>
              <w:autoSpaceDE w:val="0"/>
              <w:autoSpaceDN w:val="0"/>
              <w:adjustRightInd w:val="0"/>
              <w:rPr>
                <w:rFonts w:asciiTheme="majorHAnsi" w:hAnsiTheme="majorHAnsi" w:cs="Times"/>
                <w:sz w:val="22"/>
                <w:szCs w:val="22"/>
              </w:rPr>
            </w:pPr>
          </w:p>
          <w:p w:rsidR="003224F8" w:rsidRDefault="003224F8" w:rsidP="003224F8">
            <w:pPr>
              <w:widowControl w:val="0"/>
              <w:autoSpaceDE w:val="0"/>
              <w:autoSpaceDN w:val="0"/>
              <w:adjustRightInd w:val="0"/>
              <w:rPr>
                <w:rFonts w:asciiTheme="majorHAnsi" w:hAnsiTheme="majorHAnsi" w:cs="Times"/>
                <w:sz w:val="22"/>
                <w:szCs w:val="22"/>
              </w:rPr>
            </w:pPr>
            <w:r>
              <w:rPr>
                <w:rFonts w:asciiTheme="majorHAnsi" w:hAnsiTheme="majorHAnsi" w:cs="Times"/>
                <w:sz w:val="22"/>
                <w:szCs w:val="22"/>
              </w:rPr>
              <w:t>Model the thinking used when ordering practically with own set of 5 numbers made with counters. Make sure e.g. 19 and 51 included to question children about the value of the 9 and the value of the 1.</w:t>
            </w:r>
          </w:p>
          <w:p w:rsidR="003224F8" w:rsidRPr="0048476D" w:rsidRDefault="003224F8" w:rsidP="003224F8">
            <w:pPr>
              <w:widowControl w:val="0"/>
              <w:autoSpaceDE w:val="0"/>
              <w:autoSpaceDN w:val="0"/>
              <w:adjustRightInd w:val="0"/>
              <w:rPr>
                <w:rFonts w:asciiTheme="majorHAnsi" w:hAnsiTheme="majorHAnsi" w:cs="Times"/>
                <w:i/>
                <w:sz w:val="22"/>
                <w:szCs w:val="22"/>
              </w:rPr>
            </w:pPr>
            <w:r>
              <w:rPr>
                <w:rFonts w:asciiTheme="majorHAnsi" w:hAnsiTheme="majorHAnsi" w:cs="Times"/>
                <w:sz w:val="22"/>
                <w:szCs w:val="22"/>
              </w:rPr>
              <w:t>Link the counter version to the abacus version (concrete) to the 100 square image (pictorial) to the (abstract) symbolic representation of 36. Rows and columns. Left to right.</w:t>
            </w:r>
            <w:r w:rsidR="00424DD0">
              <w:rPr>
                <w:rFonts w:asciiTheme="majorHAnsi" w:hAnsiTheme="majorHAnsi" w:cs="Times"/>
                <w:sz w:val="22"/>
                <w:szCs w:val="22"/>
              </w:rPr>
              <w:t xml:space="preserve"> </w:t>
            </w:r>
            <w:r w:rsidR="00424DD0" w:rsidRPr="00424DD0">
              <w:rPr>
                <w:rFonts w:asciiTheme="majorHAnsi" w:hAnsiTheme="majorHAnsi" w:cs="Times"/>
                <w:i/>
                <w:sz w:val="22"/>
                <w:szCs w:val="22"/>
              </w:rPr>
              <w:t>Target LA group</w:t>
            </w:r>
          </w:p>
          <w:p w:rsidR="0062124C" w:rsidRPr="0062124C" w:rsidRDefault="0062124C" w:rsidP="0062124C">
            <w:pPr>
              <w:widowControl w:val="0"/>
              <w:autoSpaceDE w:val="0"/>
              <w:autoSpaceDN w:val="0"/>
              <w:adjustRightInd w:val="0"/>
              <w:rPr>
                <w:rFonts w:asciiTheme="majorHAnsi" w:hAnsiTheme="majorHAnsi" w:cs="Times"/>
                <w:sz w:val="22"/>
                <w:szCs w:val="22"/>
              </w:rPr>
            </w:pPr>
          </w:p>
          <w:p w:rsidR="0062124C" w:rsidRPr="0062124C" w:rsidRDefault="0062124C" w:rsidP="0062124C">
            <w:pPr>
              <w:widowControl w:val="0"/>
              <w:autoSpaceDE w:val="0"/>
              <w:autoSpaceDN w:val="0"/>
              <w:adjustRightInd w:val="0"/>
              <w:rPr>
                <w:rFonts w:asciiTheme="majorHAnsi" w:hAnsiTheme="majorHAnsi" w:cs="Times"/>
                <w:sz w:val="22"/>
                <w:szCs w:val="22"/>
              </w:rPr>
            </w:pPr>
          </w:p>
          <w:p w:rsidR="006435D9" w:rsidRPr="0062124C" w:rsidRDefault="006435D9" w:rsidP="0062124C">
            <w:pPr>
              <w:ind w:left="171"/>
              <w:rPr>
                <w:sz w:val="20"/>
                <w:szCs w:val="20"/>
              </w:rPr>
            </w:pPr>
          </w:p>
        </w:tc>
      </w:tr>
      <w:tr w:rsidR="006435D9" w:rsidRPr="00AD2AAC" w:rsidTr="008611D1">
        <w:trPr>
          <w:trHeight w:hRule="exact" w:val="2131"/>
        </w:trPr>
        <w:tc>
          <w:tcPr>
            <w:tcW w:w="2238" w:type="dxa"/>
            <w:tcBorders>
              <w:top w:val="single" w:sz="5" w:space="0" w:color="000000"/>
              <w:left w:val="single" w:sz="5" w:space="0" w:color="000000"/>
              <w:bottom w:val="single" w:sz="5" w:space="0" w:color="000000"/>
              <w:right w:val="single" w:sz="5" w:space="0" w:color="000000"/>
            </w:tcBorders>
          </w:tcPr>
          <w:p w:rsidR="00DF5F62" w:rsidRDefault="00DF5F62" w:rsidP="00DF5F62">
            <w:pPr>
              <w:jc w:val="both"/>
              <w:rPr>
                <w:rFonts w:asciiTheme="majorHAnsi" w:hAnsiTheme="majorHAnsi"/>
                <w:b/>
                <w:i/>
                <w:sz w:val="22"/>
                <w:szCs w:val="22"/>
              </w:rPr>
            </w:pPr>
            <w:r>
              <w:rPr>
                <w:b/>
                <w:sz w:val="20"/>
                <w:szCs w:val="20"/>
              </w:rPr>
              <w:t xml:space="preserve"> </w:t>
            </w:r>
            <w:r>
              <w:rPr>
                <w:rFonts w:asciiTheme="majorHAnsi" w:hAnsiTheme="majorHAnsi"/>
                <w:b/>
                <w:i/>
                <w:sz w:val="22"/>
                <w:szCs w:val="22"/>
              </w:rPr>
              <w:t>11.10-11.20</w:t>
            </w:r>
          </w:p>
          <w:p w:rsidR="00DF5F62" w:rsidRDefault="00DF5F62" w:rsidP="00DF5F62">
            <w:pPr>
              <w:jc w:val="both"/>
              <w:rPr>
                <w:rFonts w:asciiTheme="majorHAnsi" w:hAnsiTheme="majorHAnsi"/>
                <w:b/>
                <w:i/>
                <w:sz w:val="22"/>
                <w:szCs w:val="22"/>
              </w:rPr>
            </w:pPr>
          </w:p>
          <w:p w:rsidR="006435D9" w:rsidRPr="003045DC" w:rsidRDefault="006435D9" w:rsidP="00506248">
            <w:pPr>
              <w:rPr>
                <w:b/>
                <w:sz w:val="20"/>
                <w:szCs w:val="20"/>
              </w:rPr>
            </w:pPr>
          </w:p>
        </w:tc>
        <w:tc>
          <w:tcPr>
            <w:tcW w:w="8394" w:type="dxa"/>
            <w:tcBorders>
              <w:top w:val="single" w:sz="5" w:space="0" w:color="000000"/>
              <w:left w:val="single" w:sz="5" w:space="0" w:color="000000"/>
              <w:bottom w:val="single" w:sz="5" w:space="0" w:color="000000"/>
              <w:right w:val="single" w:sz="5" w:space="0" w:color="000000"/>
            </w:tcBorders>
          </w:tcPr>
          <w:p w:rsidR="000B4CBB" w:rsidRDefault="000B4CBB" w:rsidP="00506248">
            <w:pPr>
              <w:rPr>
                <w:rFonts w:asciiTheme="majorHAnsi" w:hAnsiTheme="majorHAnsi" w:cs="Times"/>
                <w:sz w:val="22"/>
                <w:szCs w:val="22"/>
                <w:highlight w:val="cyan"/>
              </w:rPr>
            </w:pPr>
          </w:p>
          <w:p w:rsidR="008611D1" w:rsidRDefault="000B4CBB" w:rsidP="00506248">
            <w:pPr>
              <w:rPr>
                <w:rFonts w:asciiTheme="majorHAnsi" w:hAnsiTheme="majorHAnsi" w:cs="Times"/>
                <w:sz w:val="22"/>
                <w:szCs w:val="22"/>
              </w:rPr>
            </w:pPr>
            <w:r w:rsidRPr="000B4CBB">
              <w:rPr>
                <w:rFonts w:asciiTheme="majorHAnsi" w:hAnsiTheme="majorHAnsi" w:cs="Times"/>
                <w:sz w:val="22"/>
                <w:szCs w:val="22"/>
                <w:highlight w:val="cyan"/>
              </w:rPr>
              <w:t>Introduce the ladder image and ask them to place three numbers that they made with the abacus.</w:t>
            </w:r>
            <w:r>
              <w:rPr>
                <w:rFonts w:asciiTheme="majorHAnsi" w:hAnsiTheme="majorHAnsi" w:cs="Times"/>
                <w:sz w:val="22"/>
                <w:szCs w:val="22"/>
              </w:rPr>
              <w:t xml:space="preserve"> </w:t>
            </w:r>
            <w:r w:rsidRPr="000B4CBB">
              <w:rPr>
                <w:rFonts w:asciiTheme="majorHAnsi" w:hAnsiTheme="majorHAnsi" w:cs="Times"/>
                <w:sz w:val="22"/>
                <w:szCs w:val="22"/>
                <w:highlight w:val="green"/>
              </w:rPr>
              <w:t>If 100 is at the top rung and 1 is at the bottom rung of 10 rungs, where would they place 34? Why? What about 55? What clues are you using to make your decision?</w:t>
            </w:r>
          </w:p>
          <w:p w:rsidR="00424DD0" w:rsidRDefault="00424DD0" w:rsidP="00506248">
            <w:pPr>
              <w:rPr>
                <w:rFonts w:asciiTheme="majorHAnsi" w:hAnsiTheme="majorHAnsi" w:cs="Times"/>
                <w:sz w:val="22"/>
                <w:szCs w:val="22"/>
              </w:rPr>
            </w:pPr>
          </w:p>
          <w:p w:rsidR="00424DD0" w:rsidRPr="00424DD0" w:rsidRDefault="00424DD0" w:rsidP="00506248">
            <w:pPr>
              <w:rPr>
                <w:rFonts w:asciiTheme="majorHAnsi" w:hAnsiTheme="majorHAnsi" w:cs="Times"/>
                <w:i/>
                <w:sz w:val="22"/>
                <w:szCs w:val="22"/>
              </w:rPr>
            </w:pPr>
            <w:r w:rsidRPr="00424DD0">
              <w:rPr>
                <w:rFonts w:asciiTheme="majorHAnsi" w:hAnsiTheme="majorHAnsi" w:cs="Times"/>
                <w:i/>
                <w:sz w:val="22"/>
                <w:szCs w:val="22"/>
              </w:rPr>
              <w:t>TA work with LA group for this task.</w:t>
            </w:r>
          </w:p>
        </w:tc>
      </w:tr>
      <w:tr w:rsidR="006435D9" w:rsidRPr="00AD2AAC" w:rsidTr="003D74B8">
        <w:trPr>
          <w:trHeight w:hRule="exact" w:val="3843"/>
        </w:trPr>
        <w:tc>
          <w:tcPr>
            <w:tcW w:w="2238" w:type="dxa"/>
            <w:tcBorders>
              <w:top w:val="single" w:sz="5" w:space="0" w:color="000000"/>
              <w:left w:val="single" w:sz="5" w:space="0" w:color="000000"/>
              <w:bottom w:val="single" w:sz="5" w:space="0" w:color="000000"/>
              <w:right w:val="single" w:sz="5" w:space="0" w:color="000000"/>
            </w:tcBorders>
          </w:tcPr>
          <w:p w:rsidR="00DF5F62" w:rsidRDefault="00DF5F62" w:rsidP="00DF5F62">
            <w:pPr>
              <w:jc w:val="both"/>
              <w:rPr>
                <w:rFonts w:asciiTheme="majorHAnsi" w:hAnsiTheme="majorHAnsi"/>
                <w:b/>
                <w:i/>
                <w:sz w:val="22"/>
                <w:szCs w:val="22"/>
              </w:rPr>
            </w:pPr>
            <w:r>
              <w:rPr>
                <w:b/>
                <w:sz w:val="20"/>
                <w:szCs w:val="20"/>
              </w:rPr>
              <w:t xml:space="preserve"> </w:t>
            </w:r>
            <w:r>
              <w:rPr>
                <w:rFonts w:asciiTheme="majorHAnsi" w:hAnsiTheme="majorHAnsi"/>
                <w:b/>
                <w:i/>
                <w:sz w:val="22"/>
                <w:szCs w:val="22"/>
              </w:rPr>
              <w:t>11.20-11.40</w:t>
            </w:r>
          </w:p>
          <w:p w:rsidR="006435D9" w:rsidRPr="003045DC" w:rsidRDefault="006435D9" w:rsidP="00506248">
            <w:pPr>
              <w:rPr>
                <w:b/>
                <w:sz w:val="20"/>
                <w:szCs w:val="20"/>
              </w:rPr>
            </w:pPr>
          </w:p>
        </w:tc>
        <w:tc>
          <w:tcPr>
            <w:tcW w:w="8394" w:type="dxa"/>
            <w:tcBorders>
              <w:top w:val="single" w:sz="5" w:space="0" w:color="000000"/>
              <w:left w:val="single" w:sz="5" w:space="0" w:color="000000"/>
              <w:bottom w:val="single" w:sz="5" w:space="0" w:color="000000"/>
              <w:right w:val="single" w:sz="5" w:space="0" w:color="000000"/>
            </w:tcBorders>
          </w:tcPr>
          <w:p w:rsidR="00DF5F62" w:rsidRDefault="00DF5F62" w:rsidP="000B4CBB">
            <w:pPr>
              <w:widowControl w:val="0"/>
              <w:autoSpaceDE w:val="0"/>
              <w:autoSpaceDN w:val="0"/>
              <w:adjustRightInd w:val="0"/>
              <w:rPr>
                <w:rFonts w:asciiTheme="majorHAnsi" w:hAnsiTheme="majorHAnsi" w:cs="Times"/>
                <w:sz w:val="22"/>
                <w:szCs w:val="22"/>
              </w:rPr>
            </w:pPr>
            <w:r>
              <w:rPr>
                <w:sz w:val="20"/>
                <w:szCs w:val="20"/>
              </w:rPr>
              <w:t xml:space="preserve"> </w:t>
            </w:r>
            <w:r>
              <w:rPr>
                <w:rFonts w:asciiTheme="majorHAnsi" w:hAnsiTheme="majorHAnsi" w:cs="Times"/>
                <w:sz w:val="22"/>
                <w:szCs w:val="22"/>
              </w:rPr>
              <w:t xml:space="preserve">Task: </w:t>
            </w:r>
            <w:r w:rsidR="000B4CBB" w:rsidRPr="003D74B8">
              <w:rPr>
                <w:rFonts w:asciiTheme="majorHAnsi" w:hAnsiTheme="majorHAnsi" w:cs="Times"/>
                <w:sz w:val="22"/>
                <w:szCs w:val="22"/>
                <w:highlight w:val="cyan"/>
              </w:rPr>
              <w:t>Play the ladder game. Teacher controls the dice at first for game 1. Roll dice and record digits and the two options on a large IWB 100 square. E.g. a 2 and a 5 gives either 25 or 52. Highlight these two numbers on the 100 square.</w:t>
            </w:r>
            <w:r w:rsidR="000B4CBB">
              <w:rPr>
                <w:rFonts w:asciiTheme="majorHAnsi" w:hAnsiTheme="majorHAnsi" w:cs="Times"/>
                <w:sz w:val="22"/>
                <w:szCs w:val="22"/>
              </w:rPr>
              <w:t xml:space="preserve"> </w:t>
            </w:r>
            <w:r w:rsidR="000B4CBB" w:rsidRPr="003D74B8">
              <w:rPr>
                <w:rFonts w:asciiTheme="majorHAnsi" w:hAnsiTheme="majorHAnsi" w:cs="Times"/>
                <w:sz w:val="22"/>
                <w:szCs w:val="22"/>
                <w:highlight w:val="green"/>
              </w:rPr>
              <w:t>Ask children to reason about where on a ladder each of these numbers would go. Model thinking. Question children about how many numbers there are greater than 52….it’s about half way so it would go about half way up the ladder. What about 25? Where would that go on the ladder? Use 100 square image to explain and help make choices.</w:t>
            </w:r>
            <w:r w:rsidR="00424DD0">
              <w:rPr>
                <w:rFonts w:asciiTheme="majorHAnsi" w:hAnsiTheme="majorHAnsi" w:cs="Times"/>
                <w:sz w:val="22"/>
                <w:szCs w:val="22"/>
              </w:rPr>
              <w:t xml:space="preserve"> </w:t>
            </w:r>
            <w:r w:rsidR="00424DD0" w:rsidRPr="00424DD0">
              <w:rPr>
                <w:rFonts w:asciiTheme="majorHAnsi" w:hAnsiTheme="majorHAnsi" w:cs="Times"/>
                <w:i/>
                <w:sz w:val="22"/>
                <w:szCs w:val="22"/>
              </w:rPr>
              <w:t>TA to work with HA group to ask Explain why you made that choice?</w:t>
            </w:r>
          </w:p>
          <w:p w:rsidR="003D74B8" w:rsidRDefault="003D74B8" w:rsidP="000B4CBB">
            <w:pPr>
              <w:widowControl w:val="0"/>
              <w:autoSpaceDE w:val="0"/>
              <w:autoSpaceDN w:val="0"/>
              <w:adjustRightInd w:val="0"/>
              <w:rPr>
                <w:rFonts w:asciiTheme="majorHAnsi" w:hAnsiTheme="majorHAnsi" w:cs="Times"/>
                <w:sz w:val="22"/>
                <w:szCs w:val="22"/>
              </w:rPr>
            </w:pPr>
          </w:p>
          <w:p w:rsidR="003D74B8" w:rsidRDefault="003D74B8" w:rsidP="000B4CBB">
            <w:pPr>
              <w:widowControl w:val="0"/>
              <w:autoSpaceDE w:val="0"/>
              <w:autoSpaceDN w:val="0"/>
              <w:adjustRightInd w:val="0"/>
              <w:rPr>
                <w:rFonts w:asciiTheme="majorHAnsi" w:hAnsiTheme="majorHAnsi" w:cs="Times"/>
                <w:sz w:val="22"/>
                <w:szCs w:val="22"/>
              </w:rPr>
            </w:pPr>
            <w:r w:rsidRPr="003D74B8">
              <w:rPr>
                <w:rFonts w:asciiTheme="majorHAnsi" w:hAnsiTheme="majorHAnsi" w:cs="Times"/>
                <w:sz w:val="22"/>
                <w:szCs w:val="22"/>
                <w:highlight w:val="green"/>
              </w:rPr>
              <w:t>Children play 2</w:t>
            </w:r>
            <w:r w:rsidRPr="003D74B8">
              <w:rPr>
                <w:rFonts w:asciiTheme="majorHAnsi" w:hAnsiTheme="majorHAnsi" w:cs="Times"/>
                <w:sz w:val="22"/>
                <w:szCs w:val="22"/>
                <w:highlight w:val="green"/>
                <w:vertAlign w:val="superscript"/>
              </w:rPr>
              <w:t>nd</w:t>
            </w:r>
            <w:r w:rsidRPr="003D74B8">
              <w:rPr>
                <w:rFonts w:asciiTheme="majorHAnsi" w:hAnsiTheme="majorHAnsi" w:cs="Times"/>
                <w:sz w:val="22"/>
                <w:szCs w:val="22"/>
                <w:highlight w:val="green"/>
              </w:rPr>
              <w:t xml:space="preserve"> game in pairs – dependent on success of teacher led game.</w:t>
            </w:r>
            <w:r w:rsidR="00424DD0">
              <w:rPr>
                <w:rFonts w:asciiTheme="majorHAnsi" w:hAnsiTheme="majorHAnsi" w:cs="Times"/>
                <w:sz w:val="22"/>
                <w:szCs w:val="22"/>
              </w:rPr>
              <w:t xml:space="preserve"> </w:t>
            </w:r>
            <w:r w:rsidR="00424DD0" w:rsidRPr="00424DD0">
              <w:rPr>
                <w:rFonts w:asciiTheme="majorHAnsi" w:hAnsiTheme="majorHAnsi" w:cs="Times"/>
                <w:i/>
                <w:sz w:val="22"/>
                <w:szCs w:val="22"/>
              </w:rPr>
              <w:t>GK</w:t>
            </w:r>
            <w:proofErr w:type="gramStart"/>
            <w:r w:rsidR="00424DD0" w:rsidRPr="00424DD0">
              <w:rPr>
                <w:rFonts w:asciiTheme="majorHAnsi" w:hAnsiTheme="majorHAnsi" w:cs="Times"/>
                <w:i/>
                <w:sz w:val="22"/>
                <w:szCs w:val="22"/>
              </w:rPr>
              <w:t>,JA</w:t>
            </w:r>
            <w:proofErr w:type="gramEnd"/>
            <w:r w:rsidR="00424DD0" w:rsidRPr="00424DD0">
              <w:rPr>
                <w:rFonts w:asciiTheme="majorHAnsi" w:hAnsiTheme="majorHAnsi" w:cs="Times"/>
                <w:i/>
                <w:sz w:val="22"/>
                <w:szCs w:val="22"/>
              </w:rPr>
              <w:t xml:space="preserve"> and SE, TR to work with me to keep behavior on track.</w:t>
            </w:r>
          </w:p>
          <w:p w:rsidR="003D74B8" w:rsidRDefault="003D74B8" w:rsidP="000B4CBB">
            <w:pPr>
              <w:widowControl w:val="0"/>
              <w:autoSpaceDE w:val="0"/>
              <w:autoSpaceDN w:val="0"/>
              <w:adjustRightInd w:val="0"/>
              <w:rPr>
                <w:rFonts w:asciiTheme="majorHAnsi" w:hAnsiTheme="majorHAnsi" w:cs="Times"/>
                <w:sz w:val="22"/>
                <w:szCs w:val="22"/>
              </w:rPr>
            </w:pPr>
          </w:p>
          <w:p w:rsidR="003D74B8" w:rsidRDefault="003D74B8" w:rsidP="000B4CBB">
            <w:pPr>
              <w:widowControl w:val="0"/>
              <w:autoSpaceDE w:val="0"/>
              <w:autoSpaceDN w:val="0"/>
              <w:adjustRightInd w:val="0"/>
              <w:rPr>
                <w:rFonts w:asciiTheme="majorHAnsi" w:hAnsiTheme="majorHAnsi" w:cs="Times"/>
                <w:sz w:val="22"/>
                <w:szCs w:val="22"/>
              </w:rPr>
            </w:pPr>
            <w:r>
              <w:rPr>
                <w:rFonts w:asciiTheme="majorHAnsi" w:hAnsiTheme="majorHAnsi" w:cs="Times"/>
                <w:sz w:val="22"/>
                <w:szCs w:val="22"/>
              </w:rPr>
              <w:t xml:space="preserve">Simplification: </w:t>
            </w:r>
            <w:r w:rsidRPr="003D74B8">
              <w:rPr>
                <w:rFonts w:asciiTheme="majorHAnsi" w:hAnsiTheme="majorHAnsi" w:cs="Times"/>
                <w:sz w:val="22"/>
                <w:szCs w:val="22"/>
                <w:highlight w:val="green"/>
              </w:rPr>
              <w:t>1: pre-prepared ladder with three gaps. Keep rolling dice until you can make any number that fits in one of the spaces</w:t>
            </w:r>
            <w:r>
              <w:rPr>
                <w:rFonts w:asciiTheme="majorHAnsi" w:hAnsiTheme="majorHAnsi" w:cs="Times"/>
                <w:sz w:val="22"/>
                <w:szCs w:val="22"/>
              </w:rPr>
              <w:t xml:space="preserve">. </w:t>
            </w:r>
            <w:r w:rsidRPr="003D74B8">
              <w:rPr>
                <w:rFonts w:asciiTheme="majorHAnsi" w:hAnsiTheme="majorHAnsi" w:cs="Times"/>
                <w:sz w:val="22"/>
                <w:szCs w:val="22"/>
                <w:highlight w:val="cyan"/>
              </w:rPr>
              <w:t>2: Give a set of numbers to place on a ladder and/or find on a 100 square to order them.</w:t>
            </w:r>
          </w:p>
          <w:p w:rsidR="006435D9" w:rsidRPr="003045DC" w:rsidRDefault="006435D9" w:rsidP="00506248">
            <w:pPr>
              <w:rPr>
                <w:sz w:val="20"/>
                <w:szCs w:val="20"/>
              </w:rPr>
            </w:pPr>
          </w:p>
        </w:tc>
      </w:tr>
      <w:tr w:rsidR="006435D9" w:rsidRPr="00AD2AAC" w:rsidTr="003D74B8">
        <w:trPr>
          <w:trHeight w:hRule="exact" w:val="3685"/>
        </w:trPr>
        <w:tc>
          <w:tcPr>
            <w:tcW w:w="2238" w:type="dxa"/>
            <w:tcBorders>
              <w:top w:val="single" w:sz="5" w:space="0" w:color="000000"/>
              <w:left w:val="single" w:sz="5" w:space="0" w:color="000000"/>
              <w:bottom w:val="single" w:sz="5" w:space="0" w:color="000000"/>
              <w:right w:val="single" w:sz="5" w:space="0" w:color="000000"/>
            </w:tcBorders>
          </w:tcPr>
          <w:p w:rsidR="00DF5F62" w:rsidRPr="00645EA5" w:rsidRDefault="00DF5F62" w:rsidP="00645EA5">
            <w:pPr>
              <w:rPr>
                <w:b/>
                <w:sz w:val="20"/>
                <w:szCs w:val="20"/>
              </w:rPr>
            </w:pPr>
            <w:r>
              <w:rPr>
                <w:b/>
                <w:sz w:val="20"/>
                <w:szCs w:val="20"/>
              </w:rPr>
              <w:t xml:space="preserve"> </w:t>
            </w:r>
            <w:r w:rsidR="00B63559">
              <w:rPr>
                <w:rFonts w:asciiTheme="majorHAnsi" w:hAnsiTheme="majorHAnsi"/>
                <w:b/>
                <w:i/>
                <w:sz w:val="22"/>
                <w:szCs w:val="22"/>
              </w:rPr>
              <w:t>11.40-11.50</w:t>
            </w:r>
          </w:p>
          <w:p w:rsidR="00DF5F62" w:rsidRDefault="00DF5F62" w:rsidP="00DF5F62">
            <w:pPr>
              <w:jc w:val="both"/>
              <w:rPr>
                <w:rFonts w:asciiTheme="majorHAnsi" w:hAnsiTheme="majorHAnsi"/>
                <w:b/>
                <w:i/>
                <w:sz w:val="22"/>
                <w:szCs w:val="22"/>
              </w:rPr>
            </w:pPr>
          </w:p>
          <w:p w:rsidR="00DF5F62" w:rsidRDefault="00DF5F62" w:rsidP="00DF5F62">
            <w:pPr>
              <w:jc w:val="both"/>
              <w:rPr>
                <w:rFonts w:asciiTheme="majorHAnsi" w:hAnsiTheme="majorHAnsi"/>
                <w:b/>
                <w:i/>
                <w:sz w:val="22"/>
                <w:szCs w:val="22"/>
              </w:rPr>
            </w:pPr>
          </w:p>
          <w:p w:rsidR="00645EA5" w:rsidRDefault="00645EA5" w:rsidP="00DF5F62">
            <w:pPr>
              <w:rPr>
                <w:rFonts w:asciiTheme="majorHAnsi" w:hAnsiTheme="majorHAnsi"/>
                <w:b/>
                <w:i/>
                <w:sz w:val="22"/>
                <w:szCs w:val="22"/>
              </w:rPr>
            </w:pPr>
          </w:p>
          <w:p w:rsidR="006435D9" w:rsidRPr="00DF5F62" w:rsidRDefault="006435D9" w:rsidP="00DF5F62">
            <w:pPr>
              <w:rPr>
                <w:sz w:val="20"/>
                <w:szCs w:val="20"/>
              </w:rPr>
            </w:pPr>
          </w:p>
        </w:tc>
        <w:tc>
          <w:tcPr>
            <w:tcW w:w="8394" w:type="dxa"/>
            <w:tcBorders>
              <w:top w:val="single" w:sz="5" w:space="0" w:color="000000"/>
              <w:left w:val="single" w:sz="5" w:space="0" w:color="000000"/>
              <w:bottom w:val="single" w:sz="5" w:space="0" w:color="000000"/>
              <w:right w:val="single" w:sz="5" w:space="0" w:color="000000"/>
            </w:tcBorders>
          </w:tcPr>
          <w:p w:rsidR="003D74B8" w:rsidRDefault="003D74B8" w:rsidP="003D74B8">
            <w:pPr>
              <w:widowControl w:val="0"/>
              <w:autoSpaceDE w:val="0"/>
              <w:autoSpaceDN w:val="0"/>
              <w:adjustRightInd w:val="0"/>
              <w:rPr>
                <w:rFonts w:asciiTheme="majorHAnsi" w:hAnsiTheme="majorHAnsi" w:cs="Times"/>
                <w:sz w:val="22"/>
                <w:szCs w:val="22"/>
              </w:rPr>
            </w:pPr>
            <w:r w:rsidRPr="003D74B8">
              <w:rPr>
                <w:rFonts w:asciiTheme="majorHAnsi" w:hAnsiTheme="majorHAnsi" w:cs="Times"/>
                <w:sz w:val="22"/>
                <w:szCs w:val="22"/>
                <w:highlight w:val="red"/>
              </w:rPr>
              <w:t>Choose two numbers already placed on your ladder. What are all the numbers that would fit in between</w:t>
            </w:r>
            <w:r>
              <w:rPr>
                <w:rFonts w:asciiTheme="majorHAnsi" w:hAnsiTheme="majorHAnsi" w:cs="Times"/>
                <w:sz w:val="22"/>
                <w:szCs w:val="22"/>
                <w:highlight w:val="red"/>
              </w:rPr>
              <w:t xml:space="preserve"> USING THESE DICE</w:t>
            </w:r>
            <w:proofErr w:type="gramStart"/>
            <w:r>
              <w:rPr>
                <w:rFonts w:asciiTheme="majorHAnsi" w:hAnsiTheme="majorHAnsi" w:cs="Times"/>
                <w:sz w:val="22"/>
                <w:szCs w:val="22"/>
                <w:highlight w:val="red"/>
              </w:rPr>
              <w:t>?</w:t>
            </w:r>
            <w:r w:rsidRPr="003D74B8">
              <w:rPr>
                <w:rFonts w:asciiTheme="majorHAnsi" w:hAnsiTheme="majorHAnsi" w:cs="Times"/>
                <w:sz w:val="22"/>
                <w:szCs w:val="22"/>
                <w:highlight w:val="red"/>
              </w:rPr>
              <w:t>.</w:t>
            </w:r>
            <w:proofErr w:type="gramEnd"/>
            <w:r w:rsidRPr="003D74B8">
              <w:rPr>
                <w:rFonts w:asciiTheme="majorHAnsi" w:hAnsiTheme="majorHAnsi" w:cs="Times"/>
                <w:sz w:val="22"/>
                <w:szCs w:val="22"/>
                <w:highlight w:val="red"/>
              </w:rPr>
              <w:t xml:space="preserve"> </w:t>
            </w:r>
            <w:proofErr w:type="spellStart"/>
            <w:r w:rsidRPr="003D74B8">
              <w:rPr>
                <w:rFonts w:asciiTheme="majorHAnsi" w:hAnsiTheme="majorHAnsi" w:cs="Times"/>
                <w:sz w:val="22"/>
                <w:szCs w:val="22"/>
                <w:highlight w:val="red"/>
              </w:rPr>
              <w:t>Emphasise</w:t>
            </w:r>
            <w:proofErr w:type="spellEnd"/>
            <w:r w:rsidRPr="003D74B8">
              <w:rPr>
                <w:rFonts w:asciiTheme="majorHAnsi" w:hAnsiTheme="majorHAnsi" w:cs="Times"/>
                <w:sz w:val="22"/>
                <w:szCs w:val="22"/>
                <w:highlight w:val="red"/>
              </w:rPr>
              <w:t xml:space="preserve"> that it is two 1-6 dice so not all numbers can be made!</w:t>
            </w:r>
            <w:r>
              <w:rPr>
                <w:rFonts w:asciiTheme="majorHAnsi" w:hAnsiTheme="majorHAnsi" w:cs="Times"/>
                <w:sz w:val="22"/>
                <w:szCs w:val="22"/>
              </w:rPr>
              <w:t xml:space="preserve"> </w:t>
            </w:r>
          </w:p>
          <w:p w:rsidR="003D74B8" w:rsidRDefault="003D74B8" w:rsidP="003D74B8">
            <w:pPr>
              <w:widowControl w:val="0"/>
              <w:autoSpaceDE w:val="0"/>
              <w:autoSpaceDN w:val="0"/>
              <w:adjustRightInd w:val="0"/>
              <w:rPr>
                <w:rFonts w:asciiTheme="majorHAnsi" w:hAnsiTheme="majorHAnsi" w:cs="Times"/>
                <w:sz w:val="22"/>
                <w:szCs w:val="22"/>
              </w:rPr>
            </w:pPr>
          </w:p>
          <w:p w:rsidR="00DF5F62" w:rsidRDefault="003D74B8" w:rsidP="003D74B8">
            <w:pPr>
              <w:widowControl w:val="0"/>
              <w:autoSpaceDE w:val="0"/>
              <w:autoSpaceDN w:val="0"/>
              <w:adjustRightInd w:val="0"/>
              <w:rPr>
                <w:rFonts w:asciiTheme="majorHAnsi" w:hAnsiTheme="majorHAnsi" w:cs="Times"/>
                <w:sz w:val="22"/>
                <w:szCs w:val="22"/>
              </w:rPr>
            </w:pPr>
            <w:r w:rsidRPr="00424DD0">
              <w:rPr>
                <w:rFonts w:asciiTheme="majorHAnsi" w:hAnsiTheme="majorHAnsi" w:cs="Times"/>
                <w:sz w:val="22"/>
                <w:szCs w:val="22"/>
                <w:highlight w:val="red"/>
              </w:rPr>
              <w:t>Encourage systematic working to find all possibilities. Choose numbers closer together to make the task manageable e.g. 23 and 34 would have 6 possibilities – 24,25,26,31,32,33</w:t>
            </w:r>
          </w:p>
          <w:p w:rsidR="003D74B8" w:rsidRDefault="003D74B8" w:rsidP="003D74B8">
            <w:pPr>
              <w:widowControl w:val="0"/>
              <w:autoSpaceDE w:val="0"/>
              <w:autoSpaceDN w:val="0"/>
              <w:adjustRightInd w:val="0"/>
              <w:rPr>
                <w:rFonts w:asciiTheme="majorHAnsi" w:hAnsiTheme="majorHAnsi" w:cs="Times"/>
                <w:sz w:val="22"/>
                <w:szCs w:val="22"/>
              </w:rPr>
            </w:pPr>
          </w:p>
          <w:p w:rsidR="003D74B8" w:rsidRPr="00645EA5" w:rsidRDefault="003D74B8" w:rsidP="003D74B8">
            <w:pPr>
              <w:widowControl w:val="0"/>
              <w:autoSpaceDE w:val="0"/>
              <w:autoSpaceDN w:val="0"/>
              <w:adjustRightInd w:val="0"/>
              <w:rPr>
                <w:rFonts w:asciiTheme="majorHAnsi" w:hAnsiTheme="majorHAnsi" w:cs="Times"/>
                <w:sz w:val="22"/>
                <w:szCs w:val="22"/>
              </w:rPr>
            </w:pPr>
          </w:p>
          <w:p w:rsidR="00DF5F62" w:rsidRDefault="003D74B8" w:rsidP="00DF5F62">
            <w:pPr>
              <w:widowControl w:val="0"/>
              <w:autoSpaceDE w:val="0"/>
              <w:autoSpaceDN w:val="0"/>
              <w:adjustRightInd w:val="0"/>
              <w:rPr>
                <w:rFonts w:asciiTheme="majorHAnsi" w:hAnsiTheme="majorHAnsi" w:cs="Times"/>
                <w:sz w:val="22"/>
                <w:szCs w:val="22"/>
              </w:rPr>
            </w:pPr>
            <w:r>
              <w:rPr>
                <w:rFonts w:asciiTheme="majorHAnsi" w:hAnsiTheme="majorHAnsi" w:cs="Times"/>
                <w:sz w:val="22"/>
                <w:szCs w:val="22"/>
              </w:rPr>
              <w:t xml:space="preserve">Plenary: </w:t>
            </w:r>
            <w:r w:rsidRPr="00424DD0">
              <w:rPr>
                <w:rFonts w:asciiTheme="majorHAnsi" w:hAnsiTheme="majorHAnsi" w:cs="Times"/>
                <w:sz w:val="22"/>
                <w:szCs w:val="22"/>
                <w:highlight w:val="green"/>
              </w:rPr>
              <w:t>pick a child doing well to explain how they think when they see the dice roll – Explain your reasoning!</w:t>
            </w:r>
          </w:p>
          <w:p w:rsidR="006435D9" w:rsidRPr="003045DC" w:rsidRDefault="006435D9" w:rsidP="00645EA5">
            <w:pPr>
              <w:rPr>
                <w:sz w:val="20"/>
                <w:szCs w:val="20"/>
              </w:rPr>
            </w:pPr>
          </w:p>
        </w:tc>
      </w:tr>
    </w:tbl>
    <w:p w:rsidR="00E6151D" w:rsidRDefault="00E6151D"/>
    <w:p w:rsidR="00F037A7" w:rsidRPr="00F037A7" w:rsidRDefault="00F037A7" w:rsidP="00F037A7">
      <w:pPr>
        <w:rPr>
          <w:sz w:val="22"/>
          <w:szCs w:val="22"/>
          <w:u w:val="single"/>
        </w:rPr>
      </w:pPr>
      <w:r w:rsidRPr="00F037A7">
        <w:rPr>
          <w:b/>
          <w:sz w:val="22"/>
          <w:szCs w:val="22"/>
        </w:rPr>
        <w:t>Assessment and evaluation of progress achieved (after lesson)</w:t>
      </w:r>
    </w:p>
    <w:p w:rsidR="00F037A7" w:rsidRPr="00F037A7" w:rsidRDefault="00F037A7" w:rsidP="00F037A7">
      <w:pPr>
        <w:rPr>
          <w:rFonts w:ascii="Calibri" w:eastAsia="Calibri" w:hAnsi="Calibri" w:cs="Times New Roman"/>
          <w:bCs w:val="0"/>
          <w:sz w:val="20"/>
          <w:szCs w:val="20"/>
          <w:lang w:val="en-GB"/>
        </w:rPr>
      </w:pPr>
      <w:r w:rsidRPr="00F037A7">
        <w:rPr>
          <w:rFonts w:ascii="Calibri" w:eastAsia="Calibri" w:hAnsi="Calibri" w:cs="Times New Roman"/>
          <w:bCs w:val="0"/>
          <w:sz w:val="20"/>
          <w:szCs w:val="20"/>
          <w:lang w:val="en-GB"/>
        </w:rPr>
        <w:t xml:space="preserve">Assess children’s progress against your lesson SC, to inform you of their progress and achievement of the L.O </w:t>
      </w:r>
    </w:p>
    <w:tbl>
      <w:tblPr>
        <w:tblW w:w="107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8"/>
        <w:gridCol w:w="2976"/>
        <w:gridCol w:w="4820"/>
      </w:tblGrid>
      <w:tr w:rsidR="00F037A7" w:rsidRPr="00F037A7" w:rsidTr="00F037A7">
        <w:tc>
          <w:tcPr>
            <w:tcW w:w="2978" w:type="dxa"/>
            <w:shd w:val="clear" w:color="auto" w:fill="auto"/>
          </w:tcPr>
          <w:p w:rsidR="00F037A7" w:rsidRPr="00F037A7" w:rsidRDefault="00F037A7" w:rsidP="00F037A7">
            <w:pPr>
              <w:rPr>
                <w:rFonts w:ascii="Calibri" w:eastAsia="Calibri" w:hAnsi="Calibri" w:cs="Times New Roman"/>
                <w:b/>
                <w:sz w:val="22"/>
                <w:szCs w:val="22"/>
                <w:lang w:val="en-GB"/>
              </w:rPr>
            </w:pPr>
            <w:r w:rsidRPr="00F037A7">
              <w:rPr>
                <w:rFonts w:ascii="Calibri" w:eastAsia="Calibri" w:hAnsi="Calibri" w:cs="Times New Roman"/>
                <w:b/>
                <w:sz w:val="22"/>
                <w:szCs w:val="22"/>
                <w:lang w:val="en-GB"/>
              </w:rPr>
              <w:t>Success criteria</w:t>
            </w:r>
          </w:p>
          <w:p w:rsidR="00F037A7" w:rsidRPr="00F037A7" w:rsidRDefault="00F037A7" w:rsidP="00F037A7">
            <w:pPr>
              <w:rPr>
                <w:rFonts w:ascii="Calibri" w:eastAsia="Calibri" w:hAnsi="Calibri" w:cs="Times New Roman"/>
                <w:i/>
                <w:sz w:val="18"/>
                <w:szCs w:val="18"/>
                <w:lang w:val="en-GB"/>
              </w:rPr>
            </w:pPr>
            <w:r w:rsidRPr="00F037A7">
              <w:rPr>
                <w:rFonts w:ascii="Calibri" w:eastAsia="Calibri" w:hAnsi="Calibri" w:cs="Times New Roman"/>
                <w:i/>
                <w:sz w:val="18"/>
                <w:szCs w:val="18"/>
                <w:lang w:val="en-GB"/>
              </w:rPr>
              <w:t>(cut and paste from S.C box above)</w:t>
            </w:r>
          </w:p>
        </w:tc>
        <w:tc>
          <w:tcPr>
            <w:tcW w:w="2976" w:type="dxa"/>
            <w:shd w:val="clear" w:color="auto" w:fill="auto"/>
          </w:tcPr>
          <w:p w:rsidR="00F037A7" w:rsidRPr="00F037A7" w:rsidRDefault="00F037A7" w:rsidP="00F037A7">
            <w:pPr>
              <w:rPr>
                <w:rFonts w:ascii="Calibri" w:eastAsia="Calibri" w:hAnsi="Calibri" w:cs="Times New Roman"/>
                <w:b/>
                <w:sz w:val="22"/>
                <w:szCs w:val="22"/>
                <w:lang w:val="en-GB"/>
              </w:rPr>
            </w:pPr>
            <w:r w:rsidRPr="00F037A7">
              <w:rPr>
                <w:rFonts w:ascii="Calibri" w:eastAsia="Calibri" w:hAnsi="Calibri" w:cs="Times New Roman"/>
                <w:b/>
                <w:sz w:val="22"/>
                <w:szCs w:val="22"/>
                <w:lang w:val="en-GB"/>
              </w:rPr>
              <w:t xml:space="preserve">Names of those below (-) or exceeding (+) </w:t>
            </w:r>
          </w:p>
        </w:tc>
        <w:tc>
          <w:tcPr>
            <w:tcW w:w="4820" w:type="dxa"/>
            <w:shd w:val="clear" w:color="auto" w:fill="auto"/>
          </w:tcPr>
          <w:p w:rsidR="00F037A7" w:rsidRPr="00F037A7" w:rsidRDefault="00F037A7" w:rsidP="00F037A7">
            <w:pPr>
              <w:rPr>
                <w:rFonts w:ascii="Calibri" w:eastAsia="Calibri" w:hAnsi="Calibri" w:cs="Times New Roman"/>
                <w:b/>
                <w:sz w:val="22"/>
                <w:szCs w:val="22"/>
                <w:lang w:val="en-GB"/>
              </w:rPr>
            </w:pPr>
            <w:r w:rsidRPr="00F037A7">
              <w:rPr>
                <w:rFonts w:ascii="Calibri" w:eastAsia="Calibri" w:hAnsi="Calibri" w:cs="Times New Roman"/>
                <w:b/>
                <w:sz w:val="22"/>
                <w:szCs w:val="22"/>
                <w:lang w:val="en-GB"/>
              </w:rPr>
              <w:t>Action required? (Now what?)</w:t>
            </w:r>
          </w:p>
          <w:p w:rsidR="00F037A7" w:rsidRPr="00F037A7" w:rsidRDefault="00F037A7" w:rsidP="00F037A7">
            <w:pPr>
              <w:rPr>
                <w:rFonts w:ascii="Calibri" w:eastAsia="Calibri" w:hAnsi="Calibri" w:cs="Times New Roman"/>
                <w:sz w:val="16"/>
                <w:szCs w:val="16"/>
                <w:lang w:val="en-GB"/>
              </w:rPr>
            </w:pPr>
            <w:r w:rsidRPr="00F037A7">
              <w:rPr>
                <w:rFonts w:ascii="Calibri" w:eastAsia="Calibri" w:hAnsi="Calibri" w:cs="Times New Roman"/>
                <w:sz w:val="16"/>
                <w:szCs w:val="16"/>
                <w:lang w:val="en-GB"/>
              </w:rPr>
              <w:t>What do you need to do to respond to your assessment and children’s emerging needs? Changes to planning (show on weekly plan)?  Targeted intervention? Change of group? Change of support?</w:t>
            </w:r>
          </w:p>
        </w:tc>
      </w:tr>
      <w:tr w:rsidR="00F037A7" w:rsidRPr="00F037A7" w:rsidTr="00F037A7">
        <w:tc>
          <w:tcPr>
            <w:tcW w:w="2978" w:type="dxa"/>
            <w:vMerge w:val="restart"/>
            <w:shd w:val="clear" w:color="auto" w:fill="auto"/>
          </w:tcPr>
          <w:p w:rsidR="008F72E4" w:rsidRDefault="008F72E4" w:rsidP="008F72E4">
            <w:pPr>
              <w:rPr>
                <w:rFonts w:asciiTheme="majorHAnsi" w:hAnsiTheme="majorHAnsi" w:cs="Times"/>
                <w:color w:val="000000" w:themeColor="text1"/>
                <w:sz w:val="22"/>
                <w:szCs w:val="22"/>
              </w:rPr>
            </w:pPr>
          </w:p>
          <w:p w:rsidR="00F037A7" w:rsidRPr="0025049F" w:rsidRDefault="003D74B8" w:rsidP="003D74B8">
            <w:pPr>
              <w:pStyle w:val="ListParagraph"/>
              <w:numPr>
                <w:ilvl w:val="0"/>
                <w:numId w:val="5"/>
              </w:numPr>
              <w:rPr>
                <w:rFonts w:asciiTheme="majorHAnsi" w:hAnsiTheme="majorHAnsi" w:cs="Times"/>
                <w:color w:val="000000" w:themeColor="text1"/>
                <w:sz w:val="22"/>
                <w:szCs w:val="22"/>
              </w:rPr>
            </w:pPr>
            <w:r w:rsidRPr="003D74B8">
              <w:rPr>
                <w:rFonts w:asciiTheme="majorHAnsi" w:hAnsiTheme="majorHAnsi" w:cs="Times"/>
                <w:color w:val="000000" w:themeColor="text1"/>
                <w:sz w:val="22"/>
                <w:szCs w:val="22"/>
              </w:rPr>
              <w:t>I can use materials and a range of representations</w:t>
            </w:r>
            <w:r w:rsidR="00093651">
              <w:rPr>
                <w:rFonts w:asciiTheme="majorHAnsi" w:hAnsiTheme="majorHAnsi" w:cs="Times"/>
                <w:color w:val="000000" w:themeColor="text1"/>
                <w:sz w:val="22"/>
                <w:szCs w:val="22"/>
              </w:rPr>
              <w:t xml:space="preserve"> of two digit numbers</w:t>
            </w:r>
          </w:p>
        </w:tc>
        <w:tc>
          <w:tcPr>
            <w:tcW w:w="2976" w:type="dxa"/>
            <w:shd w:val="clear" w:color="auto" w:fill="auto"/>
          </w:tcPr>
          <w:p w:rsidR="00F037A7" w:rsidRPr="00F037A7" w:rsidRDefault="00F037A7" w:rsidP="00F037A7">
            <w:pPr>
              <w:rPr>
                <w:rFonts w:ascii="Calibri" w:eastAsia="Calibri" w:hAnsi="Calibri" w:cs="Times New Roman"/>
                <w:sz w:val="20"/>
                <w:szCs w:val="20"/>
                <w:lang w:val="en-GB"/>
              </w:rPr>
            </w:pPr>
            <w:r w:rsidRPr="00F037A7">
              <w:rPr>
                <w:rFonts w:ascii="Calibri" w:eastAsia="Calibri" w:hAnsi="Calibri" w:cs="Times New Roman"/>
                <w:sz w:val="20"/>
                <w:szCs w:val="20"/>
                <w:lang w:val="en-GB"/>
              </w:rPr>
              <w:t xml:space="preserve">(-) </w:t>
            </w:r>
          </w:p>
          <w:p w:rsidR="00B45988" w:rsidRPr="00F037A7" w:rsidRDefault="00B45988" w:rsidP="00F037A7">
            <w:pPr>
              <w:rPr>
                <w:rFonts w:ascii="Calibri" w:eastAsia="Calibri" w:hAnsi="Calibri" w:cs="Times New Roman"/>
                <w:sz w:val="20"/>
                <w:szCs w:val="20"/>
                <w:lang w:val="en-GB"/>
              </w:rPr>
            </w:pPr>
            <w:r>
              <w:rPr>
                <w:rFonts w:ascii="Calibri" w:eastAsia="Calibri" w:hAnsi="Calibri" w:cs="Times New Roman"/>
                <w:sz w:val="20"/>
                <w:szCs w:val="20"/>
                <w:lang w:val="en-GB"/>
              </w:rPr>
              <w:t>Sammy, Jayne, Dillon</w:t>
            </w:r>
          </w:p>
          <w:p w:rsidR="00F037A7" w:rsidRPr="00F037A7" w:rsidRDefault="00F037A7" w:rsidP="00F037A7">
            <w:pPr>
              <w:rPr>
                <w:rFonts w:ascii="Calibri" w:eastAsia="Calibri" w:hAnsi="Calibri" w:cs="Times New Roman"/>
                <w:sz w:val="20"/>
                <w:szCs w:val="20"/>
                <w:lang w:val="en-GB"/>
              </w:rPr>
            </w:pPr>
          </w:p>
          <w:p w:rsidR="00F037A7" w:rsidRPr="00F037A7" w:rsidRDefault="00F037A7" w:rsidP="00F037A7">
            <w:pPr>
              <w:rPr>
                <w:rFonts w:ascii="Calibri" w:eastAsia="Calibri" w:hAnsi="Calibri" w:cs="Times New Roman"/>
                <w:sz w:val="20"/>
                <w:szCs w:val="20"/>
                <w:lang w:val="en-GB"/>
              </w:rPr>
            </w:pPr>
          </w:p>
        </w:tc>
        <w:tc>
          <w:tcPr>
            <w:tcW w:w="4820" w:type="dxa"/>
            <w:shd w:val="clear" w:color="auto" w:fill="auto"/>
          </w:tcPr>
          <w:p w:rsidR="00F037A7" w:rsidRPr="00F037A7" w:rsidRDefault="00B45988" w:rsidP="00F037A7">
            <w:pPr>
              <w:rPr>
                <w:rFonts w:ascii="Calibri" w:eastAsia="Calibri" w:hAnsi="Calibri" w:cs="Times New Roman"/>
                <w:sz w:val="20"/>
                <w:szCs w:val="20"/>
                <w:lang w:val="en-GB"/>
              </w:rPr>
            </w:pPr>
            <w:r>
              <w:rPr>
                <w:rFonts w:ascii="Calibri" w:eastAsia="Calibri" w:hAnsi="Calibri" w:cs="Times New Roman"/>
                <w:sz w:val="20"/>
                <w:szCs w:val="20"/>
                <w:lang w:val="en-GB"/>
              </w:rPr>
              <w:t>Move them to my focus group tomorrow.  During main input provide them with manipulatives to reinforce today’s work.</w:t>
            </w:r>
          </w:p>
        </w:tc>
      </w:tr>
      <w:tr w:rsidR="00F037A7" w:rsidRPr="00F037A7" w:rsidTr="00F037A7">
        <w:tc>
          <w:tcPr>
            <w:tcW w:w="2978" w:type="dxa"/>
            <w:vMerge/>
            <w:shd w:val="clear" w:color="auto" w:fill="auto"/>
          </w:tcPr>
          <w:p w:rsidR="00F037A7" w:rsidRPr="00F037A7" w:rsidRDefault="00F037A7" w:rsidP="00F037A7">
            <w:pPr>
              <w:rPr>
                <w:rFonts w:ascii="Calibri" w:eastAsia="Calibri" w:hAnsi="Calibri" w:cs="Times New Roman"/>
                <w:sz w:val="20"/>
                <w:szCs w:val="20"/>
                <w:lang w:val="en-GB"/>
              </w:rPr>
            </w:pPr>
          </w:p>
        </w:tc>
        <w:tc>
          <w:tcPr>
            <w:tcW w:w="2976" w:type="dxa"/>
            <w:shd w:val="clear" w:color="auto" w:fill="auto"/>
          </w:tcPr>
          <w:p w:rsidR="00F037A7" w:rsidRPr="00F037A7" w:rsidRDefault="00F037A7" w:rsidP="00F037A7">
            <w:pPr>
              <w:rPr>
                <w:rFonts w:ascii="Calibri" w:eastAsia="Calibri" w:hAnsi="Calibri" w:cs="Times New Roman"/>
                <w:sz w:val="20"/>
                <w:szCs w:val="20"/>
                <w:lang w:val="en-GB"/>
              </w:rPr>
            </w:pPr>
            <w:r w:rsidRPr="00F037A7">
              <w:rPr>
                <w:rFonts w:ascii="Calibri" w:eastAsia="Calibri" w:hAnsi="Calibri" w:cs="Times New Roman"/>
                <w:sz w:val="20"/>
                <w:szCs w:val="20"/>
                <w:lang w:val="en-GB"/>
              </w:rPr>
              <w:t>(+)</w:t>
            </w:r>
          </w:p>
          <w:p w:rsidR="00F037A7" w:rsidRPr="00F037A7" w:rsidRDefault="00B45988" w:rsidP="00F037A7">
            <w:pPr>
              <w:rPr>
                <w:rFonts w:ascii="Calibri" w:eastAsia="Calibri" w:hAnsi="Calibri" w:cs="Times New Roman"/>
                <w:sz w:val="20"/>
                <w:szCs w:val="20"/>
                <w:lang w:val="en-GB"/>
              </w:rPr>
            </w:pPr>
            <w:r>
              <w:rPr>
                <w:rFonts w:ascii="Calibri" w:eastAsia="Calibri" w:hAnsi="Calibri" w:cs="Times New Roman"/>
                <w:sz w:val="20"/>
                <w:szCs w:val="20"/>
                <w:lang w:val="en-GB"/>
              </w:rPr>
              <w:t>Joe, Sam</w:t>
            </w:r>
          </w:p>
          <w:p w:rsidR="00F037A7" w:rsidRPr="00F037A7" w:rsidRDefault="00F037A7" w:rsidP="00F037A7">
            <w:pPr>
              <w:rPr>
                <w:rFonts w:ascii="Calibri" w:eastAsia="Calibri" w:hAnsi="Calibri" w:cs="Times New Roman"/>
                <w:sz w:val="20"/>
                <w:szCs w:val="20"/>
                <w:lang w:val="en-GB"/>
              </w:rPr>
            </w:pPr>
          </w:p>
          <w:p w:rsidR="00F037A7" w:rsidRPr="00F037A7" w:rsidRDefault="00F037A7" w:rsidP="00F037A7">
            <w:pPr>
              <w:rPr>
                <w:rFonts w:ascii="Calibri" w:eastAsia="Calibri" w:hAnsi="Calibri" w:cs="Times New Roman"/>
                <w:sz w:val="20"/>
                <w:szCs w:val="20"/>
                <w:lang w:val="en-GB"/>
              </w:rPr>
            </w:pPr>
          </w:p>
        </w:tc>
        <w:tc>
          <w:tcPr>
            <w:tcW w:w="4820" w:type="dxa"/>
            <w:shd w:val="clear" w:color="auto" w:fill="auto"/>
          </w:tcPr>
          <w:p w:rsidR="00F037A7" w:rsidRPr="00F037A7" w:rsidRDefault="00B45988" w:rsidP="00F037A7">
            <w:pPr>
              <w:rPr>
                <w:rFonts w:ascii="Calibri" w:eastAsia="Calibri" w:hAnsi="Calibri" w:cs="Times New Roman"/>
                <w:sz w:val="20"/>
                <w:szCs w:val="20"/>
                <w:lang w:val="en-GB"/>
              </w:rPr>
            </w:pPr>
            <w:r>
              <w:rPr>
                <w:rFonts w:ascii="Calibri" w:eastAsia="Calibri" w:hAnsi="Calibri" w:cs="Times New Roman"/>
                <w:sz w:val="20"/>
                <w:szCs w:val="20"/>
                <w:lang w:val="en-GB"/>
              </w:rPr>
              <w:t>Competent with this – move on to abstract work.</w:t>
            </w:r>
          </w:p>
        </w:tc>
      </w:tr>
      <w:tr w:rsidR="00F037A7" w:rsidRPr="00F037A7" w:rsidTr="00F037A7">
        <w:tc>
          <w:tcPr>
            <w:tcW w:w="2978" w:type="dxa"/>
            <w:vMerge w:val="restart"/>
            <w:shd w:val="clear" w:color="auto" w:fill="auto"/>
          </w:tcPr>
          <w:p w:rsidR="00F037A7" w:rsidRPr="0025049F" w:rsidRDefault="00093651" w:rsidP="00093651">
            <w:pPr>
              <w:pStyle w:val="ListParagraph"/>
              <w:numPr>
                <w:ilvl w:val="0"/>
                <w:numId w:val="5"/>
              </w:numPr>
              <w:rPr>
                <w:rFonts w:asciiTheme="majorHAnsi" w:hAnsiTheme="majorHAnsi" w:cs="Times"/>
                <w:color w:val="000000" w:themeColor="text1"/>
                <w:sz w:val="22"/>
                <w:szCs w:val="22"/>
              </w:rPr>
            </w:pPr>
            <w:r>
              <w:rPr>
                <w:rFonts w:asciiTheme="majorHAnsi" w:hAnsiTheme="majorHAnsi" w:cs="Times"/>
                <w:color w:val="000000" w:themeColor="text1"/>
                <w:sz w:val="22"/>
                <w:szCs w:val="22"/>
              </w:rPr>
              <w:t xml:space="preserve">I can </w:t>
            </w:r>
            <w:r w:rsidRPr="00093651">
              <w:rPr>
                <w:rFonts w:asciiTheme="majorHAnsi" w:hAnsiTheme="majorHAnsi" w:cs="Times"/>
                <w:color w:val="000000" w:themeColor="text1"/>
                <w:sz w:val="22"/>
                <w:szCs w:val="22"/>
              </w:rPr>
              <w:t>read, write and compare numbers to at least 100</w:t>
            </w:r>
          </w:p>
        </w:tc>
        <w:tc>
          <w:tcPr>
            <w:tcW w:w="2976" w:type="dxa"/>
            <w:shd w:val="clear" w:color="auto" w:fill="auto"/>
          </w:tcPr>
          <w:p w:rsidR="00F037A7" w:rsidRDefault="00F037A7" w:rsidP="00F037A7">
            <w:pPr>
              <w:rPr>
                <w:rFonts w:ascii="Calibri" w:eastAsia="Calibri" w:hAnsi="Calibri" w:cs="Times New Roman"/>
                <w:sz w:val="20"/>
                <w:szCs w:val="20"/>
                <w:lang w:val="en-GB"/>
              </w:rPr>
            </w:pPr>
            <w:r w:rsidRPr="00F037A7">
              <w:rPr>
                <w:rFonts w:ascii="Calibri" w:eastAsia="Calibri" w:hAnsi="Calibri" w:cs="Times New Roman"/>
                <w:sz w:val="20"/>
                <w:szCs w:val="20"/>
                <w:lang w:val="en-GB"/>
              </w:rPr>
              <w:t>(-)</w:t>
            </w:r>
          </w:p>
          <w:p w:rsidR="0025049F" w:rsidRPr="00F037A7" w:rsidRDefault="00B45988" w:rsidP="00F037A7">
            <w:pPr>
              <w:rPr>
                <w:rFonts w:ascii="Calibri" w:eastAsia="Calibri" w:hAnsi="Calibri" w:cs="Times New Roman"/>
                <w:sz w:val="20"/>
                <w:szCs w:val="20"/>
                <w:lang w:val="en-GB"/>
              </w:rPr>
            </w:pPr>
            <w:r>
              <w:rPr>
                <w:rFonts w:ascii="Calibri" w:eastAsia="Calibri" w:hAnsi="Calibri" w:cs="Times New Roman"/>
                <w:sz w:val="20"/>
                <w:szCs w:val="20"/>
                <w:lang w:val="en-GB"/>
              </w:rPr>
              <w:t>Sammy, Jayne, Josh</w:t>
            </w:r>
          </w:p>
          <w:p w:rsidR="00F037A7" w:rsidRPr="00F037A7" w:rsidRDefault="00F037A7" w:rsidP="00F037A7">
            <w:pPr>
              <w:rPr>
                <w:rFonts w:ascii="Calibri" w:eastAsia="Calibri" w:hAnsi="Calibri" w:cs="Times New Roman"/>
                <w:sz w:val="20"/>
                <w:szCs w:val="20"/>
                <w:lang w:val="en-GB"/>
              </w:rPr>
            </w:pPr>
          </w:p>
        </w:tc>
        <w:tc>
          <w:tcPr>
            <w:tcW w:w="4820" w:type="dxa"/>
            <w:shd w:val="clear" w:color="auto" w:fill="auto"/>
          </w:tcPr>
          <w:p w:rsidR="00F037A7" w:rsidRDefault="00B45988" w:rsidP="00F037A7">
            <w:pPr>
              <w:rPr>
                <w:rFonts w:ascii="Calibri" w:eastAsia="Calibri" w:hAnsi="Calibri" w:cs="Times New Roman"/>
                <w:sz w:val="20"/>
                <w:szCs w:val="20"/>
                <w:lang w:val="en-GB"/>
              </w:rPr>
            </w:pPr>
            <w:r>
              <w:rPr>
                <w:rFonts w:ascii="Calibri" w:eastAsia="Calibri" w:hAnsi="Calibri" w:cs="Times New Roman"/>
                <w:sz w:val="20"/>
                <w:szCs w:val="20"/>
                <w:lang w:val="en-GB"/>
              </w:rPr>
              <w:t xml:space="preserve">More work on numbers over 20 needed. </w:t>
            </w:r>
          </w:p>
          <w:p w:rsidR="00B45988" w:rsidRPr="00F037A7" w:rsidRDefault="00B45988" w:rsidP="00F037A7">
            <w:pPr>
              <w:rPr>
                <w:rFonts w:ascii="Calibri" w:eastAsia="Calibri" w:hAnsi="Calibri" w:cs="Times New Roman"/>
                <w:sz w:val="20"/>
                <w:szCs w:val="20"/>
                <w:lang w:val="en-GB"/>
              </w:rPr>
            </w:pPr>
            <w:r>
              <w:rPr>
                <w:rFonts w:ascii="Calibri" w:eastAsia="Calibri" w:hAnsi="Calibri" w:cs="Times New Roman"/>
                <w:sz w:val="20"/>
                <w:szCs w:val="20"/>
                <w:lang w:val="en-GB"/>
              </w:rPr>
              <w:t xml:space="preserve">Josh – numeral reversal – TA spend few </w:t>
            </w:r>
            <w:proofErr w:type="spellStart"/>
            <w:r>
              <w:rPr>
                <w:rFonts w:ascii="Calibri" w:eastAsia="Calibri" w:hAnsi="Calibri" w:cs="Times New Roman"/>
                <w:sz w:val="20"/>
                <w:szCs w:val="20"/>
                <w:lang w:val="en-GB"/>
              </w:rPr>
              <w:t>mins</w:t>
            </w:r>
            <w:proofErr w:type="spellEnd"/>
            <w:r>
              <w:rPr>
                <w:rFonts w:ascii="Calibri" w:eastAsia="Calibri" w:hAnsi="Calibri" w:cs="Times New Roman"/>
                <w:sz w:val="20"/>
                <w:szCs w:val="20"/>
                <w:lang w:val="en-GB"/>
              </w:rPr>
              <w:t xml:space="preserve"> on 7 and 6</w:t>
            </w:r>
          </w:p>
        </w:tc>
      </w:tr>
      <w:tr w:rsidR="00F037A7" w:rsidRPr="00F037A7" w:rsidTr="00F037A7">
        <w:tc>
          <w:tcPr>
            <w:tcW w:w="2978" w:type="dxa"/>
            <w:vMerge/>
            <w:shd w:val="clear" w:color="auto" w:fill="auto"/>
          </w:tcPr>
          <w:p w:rsidR="00F037A7" w:rsidRPr="00F037A7" w:rsidRDefault="00F037A7" w:rsidP="00F037A7">
            <w:pPr>
              <w:rPr>
                <w:rFonts w:ascii="Calibri" w:eastAsia="Calibri" w:hAnsi="Calibri" w:cs="Times New Roman"/>
                <w:sz w:val="20"/>
                <w:szCs w:val="20"/>
                <w:lang w:val="en-GB"/>
              </w:rPr>
            </w:pPr>
          </w:p>
        </w:tc>
        <w:tc>
          <w:tcPr>
            <w:tcW w:w="2976" w:type="dxa"/>
            <w:shd w:val="clear" w:color="auto" w:fill="auto"/>
          </w:tcPr>
          <w:p w:rsidR="00F037A7" w:rsidRPr="00F037A7" w:rsidRDefault="00F037A7" w:rsidP="00F037A7">
            <w:pPr>
              <w:rPr>
                <w:rFonts w:ascii="Calibri" w:eastAsia="Calibri" w:hAnsi="Calibri" w:cs="Times New Roman"/>
                <w:sz w:val="20"/>
                <w:szCs w:val="20"/>
                <w:lang w:val="en-GB"/>
              </w:rPr>
            </w:pPr>
            <w:r w:rsidRPr="00F037A7">
              <w:rPr>
                <w:rFonts w:ascii="Calibri" w:eastAsia="Calibri" w:hAnsi="Calibri" w:cs="Times New Roman"/>
                <w:sz w:val="20"/>
                <w:szCs w:val="20"/>
                <w:lang w:val="en-GB"/>
              </w:rPr>
              <w:t>(+)</w:t>
            </w:r>
          </w:p>
          <w:p w:rsidR="00F037A7" w:rsidRPr="00F037A7" w:rsidRDefault="00F037A7" w:rsidP="00F037A7">
            <w:pPr>
              <w:rPr>
                <w:rFonts w:ascii="Calibri" w:eastAsia="Calibri" w:hAnsi="Calibri" w:cs="Times New Roman"/>
                <w:sz w:val="20"/>
                <w:szCs w:val="20"/>
                <w:lang w:val="en-GB"/>
              </w:rPr>
            </w:pPr>
          </w:p>
          <w:p w:rsidR="00F037A7" w:rsidRPr="00F037A7" w:rsidRDefault="00F037A7" w:rsidP="00F037A7">
            <w:pPr>
              <w:rPr>
                <w:rFonts w:ascii="Calibri" w:eastAsia="Calibri" w:hAnsi="Calibri" w:cs="Times New Roman"/>
                <w:sz w:val="20"/>
                <w:szCs w:val="20"/>
                <w:lang w:val="en-GB"/>
              </w:rPr>
            </w:pPr>
          </w:p>
        </w:tc>
        <w:tc>
          <w:tcPr>
            <w:tcW w:w="4820" w:type="dxa"/>
            <w:shd w:val="clear" w:color="auto" w:fill="auto"/>
          </w:tcPr>
          <w:p w:rsidR="00F037A7" w:rsidRPr="00F037A7" w:rsidRDefault="00F037A7" w:rsidP="00F037A7">
            <w:pPr>
              <w:rPr>
                <w:rFonts w:ascii="Calibri" w:eastAsia="Calibri" w:hAnsi="Calibri" w:cs="Times New Roman"/>
                <w:sz w:val="20"/>
                <w:szCs w:val="20"/>
                <w:lang w:val="en-GB"/>
              </w:rPr>
            </w:pPr>
          </w:p>
        </w:tc>
      </w:tr>
      <w:tr w:rsidR="00F037A7" w:rsidRPr="00F037A7" w:rsidTr="00F037A7">
        <w:tc>
          <w:tcPr>
            <w:tcW w:w="2978" w:type="dxa"/>
            <w:vMerge w:val="restart"/>
            <w:shd w:val="clear" w:color="auto" w:fill="auto"/>
          </w:tcPr>
          <w:p w:rsidR="00F037A7" w:rsidRPr="00093651" w:rsidRDefault="00093651" w:rsidP="00093651">
            <w:pPr>
              <w:pStyle w:val="ListParagraph"/>
              <w:numPr>
                <w:ilvl w:val="0"/>
                <w:numId w:val="5"/>
              </w:numPr>
              <w:rPr>
                <w:rFonts w:ascii="Calibri" w:eastAsia="Calibri" w:hAnsi="Calibri" w:cs="Times New Roman"/>
                <w:sz w:val="20"/>
                <w:szCs w:val="20"/>
                <w:lang w:val="en-GB"/>
              </w:rPr>
            </w:pPr>
            <w:r w:rsidRPr="00093651">
              <w:rPr>
                <w:rFonts w:asciiTheme="majorHAnsi" w:hAnsiTheme="majorHAnsi" w:cs="Times"/>
                <w:color w:val="000000" w:themeColor="text1"/>
                <w:sz w:val="22"/>
                <w:szCs w:val="22"/>
              </w:rPr>
              <w:t>I can reason with place value to order numbers to 100</w:t>
            </w:r>
          </w:p>
        </w:tc>
        <w:tc>
          <w:tcPr>
            <w:tcW w:w="2976" w:type="dxa"/>
            <w:shd w:val="clear" w:color="auto" w:fill="auto"/>
          </w:tcPr>
          <w:p w:rsidR="00F037A7" w:rsidRPr="00F037A7" w:rsidRDefault="00F037A7" w:rsidP="00F037A7">
            <w:pPr>
              <w:rPr>
                <w:rFonts w:ascii="Calibri" w:eastAsia="Calibri" w:hAnsi="Calibri" w:cs="Times New Roman"/>
                <w:sz w:val="20"/>
                <w:szCs w:val="20"/>
                <w:lang w:val="en-GB"/>
              </w:rPr>
            </w:pPr>
            <w:r w:rsidRPr="00F037A7">
              <w:rPr>
                <w:rFonts w:ascii="Calibri" w:eastAsia="Calibri" w:hAnsi="Calibri" w:cs="Times New Roman"/>
                <w:sz w:val="20"/>
                <w:szCs w:val="20"/>
                <w:lang w:val="en-GB"/>
              </w:rPr>
              <w:t>(-)</w:t>
            </w:r>
          </w:p>
          <w:p w:rsidR="00F037A7" w:rsidRPr="00F037A7" w:rsidRDefault="00B45988" w:rsidP="00F037A7">
            <w:pPr>
              <w:rPr>
                <w:rFonts w:ascii="Calibri" w:eastAsia="Calibri" w:hAnsi="Calibri" w:cs="Times New Roman"/>
                <w:sz w:val="20"/>
                <w:szCs w:val="20"/>
                <w:lang w:val="en-GB"/>
              </w:rPr>
            </w:pPr>
            <w:r>
              <w:rPr>
                <w:rFonts w:ascii="Calibri" w:eastAsia="Calibri" w:hAnsi="Calibri" w:cs="Times New Roman"/>
                <w:sz w:val="20"/>
                <w:szCs w:val="20"/>
                <w:lang w:val="en-GB"/>
              </w:rPr>
              <w:t>Sammy, Jayne, Dillon, April</w:t>
            </w:r>
          </w:p>
          <w:p w:rsidR="00F037A7" w:rsidRPr="00F037A7" w:rsidRDefault="00F037A7" w:rsidP="00F037A7">
            <w:pPr>
              <w:rPr>
                <w:rFonts w:ascii="Calibri" w:eastAsia="Calibri" w:hAnsi="Calibri" w:cs="Times New Roman"/>
                <w:sz w:val="20"/>
                <w:szCs w:val="20"/>
                <w:lang w:val="en-GB"/>
              </w:rPr>
            </w:pPr>
          </w:p>
          <w:p w:rsidR="00F037A7" w:rsidRPr="00F037A7" w:rsidRDefault="00F037A7" w:rsidP="00F037A7">
            <w:pPr>
              <w:rPr>
                <w:rFonts w:ascii="Calibri" w:eastAsia="Calibri" w:hAnsi="Calibri" w:cs="Times New Roman"/>
                <w:sz w:val="20"/>
                <w:szCs w:val="20"/>
                <w:lang w:val="en-GB"/>
              </w:rPr>
            </w:pPr>
          </w:p>
        </w:tc>
        <w:tc>
          <w:tcPr>
            <w:tcW w:w="4820" w:type="dxa"/>
            <w:shd w:val="clear" w:color="auto" w:fill="auto"/>
          </w:tcPr>
          <w:p w:rsidR="00F037A7" w:rsidRDefault="00B45988" w:rsidP="00F037A7">
            <w:pPr>
              <w:rPr>
                <w:rFonts w:ascii="Calibri" w:eastAsia="Calibri" w:hAnsi="Calibri" w:cs="Times New Roman"/>
                <w:sz w:val="20"/>
                <w:szCs w:val="20"/>
                <w:lang w:val="en-GB"/>
              </w:rPr>
            </w:pPr>
            <w:r>
              <w:rPr>
                <w:rFonts w:ascii="Calibri" w:eastAsia="Calibri" w:hAnsi="Calibri" w:cs="Times New Roman"/>
                <w:sz w:val="20"/>
                <w:szCs w:val="20"/>
                <w:lang w:val="en-GB"/>
              </w:rPr>
              <w:t>S, J, D – need more support with recognising and ordering</w:t>
            </w:r>
          </w:p>
          <w:p w:rsidR="00B45988" w:rsidRPr="00F037A7" w:rsidRDefault="00B45988" w:rsidP="00F037A7">
            <w:pPr>
              <w:rPr>
                <w:rFonts w:ascii="Calibri" w:eastAsia="Calibri" w:hAnsi="Calibri" w:cs="Times New Roman"/>
                <w:sz w:val="20"/>
                <w:szCs w:val="20"/>
                <w:lang w:val="en-GB"/>
              </w:rPr>
            </w:pPr>
            <w:r>
              <w:rPr>
                <w:rFonts w:ascii="Calibri" w:eastAsia="Calibri" w:hAnsi="Calibri" w:cs="Times New Roman"/>
                <w:sz w:val="20"/>
                <w:szCs w:val="20"/>
                <w:lang w:val="en-GB"/>
              </w:rPr>
              <w:t>April – move to red group work tomorrow – TA group</w:t>
            </w:r>
          </w:p>
        </w:tc>
      </w:tr>
      <w:tr w:rsidR="00F037A7" w:rsidRPr="00F037A7" w:rsidTr="00F037A7">
        <w:tc>
          <w:tcPr>
            <w:tcW w:w="2978" w:type="dxa"/>
            <w:vMerge/>
            <w:shd w:val="clear" w:color="auto" w:fill="auto"/>
          </w:tcPr>
          <w:p w:rsidR="00F037A7" w:rsidRPr="00F037A7" w:rsidRDefault="00F037A7" w:rsidP="00F037A7">
            <w:pPr>
              <w:rPr>
                <w:rFonts w:ascii="Calibri" w:eastAsia="Calibri" w:hAnsi="Calibri" w:cs="Times New Roman"/>
                <w:sz w:val="20"/>
                <w:szCs w:val="20"/>
                <w:lang w:val="en-GB"/>
              </w:rPr>
            </w:pPr>
          </w:p>
        </w:tc>
        <w:tc>
          <w:tcPr>
            <w:tcW w:w="2976" w:type="dxa"/>
            <w:shd w:val="clear" w:color="auto" w:fill="auto"/>
          </w:tcPr>
          <w:p w:rsidR="00F037A7" w:rsidRPr="00F037A7" w:rsidRDefault="00F037A7" w:rsidP="00F037A7">
            <w:pPr>
              <w:rPr>
                <w:rFonts w:ascii="Calibri" w:eastAsia="Calibri" w:hAnsi="Calibri" w:cs="Times New Roman"/>
                <w:sz w:val="20"/>
                <w:szCs w:val="20"/>
                <w:lang w:val="en-GB"/>
              </w:rPr>
            </w:pPr>
            <w:r w:rsidRPr="00F037A7">
              <w:rPr>
                <w:rFonts w:ascii="Calibri" w:eastAsia="Calibri" w:hAnsi="Calibri" w:cs="Times New Roman"/>
                <w:sz w:val="20"/>
                <w:szCs w:val="20"/>
                <w:lang w:val="en-GB"/>
              </w:rPr>
              <w:t>(+)</w:t>
            </w:r>
          </w:p>
          <w:p w:rsidR="00F037A7" w:rsidRPr="00F037A7" w:rsidRDefault="00B45988" w:rsidP="00F037A7">
            <w:pPr>
              <w:rPr>
                <w:rFonts w:ascii="Calibri" w:eastAsia="Calibri" w:hAnsi="Calibri" w:cs="Times New Roman"/>
                <w:sz w:val="20"/>
                <w:szCs w:val="20"/>
                <w:lang w:val="en-GB"/>
              </w:rPr>
            </w:pPr>
            <w:r>
              <w:rPr>
                <w:rFonts w:ascii="Calibri" w:eastAsia="Calibri" w:hAnsi="Calibri" w:cs="Times New Roman"/>
                <w:sz w:val="20"/>
                <w:szCs w:val="20"/>
                <w:lang w:val="en-GB"/>
              </w:rPr>
              <w:t>Joe, Sam</w:t>
            </w:r>
          </w:p>
          <w:p w:rsidR="00F037A7" w:rsidRPr="00F037A7" w:rsidRDefault="00F037A7" w:rsidP="00F037A7">
            <w:pPr>
              <w:rPr>
                <w:rFonts w:ascii="Calibri" w:eastAsia="Calibri" w:hAnsi="Calibri" w:cs="Times New Roman"/>
                <w:sz w:val="20"/>
                <w:szCs w:val="20"/>
                <w:lang w:val="en-GB"/>
              </w:rPr>
            </w:pPr>
          </w:p>
          <w:p w:rsidR="00F037A7" w:rsidRPr="00F037A7" w:rsidRDefault="00F037A7" w:rsidP="00F037A7">
            <w:pPr>
              <w:rPr>
                <w:rFonts w:ascii="Calibri" w:eastAsia="Calibri" w:hAnsi="Calibri" w:cs="Times New Roman"/>
                <w:sz w:val="20"/>
                <w:szCs w:val="20"/>
                <w:lang w:val="en-GB"/>
              </w:rPr>
            </w:pPr>
          </w:p>
        </w:tc>
        <w:tc>
          <w:tcPr>
            <w:tcW w:w="4820" w:type="dxa"/>
            <w:shd w:val="clear" w:color="auto" w:fill="auto"/>
          </w:tcPr>
          <w:p w:rsidR="00F037A7" w:rsidRPr="00F037A7" w:rsidRDefault="00B45988" w:rsidP="00F037A7">
            <w:pPr>
              <w:rPr>
                <w:rFonts w:ascii="Calibri" w:eastAsia="Calibri" w:hAnsi="Calibri" w:cs="Times New Roman"/>
                <w:sz w:val="20"/>
                <w:szCs w:val="20"/>
                <w:lang w:val="en-GB"/>
              </w:rPr>
            </w:pPr>
            <w:r>
              <w:rPr>
                <w:rFonts w:ascii="Calibri" w:eastAsia="Calibri" w:hAnsi="Calibri" w:cs="Times New Roman"/>
                <w:sz w:val="20"/>
                <w:szCs w:val="20"/>
                <w:lang w:val="en-GB"/>
              </w:rPr>
              <w:t xml:space="preserve">Move onto </w:t>
            </w:r>
            <w:proofErr w:type="spellStart"/>
            <w:r>
              <w:rPr>
                <w:rFonts w:ascii="Calibri" w:eastAsia="Calibri" w:hAnsi="Calibri" w:cs="Times New Roman"/>
                <w:sz w:val="20"/>
                <w:szCs w:val="20"/>
                <w:lang w:val="en-GB"/>
              </w:rPr>
              <w:t>Th</w:t>
            </w:r>
            <w:proofErr w:type="spellEnd"/>
            <w:r>
              <w:rPr>
                <w:rFonts w:ascii="Calibri" w:eastAsia="Calibri" w:hAnsi="Calibri" w:cs="Times New Roman"/>
                <w:sz w:val="20"/>
                <w:szCs w:val="20"/>
                <w:lang w:val="en-GB"/>
              </w:rPr>
              <w:t xml:space="preserve"> column – bingo game to see understanding</w:t>
            </w:r>
          </w:p>
        </w:tc>
      </w:tr>
      <w:tr w:rsidR="00F037A7" w:rsidRPr="00F037A7" w:rsidTr="00F037A7">
        <w:tc>
          <w:tcPr>
            <w:tcW w:w="2978" w:type="dxa"/>
            <w:vMerge w:val="restart"/>
            <w:shd w:val="clear" w:color="auto" w:fill="auto"/>
          </w:tcPr>
          <w:p w:rsidR="00F037A7" w:rsidRPr="00093651" w:rsidRDefault="00093651" w:rsidP="00093651">
            <w:pPr>
              <w:pStyle w:val="ListParagraph"/>
              <w:numPr>
                <w:ilvl w:val="0"/>
                <w:numId w:val="7"/>
              </w:numPr>
              <w:rPr>
                <w:rFonts w:ascii="Calibri" w:eastAsia="Calibri" w:hAnsi="Calibri" w:cs="Times New Roman"/>
                <w:sz w:val="20"/>
                <w:szCs w:val="20"/>
                <w:lang w:val="en-GB"/>
              </w:rPr>
            </w:pPr>
            <w:r w:rsidRPr="00093651">
              <w:rPr>
                <w:rFonts w:asciiTheme="majorHAnsi" w:hAnsiTheme="majorHAnsi" w:cs="Times"/>
                <w:color w:val="000000" w:themeColor="text1"/>
                <w:sz w:val="22"/>
                <w:szCs w:val="22"/>
              </w:rPr>
              <w:t xml:space="preserve">I can work systematically to solve </w:t>
            </w:r>
            <w:r w:rsidR="00B63559">
              <w:rPr>
                <w:rFonts w:asciiTheme="majorHAnsi" w:hAnsiTheme="majorHAnsi" w:cs="Times"/>
                <w:color w:val="000000" w:themeColor="text1"/>
                <w:sz w:val="22"/>
                <w:szCs w:val="22"/>
              </w:rPr>
              <w:t xml:space="preserve"> a simple</w:t>
            </w:r>
            <w:r w:rsidRPr="00093651">
              <w:rPr>
                <w:rFonts w:asciiTheme="majorHAnsi" w:hAnsiTheme="majorHAnsi" w:cs="Times"/>
                <w:color w:val="000000" w:themeColor="text1"/>
                <w:sz w:val="22"/>
                <w:szCs w:val="22"/>
              </w:rPr>
              <w:t xml:space="preserve"> ‘fin</w:t>
            </w:r>
            <w:r w:rsidR="00B63559">
              <w:rPr>
                <w:rFonts w:asciiTheme="majorHAnsi" w:hAnsiTheme="majorHAnsi" w:cs="Times"/>
                <w:color w:val="000000" w:themeColor="text1"/>
                <w:sz w:val="22"/>
                <w:szCs w:val="22"/>
              </w:rPr>
              <w:t>ding all possibilities’ problem</w:t>
            </w:r>
            <w:r w:rsidRPr="00093651">
              <w:rPr>
                <w:rFonts w:asciiTheme="majorHAnsi" w:hAnsiTheme="majorHAnsi" w:cs="Times"/>
                <w:color w:val="000000" w:themeColor="text1"/>
                <w:sz w:val="22"/>
                <w:szCs w:val="22"/>
              </w:rPr>
              <w:t xml:space="preserve"> with place value to 100</w:t>
            </w:r>
            <w:r>
              <w:rPr>
                <w:rFonts w:asciiTheme="majorHAnsi" w:hAnsiTheme="majorHAnsi" w:cs="Times"/>
                <w:color w:val="000000" w:themeColor="text1"/>
                <w:sz w:val="22"/>
                <w:szCs w:val="22"/>
              </w:rPr>
              <w:t xml:space="preserve"> (when there are fewer than 10 possibilities)</w:t>
            </w:r>
          </w:p>
        </w:tc>
        <w:tc>
          <w:tcPr>
            <w:tcW w:w="2976" w:type="dxa"/>
            <w:shd w:val="clear" w:color="auto" w:fill="auto"/>
          </w:tcPr>
          <w:p w:rsidR="00F037A7" w:rsidRPr="00F037A7" w:rsidRDefault="00F037A7" w:rsidP="00F037A7">
            <w:pPr>
              <w:rPr>
                <w:rFonts w:ascii="Calibri" w:eastAsia="Calibri" w:hAnsi="Calibri" w:cs="Times New Roman"/>
                <w:sz w:val="20"/>
                <w:szCs w:val="20"/>
                <w:lang w:val="en-GB"/>
              </w:rPr>
            </w:pPr>
            <w:r w:rsidRPr="00F037A7">
              <w:rPr>
                <w:rFonts w:ascii="Calibri" w:eastAsia="Calibri" w:hAnsi="Calibri" w:cs="Times New Roman"/>
                <w:sz w:val="20"/>
                <w:szCs w:val="20"/>
                <w:lang w:val="en-GB"/>
              </w:rPr>
              <w:t>(-)</w:t>
            </w:r>
          </w:p>
          <w:p w:rsidR="00F037A7" w:rsidRPr="00F037A7" w:rsidRDefault="00B45988" w:rsidP="00F037A7">
            <w:pPr>
              <w:rPr>
                <w:rFonts w:ascii="Calibri" w:eastAsia="Calibri" w:hAnsi="Calibri" w:cs="Times New Roman"/>
                <w:sz w:val="20"/>
                <w:szCs w:val="20"/>
                <w:lang w:val="en-GB"/>
              </w:rPr>
            </w:pPr>
            <w:r>
              <w:rPr>
                <w:rFonts w:ascii="Calibri" w:eastAsia="Calibri" w:hAnsi="Calibri" w:cs="Times New Roman"/>
                <w:sz w:val="20"/>
                <w:szCs w:val="20"/>
                <w:lang w:val="en-GB"/>
              </w:rPr>
              <w:t>As 3</w:t>
            </w:r>
          </w:p>
          <w:p w:rsidR="00F037A7" w:rsidRPr="00F037A7" w:rsidRDefault="00F037A7" w:rsidP="00F037A7">
            <w:pPr>
              <w:rPr>
                <w:rFonts w:ascii="Calibri" w:eastAsia="Calibri" w:hAnsi="Calibri" w:cs="Times New Roman"/>
                <w:sz w:val="20"/>
                <w:szCs w:val="20"/>
                <w:lang w:val="en-GB"/>
              </w:rPr>
            </w:pPr>
          </w:p>
          <w:p w:rsidR="00F037A7" w:rsidRPr="00F037A7" w:rsidRDefault="00F037A7" w:rsidP="00F037A7">
            <w:pPr>
              <w:rPr>
                <w:rFonts w:ascii="Calibri" w:eastAsia="Calibri" w:hAnsi="Calibri" w:cs="Times New Roman"/>
                <w:sz w:val="20"/>
                <w:szCs w:val="20"/>
                <w:lang w:val="en-GB"/>
              </w:rPr>
            </w:pPr>
          </w:p>
        </w:tc>
        <w:tc>
          <w:tcPr>
            <w:tcW w:w="4820" w:type="dxa"/>
            <w:shd w:val="clear" w:color="auto" w:fill="auto"/>
          </w:tcPr>
          <w:p w:rsidR="00F037A7" w:rsidRPr="00F037A7" w:rsidRDefault="00B45988" w:rsidP="00F037A7">
            <w:pPr>
              <w:rPr>
                <w:rFonts w:ascii="Calibri" w:eastAsia="Calibri" w:hAnsi="Calibri" w:cs="Times New Roman"/>
                <w:sz w:val="20"/>
                <w:szCs w:val="20"/>
                <w:lang w:val="en-GB"/>
              </w:rPr>
            </w:pPr>
            <w:r>
              <w:rPr>
                <w:rFonts w:ascii="Calibri" w:eastAsia="Calibri" w:hAnsi="Calibri" w:cs="Times New Roman"/>
                <w:sz w:val="20"/>
                <w:szCs w:val="20"/>
                <w:lang w:val="en-GB"/>
              </w:rPr>
              <w:t>See above</w:t>
            </w:r>
            <w:bookmarkStart w:id="0" w:name="_GoBack"/>
            <w:bookmarkEnd w:id="0"/>
          </w:p>
        </w:tc>
      </w:tr>
      <w:tr w:rsidR="00F037A7" w:rsidRPr="00F037A7" w:rsidTr="00F037A7">
        <w:tc>
          <w:tcPr>
            <w:tcW w:w="2978" w:type="dxa"/>
            <w:vMerge/>
            <w:shd w:val="clear" w:color="auto" w:fill="auto"/>
          </w:tcPr>
          <w:p w:rsidR="00F037A7" w:rsidRPr="00F037A7" w:rsidRDefault="00F037A7" w:rsidP="00F037A7">
            <w:pPr>
              <w:rPr>
                <w:rFonts w:ascii="Calibri" w:eastAsia="Calibri" w:hAnsi="Calibri" w:cs="Times New Roman"/>
                <w:sz w:val="20"/>
                <w:szCs w:val="20"/>
                <w:lang w:val="en-GB"/>
              </w:rPr>
            </w:pPr>
          </w:p>
        </w:tc>
        <w:tc>
          <w:tcPr>
            <w:tcW w:w="2976" w:type="dxa"/>
            <w:shd w:val="clear" w:color="auto" w:fill="auto"/>
          </w:tcPr>
          <w:p w:rsidR="00F037A7" w:rsidRPr="00F037A7" w:rsidRDefault="00F037A7" w:rsidP="00F037A7">
            <w:pPr>
              <w:rPr>
                <w:rFonts w:ascii="Calibri" w:eastAsia="Calibri" w:hAnsi="Calibri" w:cs="Times New Roman"/>
                <w:sz w:val="20"/>
                <w:szCs w:val="20"/>
                <w:lang w:val="en-GB"/>
              </w:rPr>
            </w:pPr>
            <w:r w:rsidRPr="00F037A7">
              <w:rPr>
                <w:rFonts w:ascii="Calibri" w:eastAsia="Calibri" w:hAnsi="Calibri" w:cs="Times New Roman"/>
                <w:sz w:val="20"/>
                <w:szCs w:val="20"/>
                <w:lang w:val="en-GB"/>
              </w:rPr>
              <w:t>(+)</w:t>
            </w:r>
          </w:p>
          <w:p w:rsidR="00F037A7" w:rsidRPr="00F037A7" w:rsidRDefault="00B45988" w:rsidP="00F037A7">
            <w:pPr>
              <w:rPr>
                <w:rFonts w:ascii="Calibri" w:eastAsia="Calibri" w:hAnsi="Calibri" w:cs="Times New Roman"/>
                <w:sz w:val="20"/>
                <w:szCs w:val="20"/>
                <w:lang w:val="en-GB"/>
              </w:rPr>
            </w:pPr>
            <w:r>
              <w:rPr>
                <w:rFonts w:ascii="Calibri" w:eastAsia="Calibri" w:hAnsi="Calibri" w:cs="Times New Roman"/>
                <w:sz w:val="20"/>
                <w:szCs w:val="20"/>
                <w:lang w:val="en-GB"/>
              </w:rPr>
              <w:t>Jacob, Maisie</w:t>
            </w:r>
          </w:p>
        </w:tc>
        <w:tc>
          <w:tcPr>
            <w:tcW w:w="4820" w:type="dxa"/>
            <w:shd w:val="clear" w:color="auto" w:fill="auto"/>
          </w:tcPr>
          <w:p w:rsidR="00F037A7" w:rsidRPr="00F037A7" w:rsidRDefault="00B45988" w:rsidP="00F037A7">
            <w:pPr>
              <w:rPr>
                <w:rFonts w:ascii="Calibri" w:eastAsia="Calibri" w:hAnsi="Calibri" w:cs="Times New Roman"/>
                <w:sz w:val="20"/>
                <w:szCs w:val="20"/>
                <w:lang w:val="en-GB"/>
              </w:rPr>
            </w:pPr>
            <w:r>
              <w:rPr>
                <w:rFonts w:ascii="Calibri" w:eastAsia="Calibri" w:hAnsi="Calibri" w:cs="Times New Roman"/>
                <w:sz w:val="20"/>
                <w:szCs w:val="20"/>
                <w:lang w:val="en-GB"/>
              </w:rPr>
              <w:t xml:space="preserve">Efficient strategies – set broader problems for them. </w:t>
            </w:r>
          </w:p>
        </w:tc>
      </w:tr>
    </w:tbl>
    <w:p w:rsidR="00F037A7" w:rsidRDefault="00F037A7"/>
    <w:sectPr w:rsidR="00F037A7">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623D" w:rsidRDefault="0025623D" w:rsidP="00F037A7">
      <w:r>
        <w:separator/>
      </w:r>
    </w:p>
  </w:endnote>
  <w:endnote w:type="continuationSeparator" w:id="0">
    <w:p w:rsidR="0025623D" w:rsidRDefault="0025623D" w:rsidP="00F03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AFF" w:usb1="C0007841" w:usb2="00000009" w:usb3="00000000" w:csb0="000001FF" w:csb1="00000000"/>
  </w:font>
  <w:font w:name="DengXian Light">
    <w:altName w:val="等线 Light"/>
    <w:panose1 w:val="00000000000000000000"/>
    <w:charset w:val="86"/>
    <w:family w:val="roman"/>
    <w:notTrueType/>
    <w:pitch w:val="default"/>
  </w:font>
  <w:font w:name="DengXian">
    <w:altName w:val="等线"/>
    <w:panose1 w:val="02010600030101010101"/>
    <w:charset w:val="86"/>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623D" w:rsidRDefault="0025623D" w:rsidP="00F037A7">
      <w:r>
        <w:separator/>
      </w:r>
    </w:p>
  </w:footnote>
  <w:footnote w:type="continuationSeparator" w:id="0">
    <w:p w:rsidR="0025623D" w:rsidRDefault="0025623D" w:rsidP="00F037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37A7" w:rsidRDefault="00F037A7">
    <w:pPr>
      <w:pStyle w:val="Header"/>
    </w:pPr>
    <w:r>
      <w:rPr>
        <w:bCs w:val="0"/>
        <w:noProof/>
        <w:lang w:val="en-GB" w:eastAsia="en-GB"/>
      </w:rPr>
      <w:drawing>
        <wp:anchor distT="0" distB="0" distL="114300" distR="114300" simplePos="0" relativeHeight="251658240" behindDoc="0" locked="0" layoutInCell="1" allowOverlap="1">
          <wp:simplePos x="0" y="0"/>
          <wp:positionH relativeFrom="margin">
            <wp:posOffset>2362200</wp:posOffset>
          </wp:positionH>
          <wp:positionV relativeFrom="paragraph">
            <wp:posOffset>-273685</wp:posOffset>
          </wp:positionV>
          <wp:extent cx="1114425" cy="471170"/>
          <wp:effectExtent l="0" t="0" r="9525" b="5080"/>
          <wp:wrapSquare wrapText="bothSides"/>
          <wp:docPr id="2" name="Picture 2" descr="C:\Users\mewxskk3\AppData\Local\Microsoft\Windows\INetCache\Content.MSO\7E3F0F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ewxskk3\AppData\Local\Microsoft\Windows\INetCache\Content.MSO\7E3F0FEF.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4425" cy="47117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166B7"/>
    <w:multiLevelType w:val="hybridMultilevel"/>
    <w:tmpl w:val="86DE6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783D08"/>
    <w:multiLevelType w:val="hybridMultilevel"/>
    <w:tmpl w:val="18641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025922"/>
    <w:multiLevelType w:val="hybridMultilevel"/>
    <w:tmpl w:val="50649D6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1F0E17"/>
    <w:multiLevelType w:val="hybridMultilevel"/>
    <w:tmpl w:val="7A0EE002"/>
    <w:lvl w:ilvl="0" w:tplc="04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900" w:hanging="360"/>
      </w:pPr>
      <w:rPr>
        <w:rFonts w:ascii="Courier New" w:hAnsi="Courier New" w:cs="Courier New" w:hint="default"/>
      </w:rPr>
    </w:lvl>
    <w:lvl w:ilvl="2" w:tplc="08090005" w:tentative="1">
      <w:start w:val="1"/>
      <w:numFmt w:val="bullet"/>
      <w:lvlText w:val=""/>
      <w:lvlJc w:val="left"/>
      <w:pPr>
        <w:ind w:left="2620" w:hanging="360"/>
      </w:pPr>
      <w:rPr>
        <w:rFonts w:ascii="Wingdings" w:hAnsi="Wingdings" w:hint="default"/>
      </w:rPr>
    </w:lvl>
    <w:lvl w:ilvl="3" w:tplc="08090001" w:tentative="1">
      <w:start w:val="1"/>
      <w:numFmt w:val="bullet"/>
      <w:lvlText w:val=""/>
      <w:lvlJc w:val="left"/>
      <w:pPr>
        <w:ind w:left="3340" w:hanging="360"/>
      </w:pPr>
      <w:rPr>
        <w:rFonts w:ascii="Symbol" w:hAnsi="Symbol" w:hint="default"/>
      </w:rPr>
    </w:lvl>
    <w:lvl w:ilvl="4" w:tplc="08090003" w:tentative="1">
      <w:start w:val="1"/>
      <w:numFmt w:val="bullet"/>
      <w:lvlText w:val="o"/>
      <w:lvlJc w:val="left"/>
      <w:pPr>
        <w:ind w:left="4060" w:hanging="360"/>
      </w:pPr>
      <w:rPr>
        <w:rFonts w:ascii="Courier New" w:hAnsi="Courier New" w:cs="Courier New" w:hint="default"/>
      </w:rPr>
    </w:lvl>
    <w:lvl w:ilvl="5" w:tplc="08090005" w:tentative="1">
      <w:start w:val="1"/>
      <w:numFmt w:val="bullet"/>
      <w:lvlText w:val=""/>
      <w:lvlJc w:val="left"/>
      <w:pPr>
        <w:ind w:left="4780" w:hanging="360"/>
      </w:pPr>
      <w:rPr>
        <w:rFonts w:ascii="Wingdings" w:hAnsi="Wingdings" w:hint="default"/>
      </w:rPr>
    </w:lvl>
    <w:lvl w:ilvl="6" w:tplc="08090001" w:tentative="1">
      <w:start w:val="1"/>
      <w:numFmt w:val="bullet"/>
      <w:lvlText w:val=""/>
      <w:lvlJc w:val="left"/>
      <w:pPr>
        <w:ind w:left="5500" w:hanging="360"/>
      </w:pPr>
      <w:rPr>
        <w:rFonts w:ascii="Symbol" w:hAnsi="Symbol" w:hint="default"/>
      </w:rPr>
    </w:lvl>
    <w:lvl w:ilvl="7" w:tplc="08090003" w:tentative="1">
      <w:start w:val="1"/>
      <w:numFmt w:val="bullet"/>
      <w:lvlText w:val="o"/>
      <w:lvlJc w:val="left"/>
      <w:pPr>
        <w:ind w:left="6220" w:hanging="360"/>
      </w:pPr>
      <w:rPr>
        <w:rFonts w:ascii="Courier New" w:hAnsi="Courier New" w:cs="Courier New" w:hint="default"/>
      </w:rPr>
    </w:lvl>
    <w:lvl w:ilvl="8" w:tplc="08090005" w:tentative="1">
      <w:start w:val="1"/>
      <w:numFmt w:val="bullet"/>
      <w:lvlText w:val=""/>
      <w:lvlJc w:val="left"/>
      <w:pPr>
        <w:ind w:left="6940" w:hanging="360"/>
      </w:pPr>
      <w:rPr>
        <w:rFonts w:ascii="Wingdings" w:hAnsi="Wingdings" w:hint="default"/>
      </w:rPr>
    </w:lvl>
  </w:abstractNum>
  <w:abstractNum w:abstractNumId="4" w15:restartNumberingAfterBreak="0">
    <w:nsid w:val="3493216E"/>
    <w:multiLevelType w:val="hybridMultilevel"/>
    <w:tmpl w:val="77B6E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C9372D3"/>
    <w:multiLevelType w:val="hybridMultilevel"/>
    <w:tmpl w:val="D49AAF44"/>
    <w:lvl w:ilvl="0" w:tplc="04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6" w15:restartNumberingAfterBreak="0">
    <w:nsid w:val="50587E90"/>
    <w:multiLevelType w:val="hybridMultilevel"/>
    <w:tmpl w:val="50809A5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5E0A6E79"/>
    <w:multiLevelType w:val="hybridMultilevel"/>
    <w:tmpl w:val="E33C0EEC"/>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5"/>
  </w:num>
  <w:num w:numId="4">
    <w:abstractNumId w:val="3"/>
  </w:num>
  <w:num w:numId="5">
    <w:abstractNumId w:val="1"/>
  </w:num>
  <w:num w:numId="6">
    <w:abstractNumId w:val="0"/>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5D9"/>
    <w:rsid w:val="00002DFA"/>
    <w:rsid w:val="00093651"/>
    <w:rsid w:val="000B4CBB"/>
    <w:rsid w:val="000E5806"/>
    <w:rsid w:val="00106A75"/>
    <w:rsid w:val="001C02ED"/>
    <w:rsid w:val="00224540"/>
    <w:rsid w:val="0025049F"/>
    <w:rsid w:val="0025623D"/>
    <w:rsid w:val="002A2FD5"/>
    <w:rsid w:val="002B22A0"/>
    <w:rsid w:val="003045DC"/>
    <w:rsid w:val="003224F8"/>
    <w:rsid w:val="003D1A42"/>
    <w:rsid w:val="003D74B8"/>
    <w:rsid w:val="00424DD0"/>
    <w:rsid w:val="00477041"/>
    <w:rsid w:val="0048476D"/>
    <w:rsid w:val="005A505C"/>
    <w:rsid w:val="005F48DF"/>
    <w:rsid w:val="0062124C"/>
    <w:rsid w:val="006435D9"/>
    <w:rsid w:val="00645EA5"/>
    <w:rsid w:val="006A768F"/>
    <w:rsid w:val="00747476"/>
    <w:rsid w:val="008268EA"/>
    <w:rsid w:val="008611D1"/>
    <w:rsid w:val="00882A94"/>
    <w:rsid w:val="008F72E4"/>
    <w:rsid w:val="00A337C1"/>
    <w:rsid w:val="00AA37FD"/>
    <w:rsid w:val="00B45988"/>
    <w:rsid w:val="00B63559"/>
    <w:rsid w:val="00B81476"/>
    <w:rsid w:val="00D32AB9"/>
    <w:rsid w:val="00DF5F62"/>
    <w:rsid w:val="00E6151D"/>
    <w:rsid w:val="00ED5D56"/>
    <w:rsid w:val="00F037A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E47A9"/>
  <w15:docId w15:val="{51B8B161-E193-44BD-BA6F-D21F99EBA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35D9"/>
    <w:pPr>
      <w:spacing w:after="0" w:line="240" w:lineRule="auto"/>
    </w:pPr>
    <w:rPr>
      <w:rFonts w:ascii="Arial" w:eastAsia="Times New Roman" w:hAnsi="Arial" w:cs="Arial"/>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6435D9"/>
    <w:pPr>
      <w:widowControl w:val="0"/>
    </w:pPr>
    <w:rPr>
      <w:rFonts w:ascii="Calibri" w:eastAsia="Calibri" w:hAnsi="Calibri" w:cs="Times New Roman"/>
      <w:bCs w:val="0"/>
      <w:sz w:val="22"/>
      <w:szCs w:val="22"/>
    </w:rPr>
  </w:style>
  <w:style w:type="paragraph" w:styleId="ListParagraph">
    <w:name w:val="List Paragraph"/>
    <w:basedOn w:val="Normal"/>
    <w:uiPriority w:val="34"/>
    <w:qFormat/>
    <w:rsid w:val="003045DC"/>
    <w:pPr>
      <w:ind w:left="720"/>
      <w:contextualSpacing/>
    </w:pPr>
  </w:style>
  <w:style w:type="paragraph" w:styleId="Header">
    <w:name w:val="header"/>
    <w:basedOn w:val="Normal"/>
    <w:link w:val="HeaderChar"/>
    <w:uiPriority w:val="99"/>
    <w:unhideWhenUsed/>
    <w:rsid w:val="00F037A7"/>
    <w:pPr>
      <w:tabs>
        <w:tab w:val="center" w:pos="4513"/>
        <w:tab w:val="right" w:pos="9026"/>
      </w:tabs>
    </w:pPr>
  </w:style>
  <w:style w:type="character" w:customStyle="1" w:styleId="HeaderChar">
    <w:name w:val="Header Char"/>
    <w:basedOn w:val="DefaultParagraphFont"/>
    <w:link w:val="Header"/>
    <w:uiPriority w:val="99"/>
    <w:rsid w:val="00F037A7"/>
    <w:rPr>
      <w:rFonts w:ascii="Arial" w:eastAsia="Times New Roman" w:hAnsi="Arial" w:cs="Arial"/>
      <w:bCs/>
      <w:sz w:val="24"/>
      <w:szCs w:val="24"/>
      <w:lang w:val="en-US"/>
    </w:rPr>
  </w:style>
  <w:style w:type="paragraph" w:styleId="Footer">
    <w:name w:val="footer"/>
    <w:basedOn w:val="Normal"/>
    <w:link w:val="FooterChar"/>
    <w:uiPriority w:val="99"/>
    <w:unhideWhenUsed/>
    <w:rsid w:val="00F037A7"/>
    <w:pPr>
      <w:tabs>
        <w:tab w:val="center" w:pos="4513"/>
        <w:tab w:val="right" w:pos="9026"/>
      </w:tabs>
    </w:pPr>
  </w:style>
  <w:style w:type="character" w:customStyle="1" w:styleId="FooterChar">
    <w:name w:val="Footer Char"/>
    <w:basedOn w:val="DefaultParagraphFont"/>
    <w:link w:val="Footer"/>
    <w:uiPriority w:val="99"/>
    <w:rsid w:val="00F037A7"/>
    <w:rPr>
      <w:rFonts w:ascii="Arial" w:eastAsia="Times New Roman" w:hAnsi="Arial" w:cs="Arial"/>
      <w:bCs/>
      <w:sz w:val="24"/>
      <w:szCs w:val="24"/>
      <w:lang w:val="en-US"/>
    </w:rPr>
  </w:style>
  <w:style w:type="table" w:styleId="TableGrid">
    <w:name w:val="Table Grid"/>
    <w:basedOn w:val="TableNormal"/>
    <w:uiPriority w:val="39"/>
    <w:rsid w:val="002B22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D1A42"/>
    <w:rPr>
      <w:rFonts w:ascii="Tahoma" w:hAnsi="Tahoma" w:cs="Tahoma"/>
      <w:sz w:val="16"/>
      <w:szCs w:val="16"/>
    </w:rPr>
  </w:style>
  <w:style w:type="character" w:customStyle="1" w:styleId="BalloonTextChar">
    <w:name w:val="Balloon Text Char"/>
    <w:basedOn w:val="DefaultParagraphFont"/>
    <w:link w:val="BalloonText"/>
    <w:uiPriority w:val="99"/>
    <w:semiHidden/>
    <w:rsid w:val="003D1A42"/>
    <w:rPr>
      <w:rFonts w:ascii="Tahoma" w:eastAsia="Times New Roman" w:hAnsi="Tahoma" w:cs="Tahoma"/>
      <w:bCs/>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C5BCFC-165A-42D7-B233-01F6A4CD2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857</Words>
  <Characters>4891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5737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Kilkenny</dc:creator>
  <cp:lastModifiedBy>Karen Kilkenny</cp:lastModifiedBy>
  <cp:revision>2</cp:revision>
  <dcterms:created xsi:type="dcterms:W3CDTF">2020-10-07T09:51:00Z</dcterms:created>
  <dcterms:modified xsi:type="dcterms:W3CDTF">2020-10-07T09:51:00Z</dcterms:modified>
</cp:coreProperties>
</file>