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831F" w14:textId="604D120C" w:rsidR="004941C7" w:rsidRDefault="004941C7" w:rsidP="00596BB7">
      <w:pPr>
        <w:tabs>
          <w:tab w:val="left" w:pos="8448"/>
        </w:tabs>
      </w:pPr>
    </w:p>
    <w:p w14:paraId="5EF344E2" w14:textId="2DDBCC8A" w:rsidR="000D64BD" w:rsidRPr="0026714A" w:rsidRDefault="00596BB7" w:rsidP="00596BB7">
      <w:pPr>
        <w:tabs>
          <w:tab w:val="left" w:pos="8448"/>
        </w:tabs>
      </w:pPr>
      <w:r>
        <w:tab/>
      </w:r>
    </w:p>
    <w:tbl>
      <w:tblPr>
        <w:tblStyle w:val="TableGrid"/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466"/>
        <w:gridCol w:w="3467"/>
        <w:gridCol w:w="3466"/>
        <w:gridCol w:w="3467"/>
      </w:tblGrid>
      <w:tr w:rsidR="005201DA" w:rsidRPr="00626D77" w14:paraId="76C93404" w14:textId="3D47BF90" w:rsidTr="0026714A">
        <w:trPr>
          <w:jc w:val="center"/>
        </w:trPr>
        <w:tc>
          <w:tcPr>
            <w:tcW w:w="1980" w:type="dxa"/>
            <w:vAlign w:val="center"/>
          </w:tcPr>
          <w:p w14:paraId="24AFB89D" w14:textId="769D8645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Session Content</w:t>
            </w:r>
          </w:p>
        </w:tc>
        <w:tc>
          <w:tcPr>
            <w:tcW w:w="3466" w:type="dxa"/>
            <w:vAlign w:val="center"/>
          </w:tcPr>
          <w:p w14:paraId="1000AFA2" w14:textId="2CF7421A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In the provider led taught curriculum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,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trainees have “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learned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that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…” and will develop this in a range of contexts.</w:t>
            </w:r>
          </w:p>
        </w:tc>
        <w:tc>
          <w:tcPr>
            <w:tcW w:w="3467" w:type="dxa"/>
            <w:vAlign w:val="center"/>
          </w:tcPr>
          <w:p w14:paraId="60C739A1" w14:textId="09E9FB52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Trainees have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learnt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, and should begin to demonstrate in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 xml:space="preserve"> </w:t>
            </w: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“</w:t>
            </w:r>
            <w:r w:rsidRPr="005201DA">
              <w:rPr>
                <w:rFonts w:ascii="Century Gothic" w:eastAsiaTheme="majorEastAsia" w:hAnsi="Century Gothic" w:cstheme="majorBidi"/>
                <w:b/>
                <w:bCs/>
                <w:color w:val="7030A0"/>
                <w:sz w:val="20"/>
                <w:szCs w:val="20"/>
              </w:rPr>
              <w:t>how to …”:</w:t>
            </w:r>
          </w:p>
          <w:p w14:paraId="55FACC66" w14:textId="77777777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  <w:u w:val="single"/>
              </w:rPr>
            </w:pPr>
          </w:p>
          <w:p w14:paraId="055E956C" w14:textId="77777777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3466" w:type="dxa"/>
            <w:vAlign w:val="center"/>
          </w:tcPr>
          <w:p w14:paraId="18971339" w14:textId="494768EF" w:rsidR="005201DA" w:rsidRPr="005201DA" w:rsidRDefault="005201DA" w:rsidP="005201DA">
            <w:pPr>
              <w:jc w:val="center"/>
              <w:rPr>
                <w:rFonts w:ascii="Century Gothic" w:hAnsi="Century Gothic"/>
                <w:color w:val="7030A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 xml:space="preserve">Examples of key questions/prompts for expert colleagues to ask trainees to help them reflect on and improve their practice and further </w:t>
            </w:r>
            <w:r w:rsidRPr="005201DA">
              <w:rPr>
                <w:rFonts w:ascii="Century Gothic" w:eastAsiaTheme="majorEastAsia" w:hAnsi="Century Gothic" w:cstheme="majorBidi"/>
                <w:b/>
                <w:color w:val="7030A0"/>
                <w:sz w:val="20"/>
                <w:szCs w:val="20"/>
              </w:rPr>
              <w:t>“learn how to…”:</w:t>
            </w:r>
          </w:p>
        </w:tc>
        <w:tc>
          <w:tcPr>
            <w:tcW w:w="3467" w:type="dxa"/>
            <w:vAlign w:val="center"/>
          </w:tcPr>
          <w:p w14:paraId="048CCFF5" w14:textId="54FC999B" w:rsidR="005201DA" w:rsidRPr="005201DA" w:rsidRDefault="005201DA" w:rsidP="005201DA">
            <w:pPr>
              <w:jc w:val="center"/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</w:pPr>
            <w:r w:rsidRPr="005201DA">
              <w:rPr>
                <w:rFonts w:ascii="Century Gothic" w:eastAsiaTheme="majorEastAsia" w:hAnsi="Century Gothic" w:cstheme="majorBidi"/>
                <w:color w:val="7030A0"/>
                <w:sz w:val="20"/>
                <w:szCs w:val="20"/>
              </w:rPr>
              <w:t>Links to support trainee/further reading shared with trainees</w:t>
            </w:r>
          </w:p>
        </w:tc>
      </w:tr>
      <w:tr w:rsidR="008A0216" w:rsidRPr="00626D77" w14:paraId="40EBA4FE" w14:textId="72B3C61D" w:rsidTr="0026714A">
        <w:trPr>
          <w:jc w:val="center"/>
        </w:trPr>
        <w:tc>
          <w:tcPr>
            <w:tcW w:w="1980" w:type="dxa"/>
          </w:tcPr>
          <w:p w14:paraId="3E12BA6E" w14:textId="4418CFC1" w:rsidR="00513C32" w:rsidRPr="008D00DC" w:rsidRDefault="00513C32" w:rsidP="00513C32">
            <w:pPr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 xml:space="preserve">Teaching reading through SSP in </w:t>
            </w:r>
            <w:r w:rsidR="00A722C4" w:rsidRPr="008D00D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Reception/KS1 and guided reading</w:t>
            </w:r>
          </w:p>
          <w:p w14:paraId="314F5FFA" w14:textId="68E897C1" w:rsidR="008A0216" w:rsidRPr="00522768" w:rsidRDefault="008A0216" w:rsidP="008A0216">
            <w:pPr>
              <w:jc w:val="center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0717EDE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early reading consists of stages that include listening to stories, phonological awareness, decoding and concepts about print and comprehension</w:t>
            </w:r>
          </w:p>
          <w:p w14:paraId="2D1CE4CA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certain principles underlie SSP as a strategy for teaching early reading. Understanding theoretical principles will help application to classroom practice.</w:t>
            </w:r>
          </w:p>
          <w:p w14:paraId="4881E091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children learn how individual sounds are synthesised together to read words and how to segment the individual sounds to spell/decode texts and that this is a reversible process</w:t>
            </w:r>
          </w:p>
          <w:p w14:paraId="3990E395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discrete phonics lessons should be linked to decodable reading books used as home-school reading books and in guided reading</w:t>
            </w:r>
          </w:p>
          <w:p w14:paraId="06779ADB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guided reading allows the teacher to explicitly teach </w:t>
            </w: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reading strategies to support comprehension and response</w:t>
            </w:r>
          </w:p>
          <w:p w14:paraId="357C813A" w14:textId="77777777" w:rsidR="00A722C4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throughout all classes guided reading activities link decoding with sentence structure, purpose and understanding of words and meanings in context</w:t>
            </w:r>
          </w:p>
          <w:p w14:paraId="0DBD5822" w14:textId="0476545B" w:rsidR="008A0216" w:rsidRPr="008D00DC" w:rsidRDefault="00A722C4" w:rsidP="00A722C4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in guided reading lessons the texts used match the reading ability of the group but also provide challenge.</w:t>
            </w:r>
          </w:p>
        </w:tc>
        <w:tc>
          <w:tcPr>
            <w:tcW w:w="3467" w:type="dxa"/>
          </w:tcPr>
          <w:p w14:paraId="0FADC48D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structure a phonics lesson</w:t>
            </w:r>
          </w:p>
          <w:p w14:paraId="185A00D5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plan, deliver and assess a phonics lesson using revisit; teach; practise; apply sequence</w:t>
            </w:r>
          </w:p>
          <w:p w14:paraId="4FDEBA47" w14:textId="405E4141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select appropriate practical activities for teaching SSP</w:t>
            </w:r>
            <w:r w:rsidR="00676088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, following a </w:t>
            </w:r>
            <w:r w:rsidR="00E84A21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examples of planning from a range of DfE accredited phonics programmes, e.g. Read Write Inc, Little Wandle, Jolly Phonics </w:t>
            </w:r>
            <w:proofErr w:type="gramStart"/>
            <w:r w:rsidR="00E84A21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etc..</w:t>
            </w:r>
            <w:proofErr w:type="gramEnd"/>
          </w:p>
          <w:p w14:paraId="2E9D19E6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articulate the sounds clearly and precisely, being sensitive to regional accents</w:t>
            </w:r>
          </w:p>
          <w:p w14:paraId="5BF759CE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plan for opportunities for children to apply their phonic knowledge in reading and writing beyond the phonics lesson</w:t>
            </w:r>
          </w:p>
          <w:p w14:paraId="3B3D1817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scaffold the teaching of </w:t>
            </w:r>
            <w:proofErr w:type="spellStart"/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grapho</w:t>
            </w:r>
            <w:proofErr w:type="spellEnd"/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-phonically irregular words</w:t>
            </w:r>
          </w:p>
          <w:p w14:paraId="31D2058B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use strategies for leading guided reading groups, </w:t>
            </w: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including directed talk and prompts for pupils to link to their prior experience</w:t>
            </w:r>
          </w:p>
          <w:p w14:paraId="612B8182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plan for guided reading sessions to have focused learning objectives developing and consolidate reading skills </w:t>
            </w:r>
          </w:p>
          <w:p w14:paraId="5D14342A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challenge children through careful questioning and assessments of reading behaviours and analysis of oral responses</w:t>
            </w:r>
          </w:p>
          <w:p w14:paraId="6B220439" w14:textId="77777777" w:rsidR="003F5D78" w:rsidRPr="008D00DC" w:rsidRDefault="003F5D78" w:rsidP="003F5D78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provide opportunities for discussion, thinking aloud and reading so that children can learn from one another as well as the teacher</w:t>
            </w:r>
          </w:p>
          <w:p w14:paraId="33EAB5AB" w14:textId="42204AF0" w:rsidR="008A0216" w:rsidRPr="008D00DC" w:rsidRDefault="008A0216" w:rsidP="003F5D78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466" w:type="dxa"/>
          </w:tcPr>
          <w:p w14:paraId="7984BE80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How are you going to make the session interactive so that the pupils are required to articulate phonemes themselves, not just listen to the adult doing so?</w:t>
            </w:r>
          </w:p>
          <w:p w14:paraId="748D1D06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ensure pupils apply phonic knowledge to reading and writing?</w:t>
            </w:r>
          </w:p>
          <w:p w14:paraId="649F5801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How will you encourage application of phonic knowledge to spell words correctly and have a plausible attempt at others?</w:t>
            </w:r>
          </w:p>
          <w:p w14:paraId="4FFFFCB3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In guided reading how will you ensure there is evidence of new learning, not just consolidation?</w:t>
            </w:r>
          </w:p>
          <w:p w14:paraId="2A8E2CCE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How will you facilitate talk about key features of the text type being studied </w:t>
            </w:r>
            <w:proofErr w:type="gramStart"/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tense; key vocabulary, as well as author’s intent?</w:t>
            </w:r>
          </w:p>
          <w:p w14:paraId="2B59A325" w14:textId="77777777" w:rsidR="00F721FA" w:rsidRPr="008D00DC" w:rsidRDefault="00F721FA" w:rsidP="00F721FA">
            <w:pPr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How will you ensure pupils read independently rather than taking turns around the </w:t>
            </w: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>group? Is there an opportunity to then return to the text as a group to develop comprehension?</w:t>
            </w:r>
          </w:p>
          <w:p w14:paraId="28D480C9" w14:textId="77777777" w:rsidR="00F721FA" w:rsidRPr="008D00DC" w:rsidRDefault="00F721FA" w:rsidP="00F721FA">
            <w:pPr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sz w:val="20"/>
                <w:szCs w:val="20"/>
              </w:rPr>
              <w:t>Impact: during SE1 trainees will begin to show they can</w:t>
            </w:r>
          </w:p>
          <w:p w14:paraId="7B5D574A" w14:textId="77777777" w:rsidR="00F721FA" w:rsidRPr="008D00DC" w:rsidRDefault="00F721FA" w:rsidP="00F721FA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share enthusiasm for reading and know the impact of children reading broadly and widely on learning across the curriculum</w:t>
            </w:r>
          </w:p>
          <w:p w14:paraId="46EA9B88" w14:textId="392F4CDC" w:rsidR="00F721FA" w:rsidRPr="008D00DC" w:rsidRDefault="00F721FA" w:rsidP="00F721FA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Use their own strong subject knowledge to teach phonics</w:t>
            </w:r>
            <w:r w:rsidR="00814FBA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(if relevant to their year group)</w:t>
            </w:r>
            <w:r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, in context with meaning and purpose</w:t>
            </w:r>
            <w:r w:rsidR="00814FBA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. Develop a sound awareness of their school’s DfE accredited phonics programme and follow guidance given to implement</w:t>
            </w:r>
            <w:r w:rsidR="00676088" w:rsidRPr="008D00DC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it.</w:t>
            </w:r>
          </w:p>
          <w:p w14:paraId="4E482621" w14:textId="06CFE995" w:rsidR="008A0216" w:rsidRPr="008D00DC" w:rsidRDefault="008A0216" w:rsidP="000C1B6B">
            <w:p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F6EE242" w14:textId="77777777" w:rsidR="00E008B1" w:rsidRDefault="00A911B8" w:rsidP="00B057E5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lastRenderedPageBreak/>
              <w:t xml:space="preserve">If the trainee needs to practice enunciation of sounds: </w:t>
            </w:r>
            <w:hyperlink r:id="rId10" w:history="1">
              <w:r w:rsidR="002C4DE7" w:rsidRPr="00507757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https://www.youtube.com/watch?v=-ksblMiliA8</w:t>
              </w:r>
            </w:hyperlink>
            <w:r w:rsidR="002C4DE7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4482514C" w14:textId="77777777" w:rsidR="00F504F0" w:rsidRDefault="00F504F0" w:rsidP="00B057E5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General knowledge and understanding</w:t>
            </w:r>
          </w:p>
          <w:p w14:paraId="0CFCA47E" w14:textId="0AB107BB" w:rsidR="002C4DE7" w:rsidRDefault="00D77443" w:rsidP="00F504F0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Refer them to chapter 7 &amp; 8 of the English course core text </w:t>
            </w:r>
            <w:r w:rsidRPr="00D77443"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  <w:sz w:val="20"/>
                <w:szCs w:val="20"/>
              </w:rPr>
              <w:t>Teaching Primary English</w:t>
            </w: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by Bearne and Reedy.</w:t>
            </w:r>
          </w:p>
          <w:p w14:paraId="79ADD52C" w14:textId="77777777" w:rsidR="00EC3C59" w:rsidRDefault="00AD4B7C" w:rsidP="00EC3C59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Teaching phonics </w:t>
            </w:r>
            <w:r w:rsidR="00EC3C59"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systematically</w:t>
            </w:r>
          </w:p>
          <w:p w14:paraId="120B5431" w14:textId="1CD8039B" w:rsidR="00EC3C59" w:rsidRDefault="00EC3C59" w:rsidP="00EC3C59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>Refer the trainees to the training videos on the University Blackboard English Teaching Reading Folder</w:t>
            </w:r>
          </w:p>
          <w:p w14:paraId="1EFBA7B1" w14:textId="132D038C" w:rsidR="00EC3C59" w:rsidRDefault="00EC3C59" w:rsidP="00B057E5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Guided reading question and talk support: </w:t>
            </w:r>
            <w:hyperlink r:id="rId11" w:history="1">
              <w:r w:rsidRPr="00507757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https://studylib.net/doc/7603175/guided-talk---</w:t>
              </w:r>
              <w:proofErr w:type="spellStart"/>
              <w:r w:rsidRPr="00507757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lancashire</w:t>
              </w:r>
              <w:proofErr w:type="spellEnd"/>
              <w:r w:rsidRPr="00507757">
                <w:rPr>
                  <w:rStyle w:val="Hyperlink"/>
                  <w:rFonts w:ascii="Century Gothic" w:eastAsiaTheme="majorEastAsia" w:hAnsi="Century Gothic" w:cstheme="majorBidi"/>
                  <w:sz w:val="20"/>
                  <w:szCs w:val="20"/>
                </w:rPr>
                <w:t>-grid-for-learning</w:t>
              </w:r>
            </w:hyperlink>
            <w:r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28ED851" w14:textId="260F0649" w:rsidR="00AD4B7C" w:rsidRDefault="00AD4B7C" w:rsidP="00AD4B7C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  <w:p w14:paraId="75C44AA1" w14:textId="61AADA8A" w:rsidR="00EC3C59" w:rsidRPr="002326AB" w:rsidRDefault="00EC3C59" w:rsidP="00AD4B7C">
            <w:pPr>
              <w:pStyle w:val="ListParagraph"/>
              <w:ind w:left="360"/>
              <w:rPr>
                <w:rFonts w:ascii="Century Gothic" w:eastAsiaTheme="majorEastAsia" w:hAnsi="Century Gothic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40068B2" w14:textId="77777777" w:rsidR="00C03F25" w:rsidRDefault="00C03F25"/>
    <w:sectPr w:rsidR="00C03F25" w:rsidSect="00626D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F016" w14:textId="77777777" w:rsidR="00607478" w:rsidRDefault="00607478" w:rsidP="00626D77">
      <w:pPr>
        <w:spacing w:after="0" w:line="240" w:lineRule="auto"/>
      </w:pPr>
      <w:r>
        <w:separator/>
      </w:r>
    </w:p>
  </w:endnote>
  <w:endnote w:type="continuationSeparator" w:id="0">
    <w:p w14:paraId="40B1BD34" w14:textId="77777777" w:rsidR="00607478" w:rsidRDefault="00607478" w:rsidP="006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E92E" w14:textId="77777777" w:rsidR="00EC3C59" w:rsidRDefault="00EC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2D5" w14:textId="77777777" w:rsidR="00EC3C59" w:rsidRDefault="00EC3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4363" w14:textId="77777777" w:rsidR="00EC3C59" w:rsidRDefault="00EC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7423" w14:textId="77777777" w:rsidR="00607478" w:rsidRDefault="00607478" w:rsidP="00626D77">
      <w:pPr>
        <w:spacing w:after="0" w:line="240" w:lineRule="auto"/>
      </w:pPr>
      <w:r>
        <w:separator/>
      </w:r>
    </w:p>
  </w:footnote>
  <w:footnote w:type="continuationSeparator" w:id="0">
    <w:p w14:paraId="0AECAE6D" w14:textId="77777777" w:rsidR="00607478" w:rsidRDefault="00607478" w:rsidP="0062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F980" w14:textId="77777777" w:rsidR="00EC3C59" w:rsidRDefault="00EC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969" w14:textId="3A4068EA" w:rsidR="00626D77" w:rsidRPr="0075009E" w:rsidRDefault="006E5BCC" w:rsidP="00626D77">
    <w:pPr>
      <w:pStyle w:val="Header"/>
      <w:jc w:val="center"/>
      <w:rPr>
        <w:rFonts w:ascii="Century Gothic" w:hAnsi="Century Gothic"/>
        <w:b/>
        <w:bCs/>
        <w:color w:val="7030A0"/>
        <w:sz w:val="32"/>
        <w:szCs w:val="32"/>
      </w:rPr>
    </w:pPr>
    <w:r w:rsidRPr="006E5BCC">
      <w:rPr>
        <w:rFonts w:ascii="Century Gothic" w:hAnsi="Century Gothic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8240" behindDoc="1" locked="0" layoutInCell="1" allowOverlap="1" wp14:anchorId="6CD80CA9" wp14:editId="22435AFB">
          <wp:simplePos x="0" y="0"/>
          <wp:positionH relativeFrom="column">
            <wp:posOffset>8252460</wp:posOffset>
          </wp:positionH>
          <wp:positionV relativeFrom="paragraph">
            <wp:posOffset>-266700</wp:posOffset>
          </wp:positionV>
          <wp:extent cx="1318260" cy="972185"/>
          <wp:effectExtent l="0" t="0" r="0" b="0"/>
          <wp:wrapTight wrapText="bothSides">
            <wp:wrapPolygon edited="0">
              <wp:start x="0" y="0"/>
              <wp:lineTo x="0" y="21163"/>
              <wp:lineTo x="21225" y="21163"/>
              <wp:lineTo x="21225" y="0"/>
              <wp:lineTo x="0" y="0"/>
            </wp:wrapPolygon>
          </wp:wrapTight>
          <wp:docPr id="1" name="Picture 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CEA">
      <w:rPr>
        <w:rFonts w:ascii="Century Gothic" w:hAnsi="Century Gothic"/>
        <w:b/>
        <w:bCs/>
        <w:noProof/>
        <w:color w:val="7030A0"/>
        <w:sz w:val="32"/>
        <w:szCs w:val="32"/>
      </w:rPr>
      <w:t>Teaching Early Reading</w:t>
    </w:r>
    <w:r w:rsidR="00EC3C59">
      <w:rPr>
        <w:rFonts w:ascii="Century Gothic" w:hAnsi="Century Gothic"/>
        <w:b/>
        <w:bCs/>
        <w:noProof/>
        <w:color w:val="7030A0"/>
        <w:sz w:val="32"/>
        <w:szCs w:val="32"/>
      </w:rPr>
      <w:t xml:space="preserve"> &amp; Guided Reading</w:t>
    </w:r>
    <w:r w:rsidR="00C67CEA">
      <w:rPr>
        <w:rFonts w:ascii="Century Gothic" w:hAnsi="Century Gothic"/>
        <w:b/>
        <w:bCs/>
        <w:noProof/>
        <w:color w:val="7030A0"/>
        <w:sz w:val="32"/>
        <w:szCs w:val="32"/>
      </w:rPr>
      <w:t xml:space="preserve"> - English </w:t>
    </w:r>
    <w:r w:rsidR="00582131">
      <w:rPr>
        <w:rFonts w:ascii="Century Gothic" w:hAnsi="Century Gothic"/>
        <w:b/>
        <w:bCs/>
        <w:noProof/>
        <w:color w:val="7030A0"/>
        <w:sz w:val="32"/>
        <w:szCs w:val="32"/>
      </w:rPr>
      <w:t>Curriculum: semester</w:t>
    </w:r>
    <w:r w:rsidR="00626D77" w:rsidRPr="0075009E">
      <w:rPr>
        <w:rFonts w:ascii="Century Gothic" w:hAnsi="Century Gothic"/>
        <w:b/>
        <w:bCs/>
        <w:color w:val="7030A0"/>
        <w:sz w:val="32"/>
        <w:szCs w:val="32"/>
      </w:rPr>
      <w:t xml:space="preserve"> 1 session</w:t>
    </w:r>
    <w:r w:rsidR="004941C7">
      <w:rPr>
        <w:rFonts w:ascii="Century Gothic" w:hAnsi="Century Gothic"/>
        <w:b/>
        <w:bCs/>
        <w:color w:val="7030A0"/>
        <w:sz w:val="32"/>
        <w:szCs w:val="32"/>
      </w:rPr>
      <w:t xml:space="preserve">s </w:t>
    </w:r>
    <w:r w:rsidR="0076725C">
      <w:rPr>
        <w:rFonts w:ascii="Century Gothic" w:hAnsi="Century Gothic"/>
        <w:b/>
        <w:bCs/>
        <w:color w:val="7030A0"/>
        <w:sz w:val="32"/>
        <w:szCs w:val="32"/>
      </w:rPr>
      <w:t>6 &amp; 7</w:t>
    </w:r>
    <w:r>
      <w:rPr>
        <w:rFonts w:ascii="Century Gothic" w:hAnsi="Century Gothic"/>
        <w:b/>
        <w:bCs/>
        <w:color w:val="7030A0"/>
        <w:sz w:val="32"/>
        <w:szCs w:val="3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A2FE" w14:textId="77777777" w:rsidR="00EC3C59" w:rsidRDefault="00EC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1B"/>
    <w:multiLevelType w:val="hybridMultilevel"/>
    <w:tmpl w:val="5934A7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1BC3"/>
    <w:multiLevelType w:val="hybridMultilevel"/>
    <w:tmpl w:val="A21A5B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C7422"/>
    <w:multiLevelType w:val="hybridMultilevel"/>
    <w:tmpl w:val="57A6CF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12A4B"/>
    <w:multiLevelType w:val="hybridMultilevel"/>
    <w:tmpl w:val="92D8D8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C0816"/>
    <w:multiLevelType w:val="hybridMultilevel"/>
    <w:tmpl w:val="CCCE8950"/>
    <w:lvl w:ilvl="0" w:tplc="355EB5AC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AB82784" w:tentative="1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276D2B0" w:tentative="1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C0EA268" w:tentative="1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CC8DA42" w:tentative="1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19ED084" w:tentative="1">
      <w:start w:val="1"/>
      <w:numFmt w:val="bullet"/>
      <w:lvlText w:val="✗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176C2F6" w:tentative="1">
      <w:start w:val="1"/>
      <w:numFmt w:val="bullet"/>
      <w:lvlText w:val="✗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EC877DC" w:tentative="1">
      <w:start w:val="1"/>
      <w:numFmt w:val="bullet"/>
      <w:lvlText w:val="✗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21C4C2C" w:tentative="1">
      <w:start w:val="1"/>
      <w:numFmt w:val="bullet"/>
      <w:lvlText w:val="✗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5C296632"/>
    <w:multiLevelType w:val="hybridMultilevel"/>
    <w:tmpl w:val="BCD863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C5428"/>
    <w:multiLevelType w:val="hybridMultilevel"/>
    <w:tmpl w:val="758AB034"/>
    <w:lvl w:ilvl="0" w:tplc="08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7DEA55DB"/>
    <w:multiLevelType w:val="hybridMultilevel"/>
    <w:tmpl w:val="D7F46C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16410">
    <w:abstractNumId w:val="2"/>
  </w:num>
  <w:num w:numId="2" w16cid:durableId="460538998">
    <w:abstractNumId w:val="0"/>
  </w:num>
  <w:num w:numId="3" w16cid:durableId="395129416">
    <w:abstractNumId w:val="7"/>
  </w:num>
  <w:num w:numId="4" w16cid:durableId="2072386507">
    <w:abstractNumId w:val="6"/>
  </w:num>
  <w:num w:numId="5" w16cid:durableId="272711878">
    <w:abstractNumId w:val="3"/>
  </w:num>
  <w:num w:numId="6" w16cid:durableId="1753769510">
    <w:abstractNumId w:val="1"/>
  </w:num>
  <w:num w:numId="7" w16cid:durableId="910119202">
    <w:abstractNumId w:val="4"/>
  </w:num>
  <w:num w:numId="8" w16cid:durableId="119357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7"/>
    <w:rsid w:val="00044D91"/>
    <w:rsid w:val="000C1B6B"/>
    <w:rsid w:val="000D64BD"/>
    <w:rsid w:val="00143F85"/>
    <w:rsid w:val="002326AB"/>
    <w:rsid w:val="0026714A"/>
    <w:rsid w:val="002C4DE7"/>
    <w:rsid w:val="00304BF4"/>
    <w:rsid w:val="00347046"/>
    <w:rsid w:val="003F5D78"/>
    <w:rsid w:val="00447749"/>
    <w:rsid w:val="004941C7"/>
    <w:rsid w:val="004C2D86"/>
    <w:rsid w:val="004C6267"/>
    <w:rsid w:val="004E3C4D"/>
    <w:rsid w:val="004F776D"/>
    <w:rsid w:val="00513C32"/>
    <w:rsid w:val="005201DA"/>
    <w:rsid w:val="00522768"/>
    <w:rsid w:val="00582131"/>
    <w:rsid w:val="00596BB7"/>
    <w:rsid w:val="005C1000"/>
    <w:rsid w:val="005C147D"/>
    <w:rsid w:val="005C78ED"/>
    <w:rsid w:val="00607478"/>
    <w:rsid w:val="00612064"/>
    <w:rsid w:val="00626D77"/>
    <w:rsid w:val="00654403"/>
    <w:rsid w:val="00676088"/>
    <w:rsid w:val="00683795"/>
    <w:rsid w:val="006A02B2"/>
    <w:rsid w:val="006E4176"/>
    <w:rsid w:val="006E5BCC"/>
    <w:rsid w:val="0075009E"/>
    <w:rsid w:val="0076725C"/>
    <w:rsid w:val="00814FBA"/>
    <w:rsid w:val="008509E3"/>
    <w:rsid w:val="00871929"/>
    <w:rsid w:val="00873703"/>
    <w:rsid w:val="008A0216"/>
    <w:rsid w:val="008D00DC"/>
    <w:rsid w:val="008D28F7"/>
    <w:rsid w:val="008D56AC"/>
    <w:rsid w:val="009F3A78"/>
    <w:rsid w:val="00A11421"/>
    <w:rsid w:val="00A722C4"/>
    <w:rsid w:val="00A72C1C"/>
    <w:rsid w:val="00A911B8"/>
    <w:rsid w:val="00AD4B7C"/>
    <w:rsid w:val="00AE31D6"/>
    <w:rsid w:val="00AE5EFB"/>
    <w:rsid w:val="00B057E5"/>
    <w:rsid w:val="00B31DDB"/>
    <w:rsid w:val="00B37151"/>
    <w:rsid w:val="00B77FBF"/>
    <w:rsid w:val="00C03F25"/>
    <w:rsid w:val="00C67CEA"/>
    <w:rsid w:val="00C76A21"/>
    <w:rsid w:val="00D77443"/>
    <w:rsid w:val="00E008B1"/>
    <w:rsid w:val="00E422FC"/>
    <w:rsid w:val="00E84A21"/>
    <w:rsid w:val="00EC3C59"/>
    <w:rsid w:val="00F504F0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185"/>
  <w15:chartTrackingRefBased/>
  <w15:docId w15:val="{59A24915-723C-4F14-8B40-3D82ED4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77"/>
  </w:style>
  <w:style w:type="paragraph" w:styleId="Footer">
    <w:name w:val="footer"/>
    <w:basedOn w:val="Normal"/>
    <w:link w:val="FooterChar"/>
    <w:uiPriority w:val="99"/>
    <w:unhideWhenUsed/>
    <w:rsid w:val="0062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77"/>
  </w:style>
  <w:style w:type="table" w:styleId="TableGrid">
    <w:name w:val="Table Grid"/>
    <w:basedOn w:val="TableNormal"/>
    <w:uiPriority w:val="39"/>
    <w:rsid w:val="006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7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ylib.net/doc/7603175/guided-talk---lancashire-grid-for-learn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-ksblMiliA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2A29568AAB449F58148B64408FB2" ma:contentTypeVersion="13" ma:contentTypeDescription="Create a new document." ma:contentTypeScope="" ma:versionID="a91d90a9dbe49d6bf881c107fe7285f7">
  <xsd:schema xmlns:xsd="http://www.w3.org/2001/XMLSchema" xmlns:xs="http://www.w3.org/2001/XMLSchema" xmlns:p="http://schemas.microsoft.com/office/2006/metadata/properties" xmlns:ns3="dfcf8a1c-23cf-4028-9473-44ab9565f686" xmlns:ns4="a32bc7e6-0875-4a59-9cc2-01e88dd84543" targetNamespace="http://schemas.microsoft.com/office/2006/metadata/properties" ma:root="true" ma:fieldsID="a08f7a2d4aaad6570fdab9dee164ca78" ns3:_="" ns4:_="">
    <xsd:import namespace="dfcf8a1c-23cf-4028-9473-44ab9565f686"/>
    <xsd:import namespace="a32bc7e6-0875-4a59-9cc2-01e88dd84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8a1c-23cf-4028-9473-44ab9565f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c7e6-0875-4a59-9cc2-01e88dd8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34A71-4FA3-4955-9D79-98BFF1782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29086-72A1-4D02-A3E0-AE461ACB8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9CEA7-6457-46D0-A1B4-84C15760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8a1c-23cf-4028-9473-44ab9565f686"/>
    <ds:schemaRef ds:uri="a32bc7e6-0875-4a59-9cc2-01e88dd8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Jayson</dc:creator>
  <cp:keywords/>
  <dc:description/>
  <cp:lastModifiedBy>Karen Kilkenny</cp:lastModifiedBy>
  <cp:revision>2</cp:revision>
  <dcterms:created xsi:type="dcterms:W3CDTF">2022-09-29T08:48:00Z</dcterms:created>
  <dcterms:modified xsi:type="dcterms:W3CDTF">2022-09-29T08:48:00Z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0x010100F6872A29568AAB449F58148B64408FB2</vt:lpwstr>
  </property>
</Properties>
</file>