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831F" w14:textId="604D120C" w:rsidR="004941C7" w:rsidRDefault="004941C7" w:rsidP="00596BB7">
      <w:pPr>
        <w:tabs>
          <w:tab w:val="left" w:pos="8448"/>
        </w:tabs>
      </w:pPr>
    </w:p>
    <w:p w14:paraId="5EF344E2" w14:textId="2DDBCC8A" w:rsidR="000D64BD" w:rsidRPr="0026714A" w:rsidRDefault="00596BB7" w:rsidP="00596BB7">
      <w:pPr>
        <w:tabs>
          <w:tab w:val="left" w:pos="8448"/>
        </w:tabs>
      </w:pPr>
      <w:r>
        <w:tab/>
      </w:r>
    </w:p>
    <w:tbl>
      <w:tblPr>
        <w:tblStyle w:val="TableGrid"/>
        <w:tblW w:w="1584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466"/>
        <w:gridCol w:w="3467"/>
        <w:gridCol w:w="3466"/>
        <w:gridCol w:w="3467"/>
      </w:tblGrid>
      <w:tr w:rsidR="005201DA" w:rsidRPr="00626D77" w14:paraId="76C93404" w14:textId="3D47BF90" w:rsidTr="0026714A">
        <w:trPr>
          <w:jc w:val="center"/>
        </w:trPr>
        <w:tc>
          <w:tcPr>
            <w:tcW w:w="1980" w:type="dxa"/>
            <w:vAlign w:val="center"/>
          </w:tcPr>
          <w:p w14:paraId="24AFB89D" w14:textId="769D8645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Session Content</w:t>
            </w:r>
          </w:p>
        </w:tc>
        <w:tc>
          <w:tcPr>
            <w:tcW w:w="3466" w:type="dxa"/>
            <w:vAlign w:val="center"/>
          </w:tcPr>
          <w:p w14:paraId="1000AFA2" w14:textId="2CF7421A" w:rsidR="005201DA" w:rsidRPr="005201DA" w:rsidRDefault="005201DA" w:rsidP="005201DA">
            <w:pPr>
              <w:jc w:val="center"/>
              <w:rPr>
                <w:rFonts w:ascii="Century Gothic" w:hAnsi="Century Gothic"/>
                <w:color w:val="7030A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In the provider led taught curriculum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,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 trainees have “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learned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 </w:t>
            </w:r>
            <w:r w:rsidRPr="005201DA"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  <w:t>that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…” and will develop this in a range of contexts.</w:t>
            </w:r>
          </w:p>
        </w:tc>
        <w:tc>
          <w:tcPr>
            <w:tcW w:w="3467" w:type="dxa"/>
            <w:vAlign w:val="center"/>
          </w:tcPr>
          <w:p w14:paraId="60C739A1" w14:textId="09E9FB52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Trainees have 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learnt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, and should begin to demonstrate in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 xml:space="preserve"> 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“</w:t>
            </w:r>
            <w:r w:rsidRPr="005201DA"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  <w:t>how to …”:</w:t>
            </w:r>
          </w:p>
          <w:p w14:paraId="55FACC66" w14:textId="77777777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  <w:u w:val="single"/>
              </w:rPr>
            </w:pPr>
          </w:p>
          <w:p w14:paraId="055E956C" w14:textId="77777777" w:rsidR="005201DA" w:rsidRPr="005201DA" w:rsidRDefault="005201DA" w:rsidP="005201DA">
            <w:pPr>
              <w:jc w:val="center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3466" w:type="dxa"/>
            <w:vAlign w:val="center"/>
          </w:tcPr>
          <w:p w14:paraId="18971339" w14:textId="494768EF" w:rsidR="005201DA" w:rsidRPr="005201DA" w:rsidRDefault="005201DA" w:rsidP="005201DA">
            <w:pPr>
              <w:jc w:val="center"/>
              <w:rPr>
                <w:rFonts w:ascii="Century Gothic" w:hAnsi="Century Gothic"/>
                <w:color w:val="7030A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Examples of key questions/prompts for expert colleagues to ask trainees to help them reflect on and improve their practice and further 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“learn how to…”:</w:t>
            </w:r>
          </w:p>
        </w:tc>
        <w:tc>
          <w:tcPr>
            <w:tcW w:w="3467" w:type="dxa"/>
            <w:vAlign w:val="center"/>
          </w:tcPr>
          <w:p w14:paraId="048CCFF5" w14:textId="54FC999B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Links to support trainee/further reading shared with trainees</w:t>
            </w:r>
          </w:p>
        </w:tc>
      </w:tr>
      <w:tr w:rsidR="008A0216" w:rsidRPr="00626D77" w14:paraId="40EBA4FE" w14:textId="72B3C61D" w:rsidTr="0026714A">
        <w:trPr>
          <w:jc w:val="center"/>
        </w:trPr>
        <w:tc>
          <w:tcPr>
            <w:tcW w:w="1980" w:type="dxa"/>
          </w:tcPr>
          <w:p w14:paraId="3E12BA6E" w14:textId="4418CFC1" w:rsidR="00513C32" w:rsidRPr="008D00DC" w:rsidRDefault="00513C32" w:rsidP="00513C32">
            <w:pPr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 xml:space="preserve">Teaching reading through SSP in </w:t>
            </w:r>
            <w:r w:rsidR="00A722C4" w:rsidRPr="008D00DC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Reception/KS1 and guided reading</w:t>
            </w:r>
          </w:p>
          <w:p w14:paraId="314F5FFA" w14:textId="68E897C1" w:rsidR="008A0216" w:rsidRPr="00522768" w:rsidRDefault="008A0216" w:rsidP="008A0216">
            <w:pPr>
              <w:jc w:val="center"/>
              <w:rPr>
                <w:rFonts w:ascii="Century Gothic" w:eastAsiaTheme="majorEastAsia" w:hAnsi="Century Gothic" w:cstheme="majorBidi"/>
                <w:sz w:val="20"/>
                <w:szCs w:val="20"/>
              </w:rPr>
            </w:pPr>
          </w:p>
        </w:tc>
        <w:tc>
          <w:tcPr>
            <w:tcW w:w="3466" w:type="dxa"/>
          </w:tcPr>
          <w:p w14:paraId="50717EDE" w14:textId="77777777" w:rsidR="00A722C4" w:rsidRPr="008D00DC" w:rsidRDefault="00A722C4" w:rsidP="00A722C4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early reading consists of stages that include listening to stories, phonological awareness, decoding and concepts about print and comprehension</w:t>
            </w:r>
          </w:p>
          <w:p w14:paraId="2D1CE4CA" w14:textId="77777777" w:rsidR="00A722C4" w:rsidRPr="008D00DC" w:rsidRDefault="00A722C4" w:rsidP="00A722C4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certain principles underlie SSP as a strategy for teaching early reading. Understanding theoretical principles will help application to classroom practice.</w:t>
            </w:r>
          </w:p>
          <w:p w14:paraId="4881E091" w14:textId="77777777" w:rsidR="00A722C4" w:rsidRPr="008D00DC" w:rsidRDefault="00A722C4" w:rsidP="00A722C4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children learn how individual sounds are synthesised together to read words and how to segment the individual sounds to spell/decode texts and that this is a reversible process</w:t>
            </w:r>
          </w:p>
          <w:p w14:paraId="3990E395" w14:textId="77777777" w:rsidR="00A722C4" w:rsidRPr="008D00DC" w:rsidRDefault="00A722C4" w:rsidP="00A722C4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discrete phonics lessons should be linked to decodable reading books used as home-school reading books and in guided reading</w:t>
            </w:r>
          </w:p>
          <w:p w14:paraId="06779ADB" w14:textId="77777777" w:rsidR="00A722C4" w:rsidRPr="008D00DC" w:rsidRDefault="00A722C4" w:rsidP="00A722C4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guided reading allows the teacher to explicitly teach </w:t>
            </w: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lastRenderedPageBreak/>
              <w:t>reading strategies to support comprehension and response</w:t>
            </w:r>
          </w:p>
          <w:p w14:paraId="357C813A" w14:textId="77777777" w:rsidR="00A722C4" w:rsidRPr="008D00DC" w:rsidRDefault="00A722C4" w:rsidP="00A722C4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throughout all classes guided reading activities link decoding with sentence structure, purpose and understanding of words and meanings in context</w:t>
            </w:r>
          </w:p>
          <w:p w14:paraId="0DBD5822" w14:textId="0476545B" w:rsidR="008A0216" w:rsidRPr="008D00DC" w:rsidRDefault="00A722C4" w:rsidP="00A722C4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in guided reading lessons the texts used match the reading ability of the group but also provide challenge.</w:t>
            </w:r>
          </w:p>
        </w:tc>
        <w:tc>
          <w:tcPr>
            <w:tcW w:w="3467" w:type="dxa"/>
          </w:tcPr>
          <w:p w14:paraId="0FADC48D" w14:textId="77777777" w:rsidR="003F5D78" w:rsidRPr="008D00DC" w:rsidRDefault="003F5D78" w:rsidP="003F5D78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lastRenderedPageBreak/>
              <w:t>structure a phonics lesson</w:t>
            </w:r>
          </w:p>
          <w:p w14:paraId="185A00D5" w14:textId="77777777" w:rsidR="003F5D78" w:rsidRPr="008D00DC" w:rsidRDefault="003F5D78" w:rsidP="003F5D78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plan, deliver and assess a phonics lesson using revisit; teach; practise; apply sequence</w:t>
            </w:r>
          </w:p>
          <w:p w14:paraId="4FDEBA47" w14:textId="405E4141" w:rsidR="003F5D78" w:rsidRPr="008D00DC" w:rsidRDefault="003F5D78" w:rsidP="003F5D78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select appropriate practical activities for teaching SSP</w:t>
            </w:r>
            <w:r w:rsidR="00676088"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, following a </w:t>
            </w:r>
            <w:r w:rsidR="00E84A21"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examples of planning from a range of DfE accredited phonics programmes, e.g. Read Write Inc, Little Wandle, Jolly Phonics </w:t>
            </w:r>
            <w:proofErr w:type="gramStart"/>
            <w:r w:rsidR="00E84A21"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etc..</w:t>
            </w:r>
            <w:proofErr w:type="gramEnd"/>
          </w:p>
          <w:p w14:paraId="2E9D19E6" w14:textId="77777777" w:rsidR="003F5D78" w:rsidRPr="008D00DC" w:rsidRDefault="003F5D78" w:rsidP="003F5D78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articulate the sounds clearly and precisely, being sensitive to regional accents</w:t>
            </w:r>
          </w:p>
          <w:p w14:paraId="5BF759CE" w14:textId="77777777" w:rsidR="003F5D78" w:rsidRPr="008D00DC" w:rsidRDefault="003F5D78" w:rsidP="003F5D78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plan for opportunities for children to apply their phonic knowledge in reading and writing beyond the phonics lesson</w:t>
            </w:r>
          </w:p>
          <w:p w14:paraId="3B3D1817" w14:textId="77777777" w:rsidR="003F5D78" w:rsidRPr="008D00DC" w:rsidRDefault="003F5D78" w:rsidP="003F5D78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scaffold the teaching of </w:t>
            </w:r>
            <w:proofErr w:type="spellStart"/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grapho</w:t>
            </w:r>
            <w:proofErr w:type="spellEnd"/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-phonically irregular words</w:t>
            </w:r>
          </w:p>
          <w:p w14:paraId="31D2058B" w14:textId="77777777" w:rsidR="003F5D78" w:rsidRPr="008D00DC" w:rsidRDefault="003F5D78" w:rsidP="003F5D78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use strategies for leading guided reading groups, </w:t>
            </w: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lastRenderedPageBreak/>
              <w:t>including directed talk and prompts for pupils to link to their prior experience</w:t>
            </w:r>
          </w:p>
          <w:p w14:paraId="612B8182" w14:textId="77777777" w:rsidR="003F5D78" w:rsidRPr="008D00DC" w:rsidRDefault="003F5D78" w:rsidP="003F5D78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plan for guided reading sessions to have focused learning objectives developing and consolidate reading skills </w:t>
            </w:r>
          </w:p>
          <w:p w14:paraId="5D14342A" w14:textId="77777777" w:rsidR="003F5D78" w:rsidRPr="008D00DC" w:rsidRDefault="003F5D78" w:rsidP="003F5D78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challenge children through careful questioning and assessments of reading behaviours and analysis of oral responses</w:t>
            </w:r>
          </w:p>
          <w:p w14:paraId="6B220439" w14:textId="77777777" w:rsidR="003F5D78" w:rsidRPr="008D00DC" w:rsidRDefault="003F5D78" w:rsidP="003F5D78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provide opportunities for discussion, thinking aloud and reading so that children can learn from one another as well as the teacher</w:t>
            </w:r>
          </w:p>
          <w:p w14:paraId="33EAB5AB" w14:textId="42204AF0" w:rsidR="008A0216" w:rsidRPr="008D00DC" w:rsidRDefault="008A0216" w:rsidP="003F5D78">
            <w:pPr>
              <w:pStyle w:val="ListParagraph"/>
              <w:ind w:left="360"/>
              <w:rPr>
                <w:rFonts w:ascii="Century Gothic" w:hAnsi="Century Gothic"/>
              </w:rPr>
            </w:pPr>
          </w:p>
        </w:tc>
        <w:tc>
          <w:tcPr>
            <w:tcW w:w="3466" w:type="dxa"/>
          </w:tcPr>
          <w:p w14:paraId="7984BE80" w14:textId="77777777" w:rsidR="00F721FA" w:rsidRPr="008D00DC" w:rsidRDefault="00F721FA" w:rsidP="00F721FA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lastRenderedPageBreak/>
              <w:t>How are you going to make the session interactive so that the pupils are required to articulate phonemes themselves, not just listen to the adult doing so?</w:t>
            </w:r>
          </w:p>
          <w:p w14:paraId="748D1D06" w14:textId="77777777" w:rsidR="00F721FA" w:rsidRPr="008D00DC" w:rsidRDefault="00F721FA" w:rsidP="00F721FA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How will you ensure pupils apply phonic knowledge to reading and writing?</w:t>
            </w:r>
          </w:p>
          <w:p w14:paraId="649F5801" w14:textId="77777777" w:rsidR="00F721FA" w:rsidRPr="008D00DC" w:rsidRDefault="00F721FA" w:rsidP="00F721FA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How will you encourage application of phonic knowledge to spell words correctly and have a plausible attempt at others?</w:t>
            </w:r>
          </w:p>
          <w:p w14:paraId="4FFFFCB3" w14:textId="77777777" w:rsidR="00F721FA" w:rsidRPr="008D00DC" w:rsidRDefault="00F721FA" w:rsidP="00F721FA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In guided reading how will you ensure there is evidence of new learning, not just consolidation?</w:t>
            </w:r>
          </w:p>
          <w:p w14:paraId="2A8E2CCE" w14:textId="77777777" w:rsidR="00F721FA" w:rsidRPr="008D00DC" w:rsidRDefault="00F721FA" w:rsidP="00F721FA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How will you facilitate talk about key features of the text type being studied </w:t>
            </w:r>
            <w:proofErr w:type="gramStart"/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tense; key vocabulary, as well as author’s intent?</w:t>
            </w:r>
          </w:p>
          <w:p w14:paraId="2B59A325" w14:textId="77777777" w:rsidR="00F721FA" w:rsidRPr="008D00DC" w:rsidRDefault="00F721FA" w:rsidP="00F721FA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How will you ensure pupils read independently rather than taking turns around the </w:t>
            </w: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lastRenderedPageBreak/>
              <w:t>group? Is there an opportunity to then return to the text as a group to develop comprehension?</w:t>
            </w:r>
          </w:p>
          <w:p w14:paraId="28D480C9" w14:textId="77777777" w:rsidR="00F721FA" w:rsidRPr="008D00DC" w:rsidRDefault="00F721FA" w:rsidP="00F721FA">
            <w:pPr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Impact: during SE1 trainees will begin to show they can</w:t>
            </w:r>
          </w:p>
          <w:p w14:paraId="7B5D574A" w14:textId="77777777" w:rsidR="00F721FA" w:rsidRPr="008D00DC" w:rsidRDefault="00F721FA" w:rsidP="00F721FA">
            <w:p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share enthusiasm for reading and know the impact of children reading broadly and widely on learning across the curriculum</w:t>
            </w:r>
          </w:p>
          <w:p w14:paraId="46EA9B88" w14:textId="392F4CDC" w:rsidR="00F721FA" w:rsidRPr="008D00DC" w:rsidRDefault="00F721FA" w:rsidP="00F721FA">
            <w:p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Use their own strong subject knowledge to teach phonics</w:t>
            </w:r>
            <w:r w:rsidR="00814FBA"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(if relevant to their year group)</w:t>
            </w:r>
            <w:r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, in context with meaning and purpose</w:t>
            </w:r>
            <w:r w:rsidR="00814FBA"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. Develop a sound awareness of their school’s DfE accredited phonics programme and follow guidance given to implement</w:t>
            </w:r>
            <w:r w:rsidR="00676088" w:rsidRPr="008D00D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it.</w:t>
            </w:r>
          </w:p>
          <w:p w14:paraId="4E482621" w14:textId="06CFE995" w:rsidR="008A0216" w:rsidRPr="008D00DC" w:rsidRDefault="008A0216" w:rsidP="000C1B6B">
            <w:p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467" w:type="dxa"/>
          </w:tcPr>
          <w:p w14:paraId="3F6EE242" w14:textId="77777777" w:rsidR="00E008B1" w:rsidRDefault="00A911B8" w:rsidP="00B057E5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lastRenderedPageBreak/>
              <w:t xml:space="preserve">If the trainee needs to practice enunciation of sounds: </w:t>
            </w:r>
            <w:hyperlink r:id="rId10" w:history="1">
              <w:r w:rsidR="002C4DE7" w:rsidRPr="00507757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https://www.youtube.com/watch?v=-ksblMiliA8</w:t>
              </w:r>
            </w:hyperlink>
            <w:r w:rsidR="002C4DE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4482514C" w14:textId="77777777" w:rsidR="00F504F0" w:rsidRDefault="00F504F0" w:rsidP="00B057E5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General knowledge and understanding</w:t>
            </w:r>
          </w:p>
          <w:p w14:paraId="0CFCA47E" w14:textId="0AB107BB" w:rsidR="002C4DE7" w:rsidRDefault="00D77443" w:rsidP="00F504F0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Refer them to chapter 7 &amp; 8 of the English course core text </w:t>
            </w:r>
            <w:r w:rsidRPr="00D77443">
              <w:rPr>
                <w:rFonts w:ascii="Century Gothic" w:eastAsiaTheme="majorEastAsia" w:hAnsi="Century Gothic" w:cstheme="majorBidi"/>
                <w:i/>
                <w:iCs/>
                <w:color w:val="000000" w:themeColor="text1"/>
                <w:sz w:val="20"/>
                <w:szCs w:val="20"/>
              </w:rPr>
              <w:t>Teaching Primary English</w:t>
            </w: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by Bearne and Reedy.</w:t>
            </w:r>
          </w:p>
          <w:p w14:paraId="79ADD52C" w14:textId="77777777" w:rsidR="00EC3C59" w:rsidRDefault="00AD4B7C" w:rsidP="00EC3C59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Teaching phonics </w:t>
            </w:r>
            <w:r w:rsidR="00EC3C59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systematically</w:t>
            </w:r>
          </w:p>
          <w:p w14:paraId="120B5431" w14:textId="1CD8039B" w:rsidR="00EC3C59" w:rsidRDefault="00EC3C59" w:rsidP="00EC3C59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Refer the trainees to the training videos on the University Blackboard English Teaching Reading Folder</w:t>
            </w:r>
          </w:p>
          <w:p w14:paraId="1EFBA7B1" w14:textId="132D038C" w:rsidR="00EC3C59" w:rsidRDefault="00EC3C59" w:rsidP="00B057E5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Guided reading question and talk support: </w:t>
            </w:r>
            <w:hyperlink r:id="rId11" w:history="1">
              <w:r w:rsidRPr="00507757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https://studylib.net/doc/7603175/guided-talk---</w:t>
              </w:r>
              <w:proofErr w:type="spellStart"/>
              <w:r w:rsidRPr="00507757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lancashire</w:t>
              </w:r>
              <w:proofErr w:type="spellEnd"/>
              <w:r w:rsidRPr="00507757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-grid-for-learning</w:t>
              </w:r>
            </w:hyperlink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728ED851" w14:textId="260F0649" w:rsidR="00AD4B7C" w:rsidRDefault="00AD4B7C" w:rsidP="00AD4B7C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  <w:p w14:paraId="75C44AA1" w14:textId="61AADA8A" w:rsidR="00EC3C59" w:rsidRPr="002326AB" w:rsidRDefault="00EC3C59" w:rsidP="00AD4B7C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240068B2" w14:textId="77777777" w:rsidR="00C03F25" w:rsidRDefault="00C03F25"/>
    <w:sectPr w:rsidR="00C03F25" w:rsidSect="00626D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F016" w14:textId="77777777" w:rsidR="00607478" w:rsidRDefault="00607478" w:rsidP="00626D77">
      <w:pPr>
        <w:spacing w:after="0" w:line="240" w:lineRule="auto"/>
      </w:pPr>
      <w:r>
        <w:separator/>
      </w:r>
    </w:p>
  </w:endnote>
  <w:endnote w:type="continuationSeparator" w:id="0">
    <w:p w14:paraId="40B1BD34" w14:textId="77777777" w:rsidR="00607478" w:rsidRDefault="00607478" w:rsidP="0062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E92E" w14:textId="77777777" w:rsidR="00EC3C59" w:rsidRDefault="00EC3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B2D5" w14:textId="77777777" w:rsidR="00EC3C59" w:rsidRDefault="00EC3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4363" w14:textId="77777777" w:rsidR="00EC3C59" w:rsidRDefault="00EC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7423" w14:textId="77777777" w:rsidR="00607478" w:rsidRDefault="00607478" w:rsidP="00626D77">
      <w:pPr>
        <w:spacing w:after="0" w:line="240" w:lineRule="auto"/>
      </w:pPr>
      <w:r>
        <w:separator/>
      </w:r>
    </w:p>
  </w:footnote>
  <w:footnote w:type="continuationSeparator" w:id="0">
    <w:p w14:paraId="0AECAE6D" w14:textId="77777777" w:rsidR="00607478" w:rsidRDefault="00607478" w:rsidP="0062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F980" w14:textId="77777777" w:rsidR="00EC3C59" w:rsidRDefault="00EC3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5969" w14:textId="3A4068EA" w:rsidR="00626D77" w:rsidRPr="0075009E" w:rsidRDefault="006E5BCC" w:rsidP="00626D77">
    <w:pPr>
      <w:pStyle w:val="Header"/>
      <w:jc w:val="center"/>
      <w:rPr>
        <w:rFonts w:ascii="Century Gothic" w:hAnsi="Century Gothic"/>
        <w:b/>
        <w:bCs/>
        <w:color w:val="7030A0"/>
        <w:sz w:val="32"/>
        <w:szCs w:val="32"/>
      </w:rPr>
    </w:pPr>
    <w:r w:rsidRPr="006E5BCC">
      <w:rPr>
        <w:rFonts w:ascii="Century Gothic" w:hAnsi="Century Gothic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8240" behindDoc="1" locked="0" layoutInCell="1" allowOverlap="1" wp14:anchorId="6CD80CA9" wp14:editId="22435AFB">
          <wp:simplePos x="0" y="0"/>
          <wp:positionH relativeFrom="column">
            <wp:posOffset>8252460</wp:posOffset>
          </wp:positionH>
          <wp:positionV relativeFrom="paragraph">
            <wp:posOffset>-266700</wp:posOffset>
          </wp:positionV>
          <wp:extent cx="1318260" cy="972185"/>
          <wp:effectExtent l="0" t="0" r="0" b="0"/>
          <wp:wrapTight wrapText="bothSides">
            <wp:wrapPolygon edited="0">
              <wp:start x="0" y="0"/>
              <wp:lineTo x="0" y="21163"/>
              <wp:lineTo x="21225" y="21163"/>
              <wp:lineTo x="21225" y="0"/>
              <wp:lineTo x="0" y="0"/>
            </wp:wrapPolygon>
          </wp:wrapTight>
          <wp:docPr id="1" name="Picture 1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olyg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7CEA">
      <w:rPr>
        <w:rFonts w:ascii="Century Gothic" w:hAnsi="Century Gothic"/>
        <w:b/>
        <w:bCs/>
        <w:noProof/>
        <w:color w:val="7030A0"/>
        <w:sz w:val="32"/>
        <w:szCs w:val="32"/>
      </w:rPr>
      <w:t>Teaching Early Reading</w:t>
    </w:r>
    <w:r w:rsidR="00EC3C59">
      <w:rPr>
        <w:rFonts w:ascii="Century Gothic" w:hAnsi="Century Gothic"/>
        <w:b/>
        <w:bCs/>
        <w:noProof/>
        <w:color w:val="7030A0"/>
        <w:sz w:val="32"/>
        <w:szCs w:val="32"/>
      </w:rPr>
      <w:t xml:space="preserve"> &amp; Guided Reading</w:t>
    </w:r>
    <w:r w:rsidR="00C67CEA">
      <w:rPr>
        <w:rFonts w:ascii="Century Gothic" w:hAnsi="Century Gothic"/>
        <w:b/>
        <w:bCs/>
        <w:noProof/>
        <w:color w:val="7030A0"/>
        <w:sz w:val="32"/>
        <w:szCs w:val="32"/>
      </w:rPr>
      <w:t xml:space="preserve"> - English </w:t>
    </w:r>
    <w:r w:rsidR="00582131">
      <w:rPr>
        <w:rFonts w:ascii="Century Gothic" w:hAnsi="Century Gothic"/>
        <w:b/>
        <w:bCs/>
        <w:noProof/>
        <w:color w:val="7030A0"/>
        <w:sz w:val="32"/>
        <w:szCs w:val="32"/>
      </w:rPr>
      <w:t>Curriculum: semester</w:t>
    </w:r>
    <w:r w:rsidR="00626D77" w:rsidRPr="0075009E">
      <w:rPr>
        <w:rFonts w:ascii="Century Gothic" w:hAnsi="Century Gothic"/>
        <w:b/>
        <w:bCs/>
        <w:color w:val="7030A0"/>
        <w:sz w:val="32"/>
        <w:szCs w:val="32"/>
      </w:rPr>
      <w:t xml:space="preserve"> 1 session</w:t>
    </w:r>
    <w:r w:rsidR="004941C7">
      <w:rPr>
        <w:rFonts w:ascii="Century Gothic" w:hAnsi="Century Gothic"/>
        <w:b/>
        <w:bCs/>
        <w:color w:val="7030A0"/>
        <w:sz w:val="32"/>
        <w:szCs w:val="32"/>
      </w:rPr>
      <w:t xml:space="preserve">s </w:t>
    </w:r>
    <w:r w:rsidR="0076725C">
      <w:rPr>
        <w:rFonts w:ascii="Century Gothic" w:hAnsi="Century Gothic"/>
        <w:b/>
        <w:bCs/>
        <w:color w:val="7030A0"/>
        <w:sz w:val="32"/>
        <w:szCs w:val="32"/>
      </w:rPr>
      <w:t>6 &amp; 7</w:t>
    </w:r>
    <w:r>
      <w:rPr>
        <w:rFonts w:ascii="Century Gothic" w:hAnsi="Century Gothic"/>
        <w:b/>
        <w:bCs/>
        <w:color w:val="7030A0"/>
        <w:sz w:val="32"/>
        <w:szCs w:val="32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A2FE" w14:textId="77777777" w:rsidR="00EC3C59" w:rsidRDefault="00EC3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31B"/>
    <w:multiLevelType w:val="hybridMultilevel"/>
    <w:tmpl w:val="5934A7F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31BC3"/>
    <w:multiLevelType w:val="hybridMultilevel"/>
    <w:tmpl w:val="A21A5BE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C7422"/>
    <w:multiLevelType w:val="hybridMultilevel"/>
    <w:tmpl w:val="57A6CF6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B12A4B"/>
    <w:multiLevelType w:val="hybridMultilevel"/>
    <w:tmpl w:val="92D8D8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0816"/>
    <w:multiLevelType w:val="hybridMultilevel"/>
    <w:tmpl w:val="CCCE8950"/>
    <w:lvl w:ilvl="0" w:tplc="355EB5AC">
      <w:start w:val="1"/>
      <w:numFmt w:val="bullet"/>
      <w:lvlText w:val="✗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3AB82784" w:tentative="1">
      <w:start w:val="1"/>
      <w:numFmt w:val="bullet"/>
      <w:lvlText w:val="✗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276D2B0" w:tentative="1">
      <w:start w:val="1"/>
      <w:numFmt w:val="bullet"/>
      <w:lvlText w:val="✗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C0EA268" w:tentative="1">
      <w:start w:val="1"/>
      <w:numFmt w:val="bullet"/>
      <w:lvlText w:val="✗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CC8DA42" w:tentative="1">
      <w:start w:val="1"/>
      <w:numFmt w:val="bullet"/>
      <w:lvlText w:val="✗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A19ED084" w:tentative="1">
      <w:start w:val="1"/>
      <w:numFmt w:val="bullet"/>
      <w:lvlText w:val="✗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176C2F6" w:tentative="1">
      <w:start w:val="1"/>
      <w:numFmt w:val="bullet"/>
      <w:lvlText w:val="✗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EC877DC" w:tentative="1">
      <w:start w:val="1"/>
      <w:numFmt w:val="bullet"/>
      <w:lvlText w:val="✗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21C4C2C" w:tentative="1">
      <w:start w:val="1"/>
      <w:numFmt w:val="bullet"/>
      <w:lvlText w:val="✗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5C296632"/>
    <w:multiLevelType w:val="hybridMultilevel"/>
    <w:tmpl w:val="BCD863E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AC5428"/>
    <w:multiLevelType w:val="hybridMultilevel"/>
    <w:tmpl w:val="758AB034"/>
    <w:lvl w:ilvl="0" w:tplc="0809000B">
      <w:start w:val="1"/>
      <w:numFmt w:val="bullet"/>
      <w:lvlText w:val=""/>
      <w:lvlJc w:val="left"/>
      <w:pPr>
        <w:ind w:left="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 w15:restartNumberingAfterBreak="0">
    <w:nsid w:val="7DEA55DB"/>
    <w:multiLevelType w:val="hybridMultilevel"/>
    <w:tmpl w:val="D7F46CB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816410">
    <w:abstractNumId w:val="2"/>
  </w:num>
  <w:num w:numId="2" w16cid:durableId="460538998">
    <w:abstractNumId w:val="0"/>
  </w:num>
  <w:num w:numId="3" w16cid:durableId="395129416">
    <w:abstractNumId w:val="7"/>
  </w:num>
  <w:num w:numId="4" w16cid:durableId="2072386507">
    <w:abstractNumId w:val="6"/>
  </w:num>
  <w:num w:numId="5" w16cid:durableId="272711878">
    <w:abstractNumId w:val="3"/>
  </w:num>
  <w:num w:numId="6" w16cid:durableId="1753769510">
    <w:abstractNumId w:val="1"/>
  </w:num>
  <w:num w:numId="7" w16cid:durableId="910119202">
    <w:abstractNumId w:val="4"/>
  </w:num>
  <w:num w:numId="8" w16cid:durableId="1193573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77"/>
    <w:rsid w:val="00044D91"/>
    <w:rsid w:val="000C1B6B"/>
    <w:rsid w:val="000D64BD"/>
    <w:rsid w:val="00143F85"/>
    <w:rsid w:val="002326AB"/>
    <w:rsid w:val="0026714A"/>
    <w:rsid w:val="002C4DE7"/>
    <w:rsid w:val="00304BF4"/>
    <w:rsid w:val="00347046"/>
    <w:rsid w:val="003F5D78"/>
    <w:rsid w:val="00447749"/>
    <w:rsid w:val="004941C7"/>
    <w:rsid w:val="004C2D86"/>
    <w:rsid w:val="004C6267"/>
    <w:rsid w:val="004E3C4D"/>
    <w:rsid w:val="004F776D"/>
    <w:rsid w:val="00513C32"/>
    <w:rsid w:val="005201DA"/>
    <w:rsid w:val="00522768"/>
    <w:rsid w:val="00582131"/>
    <w:rsid w:val="00596BB7"/>
    <w:rsid w:val="005C1000"/>
    <w:rsid w:val="005C147D"/>
    <w:rsid w:val="005C78ED"/>
    <w:rsid w:val="00607478"/>
    <w:rsid w:val="00612064"/>
    <w:rsid w:val="00626D77"/>
    <w:rsid w:val="00654403"/>
    <w:rsid w:val="00676088"/>
    <w:rsid w:val="00683795"/>
    <w:rsid w:val="006A02B2"/>
    <w:rsid w:val="006E4176"/>
    <w:rsid w:val="006E5BCC"/>
    <w:rsid w:val="0075009E"/>
    <w:rsid w:val="0076725C"/>
    <w:rsid w:val="00814FBA"/>
    <w:rsid w:val="008509E3"/>
    <w:rsid w:val="00871929"/>
    <w:rsid w:val="00873703"/>
    <w:rsid w:val="008A0216"/>
    <w:rsid w:val="008D00DC"/>
    <w:rsid w:val="008D28F7"/>
    <w:rsid w:val="008D56AC"/>
    <w:rsid w:val="009F3A78"/>
    <w:rsid w:val="00A11421"/>
    <w:rsid w:val="00A722C4"/>
    <w:rsid w:val="00A72C1C"/>
    <w:rsid w:val="00A911B8"/>
    <w:rsid w:val="00AD4B7C"/>
    <w:rsid w:val="00AE31D6"/>
    <w:rsid w:val="00AE5EFB"/>
    <w:rsid w:val="00B057E5"/>
    <w:rsid w:val="00B31DDB"/>
    <w:rsid w:val="00B37151"/>
    <w:rsid w:val="00B77FBF"/>
    <w:rsid w:val="00C03F25"/>
    <w:rsid w:val="00C67CEA"/>
    <w:rsid w:val="00C76A21"/>
    <w:rsid w:val="00D77443"/>
    <w:rsid w:val="00E008B1"/>
    <w:rsid w:val="00E422FC"/>
    <w:rsid w:val="00E84A21"/>
    <w:rsid w:val="00EC3C59"/>
    <w:rsid w:val="00F504F0"/>
    <w:rsid w:val="00F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6185"/>
  <w15:chartTrackingRefBased/>
  <w15:docId w15:val="{59A24915-723C-4F14-8B40-3D82ED47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77"/>
  </w:style>
  <w:style w:type="paragraph" w:styleId="Footer">
    <w:name w:val="footer"/>
    <w:basedOn w:val="Normal"/>
    <w:link w:val="FooterChar"/>
    <w:uiPriority w:val="99"/>
    <w:unhideWhenUsed/>
    <w:rsid w:val="0062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77"/>
  </w:style>
  <w:style w:type="table" w:styleId="TableGrid">
    <w:name w:val="Table Grid"/>
    <w:basedOn w:val="TableNormal"/>
    <w:uiPriority w:val="39"/>
    <w:rsid w:val="0062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D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D7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ylib.net/doc/7603175/guided-talk---lancashire-grid-for-learnin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-ksblMiliA8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72A29568AAB449F58148B64408FB2" ma:contentTypeVersion="13" ma:contentTypeDescription="Create a new document." ma:contentTypeScope="" ma:versionID="a91d90a9dbe49d6bf881c107fe7285f7">
  <xsd:schema xmlns:xsd="http://www.w3.org/2001/XMLSchema" xmlns:xs="http://www.w3.org/2001/XMLSchema" xmlns:p="http://schemas.microsoft.com/office/2006/metadata/properties" xmlns:ns3="dfcf8a1c-23cf-4028-9473-44ab9565f686" xmlns:ns4="a32bc7e6-0875-4a59-9cc2-01e88dd84543" targetNamespace="http://schemas.microsoft.com/office/2006/metadata/properties" ma:root="true" ma:fieldsID="a08f7a2d4aaad6570fdab9dee164ca78" ns3:_="" ns4:_="">
    <xsd:import namespace="dfcf8a1c-23cf-4028-9473-44ab9565f686"/>
    <xsd:import namespace="a32bc7e6-0875-4a59-9cc2-01e88dd84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8a1c-23cf-4028-9473-44ab9565f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c7e6-0875-4a59-9cc2-01e88dd84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34A71-4FA3-4955-9D79-98BFF1782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29086-72A1-4D02-A3E0-AE461ACB8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9CEA7-6457-46D0-A1B4-84C15760D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8a1c-23cf-4028-9473-44ab9565f686"/>
    <ds:schemaRef ds:uri="a32bc7e6-0875-4a59-9cc2-01e88dd84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3706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Jayson</dc:creator>
  <cp:keywords/>
  <dc:description/>
  <cp:lastModifiedBy>Karen Kilkenny</cp:lastModifiedBy>
  <cp:revision>2</cp:revision>
  <dcterms:created xsi:type="dcterms:W3CDTF">2022-09-29T08:48:00Z</dcterms:created>
  <dcterms:modified xsi:type="dcterms:W3CDTF">2022-09-29T08:48:00Z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0x010100F6872A29568AAB449F58148B64408FB2</vt:lpwstr>
  </property>
</Properties>
</file>