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13484" w14:textId="77777777" w:rsidR="0010505D" w:rsidRPr="00EF1D4D" w:rsidRDefault="0010505D" w:rsidP="00AB1333">
      <w:pPr>
        <w:spacing w:line="240" w:lineRule="auto"/>
        <w:jc w:val="center"/>
        <w:rPr>
          <w:rFonts w:ascii="Times New Roman" w:eastAsia="Times New Roman" w:hAnsi="Times New Roman" w:cs="Times New Roman"/>
          <w:b/>
          <w:sz w:val="32"/>
          <w:szCs w:val="20"/>
        </w:rPr>
      </w:pPr>
      <w:r w:rsidRPr="00EF1D4D">
        <w:rPr>
          <w:rFonts w:ascii="Times New Roman" w:eastAsia="Times New Roman" w:hAnsi="Times New Roman" w:cs="Times New Roman"/>
          <w:b/>
          <w:noProof/>
          <w:sz w:val="32"/>
          <w:szCs w:val="20"/>
          <w:lang w:eastAsia="en-GB"/>
        </w:rPr>
        <w:drawing>
          <wp:inline distT="0" distB="0" distL="0" distR="0" wp14:anchorId="0406BC6C" wp14:editId="11772E57">
            <wp:extent cx="771525" cy="333375"/>
            <wp:effectExtent l="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EF1D4D">
        <w:rPr>
          <w:rFonts w:ascii="Times New Roman" w:eastAsia="Times New Roman" w:hAnsi="Times New Roman" w:cs="Times New Roman"/>
          <w:b/>
          <w:sz w:val="32"/>
          <w:szCs w:val="20"/>
        </w:rPr>
        <w:t xml:space="preserve">  </w:t>
      </w:r>
    </w:p>
    <w:p w14:paraId="7D789FB7" w14:textId="77777777" w:rsidR="0010505D" w:rsidRPr="00EF1D4D" w:rsidRDefault="0010505D" w:rsidP="00AB1333">
      <w:pPr>
        <w:spacing w:line="240" w:lineRule="auto"/>
        <w:jc w:val="center"/>
        <w:rPr>
          <w:rFonts w:ascii="Calibri" w:eastAsia="Times New Roman" w:hAnsi="Calibri" w:cs="Times New Roman"/>
          <w:sz w:val="24"/>
          <w:szCs w:val="24"/>
        </w:rPr>
      </w:pPr>
      <w:r w:rsidRPr="00EF1D4D">
        <w:rPr>
          <w:rFonts w:ascii="Calibri" w:eastAsia="Times New Roman" w:hAnsi="Calibri" w:cs="Times New Roman"/>
          <w:sz w:val="24"/>
          <w:szCs w:val="24"/>
        </w:rPr>
        <w:t>Department of Earth and Environmental Sciences</w:t>
      </w:r>
    </w:p>
    <w:p w14:paraId="179421AD" w14:textId="77777777" w:rsidR="0010505D" w:rsidRPr="00EF1D4D" w:rsidRDefault="0010505D" w:rsidP="00AB1333">
      <w:pPr>
        <w:spacing w:line="240" w:lineRule="auto"/>
        <w:jc w:val="center"/>
        <w:rPr>
          <w:rFonts w:ascii="Calibri" w:eastAsia="Times New Roman" w:hAnsi="Calibri" w:cs="Times New Roman"/>
          <w:sz w:val="24"/>
          <w:szCs w:val="24"/>
        </w:rPr>
      </w:pPr>
      <w:r w:rsidRPr="00EF1D4D">
        <w:rPr>
          <w:rFonts w:ascii="Calibri" w:eastAsia="Times New Roman" w:hAnsi="Calibri" w:cs="Times New Roman"/>
          <w:sz w:val="24"/>
          <w:szCs w:val="24"/>
        </w:rPr>
        <w:t>Department Leadership Team Meeting</w:t>
      </w:r>
    </w:p>
    <w:p w14:paraId="28DC966F" w14:textId="60743FB6" w:rsidR="0010505D" w:rsidRPr="00EF1D4D" w:rsidRDefault="0010505D" w:rsidP="00AB1333">
      <w:pPr>
        <w:spacing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 xml:space="preserve">Minutes </w:t>
      </w:r>
    </w:p>
    <w:p w14:paraId="3183D6B9" w14:textId="00EB5ACC" w:rsidR="0010505D" w:rsidRDefault="008A7169" w:rsidP="00AB1333">
      <w:pPr>
        <w:spacing w:line="240" w:lineRule="auto"/>
        <w:jc w:val="center"/>
        <w:rPr>
          <w:rFonts w:ascii="Calibri" w:eastAsia="Times New Roman" w:hAnsi="Calibri" w:cs="Times New Roman"/>
          <w:sz w:val="24"/>
          <w:szCs w:val="24"/>
        </w:rPr>
      </w:pPr>
      <w:r>
        <w:rPr>
          <w:rFonts w:ascii="Calibri" w:eastAsia="Times New Roman" w:hAnsi="Calibri" w:cs="Times New Roman"/>
          <w:sz w:val="24"/>
          <w:szCs w:val="24"/>
        </w:rPr>
        <w:t>Date</w:t>
      </w:r>
      <w:r w:rsidR="007909E9">
        <w:rPr>
          <w:rFonts w:ascii="Calibri" w:eastAsia="Times New Roman" w:hAnsi="Calibri" w:cs="Times New Roman"/>
          <w:sz w:val="24"/>
          <w:szCs w:val="24"/>
        </w:rPr>
        <w:t>: Wednesday</w:t>
      </w:r>
      <w:r w:rsidR="00345F6D">
        <w:rPr>
          <w:rFonts w:ascii="Calibri" w:eastAsia="Times New Roman" w:hAnsi="Calibri" w:cs="Times New Roman"/>
          <w:sz w:val="24"/>
          <w:szCs w:val="24"/>
        </w:rPr>
        <w:t xml:space="preserve"> </w:t>
      </w:r>
      <w:r w:rsidR="007909E9">
        <w:rPr>
          <w:rFonts w:ascii="Calibri" w:eastAsia="Times New Roman" w:hAnsi="Calibri" w:cs="Times New Roman"/>
          <w:sz w:val="24"/>
          <w:szCs w:val="24"/>
        </w:rPr>
        <w:t>13</w:t>
      </w:r>
      <w:r w:rsidR="00CC1C65" w:rsidRPr="00CC1C65">
        <w:rPr>
          <w:rFonts w:ascii="Calibri" w:eastAsia="Times New Roman" w:hAnsi="Calibri" w:cs="Times New Roman"/>
          <w:sz w:val="24"/>
          <w:szCs w:val="24"/>
          <w:vertAlign w:val="superscript"/>
        </w:rPr>
        <w:t>th</w:t>
      </w:r>
      <w:r w:rsidR="007909E9">
        <w:rPr>
          <w:rFonts w:ascii="Calibri" w:eastAsia="Times New Roman" w:hAnsi="Calibri" w:cs="Times New Roman"/>
          <w:sz w:val="24"/>
          <w:szCs w:val="24"/>
        </w:rPr>
        <w:t xml:space="preserve"> April 2022</w:t>
      </w:r>
    </w:p>
    <w:p w14:paraId="5D615391" w14:textId="77777777" w:rsidR="0010505D" w:rsidRPr="00EF1D4D" w:rsidRDefault="0010505D" w:rsidP="00AB1333">
      <w:pPr>
        <w:spacing w:line="240" w:lineRule="auto"/>
        <w:jc w:val="center"/>
        <w:rPr>
          <w:rFonts w:ascii="Calibri" w:eastAsia="Times New Roman" w:hAnsi="Calibri" w:cs="Times New Roman"/>
          <w:sz w:val="24"/>
          <w:szCs w:val="24"/>
        </w:rPr>
      </w:pPr>
    </w:p>
    <w:p w14:paraId="183A9355" w14:textId="77777777" w:rsidR="007442EA" w:rsidRDefault="0010505D" w:rsidP="007442EA">
      <w:pPr>
        <w:pStyle w:val="xmsonormal"/>
        <w:shd w:val="clear" w:color="auto" w:fill="FFFFFF"/>
        <w:spacing w:before="0" w:beforeAutospacing="0" w:after="0" w:afterAutospacing="0"/>
        <w:rPr>
          <w:rFonts w:cstheme="minorHAnsi"/>
          <w:szCs w:val="20"/>
        </w:rPr>
      </w:pPr>
      <w:r>
        <w:rPr>
          <w:rFonts w:ascii="Calibri" w:hAnsi="Calibri"/>
          <w:b/>
        </w:rPr>
        <w:t xml:space="preserve">Part 1 </w:t>
      </w:r>
      <w:r w:rsidRPr="00EF1D4D">
        <w:rPr>
          <w:rFonts w:ascii="Calibri" w:hAnsi="Calibri"/>
          <w:b/>
        </w:rPr>
        <w:t>Attendees</w:t>
      </w:r>
      <w:r w:rsidRPr="00EF1D4D">
        <w:rPr>
          <w:rFonts w:ascii="Calibri" w:hAnsi="Calibri"/>
        </w:rPr>
        <w:t>;</w:t>
      </w:r>
      <w:r w:rsidRPr="00EF1D4D">
        <w:rPr>
          <w:rFonts w:cstheme="minorHAnsi"/>
          <w:szCs w:val="20"/>
        </w:rPr>
        <w:t xml:space="preserve"> </w:t>
      </w:r>
    </w:p>
    <w:p w14:paraId="7BC011FF" w14:textId="07746B07" w:rsidR="007442EA" w:rsidRPr="00CA30DB" w:rsidRDefault="007442EA" w:rsidP="007442EA">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Mike Burton (Head of Department)</w:t>
      </w:r>
    </w:p>
    <w:p w14:paraId="127F56A8" w14:textId="77777777" w:rsidR="007442EA" w:rsidRPr="00CA30DB" w:rsidRDefault="007442EA" w:rsidP="007442EA">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Ann Webb (Deputy Head of Department)</w:t>
      </w:r>
    </w:p>
    <w:p w14:paraId="3A2C179D" w14:textId="77777777" w:rsidR="007442EA" w:rsidRPr="00CA30DB" w:rsidRDefault="007442EA" w:rsidP="007442EA">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Helena Gittins (Deputy School Operations Manager)</w:t>
      </w:r>
    </w:p>
    <w:p w14:paraId="4892BECC" w14:textId="77777777" w:rsidR="007442EA" w:rsidRPr="00051A75" w:rsidRDefault="007442EA" w:rsidP="007442EA">
      <w:pPr>
        <w:pStyle w:val="xmsonormal"/>
        <w:shd w:val="clear" w:color="auto" w:fill="FFFFFF"/>
        <w:spacing w:before="0" w:beforeAutospacing="0" w:after="0" w:afterAutospacing="0"/>
        <w:rPr>
          <w:rFonts w:ascii="Calibri" w:hAnsi="Calibri"/>
          <w:color w:val="000000" w:themeColor="text1"/>
          <w:szCs w:val="22"/>
        </w:rPr>
      </w:pPr>
      <w:r w:rsidRPr="00051A75">
        <w:rPr>
          <w:rFonts w:ascii="Calibri" w:hAnsi="Calibri"/>
          <w:color w:val="000000" w:themeColor="text1"/>
          <w:szCs w:val="22"/>
          <w:bdr w:val="none" w:sz="0" w:space="0" w:color="auto" w:frame="1"/>
        </w:rPr>
        <w:t>Katie Joy (Chair of Widening Participation committee)</w:t>
      </w:r>
    </w:p>
    <w:p w14:paraId="40AE6D01" w14:textId="77777777" w:rsidR="007442EA" w:rsidRPr="00CA30DB" w:rsidRDefault="007442EA" w:rsidP="007442EA">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 xml:space="preserve">David </w:t>
      </w:r>
      <w:proofErr w:type="spellStart"/>
      <w:r w:rsidRPr="00CA30DB">
        <w:rPr>
          <w:rFonts w:ascii="Calibri" w:hAnsi="Calibri"/>
          <w:color w:val="000000"/>
          <w:szCs w:val="22"/>
          <w:bdr w:val="none" w:sz="0" w:space="0" w:color="auto" w:frame="1"/>
        </w:rPr>
        <w:t>Polya</w:t>
      </w:r>
      <w:proofErr w:type="spellEnd"/>
      <w:r w:rsidRPr="00CA30DB">
        <w:rPr>
          <w:rFonts w:ascii="Calibri" w:hAnsi="Calibri"/>
          <w:color w:val="000000"/>
          <w:szCs w:val="22"/>
          <w:bdr w:val="none" w:sz="0" w:space="0" w:color="auto" w:frame="1"/>
        </w:rPr>
        <w:t xml:space="preserve"> (Line Manager)</w:t>
      </w:r>
    </w:p>
    <w:p w14:paraId="7E98917B" w14:textId="77777777" w:rsidR="007442EA" w:rsidRPr="00CA30DB" w:rsidRDefault="007442EA" w:rsidP="007442EA">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Mads Huuse (Line Manager)</w:t>
      </w:r>
    </w:p>
    <w:p w14:paraId="3E121EE2" w14:textId="77777777" w:rsidR="007442EA" w:rsidRPr="00CA30DB" w:rsidRDefault="007442EA" w:rsidP="007442EA">
      <w:pPr>
        <w:pStyle w:val="xmsonormal"/>
        <w:shd w:val="clear" w:color="auto" w:fill="FFFFFF"/>
        <w:spacing w:before="0" w:beforeAutospacing="0" w:after="0" w:afterAutospacing="0"/>
        <w:rPr>
          <w:rFonts w:ascii="Calibri" w:hAnsi="Calibri"/>
          <w:color w:val="201F1E"/>
          <w:szCs w:val="22"/>
        </w:rPr>
      </w:pPr>
      <w:r>
        <w:rPr>
          <w:rFonts w:ascii="Calibri" w:hAnsi="Calibri"/>
          <w:color w:val="000000"/>
          <w:szCs w:val="22"/>
          <w:bdr w:val="none" w:sz="0" w:space="0" w:color="auto" w:frame="1"/>
        </w:rPr>
        <w:t>Scott</w:t>
      </w:r>
      <w:r w:rsidRPr="00CA30DB">
        <w:rPr>
          <w:rFonts w:ascii="Calibri" w:hAnsi="Calibri"/>
          <w:color w:val="000000"/>
          <w:szCs w:val="22"/>
          <w:bdr w:val="none" w:sz="0" w:space="0" w:color="auto" w:frame="1"/>
        </w:rPr>
        <w:t xml:space="preserve"> Heath (Line Manager)</w:t>
      </w:r>
    </w:p>
    <w:p w14:paraId="5837A00A" w14:textId="77777777" w:rsidR="007442EA" w:rsidRPr="00051A75" w:rsidRDefault="007442EA" w:rsidP="007442EA">
      <w:pPr>
        <w:pStyle w:val="xmsonormal"/>
        <w:shd w:val="clear" w:color="auto" w:fill="FFFFFF"/>
        <w:spacing w:before="0" w:beforeAutospacing="0" w:after="0" w:afterAutospacing="0"/>
        <w:rPr>
          <w:rFonts w:ascii="Calibri" w:hAnsi="Calibri"/>
          <w:color w:val="000000" w:themeColor="text1"/>
          <w:szCs w:val="22"/>
          <w:bdr w:val="none" w:sz="0" w:space="0" w:color="auto" w:frame="1"/>
        </w:rPr>
      </w:pPr>
      <w:r w:rsidRPr="00051A75">
        <w:rPr>
          <w:rFonts w:ascii="Calibri" w:hAnsi="Calibri"/>
          <w:color w:val="000000" w:themeColor="text1"/>
          <w:szCs w:val="22"/>
          <w:bdr w:val="none" w:sz="0" w:space="0" w:color="auto" w:frame="1"/>
        </w:rPr>
        <w:t>David Topping (Line Manager)</w:t>
      </w:r>
    </w:p>
    <w:p w14:paraId="69037499" w14:textId="77777777" w:rsidR="007442EA" w:rsidRPr="00CA30DB" w:rsidRDefault="007442EA" w:rsidP="007442EA">
      <w:pPr>
        <w:pStyle w:val="xmsonormal"/>
        <w:shd w:val="clear" w:color="auto" w:fill="FFFFFF"/>
        <w:spacing w:before="0" w:beforeAutospacing="0" w:after="0" w:afterAutospacing="0"/>
        <w:rPr>
          <w:rFonts w:ascii="Calibri" w:hAnsi="Calibri"/>
          <w:color w:val="201F1E"/>
          <w:szCs w:val="22"/>
        </w:rPr>
      </w:pPr>
      <w:r>
        <w:rPr>
          <w:rFonts w:ascii="Calibri" w:hAnsi="Calibri"/>
          <w:color w:val="000000"/>
          <w:szCs w:val="22"/>
          <w:bdr w:val="none" w:sz="0" w:space="0" w:color="auto" w:frame="1"/>
        </w:rPr>
        <w:t>David Schultz (Line Manager)</w:t>
      </w:r>
    </w:p>
    <w:p w14:paraId="449D1109" w14:textId="77777777" w:rsidR="007442EA" w:rsidRPr="00CA30DB" w:rsidRDefault="007442EA" w:rsidP="007442EA">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Rhian Jones (Admissions)</w:t>
      </w:r>
    </w:p>
    <w:p w14:paraId="58A35EFC" w14:textId="77777777" w:rsidR="007442EA" w:rsidRPr="00CA30DB" w:rsidRDefault="007442EA" w:rsidP="007442EA">
      <w:pPr>
        <w:pStyle w:val="xmsonormal"/>
        <w:shd w:val="clear" w:color="auto" w:fill="FFFFFF"/>
        <w:spacing w:before="0" w:beforeAutospacing="0" w:after="0" w:afterAutospacing="0"/>
        <w:rPr>
          <w:rFonts w:ascii="Calibri" w:hAnsi="Calibri"/>
          <w:color w:val="201F1E"/>
          <w:szCs w:val="22"/>
        </w:rPr>
      </w:pPr>
      <w:r>
        <w:rPr>
          <w:rFonts w:ascii="Calibri" w:hAnsi="Calibri"/>
          <w:color w:val="000000"/>
          <w:szCs w:val="22"/>
          <w:bdr w:val="none" w:sz="0" w:space="0" w:color="auto" w:frame="1"/>
        </w:rPr>
        <w:t xml:space="preserve">Carl Jackson </w:t>
      </w:r>
      <w:r w:rsidRPr="00CA30DB">
        <w:rPr>
          <w:rFonts w:ascii="Calibri" w:hAnsi="Calibri"/>
          <w:color w:val="000000"/>
          <w:szCs w:val="22"/>
          <w:bdr w:val="none" w:sz="0" w:space="0" w:color="auto" w:frame="1"/>
        </w:rPr>
        <w:t>(PS Safety)</w:t>
      </w:r>
    </w:p>
    <w:p w14:paraId="0E7FC5C9" w14:textId="77777777" w:rsidR="007442EA" w:rsidRPr="00CA30DB" w:rsidRDefault="007442EA" w:rsidP="007442EA">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Rob Gardham (PS PA)</w:t>
      </w:r>
    </w:p>
    <w:p w14:paraId="56D37A7F" w14:textId="77777777" w:rsidR="007442EA" w:rsidRDefault="007442EA" w:rsidP="007442EA">
      <w:pPr>
        <w:pStyle w:val="xmsonormal"/>
        <w:shd w:val="clear" w:color="auto" w:fill="FFFFFF"/>
        <w:spacing w:before="0" w:beforeAutospacing="0" w:after="0" w:afterAutospacing="0"/>
        <w:rPr>
          <w:rFonts w:ascii="Calibri" w:hAnsi="Calibri"/>
          <w:color w:val="000000"/>
          <w:szCs w:val="22"/>
          <w:bdr w:val="none" w:sz="0" w:space="0" w:color="auto" w:frame="1"/>
        </w:rPr>
      </w:pPr>
      <w:r w:rsidRPr="00CA30DB">
        <w:rPr>
          <w:rFonts w:ascii="Calibri" w:hAnsi="Calibri"/>
          <w:color w:val="000000"/>
          <w:szCs w:val="22"/>
          <w:bdr w:val="none" w:sz="0" w:space="0" w:color="auto" w:frame="1"/>
        </w:rPr>
        <w:t xml:space="preserve">Rob </w:t>
      </w:r>
      <w:proofErr w:type="spellStart"/>
      <w:r w:rsidRPr="00CA30DB">
        <w:rPr>
          <w:rFonts w:ascii="Calibri" w:hAnsi="Calibri"/>
          <w:color w:val="000000"/>
          <w:szCs w:val="22"/>
          <w:bdr w:val="none" w:sz="0" w:space="0" w:color="auto" w:frame="1"/>
        </w:rPr>
        <w:t>Sansom</w:t>
      </w:r>
      <w:proofErr w:type="spellEnd"/>
      <w:r w:rsidRPr="00CA30DB">
        <w:rPr>
          <w:rFonts w:ascii="Calibri" w:hAnsi="Calibri"/>
          <w:color w:val="000000"/>
          <w:szCs w:val="22"/>
          <w:bdr w:val="none" w:sz="0" w:space="0" w:color="auto" w:frame="1"/>
        </w:rPr>
        <w:t xml:space="preserve"> (Forum Chair)</w:t>
      </w:r>
    </w:p>
    <w:p w14:paraId="0A0F491C" w14:textId="1A32E8AA" w:rsidR="007442EA" w:rsidRDefault="007442EA" w:rsidP="007442EA">
      <w:pPr>
        <w:pStyle w:val="xmsonormal"/>
        <w:shd w:val="clear" w:color="auto" w:fill="FFFFFF"/>
        <w:spacing w:before="0" w:beforeAutospacing="0" w:after="0" w:afterAutospacing="0"/>
        <w:rPr>
          <w:rFonts w:ascii="Calibri" w:hAnsi="Calibri"/>
          <w:color w:val="000000"/>
          <w:szCs w:val="22"/>
          <w:bdr w:val="none" w:sz="0" w:space="0" w:color="auto" w:frame="1"/>
        </w:rPr>
      </w:pPr>
      <w:r>
        <w:rPr>
          <w:rFonts w:ascii="Calibri" w:hAnsi="Calibri"/>
          <w:color w:val="000000"/>
          <w:szCs w:val="22"/>
          <w:bdr w:val="none" w:sz="0" w:space="0" w:color="auto" w:frame="1"/>
        </w:rPr>
        <w:t xml:space="preserve">Alison </w:t>
      </w:r>
      <w:proofErr w:type="spellStart"/>
      <w:r>
        <w:rPr>
          <w:rFonts w:ascii="Calibri" w:hAnsi="Calibri"/>
          <w:color w:val="000000"/>
          <w:szCs w:val="22"/>
          <w:bdr w:val="none" w:sz="0" w:space="0" w:color="auto" w:frame="1"/>
        </w:rPr>
        <w:t>Smigova</w:t>
      </w:r>
      <w:proofErr w:type="spellEnd"/>
      <w:r>
        <w:rPr>
          <w:rFonts w:ascii="Calibri" w:hAnsi="Calibri"/>
          <w:color w:val="000000"/>
          <w:szCs w:val="22"/>
          <w:bdr w:val="none" w:sz="0" w:space="0" w:color="auto" w:frame="1"/>
        </w:rPr>
        <w:t xml:space="preserve"> (PS TOM)</w:t>
      </w:r>
    </w:p>
    <w:p w14:paraId="2E1491DC" w14:textId="77777777" w:rsidR="007442EA" w:rsidRPr="00CA30DB" w:rsidRDefault="007442EA" w:rsidP="007442EA">
      <w:pPr>
        <w:pStyle w:val="xmsonormal"/>
        <w:shd w:val="clear" w:color="auto" w:fill="FFFFFF"/>
        <w:spacing w:before="0" w:beforeAutospacing="0" w:after="0" w:afterAutospacing="0"/>
        <w:rPr>
          <w:rFonts w:ascii="Calibri" w:hAnsi="Calibri"/>
          <w:color w:val="201F1E"/>
          <w:szCs w:val="22"/>
        </w:rPr>
      </w:pPr>
    </w:p>
    <w:p w14:paraId="0DDBC74B" w14:textId="662C5F10" w:rsidR="00DF5E47" w:rsidRDefault="00DD6F34" w:rsidP="00AB1333">
      <w:pPr>
        <w:spacing w:line="240" w:lineRule="auto"/>
        <w:rPr>
          <w:rFonts w:ascii="Calibri" w:eastAsia="Times New Roman" w:hAnsi="Calibri" w:cs="Calibri"/>
          <w:b/>
          <w:lang w:eastAsia="en-GB"/>
        </w:rPr>
      </w:pPr>
      <w:r w:rsidRPr="00DF5E47">
        <w:rPr>
          <w:rFonts w:ascii="Calibri" w:eastAsia="Times New Roman" w:hAnsi="Calibri" w:cs="Calibri"/>
          <w:b/>
          <w:color w:val="000000"/>
          <w:lang w:eastAsia="en-GB"/>
        </w:rPr>
        <w:t>Apologies</w:t>
      </w:r>
      <w:r w:rsidR="00DF5E47">
        <w:rPr>
          <w:rFonts w:ascii="Calibri" w:eastAsia="Times New Roman" w:hAnsi="Calibri" w:cs="Calibri"/>
          <w:b/>
          <w:color w:val="000000"/>
          <w:lang w:eastAsia="en-GB"/>
        </w:rPr>
        <w:t>;</w:t>
      </w:r>
      <w:r w:rsidR="00DF5E47" w:rsidRPr="00524BF7">
        <w:rPr>
          <w:rFonts w:ascii="Calibri" w:eastAsia="Times New Roman" w:hAnsi="Calibri" w:cs="Calibri"/>
          <w:b/>
          <w:lang w:eastAsia="en-GB"/>
        </w:rPr>
        <w:t xml:space="preserve"> </w:t>
      </w:r>
    </w:p>
    <w:p w14:paraId="4F47E737" w14:textId="6F314D3C" w:rsidR="007442EA" w:rsidRPr="007442EA" w:rsidRDefault="007442EA" w:rsidP="007442EA">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Bart Van Dongen (Discipline Head of Education)</w:t>
      </w:r>
      <w:r>
        <w:rPr>
          <w:rFonts w:ascii="Calibri" w:hAnsi="Calibri"/>
          <w:color w:val="000000"/>
          <w:szCs w:val="22"/>
          <w:bdr w:val="none" w:sz="0" w:space="0" w:color="auto" w:frame="1"/>
        </w:rPr>
        <w:t xml:space="preserve">, </w:t>
      </w:r>
      <w:r w:rsidRPr="00CA30DB">
        <w:rPr>
          <w:rFonts w:ascii="Calibri" w:hAnsi="Calibri"/>
          <w:color w:val="000000"/>
          <w:szCs w:val="22"/>
          <w:bdr w:val="none" w:sz="0" w:space="0" w:color="auto" w:frame="1"/>
        </w:rPr>
        <w:t>Jon Pittman (PGR director)</w:t>
      </w:r>
      <w:r>
        <w:rPr>
          <w:rFonts w:ascii="Calibri" w:hAnsi="Calibri"/>
          <w:color w:val="000000"/>
          <w:szCs w:val="22"/>
          <w:bdr w:val="none" w:sz="0" w:space="0" w:color="auto" w:frame="1"/>
        </w:rPr>
        <w:t xml:space="preserve">, </w:t>
      </w:r>
      <w:r w:rsidRPr="00CA30DB">
        <w:rPr>
          <w:rFonts w:ascii="Calibri" w:hAnsi="Calibri"/>
          <w:color w:val="000000"/>
          <w:szCs w:val="22"/>
          <w:bdr w:val="none" w:sz="0" w:space="0" w:color="auto" w:frame="1"/>
        </w:rPr>
        <w:t>Luis Garcia-Carreras (Employability)</w:t>
      </w:r>
      <w:r>
        <w:rPr>
          <w:rFonts w:ascii="Calibri" w:hAnsi="Calibri"/>
          <w:color w:val="000000"/>
          <w:szCs w:val="22"/>
          <w:bdr w:val="none" w:sz="0" w:space="0" w:color="auto" w:frame="1"/>
        </w:rPr>
        <w:t xml:space="preserve">, Russell Garwood (IT Director), </w:t>
      </w:r>
      <w:r w:rsidRPr="00CA30DB">
        <w:rPr>
          <w:rFonts w:ascii="Calibri" w:hAnsi="Calibri"/>
          <w:color w:val="000000"/>
          <w:szCs w:val="22"/>
          <w:bdr w:val="none" w:sz="0" w:space="0" w:color="auto" w:frame="1"/>
        </w:rPr>
        <w:t>Cathy Walton (</w:t>
      </w:r>
      <w:r>
        <w:rPr>
          <w:rFonts w:ascii="Calibri" w:hAnsi="Calibri"/>
          <w:color w:val="000000"/>
          <w:szCs w:val="22"/>
          <w:bdr w:val="none" w:sz="0" w:space="0" w:color="auto" w:frame="1"/>
        </w:rPr>
        <w:t>Chair of EDIA committee</w:t>
      </w:r>
      <w:r w:rsidRPr="00CA30DB">
        <w:rPr>
          <w:rFonts w:ascii="Calibri" w:hAnsi="Calibri"/>
          <w:color w:val="000000"/>
          <w:szCs w:val="22"/>
          <w:bdr w:val="none" w:sz="0" w:space="0" w:color="auto" w:frame="1"/>
        </w:rPr>
        <w:t>)</w:t>
      </w:r>
      <w:r w:rsidR="007909E9">
        <w:rPr>
          <w:rFonts w:ascii="Calibri" w:hAnsi="Calibri"/>
          <w:color w:val="000000"/>
          <w:szCs w:val="22"/>
          <w:bdr w:val="none" w:sz="0" w:space="0" w:color="auto" w:frame="1"/>
        </w:rPr>
        <w:t xml:space="preserve">, </w:t>
      </w:r>
      <w:r w:rsidRPr="00CA30DB">
        <w:rPr>
          <w:rFonts w:ascii="Calibri" w:hAnsi="Calibri"/>
          <w:color w:val="000000"/>
          <w:szCs w:val="22"/>
          <w:bdr w:val="none" w:sz="0" w:space="0" w:color="auto" w:frame="1"/>
        </w:rPr>
        <w:t xml:space="preserve">Gordon </w:t>
      </w:r>
      <w:proofErr w:type="spellStart"/>
      <w:r w:rsidRPr="00CA30DB">
        <w:rPr>
          <w:rFonts w:ascii="Calibri" w:hAnsi="Calibri"/>
          <w:color w:val="000000"/>
          <w:szCs w:val="22"/>
          <w:bdr w:val="none" w:sz="0" w:space="0" w:color="auto" w:frame="1"/>
        </w:rPr>
        <w:t>McFiggans</w:t>
      </w:r>
      <w:proofErr w:type="spellEnd"/>
      <w:r w:rsidRPr="00CA30DB">
        <w:rPr>
          <w:rFonts w:ascii="Calibri" w:hAnsi="Calibri"/>
          <w:color w:val="000000"/>
          <w:szCs w:val="22"/>
          <w:bdr w:val="none" w:sz="0" w:space="0" w:color="auto" w:frame="1"/>
        </w:rPr>
        <w:t xml:space="preserve"> (Discipline Head of Research)</w:t>
      </w:r>
    </w:p>
    <w:p w14:paraId="1F8CFC02" w14:textId="77777777" w:rsidR="0010505D" w:rsidRDefault="0010505D" w:rsidP="00AB1333">
      <w:pPr>
        <w:pBdr>
          <w:bottom w:val="single" w:sz="6" w:space="1" w:color="auto"/>
        </w:pBdr>
        <w:spacing w:line="240" w:lineRule="auto"/>
        <w:rPr>
          <w:rFonts w:ascii="Calibri" w:eastAsia="Times New Roman" w:hAnsi="Calibri" w:cs="Calibri"/>
          <w:color w:val="000000"/>
          <w:lang w:eastAsia="en-GB"/>
        </w:rPr>
      </w:pPr>
    </w:p>
    <w:p w14:paraId="3D8B4D0E" w14:textId="77777777" w:rsidR="0010505D" w:rsidRDefault="0010505D" w:rsidP="00D4138A">
      <w:pPr>
        <w:spacing w:line="240" w:lineRule="auto"/>
        <w:rPr>
          <w:rFonts w:ascii="Calibri" w:eastAsia="Times New Roman" w:hAnsi="Calibri" w:cs="Calibri"/>
          <w:b/>
          <w:color w:val="000000"/>
          <w:lang w:eastAsia="en-GB"/>
        </w:rPr>
      </w:pPr>
      <w:r w:rsidRPr="00CB31A7">
        <w:rPr>
          <w:rFonts w:ascii="Calibri" w:eastAsia="Times New Roman" w:hAnsi="Calibri" w:cs="Calibri"/>
          <w:b/>
          <w:color w:val="000000"/>
          <w:lang w:eastAsia="en-GB"/>
        </w:rPr>
        <w:t>Summary Actions</w:t>
      </w:r>
    </w:p>
    <w:p w14:paraId="0E291325" w14:textId="77777777" w:rsidR="007442EA" w:rsidRPr="001A5350" w:rsidRDefault="007442EA" w:rsidP="007442EA">
      <w:pPr>
        <w:rPr>
          <w:b/>
        </w:rPr>
      </w:pPr>
      <w:r w:rsidRPr="00215961">
        <w:rPr>
          <w:b/>
        </w:rPr>
        <w:t>Rolled over:</w:t>
      </w:r>
    </w:p>
    <w:p w14:paraId="58D01C7A" w14:textId="7CFF0677" w:rsidR="007442EA" w:rsidRPr="006D24C7" w:rsidRDefault="007442EA" w:rsidP="007442EA">
      <w:pPr>
        <w:rPr>
          <w:rFonts w:cstheme="minorHAnsi"/>
          <w:color w:val="000000"/>
          <w:bdr w:val="none" w:sz="0" w:space="0" w:color="auto" w:frame="1"/>
        </w:rPr>
      </w:pPr>
      <w:r w:rsidRPr="00181195">
        <w:rPr>
          <w:rFonts w:cstheme="minorHAnsi"/>
          <w:b/>
          <w:color w:val="000000"/>
          <w:bdr w:val="none" w:sz="0" w:space="0" w:color="auto" w:frame="1"/>
        </w:rPr>
        <w:t xml:space="preserve">ACTION: </w:t>
      </w:r>
      <w:r>
        <w:rPr>
          <w:rFonts w:cstheme="minorHAnsi"/>
          <w:b/>
          <w:color w:val="000000"/>
          <w:bdr w:val="none" w:sz="0" w:space="0" w:color="auto" w:frame="1"/>
        </w:rPr>
        <w:t>(URGENT) Advertise and recruit to P</w:t>
      </w:r>
      <w:r w:rsidR="007909E9">
        <w:rPr>
          <w:rFonts w:cstheme="minorHAnsi"/>
          <w:b/>
          <w:color w:val="000000"/>
          <w:bdr w:val="none" w:sz="0" w:space="0" w:color="auto" w:frame="1"/>
        </w:rPr>
        <w:t>DRA mentor role (MB)</w:t>
      </w:r>
    </w:p>
    <w:p w14:paraId="593AD00F" w14:textId="34365410" w:rsidR="007442EA" w:rsidRPr="00822546" w:rsidRDefault="007442EA" w:rsidP="007442EA">
      <w:pPr>
        <w:rPr>
          <w:b/>
        </w:rPr>
      </w:pPr>
      <w:r>
        <w:rPr>
          <w:b/>
        </w:rPr>
        <w:t>ACTION: Delegate to a member of TLSE to improve content for Field Trips</w:t>
      </w:r>
      <w:r w:rsidR="007909E9">
        <w:rPr>
          <w:b/>
        </w:rPr>
        <w:t xml:space="preserve"> web page (BVD/RG)</w:t>
      </w:r>
    </w:p>
    <w:p w14:paraId="7F536D4C" w14:textId="6E4C3369" w:rsidR="002D6379" w:rsidRDefault="002D6379" w:rsidP="00D4138A"/>
    <w:p w14:paraId="46E6D1F3" w14:textId="77777777" w:rsidR="00CE6002" w:rsidRDefault="00CE6002" w:rsidP="00D4138A">
      <w:pPr>
        <w:rPr>
          <w:b/>
          <w:u w:val="single"/>
        </w:rPr>
      </w:pPr>
      <w:r>
        <w:rPr>
          <w:b/>
          <w:u w:val="single"/>
        </w:rPr>
        <w:t>Matters Arising</w:t>
      </w:r>
    </w:p>
    <w:p w14:paraId="4FDDCED4" w14:textId="6A6A1B7C" w:rsidR="00051A75" w:rsidRDefault="00CE6002" w:rsidP="00D4138A">
      <w:pPr>
        <w:tabs>
          <w:tab w:val="left" w:pos="5018"/>
        </w:tabs>
      </w:pPr>
      <w:r>
        <w:t xml:space="preserve">The minutes from the previous meeting </w:t>
      </w:r>
      <w:proofErr w:type="gramStart"/>
      <w:r>
        <w:t>were confirmed</w:t>
      </w:r>
      <w:proofErr w:type="gramEnd"/>
      <w:r>
        <w:t>.</w:t>
      </w:r>
    </w:p>
    <w:p w14:paraId="03AD563E" w14:textId="77777777" w:rsidR="00051A75" w:rsidRDefault="00051A75">
      <w:r>
        <w:br w:type="page"/>
      </w:r>
    </w:p>
    <w:p w14:paraId="3E94FF82" w14:textId="201139A9" w:rsidR="002D6379" w:rsidRDefault="004B2846" w:rsidP="00D4138A">
      <w:pPr>
        <w:spacing w:after="0"/>
        <w:rPr>
          <w:b/>
          <w:u w:val="single"/>
        </w:rPr>
      </w:pPr>
      <w:proofErr w:type="spellStart"/>
      <w:r>
        <w:rPr>
          <w:b/>
          <w:u w:val="single"/>
        </w:rPr>
        <w:lastRenderedPageBreak/>
        <w:t>HoD</w:t>
      </w:r>
      <w:proofErr w:type="spellEnd"/>
      <w:r>
        <w:rPr>
          <w:b/>
          <w:u w:val="single"/>
        </w:rPr>
        <w:t xml:space="preserve"> Introduction</w:t>
      </w:r>
      <w:r w:rsidR="00E20309">
        <w:rPr>
          <w:b/>
          <w:u w:val="single"/>
        </w:rPr>
        <w:t xml:space="preserve"> and report</w:t>
      </w:r>
    </w:p>
    <w:p w14:paraId="751B04A7" w14:textId="77777777" w:rsidR="00F9764B" w:rsidRPr="00F9764B" w:rsidRDefault="00F9764B" w:rsidP="00D4138A">
      <w:pPr>
        <w:rPr>
          <w:b/>
        </w:rPr>
      </w:pPr>
      <w:r w:rsidRPr="00F9764B">
        <w:rPr>
          <w:b/>
        </w:rPr>
        <w:t>Mike Burton (MB)</w:t>
      </w:r>
    </w:p>
    <w:p w14:paraId="7DF2A385" w14:textId="13ABBC6D" w:rsidR="007442EA" w:rsidRPr="00A61D83" w:rsidRDefault="00A61D83" w:rsidP="007442EA">
      <w:pPr>
        <w:rPr>
          <w:color w:val="000000" w:themeColor="text1"/>
        </w:rPr>
      </w:pPr>
      <w:r>
        <w:rPr>
          <w:color w:val="000000" w:themeColor="text1"/>
        </w:rPr>
        <w:t xml:space="preserve">Academic recruitment is going ahead as follows: Data Science Lecturer contract has been issued, Anna Joy Drury is visiting at the end of April re DKO Fellow position, Global Ecology Lecturer advert is live, </w:t>
      </w:r>
      <w:proofErr w:type="gramStart"/>
      <w:r>
        <w:rPr>
          <w:color w:val="000000" w:themeColor="text1"/>
        </w:rPr>
        <w:t>2x</w:t>
      </w:r>
      <w:proofErr w:type="gramEnd"/>
      <w:r>
        <w:rPr>
          <w:color w:val="000000" w:themeColor="text1"/>
        </w:rPr>
        <w:t xml:space="preserve"> NCAS positions also now live. HR have regulated these last two must be fixed-term due to funding from NCAS.</w:t>
      </w:r>
    </w:p>
    <w:p w14:paraId="582445D3" w14:textId="3ECF6DFD" w:rsidR="007442EA" w:rsidRDefault="00A61D83" w:rsidP="007442EA">
      <w:r>
        <w:t>Discussions about space involve the Dover St lab becoming a PhD shared office, swapping G33 for R279</w:t>
      </w:r>
      <w:r w:rsidR="00D27443">
        <w:t xml:space="preserve"> in Williamson, and partitioning off a third of computer cluster (R245) for a common area.</w:t>
      </w:r>
    </w:p>
    <w:p w14:paraId="3A454E7F" w14:textId="5F4439BC" w:rsidR="00D27443" w:rsidRDefault="00D27443" w:rsidP="007442EA">
      <w:r>
        <w:t xml:space="preserve">A point to </w:t>
      </w:r>
      <w:proofErr w:type="gramStart"/>
      <w:r>
        <w:t>be raised</w:t>
      </w:r>
      <w:proofErr w:type="gramEnd"/>
      <w:r>
        <w:t xml:space="preserve"> at the Forum will be developing a potential policy around staff usage of social media. We </w:t>
      </w:r>
      <w:proofErr w:type="gramStart"/>
      <w:r>
        <w:t>don’t</w:t>
      </w:r>
      <w:proofErr w:type="gramEnd"/>
      <w:r>
        <w:t xml:space="preserve"> currently have any Departmental guidelines around this, although there is a University policy.</w:t>
      </w:r>
    </w:p>
    <w:p w14:paraId="20151E98" w14:textId="0CE891B8" w:rsidR="007442EA" w:rsidRDefault="007442EA" w:rsidP="007442EA"/>
    <w:p w14:paraId="72A87514" w14:textId="77777777" w:rsidR="008A7169" w:rsidRDefault="008A7169" w:rsidP="00D4138A">
      <w:pPr>
        <w:tabs>
          <w:tab w:val="left" w:pos="5018"/>
        </w:tabs>
      </w:pPr>
    </w:p>
    <w:p w14:paraId="5F25B6B8" w14:textId="77777777" w:rsidR="004B2846" w:rsidRPr="006B636E" w:rsidRDefault="004B2846" w:rsidP="00D4138A">
      <w:pPr>
        <w:jc w:val="center"/>
        <w:rPr>
          <w:b/>
        </w:rPr>
      </w:pPr>
      <w:r w:rsidRPr="006B636E">
        <w:rPr>
          <w:b/>
        </w:rPr>
        <w:t>Reports – please refer to grouped report handout</w:t>
      </w:r>
    </w:p>
    <w:p w14:paraId="44DF8A3C" w14:textId="77777777" w:rsidR="002D6379" w:rsidRPr="00265E37" w:rsidRDefault="002D6379" w:rsidP="00D4138A">
      <w:pPr>
        <w:tabs>
          <w:tab w:val="left" w:pos="5018"/>
        </w:tabs>
      </w:pPr>
      <w:r w:rsidRPr="00265E37">
        <w:tab/>
      </w:r>
    </w:p>
    <w:p w14:paraId="4EC6EE05" w14:textId="77777777" w:rsidR="00EC0EC8" w:rsidRPr="00342876" w:rsidRDefault="002D6379" w:rsidP="00D4138A">
      <w:pPr>
        <w:spacing w:line="276" w:lineRule="auto"/>
        <w:contextualSpacing/>
        <w:rPr>
          <w:rFonts w:ascii="Calibri" w:eastAsia="Times New Roman" w:hAnsi="Calibri" w:cs="Times New Roman"/>
          <w:b/>
          <w:u w:val="single"/>
        </w:rPr>
      </w:pPr>
      <w:r w:rsidRPr="00342876">
        <w:rPr>
          <w:rFonts w:eastAsia="Calibri" w:cstheme="minorHAnsi"/>
          <w:b/>
          <w:u w:val="single"/>
        </w:rPr>
        <w:t>Recruitment &amp; Admissions Update</w:t>
      </w:r>
    </w:p>
    <w:p w14:paraId="40A627EF" w14:textId="77777777" w:rsidR="002D6379" w:rsidRPr="00342876" w:rsidRDefault="004B2846" w:rsidP="00D4138A">
      <w:pPr>
        <w:spacing w:line="276" w:lineRule="auto"/>
        <w:contextualSpacing/>
        <w:rPr>
          <w:rFonts w:eastAsia="Calibri" w:cstheme="minorHAnsi"/>
          <w:b/>
        </w:rPr>
      </w:pPr>
      <w:r w:rsidRPr="00342876">
        <w:rPr>
          <w:rFonts w:ascii="Calibri" w:eastAsia="Times New Roman" w:hAnsi="Calibri" w:cs="Times New Roman"/>
          <w:b/>
        </w:rPr>
        <w:t>Rhian Jones</w:t>
      </w:r>
      <w:r w:rsidR="00EC0EC8" w:rsidRPr="00342876">
        <w:rPr>
          <w:rFonts w:ascii="Calibri" w:eastAsia="Times New Roman" w:hAnsi="Calibri" w:cs="Times New Roman"/>
          <w:b/>
        </w:rPr>
        <w:t xml:space="preserve"> (RJ)</w:t>
      </w:r>
      <w:r w:rsidR="002D6379" w:rsidRPr="00342876">
        <w:rPr>
          <w:rFonts w:eastAsia="Calibri" w:cstheme="minorHAnsi"/>
        </w:rPr>
        <w:tab/>
      </w:r>
    </w:p>
    <w:p w14:paraId="4156C7CD" w14:textId="595EFAF4" w:rsidR="002D6379" w:rsidRDefault="00EC0EC8" w:rsidP="00D4138A">
      <w:pPr>
        <w:spacing w:line="276" w:lineRule="auto"/>
        <w:rPr>
          <w:b/>
        </w:rPr>
      </w:pPr>
      <w:r w:rsidRPr="00342876">
        <w:rPr>
          <w:b/>
        </w:rPr>
        <w:t>Report submitted</w:t>
      </w:r>
    </w:p>
    <w:p w14:paraId="36CE84E6" w14:textId="2189B730" w:rsidR="007442EA" w:rsidRDefault="00570C48" w:rsidP="007442EA">
      <w:r>
        <w:rPr>
          <w:color w:val="000000" w:themeColor="text1"/>
        </w:rPr>
        <w:t xml:space="preserve">MB commented that Petroleum Geoscience was looking precarious and the future viability of this was in question. </w:t>
      </w:r>
      <w:r w:rsidR="00E36391">
        <w:rPr>
          <w:color w:val="000000" w:themeColor="text1"/>
        </w:rPr>
        <w:t>To withdraw a PGT course we need to find out if the Dept. is committed yet to delivery in 2023.</w:t>
      </w:r>
    </w:p>
    <w:p w14:paraId="2BCD35A9" w14:textId="77777777" w:rsidR="007442EA" w:rsidRDefault="007442EA" w:rsidP="007442EA"/>
    <w:p w14:paraId="69633ACA" w14:textId="63B76F26" w:rsidR="00D91E8F" w:rsidRPr="003E47F7" w:rsidRDefault="003E47F7" w:rsidP="00D91E8F">
      <w:pPr>
        <w:spacing w:after="0" w:line="276" w:lineRule="auto"/>
        <w:rPr>
          <w:b/>
          <w:u w:val="single"/>
        </w:rPr>
      </w:pPr>
      <w:r>
        <w:rPr>
          <w:b/>
          <w:u w:val="single"/>
        </w:rPr>
        <w:t>For all other Reports, refer to Appendix below</w:t>
      </w:r>
    </w:p>
    <w:p w14:paraId="4E610D81" w14:textId="77777777" w:rsidR="00D91E8F" w:rsidRPr="004F5369" w:rsidRDefault="00D91E8F" w:rsidP="00D91E8F">
      <w:pPr>
        <w:spacing w:after="0" w:line="276" w:lineRule="auto"/>
        <w:rPr>
          <w:b/>
        </w:rPr>
      </w:pPr>
    </w:p>
    <w:p w14:paraId="4579B08B" w14:textId="77777777" w:rsidR="00E36391" w:rsidRDefault="00E36391" w:rsidP="00D4138A">
      <w:pPr>
        <w:rPr>
          <w:b/>
          <w:u w:val="single"/>
        </w:rPr>
      </w:pPr>
    </w:p>
    <w:p w14:paraId="296E3BFE" w14:textId="7BBC33CD" w:rsidR="001525C9" w:rsidRPr="001525C9" w:rsidRDefault="002D6379" w:rsidP="00D4138A">
      <w:pPr>
        <w:rPr>
          <w:b/>
          <w:u w:val="single"/>
        </w:rPr>
      </w:pPr>
      <w:r w:rsidRPr="001525C9">
        <w:rPr>
          <w:b/>
          <w:u w:val="single"/>
        </w:rPr>
        <w:t xml:space="preserve">PS Update </w:t>
      </w:r>
    </w:p>
    <w:p w14:paraId="70062047" w14:textId="77777777" w:rsidR="003E47F7" w:rsidRPr="001426B8" w:rsidRDefault="003E47F7" w:rsidP="003E47F7">
      <w:pPr>
        <w:rPr>
          <w:b/>
        </w:rPr>
      </w:pPr>
      <w:r w:rsidRPr="001426B8">
        <w:rPr>
          <w:b/>
        </w:rPr>
        <w:t>Helena</w:t>
      </w:r>
      <w:r>
        <w:rPr>
          <w:b/>
        </w:rPr>
        <w:t xml:space="preserve"> Gittins (HG)</w:t>
      </w:r>
    </w:p>
    <w:p w14:paraId="36113B01" w14:textId="73C7C0A3" w:rsidR="003E47F7" w:rsidRDefault="003E47F7" w:rsidP="003E47F7">
      <w:r>
        <w:t>The GTA Review meeting will go ahead tomorrow.</w:t>
      </w:r>
    </w:p>
    <w:p w14:paraId="5136300A" w14:textId="0AE82C46" w:rsidR="003E47F7" w:rsidRDefault="003E47F7" w:rsidP="003E47F7">
      <w:r>
        <w:t>HG and Dave Norwood met with the RGLs to discuss fieldwork and implement a system to help with organising these.</w:t>
      </w:r>
    </w:p>
    <w:p w14:paraId="43509924" w14:textId="7CAB4D43" w:rsidR="003E47F7" w:rsidRDefault="003E47F7" w:rsidP="003E47F7">
      <w:r>
        <w:t>Further alternatives to Key Travel are now authorised, including credit card payments and Diversity Travel in certain circumstances.</w:t>
      </w:r>
    </w:p>
    <w:p w14:paraId="0DE39CE1" w14:textId="77777777" w:rsidR="003E47F7" w:rsidRDefault="003E47F7" w:rsidP="00D4138A">
      <w:pPr>
        <w:rPr>
          <w:b/>
        </w:rPr>
      </w:pPr>
    </w:p>
    <w:p w14:paraId="67601F99" w14:textId="3B7EE352" w:rsidR="00452425" w:rsidRDefault="004C5AC4" w:rsidP="00D4138A">
      <w:pPr>
        <w:rPr>
          <w:b/>
        </w:rPr>
      </w:pPr>
      <w:r>
        <w:rPr>
          <w:b/>
        </w:rPr>
        <w:t>Carl Jackson (CJ)</w:t>
      </w:r>
    </w:p>
    <w:p w14:paraId="0EDE6CB2" w14:textId="158D88DB" w:rsidR="007442EA" w:rsidRDefault="003E47F7" w:rsidP="007442EA">
      <w:r>
        <w:t>CJ will be carrying out inspections around Williamson in the next few days.</w:t>
      </w:r>
    </w:p>
    <w:p w14:paraId="49324967" w14:textId="5C6A8C23" w:rsidR="007442EA" w:rsidRDefault="003E47F7" w:rsidP="007442EA">
      <w:r>
        <w:lastRenderedPageBreak/>
        <w:t>There will be guidance for lab PIs and a policy with examples of best practice sent around in draft form shortly.</w:t>
      </w:r>
    </w:p>
    <w:p w14:paraId="2936CBB6" w14:textId="11FD1404" w:rsidR="007442EA" w:rsidRDefault="00E90446" w:rsidP="007442EA">
      <w:r>
        <w:t xml:space="preserve">It </w:t>
      </w:r>
      <w:proofErr w:type="gramStart"/>
      <w:r>
        <w:t>was raised</w:t>
      </w:r>
      <w:proofErr w:type="gramEnd"/>
      <w:r>
        <w:t xml:space="preserve"> whether we need to continue the contract for liquid nitrogen.</w:t>
      </w:r>
    </w:p>
    <w:p w14:paraId="214B4771" w14:textId="37431735" w:rsidR="007442EA" w:rsidRDefault="00E90446" w:rsidP="007442EA">
      <w:r>
        <w:t xml:space="preserve">For known </w:t>
      </w:r>
      <w:proofErr w:type="spellStart"/>
      <w:r>
        <w:t>fumehood</w:t>
      </w:r>
      <w:proofErr w:type="spellEnd"/>
      <w:r>
        <w:t xml:space="preserve"> defects, we can make a note on the system</w:t>
      </w:r>
      <w:r w:rsidR="005358C6">
        <w:t xml:space="preserve"> and/or notify staff before waiting for</w:t>
      </w:r>
      <w:r>
        <w:t xml:space="preserve"> </w:t>
      </w:r>
      <w:proofErr w:type="spellStart"/>
      <w:r>
        <w:t>Alions</w:t>
      </w:r>
      <w:proofErr w:type="spellEnd"/>
      <w:r>
        <w:t xml:space="preserve"> testing.</w:t>
      </w:r>
    </w:p>
    <w:p w14:paraId="2C505EDD" w14:textId="77777777" w:rsidR="00452425" w:rsidRDefault="00452425" w:rsidP="00D4138A"/>
    <w:p w14:paraId="0BE06FD4" w14:textId="77777777" w:rsidR="0044509B" w:rsidRPr="0044509B" w:rsidRDefault="0044509B" w:rsidP="00D4138A">
      <w:pPr>
        <w:rPr>
          <w:b/>
          <w:u w:val="single"/>
        </w:rPr>
      </w:pPr>
      <w:r w:rsidRPr="0044509B">
        <w:rPr>
          <w:b/>
          <w:u w:val="single"/>
        </w:rPr>
        <w:t>AOB</w:t>
      </w:r>
    </w:p>
    <w:p w14:paraId="1652E25C" w14:textId="5CB1EF32" w:rsidR="007442EA" w:rsidRDefault="005358C6" w:rsidP="007442EA">
      <w:r>
        <w:t xml:space="preserve">The next Departmental Forum </w:t>
      </w:r>
      <w:proofErr w:type="gramStart"/>
      <w:r>
        <w:t>will be kept</w:t>
      </w:r>
      <w:proofErr w:type="gramEnd"/>
      <w:r>
        <w:t xml:space="preserve"> online and will be Rob </w:t>
      </w:r>
      <w:proofErr w:type="spellStart"/>
      <w:r>
        <w:t>Sansom’s</w:t>
      </w:r>
      <w:proofErr w:type="spellEnd"/>
      <w:r>
        <w:t xml:space="preserve"> last.</w:t>
      </w:r>
    </w:p>
    <w:p w14:paraId="343B7E93" w14:textId="28805E32" w:rsidR="007442EA" w:rsidRDefault="005358C6" w:rsidP="007442EA">
      <w:r>
        <w:t>DS gave a reminder about the UG Research Conference on May 19</w:t>
      </w:r>
      <w:r w:rsidRPr="005358C6">
        <w:rPr>
          <w:vertAlign w:val="superscript"/>
        </w:rPr>
        <w:t>th</w:t>
      </w:r>
      <w:r>
        <w:t>.</w:t>
      </w:r>
    </w:p>
    <w:p w14:paraId="69D9F719" w14:textId="30205025" w:rsidR="001D4EA2" w:rsidRDefault="001D4EA2" w:rsidP="00D4138A"/>
    <w:p w14:paraId="52F893B3" w14:textId="5F73AD00" w:rsidR="005358C6" w:rsidRPr="0044509B" w:rsidRDefault="005358C6" w:rsidP="005358C6">
      <w:pPr>
        <w:rPr>
          <w:b/>
          <w:u w:val="single"/>
        </w:rPr>
      </w:pPr>
      <w:r>
        <w:rPr>
          <w:b/>
          <w:u w:val="single"/>
        </w:rPr>
        <w:t>Date of next meeting</w:t>
      </w:r>
    </w:p>
    <w:p w14:paraId="168CBA79" w14:textId="77B31BE2" w:rsidR="007442EA" w:rsidRPr="005358C6" w:rsidRDefault="007442EA" w:rsidP="008A7169">
      <w:pPr>
        <w:spacing w:after="0"/>
        <w:rPr>
          <w:sz w:val="20"/>
        </w:rPr>
      </w:pPr>
      <w:r w:rsidRPr="005358C6">
        <w:rPr>
          <w:rFonts w:ascii="Calibri" w:eastAsia="Times New Roman" w:hAnsi="Calibri" w:cs="Times New Roman"/>
          <w:szCs w:val="24"/>
        </w:rPr>
        <w:t>Wed</w:t>
      </w:r>
      <w:r w:rsidR="005358C6">
        <w:rPr>
          <w:rFonts w:ascii="Calibri" w:eastAsia="Times New Roman" w:hAnsi="Calibri" w:cs="Times New Roman"/>
          <w:szCs w:val="24"/>
        </w:rPr>
        <w:t>nesday</w:t>
      </w:r>
      <w:r w:rsidRPr="005358C6">
        <w:rPr>
          <w:rFonts w:ascii="Calibri" w:eastAsia="Times New Roman" w:hAnsi="Calibri" w:cs="Times New Roman"/>
          <w:szCs w:val="24"/>
        </w:rPr>
        <w:t xml:space="preserve"> 11</w:t>
      </w:r>
      <w:r w:rsidRPr="005358C6">
        <w:rPr>
          <w:rFonts w:ascii="Calibri" w:eastAsia="Times New Roman" w:hAnsi="Calibri" w:cs="Times New Roman"/>
          <w:szCs w:val="24"/>
          <w:vertAlign w:val="superscript"/>
        </w:rPr>
        <w:t>th</w:t>
      </w:r>
      <w:r w:rsidRPr="005358C6">
        <w:rPr>
          <w:rFonts w:ascii="Calibri" w:eastAsia="Times New Roman" w:hAnsi="Calibri" w:cs="Times New Roman"/>
          <w:szCs w:val="24"/>
        </w:rPr>
        <w:t xml:space="preserve"> May 2022, 2pm</w:t>
      </w:r>
      <w:r w:rsidR="005358C6">
        <w:rPr>
          <w:rFonts w:ascii="Calibri" w:eastAsia="Times New Roman" w:hAnsi="Calibri" w:cs="Times New Roman"/>
          <w:szCs w:val="24"/>
        </w:rPr>
        <w:t>.</w:t>
      </w:r>
    </w:p>
    <w:p w14:paraId="02BE2332" w14:textId="77777777" w:rsidR="007442EA" w:rsidRDefault="007442EA" w:rsidP="007442EA"/>
    <w:p w14:paraId="36569B26" w14:textId="77777777" w:rsidR="007442EA" w:rsidRDefault="007442EA" w:rsidP="008A7169">
      <w:pPr>
        <w:spacing w:after="0"/>
      </w:pPr>
    </w:p>
    <w:p w14:paraId="11617806" w14:textId="77777777" w:rsidR="00A41F0D" w:rsidRDefault="00A41F0D" w:rsidP="00AB1333"/>
    <w:p w14:paraId="634641FD" w14:textId="67C9A607" w:rsidR="00A41F0D" w:rsidRDefault="00A41F0D" w:rsidP="00AB1333">
      <w:pPr>
        <w:spacing w:line="240" w:lineRule="auto"/>
        <w:jc w:val="center"/>
        <w:rPr>
          <w:rFonts w:ascii="Calibri" w:hAnsi="Calibri" w:cs="Calibri"/>
          <w:b/>
          <w:bCs/>
          <w:sz w:val="24"/>
          <w:szCs w:val="24"/>
          <w:u w:val="single"/>
        </w:rPr>
      </w:pPr>
      <w:r>
        <w:rPr>
          <w:rFonts w:ascii="Calibri" w:hAnsi="Calibri" w:cs="Calibri"/>
          <w:b/>
          <w:bCs/>
          <w:sz w:val="24"/>
          <w:szCs w:val="24"/>
          <w:u w:val="single"/>
        </w:rPr>
        <w:t xml:space="preserve">DLT Grouped Reports </w:t>
      </w:r>
      <w:r w:rsidR="00051A75">
        <w:rPr>
          <w:rFonts w:ascii="Calibri" w:hAnsi="Calibri" w:cs="Calibri"/>
          <w:b/>
          <w:bCs/>
          <w:sz w:val="24"/>
          <w:szCs w:val="24"/>
          <w:u w:val="single"/>
        </w:rPr>
        <w:t>April 2022</w:t>
      </w:r>
    </w:p>
    <w:p w14:paraId="195E6F83" w14:textId="47FF26FD" w:rsidR="00A41F0D" w:rsidRDefault="00A41F0D" w:rsidP="00AB1333">
      <w:pPr>
        <w:spacing w:line="240" w:lineRule="auto"/>
        <w:jc w:val="center"/>
        <w:rPr>
          <w:rFonts w:ascii="Calibri" w:hAnsi="Calibri" w:cs="Calibri"/>
          <w:b/>
          <w:bCs/>
          <w:sz w:val="24"/>
          <w:szCs w:val="24"/>
          <w:u w:val="single"/>
        </w:rPr>
      </w:pPr>
    </w:p>
    <w:p w14:paraId="4E071510" w14:textId="77777777" w:rsidR="00051A75" w:rsidRDefault="00051A75" w:rsidP="00051A75">
      <w:pPr>
        <w:rPr>
          <w:b/>
          <w:u w:val="single"/>
        </w:rPr>
      </w:pPr>
    </w:p>
    <w:p w14:paraId="00BFD38B" w14:textId="77777777" w:rsidR="00051A75" w:rsidRDefault="00051A75" w:rsidP="00051A75">
      <w:pPr>
        <w:rPr>
          <w:b/>
        </w:rPr>
      </w:pPr>
      <w:r>
        <w:rPr>
          <w:b/>
        </w:rPr>
        <w:t>5</w:t>
      </w:r>
      <w:r w:rsidRPr="00BA1D81">
        <w:rPr>
          <w:b/>
        </w:rPr>
        <w:t>. Recruitment and Admissions</w:t>
      </w:r>
    </w:p>
    <w:p w14:paraId="5A232EF8" w14:textId="77777777" w:rsidR="00051A75" w:rsidRPr="00503B63" w:rsidRDefault="00051A75" w:rsidP="00051A75">
      <w:pPr>
        <w:spacing w:line="240" w:lineRule="auto"/>
        <w:rPr>
          <w:rFonts w:eastAsia="Times New Roman"/>
          <w:b/>
          <w:bCs/>
        </w:rPr>
      </w:pPr>
      <w:r w:rsidRPr="00503B63">
        <w:rPr>
          <w:rFonts w:eastAsia="Times New Roman"/>
          <w:b/>
          <w:bCs/>
        </w:rPr>
        <w:t xml:space="preserve">2022 Entry, Undergraduate (UG) Recruitment </w:t>
      </w:r>
    </w:p>
    <w:p w14:paraId="12CDD822" w14:textId="77777777" w:rsidR="00051A75" w:rsidRPr="00F26E90" w:rsidRDefault="00051A75" w:rsidP="00051A75">
      <w:pPr>
        <w:spacing w:after="120" w:line="240" w:lineRule="auto"/>
        <w:rPr>
          <w:rFonts w:ascii="Calibri" w:eastAsia="Times New Roman" w:hAnsi="Calibri" w:cs="Calibri"/>
          <w:bCs/>
          <w:szCs w:val="40"/>
          <w:lang w:eastAsia="en-GB"/>
        </w:rPr>
      </w:pPr>
      <w:r w:rsidRPr="00412FCF">
        <w:rPr>
          <w:rFonts w:ascii="Calibri" w:eastAsia="Times New Roman" w:hAnsi="Calibri" w:cs="Calibri"/>
          <w:bCs/>
          <w:szCs w:val="40"/>
          <w:lang w:eastAsia="en-GB"/>
        </w:rPr>
        <w:t>There is just a small increase in numbers since the last report. Both home and international applications are up on the same period last year. Overall applications are up from 598</w:t>
      </w:r>
      <w:r>
        <w:rPr>
          <w:rFonts w:ascii="Calibri" w:eastAsia="Times New Roman" w:hAnsi="Calibri" w:cs="Calibri"/>
          <w:bCs/>
          <w:szCs w:val="40"/>
          <w:lang w:eastAsia="en-GB"/>
        </w:rPr>
        <w:t xml:space="preserve"> last year</w:t>
      </w:r>
      <w:r w:rsidRPr="00412FCF">
        <w:rPr>
          <w:rFonts w:ascii="Calibri" w:eastAsia="Times New Roman" w:hAnsi="Calibri" w:cs="Calibri"/>
          <w:bCs/>
          <w:szCs w:val="40"/>
          <w:lang w:eastAsia="en-GB"/>
        </w:rPr>
        <w:t xml:space="preserve"> to 675 </w:t>
      </w:r>
      <w:r>
        <w:rPr>
          <w:rFonts w:ascii="Calibri" w:eastAsia="Times New Roman" w:hAnsi="Calibri" w:cs="Calibri"/>
          <w:bCs/>
          <w:szCs w:val="40"/>
          <w:lang w:eastAsia="en-GB"/>
        </w:rPr>
        <w:t xml:space="preserve">this year </w:t>
      </w:r>
      <w:r w:rsidRPr="00412FCF">
        <w:rPr>
          <w:rFonts w:ascii="Calibri" w:eastAsia="Times New Roman" w:hAnsi="Calibri" w:cs="Calibri"/>
          <w:bCs/>
          <w:szCs w:val="40"/>
          <w:lang w:eastAsia="en-GB"/>
        </w:rPr>
        <w:t>(368 to 409 for Home; 230 to 266 for Overseas). H</w:t>
      </w:r>
      <w:r>
        <w:rPr>
          <w:rFonts w:ascii="Calibri" w:eastAsia="Times New Roman" w:hAnsi="Calibri" w:cs="Calibri"/>
          <w:bCs/>
          <w:szCs w:val="40"/>
          <w:lang w:eastAsia="en-GB"/>
        </w:rPr>
        <w:t>owever, h</w:t>
      </w:r>
      <w:r w:rsidRPr="00412FCF">
        <w:rPr>
          <w:rFonts w:ascii="Calibri" w:eastAsia="Times New Roman" w:hAnsi="Calibri" w:cs="Calibri"/>
          <w:bCs/>
          <w:szCs w:val="40"/>
          <w:lang w:eastAsia="en-GB"/>
        </w:rPr>
        <w:t xml:space="preserve">ome offers are slightly down on the same period last year, </w:t>
      </w:r>
      <w:r>
        <w:rPr>
          <w:rFonts w:ascii="Calibri" w:eastAsia="Times New Roman" w:hAnsi="Calibri" w:cs="Calibri"/>
          <w:bCs/>
          <w:szCs w:val="40"/>
          <w:lang w:eastAsia="en-GB"/>
        </w:rPr>
        <w:t>at</w:t>
      </w:r>
      <w:r w:rsidRPr="00412FCF">
        <w:rPr>
          <w:rFonts w:ascii="Calibri" w:eastAsia="Times New Roman" w:hAnsi="Calibri" w:cs="Calibri"/>
          <w:bCs/>
          <w:szCs w:val="40"/>
          <w:lang w:eastAsia="en-GB"/>
        </w:rPr>
        <w:t xml:space="preserve"> </w:t>
      </w:r>
      <w:r>
        <w:rPr>
          <w:rFonts w:ascii="Calibri" w:eastAsia="Times New Roman" w:hAnsi="Calibri" w:cs="Calibri"/>
          <w:bCs/>
          <w:szCs w:val="40"/>
          <w:lang w:eastAsia="en-GB"/>
        </w:rPr>
        <w:t xml:space="preserve">283 vs </w:t>
      </w:r>
      <w:r w:rsidRPr="00412FCF">
        <w:rPr>
          <w:rFonts w:ascii="Calibri" w:eastAsia="Times New Roman" w:hAnsi="Calibri" w:cs="Calibri"/>
          <w:bCs/>
          <w:szCs w:val="40"/>
          <w:lang w:eastAsia="en-GB"/>
        </w:rPr>
        <w:t xml:space="preserve">296 </w:t>
      </w:r>
      <w:r>
        <w:rPr>
          <w:rFonts w:ascii="Calibri" w:eastAsia="Times New Roman" w:hAnsi="Calibri" w:cs="Calibri"/>
          <w:bCs/>
          <w:szCs w:val="40"/>
          <w:lang w:eastAsia="en-GB"/>
        </w:rPr>
        <w:t>last year</w:t>
      </w:r>
      <w:r w:rsidRPr="00412FCF">
        <w:rPr>
          <w:rFonts w:ascii="Calibri" w:eastAsia="Times New Roman" w:hAnsi="Calibri" w:cs="Calibri"/>
          <w:bCs/>
          <w:szCs w:val="40"/>
          <w:lang w:eastAsia="en-GB"/>
        </w:rPr>
        <w:t xml:space="preserve">. </w:t>
      </w:r>
      <w:r>
        <w:rPr>
          <w:rFonts w:ascii="Calibri" w:eastAsia="Times New Roman" w:hAnsi="Calibri" w:cs="Calibri"/>
          <w:bCs/>
          <w:szCs w:val="40"/>
          <w:lang w:eastAsia="en-GB"/>
        </w:rPr>
        <w:t>There are still some applications to be processed. The number of offers to overseas students is currently around 50 lower than last year, but again there is a backlog of applications to be processed. Overall, the eventual number of offers is likely to be comparable to last year. The deadline for applicants to select their firm choice is 9</w:t>
      </w:r>
      <w:r w:rsidRPr="000E6A90">
        <w:rPr>
          <w:rFonts w:ascii="Calibri" w:eastAsia="Times New Roman" w:hAnsi="Calibri" w:cs="Calibri"/>
          <w:bCs/>
          <w:szCs w:val="40"/>
          <w:vertAlign w:val="superscript"/>
          <w:lang w:eastAsia="en-GB"/>
        </w:rPr>
        <w:t>th</w:t>
      </w:r>
      <w:r>
        <w:rPr>
          <w:rFonts w:ascii="Calibri" w:eastAsia="Times New Roman" w:hAnsi="Calibri" w:cs="Calibri"/>
          <w:bCs/>
          <w:szCs w:val="40"/>
          <w:lang w:eastAsia="en-GB"/>
        </w:rPr>
        <w:t xml:space="preserve"> June.</w:t>
      </w:r>
    </w:p>
    <w:p w14:paraId="7DE94ED7" w14:textId="77777777" w:rsidR="00051A75" w:rsidRDefault="00051A75" w:rsidP="00051A75">
      <w:pPr>
        <w:spacing w:line="240" w:lineRule="auto"/>
        <w:rPr>
          <w:rFonts w:eastAsia="Times New Roman"/>
        </w:rPr>
      </w:pPr>
      <w:r>
        <w:rPr>
          <w:rFonts w:eastAsia="Times New Roman"/>
        </w:rPr>
        <w:t xml:space="preserve">We have now completed UCAS day interviews for this cycle. We have interviewed about </w:t>
      </w:r>
      <w:r w:rsidRPr="0080129E">
        <w:rPr>
          <w:rFonts w:eastAsia="Times New Roman"/>
        </w:rPr>
        <w:t>300 applicants.</w:t>
      </w:r>
      <w:r w:rsidRPr="0080129E">
        <w:rPr>
          <w:rFonts w:eastAsia="Times New Roman"/>
          <w:i/>
          <w:iCs/>
        </w:rPr>
        <w:t xml:space="preserve"> </w:t>
      </w:r>
      <w:r w:rsidRPr="0080129E">
        <w:rPr>
          <w:rFonts w:eastAsia="Times New Roman"/>
        </w:rPr>
        <w:t>Many</w:t>
      </w:r>
      <w:r>
        <w:rPr>
          <w:rFonts w:eastAsia="Times New Roman"/>
        </w:rPr>
        <w:t xml:space="preserve"> thanks to all the staff who have taken part in this process. It would be useful to hear feedback on the Tuesday / Thursday format we ran this year. This </w:t>
      </w:r>
      <w:proofErr w:type="gramStart"/>
      <w:r>
        <w:rPr>
          <w:rFonts w:eastAsia="Times New Roman"/>
        </w:rPr>
        <w:t>was done</w:t>
      </w:r>
      <w:proofErr w:type="gramEnd"/>
      <w:r>
        <w:rPr>
          <w:rFonts w:eastAsia="Times New Roman"/>
        </w:rPr>
        <w:t xml:space="preserve"> to avoid the many meetings that often involve large numbers of staff on Wednesdays, as well as the Colloquium on Wednesdays. For next year, perhaps it would be possible to identify one Wednesday each semester that </w:t>
      </w:r>
      <w:proofErr w:type="gramStart"/>
      <w:r>
        <w:rPr>
          <w:rFonts w:eastAsia="Times New Roman"/>
        </w:rPr>
        <w:t>could be designated</w:t>
      </w:r>
      <w:proofErr w:type="gramEnd"/>
      <w:r>
        <w:rPr>
          <w:rFonts w:eastAsia="Times New Roman"/>
        </w:rPr>
        <w:t xml:space="preserve"> as interview days, to be kept clear of all other meetings, so that we could maximise the number of staff available.</w:t>
      </w:r>
    </w:p>
    <w:p w14:paraId="7A827AAC" w14:textId="77777777" w:rsidR="00051A75" w:rsidRDefault="00051A75" w:rsidP="00051A75">
      <w:pPr>
        <w:spacing w:after="120" w:line="240" w:lineRule="auto"/>
        <w:rPr>
          <w:rFonts w:eastAsia="Times New Roman"/>
        </w:rPr>
      </w:pPr>
      <w:r>
        <w:rPr>
          <w:rFonts w:eastAsia="Times New Roman"/>
        </w:rPr>
        <w:t>We have run two on-campus offer-holder open days, Wednesday 16</w:t>
      </w:r>
      <w:r w:rsidRPr="0032459C">
        <w:rPr>
          <w:rFonts w:eastAsia="Times New Roman"/>
          <w:vertAlign w:val="superscript"/>
        </w:rPr>
        <w:t>th</w:t>
      </w:r>
      <w:r>
        <w:rPr>
          <w:rFonts w:eastAsia="Times New Roman"/>
        </w:rPr>
        <w:t xml:space="preserve"> March and Wednesday 30</w:t>
      </w:r>
      <w:r w:rsidRPr="0098514C">
        <w:rPr>
          <w:rFonts w:eastAsia="Times New Roman"/>
          <w:vertAlign w:val="superscript"/>
        </w:rPr>
        <w:t>th</w:t>
      </w:r>
      <w:r>
        <w:rPr>
          <w:rFonts w:eastAsia="Times New Roman"/>
        </w:rPr>
        <w:t xml:space="preserve"> March. Both were at their capacity of 80, including applicants plus their parents / supporters. We are going to hold a third event on 11</w:t>
      </w:r>
      <w:r w:rsidRPr="009A6396">
        <w:rPr>
          <w:rFonts w:eastAsia="Times New Roman"/>
          <w:vertAlign w:val="superscript"/>
        </w:rPr>
        <w:t>th</w:t>
      </w:r>
      <w:r>
        <w:rPr>
          <w:rFonts w:eastAsia="Times New Roman"/>
        </w:rPr>
        <w:t xml:space="preserve"> May so that we can invite the remaining applicants. The events have included taster sessions for applicants, information sessions for parents, and tours of Williamson and the campus. </w:t>
      </w:r>
    </w:p>
    <w:p w14:paraId="7AA92053" w14:textId="77777777" w:rsidR="00051A75" w:rsidRDefault="00051A75" w:rsidP="00051A75">
      <w:pPr>
        <w:spacing w:after="120" w:line="240" w:lineRule="auto"/>
        <w:rPr>
          <w:rFonts w:eastAsia="Times New Roman"/>
        </w:rPr>
      </w:pPr>
      <w:r>
        <w:rPr>
          <w:rFonts w:eastAsia="Times New Roman"/>
        </w:rPr>
        <w:lastRenderedPageBreak/>
        <w:t>FSE arranged a second online event for Foundation Year applicants on 7</w:t>
      </w:r>
      <w:r w:rsidRPr="00A05CBE">
        <w:rPr>
          <w:rFonts w:eastAsia="Times New Roman"/>
          <w:vertAlign w:val="superscript"/>
        </w:rPr>
        <w:t>th</w:t>
      </w:r>
      <w:r>
        <w:rPr>
          <w:rFonts w:eastAsia="Times New Roman"/>
        </w:rPr>
        <w:t xml:space="preserve"> April. Again, there were no attendees for the EES breakout room. </w:t>
      </w:r>
    </w:p>
    <w:p w14:paraId="454A1C7E" w14:textId="77777777" w:rsidR="00051A75" w:rsidRDefault="00051A75" w:rsidP="00051A75">
      <w:pPr>
        <w:spacing w:after="120" w:line="240" w:lineRule="auto"/>
        <w:rPr>
          <w:rFonts w:eastAsia="Times New Roman"/>
        </w:rPr>
      </w:pPr>
      <w:r>
        <w:rPr>
          <w:rFonts w:eastAsia="Times New Roman"/>
        </w:rPr>
        <w:t xml:space="preserve">We will be holding an online event for International offer holders, the date of which is still to </w:t>
      </w:r>
      <w:proofErr w:type="gramStart"/>
      <w:r>
        <w:rPr>
          <w:rFonts w:eastAsia="Times New Roman"/>
        </w:rPr>
        <w:t>be confirmed</w:t>
      </w:r>
      <w:proofErr w:type="gramEnd"/>
      <w:r>
        <w:rPr>
          <w:rFonts w:eastAsia="Times New Roman"/>
        </w:rPr>
        <w:t>. We are also discussing (with Luis) holding an online employability event for offer holders.</w:t>
      </w:r>
    </w:p>
    <w:p w14:paraId="4733EFDB" w14:textId="77777777" w:rsidR="00051A75" w:rsidRPr="00CD2DB5" w:rsidRDefault="00051A75" w:rsidP="00051A75">
      <w:pPr>
        <w:spacing w:after="120" w:line="240" w:lineRule="auto"/>
        <w:rPr>
          <w:rFonts w:eastAsia="Times New Roman"/>
        </w:rPr>
      </w:pPr>
      <w:r>
        <w:rPr>
          <w:rFonts w:eastAsia="Times New Roman"/>
        </w:rPr>
        <w:t xml:space="preserve">Dave Topping has run an online recruitment event with NUIST for the 2+2 programme. Ten students expressed interest and he is </w:t>
      </w:r>
      <w:r w:rsidRPr="00CD2DB5">
        <w:rPr>
          <w:rFonts w:eastAsia="Times New Roman"/>
        </w:rPr>
        <w:t>now holding one-on-one meetings to discuss their applications.</w:t>
      </w:r>
    </w:p>
    <w:p w14:paraId="2E85757C" w14:textId="77777777" w:rsidR="00051A75" w:rsidRDefault="00051A75" w:rsidP="00051A75">
      <w:pPr>
        <w:spacing w:after="0" w:line="240" w:lineRule="auto"/>
        <w:rPr>
          <w:rFonts w:eastAsia="Times New Roman"/>
          <w:iCs/>
        </w:rPr>
      </w:pPr>
      <w:r>
        <w:rPr>
          <w:rFonts w:eastAsia="Times New Roman"/>
          <w:iCs/>
        </w:rPr>
        <w:t xml:space="preserve">There is currently a call to recruit more </w:t>
      </w:r>
      <w:r w:rsidRPr="009155BC">
        <w:rPr>
          <w:rFonts w:eastAsia="Times New Roman"/>
          <w:iCs/>
        </w:rPr>
        <w:t>Student Ambassadors</w:t>
      </w:r>
      <w:r>
        <w:rPr>
          <w:rFonts w:eastAsia="Times New Roman"/>
          <w:iCs/>
        </w:rPr>
        <w:t>. The announced deadline was 8</w:t>
      </w:r>
      <w:r w:rsidRPr="003C0CCE">
        <w:rPr>
          <w:rFonts w:eastAsia="Times New Roman"/>
          <w:iCs/>
          <w:vertAlign w:val="superscript"/>
        </w:rPr>
        <w:t>th</w:t>
      </w:r>
      <w:r>
        <w:rPr>
          <w:rFonts w:eastAsia="Times New Roman"/>
          <w:iCs/>
        </w:rPr>
        <w:t xml:space="preserve"> April, but applications are remaining open for EES students for an additional few weeks. There appears to be little interest in these positions. Please encourage your students to apply.</w:t>
      </w:r>
    </w:p>
    <w:p w14:paraId="50F8D01E" w14:textId="77777777" w:rsidR="00051A75" w:rsidRDefault="00051A75" w:rsidP="00051A75">
      <w:pPr>
        <w:spacing w:after="0" w:line="240" w:lineRule="auto"/>
        <w:rPr>
          <w:rFonts w:eastAsia="Times New Roman"/>
          <w:iCs/>
        </w:rPr>
      </w:pPr>
    </w:p>
    <w:p w14:paraId="7454DFF8" w14:textId="77777777" w:rsidR="00051A75" w:rsidRPr="00503B63" w:rsidRDefault="00051A75" w:rsidP="00051A75">
      <w:pPr>
        <w:spacing w:line="240" w:lineRule="auto"/>
        <w:rPr>
          <w:rFonts w:eastAsia="Times New Roman"/>
          <w:b/>
          <w:bCs/>
        </w:rPr>
      </w:pPr>
      <w:r w:rsidRPr="00503B63">
        <w:rPr>
          <w:rFonts w:eastAsia="Times New Roman"/>
          <w:b/>
          <w:bCs/>
        </w:rPr>
        <w:t>202</w:t>
      </w:r>
      <w:r>
        <w:rPr>
          <w:rFonts w:eastAsia="Times New Roman"/>
          <w:b/>
          <w:bCs/>
        </w:rPr>
        <w:t>3</w:t>
      </w:r>
      <w:r w:rsidRPr="00503B63">
        <w:rPr>
          <w:rFonts w:eastAsia="Times New Roman"/>
          <w:b/>
          <w:bCs/>
        </w:rPr>
        <w:t xml:space="preserve"> Entry, Undergraduate (UG) Recruitment </w:t>
      </w:r>
    </w:p>
    <w:p w14:paraId="77211B76" w14:textId="77777777" w:rsidR="00051A75" w:rsidRDefault="00051A75" w:rsidP="00051A75">
      <w:pPr>
        <w:pStyle w:val="NormalWeb"/>
        <w:spacing w:before="0" w:beforeAutospacing="0" w:after="120" w:afterAutospacing="0"/>
        <w:rPr>
          <w:rFonts w:asciiTheme="minorHAnsi" w:hAnsiTheme="minorHAnsi" w:cstheme="minorBidi"/>
          <w:sz w:val="22"/>
          <w:szCs w:val="22"/>
          <w:lang w:eastAsia="en-US"/>
        </w:rPr>
      </w:pPr>
      <w:r>
        <w:rPr>
          <w:rFonts w:asciiTheme="minorHAnsi" w:hAnsiTheme="minorHAnsi" w:cstheme="minorBidi"/>
          <w:sz w:val="22"/>
          <w:szCs w:val="22"/>
          <w:lang w:eastAsia="en-US"/>
        </w:rPr>
        <w:t>Planning for the</w:t>
      </w:r>
      <w:r w:rsidRPr="003C5AA0">
        <w:rPr>
          <w:rFonts w:asciiTheme="minorHAnsi" w:hAnsiTheme="minorHAnsi" w:cstheme="minorBidi"/>
          <w:sz w:val="22"/>
          <w:szCs w:val="22"/>
          <w:lang w:eastAsia="en-US"/>
        </w:rPr>
        <w:t xml:space="preserve"> University-wide Open Days </w:t>
      </w:r>
      <w:r>
        <w:rPr>
          <w:rFonts w:asciiTheme="minorHAnsi" w:hAnsiTheme="minorHAnsi" w:cstheme="minorBidi"/>
          <w:sz w:val="22"/>
          <w:szCs w:val="22"/>
          <w:lang w:eastAsia="en-US"/>
        </w:rPr>
        <w:t>is progressing (Saturdays</w:t>
      </w:r>
      <w:r w:rsidRPr="003C5AA0">
        <w:rPr>
          <w:rFonts w:asciiTheme="minorHAnsi" w:hAnsiTheme="minorHAnsi" w:cstheme="minorBidi"/>
          <w:sz w:val="22"/>
          <w:szCs w:val="22"/>
          <w:lang w:eastAsia="en-US"/>
        </w:rPr>
        <w:t xml:space="preserve"> 18th June</w:t>
      </w:r>
      <w:r>
        <w:rPr>
          <w:rFonts w:asciiTheme="minorHAnsi" w:hAnsiTheme="minorHAnsi" w:cstheme="minorBidi"/>
          <w:sz w:val="22"/>
          <w:szCs w:val="22"/>
          <w:lang w:eastAsia="en-US"/>
        </w:rPr>
        <w:t xml:space="preserve"> and </w:t>
      </w:r>
      <w:r w:rsidRPr="003C5AA0">
        <w:rPr>
          <w:rFonts w:asciiTheme="minorHAnsi" w:hAnsiTheme="minorHAnsi" w:cstheme="minorBidi"/>
          <w:sz w:val="22"/>
          <w:szCs w:val="22"/>
          <w:lang w:eastAsia="en-US"/>
        </w:rPr>
        <w:t>2nd July</w:t>
      </w:r>
      <w:r>
        <w:rPr>
          <w:rFonts w:asciiTheme="minorHAnsi" w:hAnsiTheme="minorHAnsi" w:cstheme="minorBidi"/>
          <w:sz w:val="22"/>
          <w:szCs w:val="22"/>
          <w:lang w:eastAsia="en-US"/>
        </w:rPr>
        <w:t xml:space="preserve">). </w:t>
      </w:r>
      <w:proofErr w:type="gramStart"/>
      <w:r>
        <w:rPr>
          <w:rFonts w:asciiTheme="minorHAnsi" w:hAnsiTheme="minorHAnsi" w:cstheme="minorBidi"/>
          <w:sz w:val="22"/>
          <w:szCs w:val="22"/>
          <w:lang w:eastAsia="en-US"/>
        </w:rPr>
        <w:t>Planning is being coordinated across FSE by Alison Evans</w:t>
      </w:r>
      <w:proofErr w:type="gramEnd"/>
      <w:r>
        <w:rPr>
          <w:rFonts w:asciiTheme="minorHAnsi" w:hAnsiTheme="minorHAnsi" w:cstheme="minorBidi"/>
          <w:sz w:val="22"/>
          <w:szCs w:val="22"/>
          <w:lang w:eastAsia="en-US"/>
        </w:rPr>
        <w:t xml:space="preserve">. I am working with Joe Phelan and Jez Lloyd to plan our EES display material. We will have a stand in the Schuster building, and our talks </w:t>
      </w:r>
      <w:proofErr w:type="gramStart"/>
      <w:r>
        <w:rPr>
          <w:rFonts w:asciiTheme="minorHAnsi" w:hAnsiTheme="minorHAnsi" w:cstheme="minorBidi"/>
          <w:sz w:val="22"/>
          <w:szCs w:val="22"/>
          <w:lang w:eastAsia="en-US"/>
        </w:rPr>
        <w:t>will also</w:t>
      </w:r>
      <w:proofErr w:type="gramEnd"/>
      <w:r>
        <w:rPr>
          <w:rFonts w:asciiTheme="minorHAnsi" w:hAnsiTheme="minorHAnsi" w:cstheme="minorBidi"/>
          <w:sz w:val="22"/>
          <w:szCs w:val="22"/>
          <w:lang w:eastAsia="en-US"/>
        </w:rPr>
        <w:t xml:space="preserve"> be in Schuster. We will work to make a clear link between the talks, and a display within Williamson.</w:t>
      </w:r>
    </w:p>
    <w:p w14:paraId="4C276D23" w14:textId="77777777" w:rsidR="00051A75" w:rsidRPr="00CD2DB5" w:rsidRDefault="00051A75" w:rsidP="00051A75">
      <w:pPr>
        <w:spacing w:line="240" w:lineRule="auto"/>
        <w:rPr>
          <w:rFonts w:eastAsia="Times New Roman"/>
          <w:iCs/>
        </w:rPr>
      </w:pPr>
      <w:r w:rsidRPr="00B15F2A">
        <w:rPr>
          <w:rFonts w:eastAsia="Times New Roman"/>
          <w:iCs/>
        </w:rPr>
        <w:t xml:space="preserve">Explore Your Planet (EYP): Katherine Harrison is leading on the EYP programme. This is primarily aimed at showing Year 12 students (first year of A levels) how various science A levels are used in Earth and Environmental Sciences. </w:t>
      </w:r>
      <w:r>
        <w:rPr>
          <w:rFonts w:eastAsia="Times New Roman"/>
          <w:iCs/>
        </w:rPr>
        <w:t xml:space="preserve">A second </w:t>
      </w:r>
      <w:r w:rsidRPr="00B15F2A">
        <w:rPr>
          <w:rFonts w:eastAsia="Times New Roman"/>
          <w:iCs/>
        </w:rPr>
        <w:t>virtual event</w:t>
      </w:r>
      <w:r>
        <w:rPr>
          <w:rFonts w:eastAsia="Times New Roman"/>
          <w:iCs/>
        </w:rPr>
        <w:t xml:space="preserve"> for this academic year </w:t>
      </w:r>
      <w:proofErr w:type="gramStart"/>
      <w:r>
        <w:rPr>
          <w:rFonts w:eastAsia="Times New Roman"/>
          <w:iCs/>
        </w:rPr>
        <w:t>was held</w:t>
      </w:r>
      <w:proofErr w:type="gramEnd"/>
      <w:r>
        <w:rPr>
          <w:rFonts w:eastAsia="Times New Roman"/>
          <w:iCs/>
        </w:rPr>
        <w:t xml:space="preserve"> on 16th March</w:t>
      </w:r>
      <w:r w:rsidRPr="00B15F2A">
        <w:rPr>
          <w:rFonts w:eastAsia="Times New Roman"/>
          <w:iCs/>
        </w:rPr>
        <w:t>.</w:t>
      </w:r>
      <w:r w:rsidRPr="00FB68A2">
        <w:rPr>
          <w:rFonts w:eastAsia="Times New Roman"/>
          <w:iCs/>
        </w:rPr>
        <w:t xml:space="preserve"> </w:t>
      </w:r>
      <w:r>
        <w:rPr>
          <w:rFonts w:eastAsia="Times New Roman"/>
          <w:iCs/>
        </w:rPr>
        <w:t xml:space="preserve">Attendance was around </w:t>
      </w:r>
      <w:r w:rsidRPr="00CD2DB5">
        <w:rPr>
          <w:rFonts w:eastAsia="Times New Roman"/>
          <w:iCs/>
        </w:rPr>
        <w:t>50</w:t>
      </w:r>
      <w:r>
        <w:rPr>
          <w:rFonts w:eastAsia="Times New Roman"/>
          <w:iCs/>
        </w:rPr>
        <w:t xml:space="preserve">. </w:t>
      </w:r>
      <w:r w:rsidRPr="00CD2DB5">
        <w:rPr>
          <w:rFonts w:eastAsia="Times New Roman"/>
          <w:iCs/>
        </w:rPr>
        <w:t xml:space="preserve">Due to the International Office promoting the event to International Feeder Schools, we had an international audience, including schools and students in India. </w:t>
      </w:r>
    </w:p>
    <w:p w14:paraId="1F92A784" w14:textId="77777777" w:rsidR="00051A75" w:rsidRDefault="00051A75" w:rsidP="00051A75">
      <w:pPr>
        <w:spacing w:line="240" w:lineRule="auto"/>
        <w:rPr>
          <w:rFonts w:eastAsia="Times New Roman"/>
          <w:iCs/>
        </w:rPr>
      </w:pPr>
      <w:r>
        <w:rPr>
          <w:rFonts w:eastAsia="Times New Roman"/>
          <w:iCs/>
        </w:rPr>
        <w:t>We are working to</w:t>
      </w:r>
      <w:r w:rsidRPr="00FB68A2">
        <w:rPr>
          <w:rFonts w:eastAsia="Times New Roman"/>
          <w:iCs/>
        </w:rPr>
        <w:t xml:space="preserve"> </w:t>
      </w:r>
      <w:r>
        <w:rPr>
          <w:rFonts w:eastAsia="Times New Roman"/>
          <w:iCs/>
        </w:rPr>
        <w:t xml:space="preserve">promote the visibility of what is essentially our Geology degree (Earth and Planetary Science / Geology Pathway). Jez and Joe are creating a </w:t>
      </w:r>
      <w:r w:rsidRPr="00FB68A2">
        <w:rPr>
          <w:rFonts w:eastAsia="Times New Roman"/>
          <w:iCs/>
        </w:rPr>
        <w:t>"Geology at Manchester" web page</w:t>
      </w:r>
      <w:r>
        <w:rPr>
          <w:rFonts w:eastAsia="Times New Roman"/>
          <w:iCs/>
        </w:rPr>
        <w:t xml:space="preserve"> and making an effort to improve the Field Trips web page (not just for Geology), with Russell Garwood’s assistance. They are seeking input for an Instagram story during the upcoming field trips, which </w:t>
      </w:r>
      <w:proofErr w:type="gramStart"/>
      <w:r>
        <w:rPr>
          <w:rFonts w:eastAsia="Times New Roman"/>
          <w:iCs/>
        </w:rPr>
        <w:t>will afterwards be converted</w:t>
      </w:r>
      <w:proofErr w:type="gramEnd"/>
      <w:r>
        <w:rPr>
          <w:rFonts w:eastAsia="Times New Roman"/>
          <w:iCs/>
        </w:rPr>
        <w:t xml:space="preserve"> to web page content. For Geology in particular, we need to ensure that content for the new Italy field trip </w:t>
      </w:r>
      <w:proofErr w:type="gramStart"/>
      <w:r>
        <w:rPr>
          <w:rFonts w:eastAsia="Times New Roman"/>
          <w:iCs/>
        </w:rPr>
        <w:t>is highlighted</w:t>
      </w:r>
      <w:proofErr w:type="gramEnd"/>
      <w:r>
        <w:rPr>
          <w:rFonts w:eastAsia="Times New Roman"/>
          <w:iCs/>
        </w:rPr>
        <w:t xml:space="preserve">. </w:t>
      </w:r>
    </w:p>
    <w:p w14:paraId="58313796" w14:textId="77777777" w:rsidR="00051A75" w:rsidRPr="00CD2DB5" w:rsidRDefault="00051A75" w:rsidP="00051A75">
      <w:pPr>
        <w:spacing w:line="240" w:lineRule="auto"/>
        <w:rPr>
          <w:rFonts w:eastAsia="Times New Roman"/>
          <w:i/>
        </w:rPr>
      </w:pPr>
      <w:r>
        <w:rPr>
          <w:rFonts w:eastAsia="Times New Roman"/>
          <w:iCs/>
        </w:rPr>
        <w:t xml:space="preserve">At the last Recruitment and Outreach committee meeting, Alexandra Martin Hernandez, from Marketing, provided </w:t>
      </w:r>
      <w:r w:rsidRPr="00FB68A2">
        <w:rPr>
          <w:rFonts w:eastAsia="Times New Roman"/>
          <w:iCs/>
        </w:rPr>
        <w:t>insight data on student numbers for geology, focussing on trends and forecast</w:t>
      </w:r>
      <w:r>
        <w:rPr>
          <w:rFonts w:eastAsia="Times New Roman"/>
          <w:iCs/>
        </w:rPr>
        <w:t>ing</w:t>
      </w:r>
      <w:r w:rsidRPr="00FB68A2">
        <w:rPr>
          <w:rFonts w:eastAsia="Times New Roman"/>
          <w:iCs/>
        </w:rPr>
        <w:t xml:space="preserve"> potential evolution of this discipline nationally, and on competitors</w:t>
      </w:r>
      <w:r>
        <w:rPr>
          <w:rFonts w:eastAsia="Times New Roman"/>
          <w:iCs/>
        </w:rPr>
        <w:t>’</w:t>
      </w:r>
      <w:r w:rsidRPr="00FB68A2">
        <w:rPr>
          <w:rFonts w:eastAsia="Times New Roman"/>
          <w:iCs/>
        </w:rPr>
        <w:t xml:space="preserve"> approaches and numbers</w:t>
      </w:r>
      <w:r>
        <w:rPr>
          <w:rFonts w:eastAsia="Times New Roman"/>
          <w:iCs/>
        </w:rPr>
        <w:t xml:space="preserve">. Following discussion in the meeting, Alexandra will make some additions to the slides and then they </w:t>
      </w:r>
      <w:proofErr w:type="gramStart"/>
      <w:r>
        <w:rPr>
          <w:rFonts w:eastAsia="Times New Roman"/>
          <w:iCs/>
        </w:rPr>
        <w:t>will be circulated</w:t>
      </w:r>
      <w:proofErr w:type="gramEnd"/>
      <w:r>
        <w:rPr>
          <w:rFonts w:eastAsia="Times New Roman"/>
          <w:iCs/>
        </w:rPr>
        <w:t>.</w:t>
      </w:r>
    </w:p>
    <w:p w14:paraId="732E5E04" w14:textId="77777777" w:rsidR="00051A75" w:rsidRDefault="00051A75" w:rsidP="00051A75">
      <w:pPr>
        <w:spacing w:line="240" w:lineRule="auto"/>
        <w:rPr>
          <w:rFonts w:eastAsia="Times New Roman"/>
          <w:iCs/>
        </w:rPr>
      </w:pPr>
    </w:p>
    <w:p w14:paraId="54D9A834" w14:textId="77777777" w:rsidR="00051A75" w:rsidRPr="00503B63" w:rsidRDefault="00051A75" w:rsidP="00051A75">
      <w:pPr>
        <w:tabs>
          <w:tab w:val="left" w:pos="1310"/>
        </w:tabs>
        <w:spacing w:line="240" w:lineRule="auto"/>
        <w:rPr>
          <w:rFonts w:eastAsia="Times New Roman"/>
          <w:b/>
          <w:bCs/>
          <w:iCs/>
        </w:rPr>
      </w:pPr>
      <w:r w:rsidRPr="009155BC">
        <w:rPr>
          <w:rFonts w:eastAsia="Times New Roman"/>
          <w:b/>
          <w:bCs/>
          <w:iCs/>
        </w:rPr>
        <w:t>2022 entry, Post-graduate Taught (PGT) Recruitment</w:t>
      </w:r>
    </w:p>
    <w:p w14:paraId="3D16AA55" w14:textId="77777777" w:rsidR="00051A75" w:rsidRPr="0080129E" w:rsidRDefault="00051A75" w:rsidP="00051A75">
      <w:pPr>
        <w:spacing w:line="240" w:lineRule="auto"/>
        <w:rPr>
          <w:rFonts w:eastAsia="Times New Roman"/>
        </w:rPr>
      </w:pPr>
      <w:r w:rsidRPr="0080129E">
        <w:t xml:space="preserve">For MPEC, applications have increased over the last month, from 345 to 404. This compares with 356 at the same time last year. There has also been an increase in the number of offers to 268 (vs 205 last month) compared with 314 at the same time last year. There are currently 144 accepts (111 last month) vs 263 at the same point last year. </w:t>
      </w:r>
    </w:p>
    <w:p w14:paraId="299157BF" w14:textId="77777777" w:rsidR="00051A75" w:rsidRPr="007E1588" w:rsidRDefault="00051A75" w:rsidP="00051A75">
      <w:r w:rsidRPr="007E1588">
        <w:t>For the Distance Learning MPEC, we are not accepting applications for 2022. The first year of the degree will be 2023.</w:t>
      </w:r>
    </w:p>
    <w:p w14:paraId="47DFFE32" w14:textId="77777777" w:rsidR="00051A75" w:rsidRPr="0080129E" w:rsidRDefault="00051A75" w:rsidP="00051A75">
      <w:r w:rsidRPr="0080129E">
        <w:t xml:space="preserve">For MSc Petroleum Geoscience, applications and offers </w:t>
      </w:r>
      <w:proofErr w:type="gramStart"/>
      <w:r w:rsidRPr="0080129E">
        <w:t xml:space="preserve">are </w:t>
      </w:r>
      <w:r>
        <w:t>still</w:t>
      </w:r>
      <w:r w:rsidRPr="0080129E">
        <w:t xml:space="preserve"> low compared</w:t>
      </w:r>
      <w:proofErr w:type="gramEnd"/>
      <w:r w:rsidRPr="0080129E">
        <w:t xml:space="preserve"> with last year and a significant number of applicants were not qualified. Applications are still down significantly from last year (97 vs 158 last year). There are currently 47 offers and 22 accepts (last year there were 94 offers and 50 accepts at this point).  </w:t>
      </w:r>
    </w:p>
    <w:p w14:paraId="7727ACC3" w14:textId="77777777" w:rsidR="00051A75" w:rsidRPr="0080129E" w:rsidRDefault="00051A75" w:rsidP="00051A75">
      <w:r w:rsidRPr="0080129E">
        <w:lastRenderedPageBreak/>
        <w:t xml:space="preserve">For MSc Geoscience for Sustainable Energy, there are currently 50 Applications, 19 Offers and </w:t>
      </w:r>
      <w:proofErr w:type="gramStart"/>
      <w:r w:rsidRPr="0080129E">
        <w:t>5</w:t>
      </w:r>
      <w:proofErr w:type="gramEnd"/>
      <w:r w:rsidRPr="0080129E">
        <w:t xml:space="preserve"> Accepts, all slightly up from last month. A large number of Sustainable Energy applications have been </w:t>
      </w:r>
      <w:proofErr w:type="gramStart"/>
      <w:r w:rsidRPr="0080129E">
        <w:t>rejected</w:t>
      </w:r>
      <w:proofErr w:type="gramEnd"/>
      <w:r w:rsidRPr="0080129E">
        <w:t xml:space="preserve"> as degrees are not in a relevant subject. We will look into whether this </w:t>
      </w:r>
      <w:proofErr w:type="gramStart"/>
      <w:r w:rsidRPr="0080129E">
        <w:t>can be addressed</w:t>
      </w:r>
      <w:proofErr w:type="gramEnd"/>
      <w:r w:rsidRPr="0080129E">
        <w:t xml:space="preserve"> from a marketing perspective.</w:t>
      </w:r>
    </w:p>
    <w:p w14:paraId="481BA48F" w14:textId="77777777" w:rsidR="00051A75" w:rsidRPr="0080129E" w:rsidRDefault="00051A75" w:rsidP="00051A75">
      <w:pPr>
        <w:spacing w:after="120" w:line="240" w:lineRule="auto"/>
      </w:pPr>
      <w:r w:rsidRPr="0080129E">
        <w:t xml:space="preserve">MSc Subsurface Energy Engineering </w:t>
      </w:r>
      <w:proofErr w:type="gramStart"/>
      <w:r w:rsidRPr="0080129E">
        <w:t>is closely related</w:t>
      </w:r>
      <w:proofErr w:type="gramEnd"/>
      <w:r w:rsidRPr="0080129E">
        <w:t xml:space="preserve"> to our Geoscience PGT courses. There are currently 54 Offers and 34 Accepts for this course, compared with 14 Offers and 6 Accepts at the same point last year.</w:t>
      </w:r>
    </w:p>
    <w:p w14:paraId="6784D531" w14:textId="77777777" w:rsidR="00051A75" w:rsidRPr="0080129E" w:rsidRDefault="00051A75" w:rsidP="00051A75">
      <w:pPr>
        <w:spacing w:after="120" w:line="240" w:lineRule="auto"/>
      </w:pPr>
      <w:r w:rsidRPr="0080129E">
        <w:t xml:space="preserve">MSc Data Science (Environmental Analytics) currently has </w:t>
      </w:r>
      <w:proofErr w:type="gramStart"/>
      <w:r w:rsidRPr="0080129E">
        <w:t>8</w:t>
      </w:r>
      <w:proofErr w:type="gramEnd"/>
      <w:r w:rsidRPr="0080129E">
        <w:t xml:space="preserve"> Offers and 2 Accepts, which has not changed since last month. There are </w:t>
      </w:r>
      <w:r>
        <w:t xml:space="preserve">currently </w:t>
      </w:r>
      <w:r w:rsidRPr="0080129E">
        <w:t>93 Applications, and we need to understand why the offer rate is so low.</w:t>
      </w:r>
    </w:p>
    <w:p w14:paraId="6DF3B16F" w14:textId="77777777" w:rsidR="00051A75" w:rsidRPr="00836A79" w:rsidRDefault="00051A75" w:rsidP="00051A75">
      <w:pPr>
        <w:spacing w:after="0" w:line="240" w:lineRule="auto"/>
      </w:pPr>
      <w:r>
        <w:t xml:space="preserve">Further online conversion events for PGT courses </w:t>
      </w:r>
      <w:proofErr w:type="gramStart"/>
      <w:r>
        <w:t xml:space="preserve">are being </w:t>
      </w:r>
      <w:r w:rsidRPr="00836A79">
        <w:t>planned</w:t>
      </w:r>
      <w:proofErr w:type="gramEnd"/>
      <w:r w:rsidRPr="00836A79">
        <w:t>: 29th April for MPEC and a date to be determined for Geoscience.</w:t>
      </w:r>
    </w:p>
    <w:p w14:paraId="38EADA19" w14:textId="77777777" w:rsidR="00051A75" w:rsidRDefault="00051A75" w:rsidP="00051A75">
      <w:pPr>
        <w:spacing w:after="0" w:line="240" w:lineRule="auto"/>
      </w:pPr>
    </w:p>
    <w:p w14:paraId="24BDC4C7" w14:textId="77777777" w:rsidR="00051A75" w:rsidRDefault="00051A75" w:rsidP="00051A75">
      <w:pPr>
        <w:spacing w:after="0" w:line="240" w:lineRule="auto"/>
      </w:pPr>
    </w:p>
    <w:p w14:paraId="1F32DC03" w14:textId="77777777" w:rsidR="00051A75" w:rsidRDefault="00051A75" w:rsidP="00051A75">
      <w:pPr>
        <w:spacing w:after="0" w:line="240" w:lineRule="auto"/>
      </w:pPr>
      <w:r w:rsidRPr="004B2324">
        <w:t>Rhian Jones, Admissions Tutor</w:t>
      </w:r>
    </w:p>
    <w:p w14:paraId="69C272E6" w14:textId="77777777" w:rsidR="00051A75" w:rsidRDefault="00051A75" w:rsidP="00051A75">
      <w:pPr>
        <w:rPr>
          <w:b/>
        </w:rPr>
      </w:pPr>
    </w:p>
    <w:p w14:paraId="63BEE068" w14:textId="77777777" w:rsidR="00051A75" w:rsidRDefault="00051A75" w:rsidP="00051A75">
      <w:pPr>
        <w:rPr>
          <w:b/>
        </w:rPr>
      </w:pPr>
    </w:p>
    <w:p w14:paraId="2CB3E37A" w14:textId="77777777" w:rsidR="00051A75" w:rsidRPr="00BA1D81" w:rsidRDefault="00051A75" w:rsidP="00051A75">
      <w:pPr>
        <w:rPr>
          <w:b/>
        </w:rPr>
      </w:pPr>
      <w:r>
        <w:rPr>
          <w:b/>
        </w:rPr>
        <w:t>6. Employability Update</w:t>
      </w:r>
    </w:p>
    <w:p w14:paraId="0C2A962A"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xml:space="preserve">A shortlist for the External Advisory Board </w:t>
      </w:r>
      <w:proofErr w:type="gramStart"/>
      <w:r>
        <w:rPr>
          <w:rFonts w:ascii="Calibri" w:hAnsi="Calibri" w:cs="Calibri"/>
          <w:color w:val="201F1E"/>
          <w:sz w:val="22"/>
          <w:szCs w:val="22"/>
          <w:bdr w:val="none" w:sz="0" w:space="0" w:color="auto" w:frame="1"/>
        </w:rPr>
        <w:t>has been put</w:t>
      </w:r>
      <w:proofErr w:type="gramEnd"/>
      <w:r>
        <w:rPr>
          <w:rFonts w:ascii="Calibri" w:hAnsi="Calibri" w:cs="Calibri"/>
          <w:color w:val="201F1E"/>
          <w:sz w:val="22"/>
          <w:szCs w:val="22"/>
          <w:bdr w:val="none" w:sz="0" w:space="0" w:color="auto" w:frame="1"/>
        </w:rPr>
        <w:t xml:space="preserve"> together as well as a draft email to send out. Ian Kane is now taking this forward. The roles/companies shortlisted are listed below (I have removed names and emails).</w:t>
      </w:r>
    </w:p>
    <w:p w14:paraId="58CF90BD"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14:paraId="2DF08771"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Energy storage lead at BGS</w:t>
      </w:r>
    </w:p>
    <w:p w14:paraId="7F88B949"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CGG - hydrogen and energy transition local lead</w:t>
      </w:r>
    </w:p>
    <w:p w14:paraId="3B393169"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xml:space="preserve">•             Leads in geoscience for </w:t>
      </w:r>
      <w:proofErr w:type="spellStart"/>
      <w:r>
        <w:rPr>
          <w:rFonts w:ascii="Calibri" w:hAnsi="Calibri" w:cs="Calibri"/>
          <w:color w:val="201F1E"/>
          <w:sz w:val="22"/>
          <w:szCs w:val="22"/>
          <w:bdr w:val="none" w:sz="0" w:space="0" w:color="auto" w:frame="1"/>
        </w:rPr>
        <w:t>geodisposal</w:t>
      </w:r>
      <w:proofErr w:type="spellEnd"/>
      <w:r>
        <w:rPr>
          <w:rFonts w:ascii="Calibri" w:hAnsi="Calibri" w:cs="Calibri"/>
          <w:color w:val="201F1E"/>
          <w:sz w:val="22"/>
          <w:szCs w:val="22"/>
          <w:bdr w:val="none" w:sz="0" w:space="0" w:color="auto" w:frame="1"/>
        </w:rPr>
        <w:t xml:space="preserve"> and hydrogeology at RWM (Radioactive Waste Management)</w:t>
      </w:r>
    </w:p>
    <w:p w14:paraId="1C2967C8"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CCS and energy transition at British Geological Survey (bgs.ac.uk)</w:t>
      </w:r>
    </w:p>
    <w:p w14:paraId="7B7F26F0"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IUGS president (</w:t>
      </w:r>
      <w:proofErr w:type="spellStart"/>
      <w:r>
        <w:rPr>
          <w:rFonts w:ascii="Calibri" w:hAnsi="Calibri" w:cs="Calibri"/>
          <w:color w:val="201F1E"/>
          <w:sz w:val="22"/>
          <w:szCs w:val="22"/>
          <w:bdr w:val="none" w:sz="0" w:space="0" w:color="auto" w:frame="1"/>
        </w:rPr>
        <w:t>UoM</w:t>
      </w:r>
      <w:proofErr w:type="spellEnd"/>
      <w:r>
        <w:rPr>
          <w:rFonts w:ascii="Calibri" w:hAnsi="Calibri" w:cs="Calibri"/>
          <w:color w:val="201F1E"/>
          <w:sz w:val="22"/>
          <w:szCs w:val="22"/>
          <w:bdr w:val="none" w:sz="0" w:space="0" w:color="auto" w:frame="1"/>
        </w:rPr>
        <w:t xml:space="preserve"> alumni), ex BGS CEO</w:t>
      </w:r>
    </w:p>
    <w:p w14:paraId="5805C9BC"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Oil and wind industries geoscience (</w:t>
      </w:r>
      <w:proofErr w:type="spellStart"/>
      <w:r>
        <w:rPr>
          <w:rFonts w:ascii="Calibri" w:hAnsi="Calibri" w:cs="Calibri"/>
          <w:color w:val="201F1E"/>
          <w:sz w:val="22"/>
          <w:szCs w:val="22"/>
          <w:bdr w:val="none" w:sz="0" w:space="0" w:color="auto" w:frame="1"/>
        </w:rPr>
        <w:t>UoM</w:t>
      </w:r>
      <w:proofErr w:type="spellEnd"/>
      <w:r>
        <w:rPr>
          <w:rFonts w:ascii="Calibri" w:hAnsi="Calibri" w:cs="Calibri"/>
          <w:color w:val="201F1E"/>
          <w:sz w:val="22"/>
          <w:szCs w:val="22"/>
          <w:bdr w:val="none" w:sz="0" w:space="0" w:color="auto" w:frame="1"/>
        </w:rPr>
        <w:t xml:space="preserve"> alumni)</w:t>
      </w:r>
    </w:p>
    <w:p w14:paraId="71191792"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Reynolds (Shallow geophysics)</w:t>
      </w:r>
    </w:p>
    <w:p w14:paraId="6AAA39EB"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Environment Agency</w:t>
      </w:r>
    </w:p>
    <w:p w14:paraId="1F7CCC35"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Jacobs or similar environmental consultancy</w:t>
      </w:r>
    </w:p>
    <w:p w14:paraId="11B2CCF2" w14:textId="77777777" w:rsidR="00051A75" w:rsidRDefault="00051A75" w:rsidP="00051A7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G&amp;G campus ambassador to Manchester for BP (</w:t>
      </w:r>
      <w:proofErr w:type="spellStart"/>
      <w:proofErr w:type="gramStart"/>
      <w:r>
        <w:rPr>
          <w:rFonts w:ascii="Calibri" w:hAnsi="Calibri" w:cs="Calibri"/>
          <w:color w:val="201F1E"/>
          <w:sz w:val="22"/>
          <w:szCs w:val="22"/>
          <w:bdr w:val="none" w:sz="0" w:space="0" w:color="auto" w:frame="1"/>
        </w:rPr>
        <w:t>tbd</w:t>
      </w:r>
      <w:proofErr w:type="spellEnd"/>
      <w:proofErr w:type="gramEnd"/>
      <w:r>
        <w:rPr>
          <w:rFonts w:ascii="Calibri" w:hAnsi="Calibri" w:cs="Calibri"/>
          <w:color w:val="201F1E"/>
          <w:sz w:val="22"/>
          <w:szCs w:val="22"/>
          <w:bdr w:val="none" w:sz="0" w:space="0" w:color="auto" w:frame="1"/>
        </w:rPr>
        <w:t>)</w:t>
      </w:r>
    </w:p>
    <w:p w14:paraId="136D2287" w14:textId="77777777" w:rsidR="00051A75" w:rsidRDefault="00051A75" w:rsidP="00051A75"/>
    <w:p w14:paraId="5CD25AE0" w14:textId="77777777" w:rsidR="00051A75" w:rsidRPr="00BA1D81" w:rsidRDefault="00051A75" w:rsidP="00051A75"/>
    <w:p w14:paraId="0CF5284F" w14:textId="77777777" w:rsidR="00051A75" w:rsidRPr="00BA1D81" w:rsidRDefault="00051A75" w:rsidP="00051A75">
      <w:pPr>
        <w:rPr>
          <w:b/>
        </w:rPr>
      </w:pPr>
      <w:r>
        <w:rPr>
          <w:b/>
        </w:rPr>
        <w:t>7</w:t>
      </w:r>
      <w:r w:rsidRPr="00BA1D81">
        <w:rPr>
          <w:b/>
        </w:rPr>
        <w:t>. T&amp;L Update</w:t>
      </w:r>
    </w:p>
    <w:p w14:paraId="34180583" w14:textId="77777777" w:rsidR="00051A75" w:rsidRDefault="00051A75" w:rsidP="00051A75">
      <w:r>
        <w:t>No updates</w:t>
      </w:r>
    </w:p>
    <w:p w14:paraId="18984FE1" w14:textId="77777777" w:rsidR="00051A75" w:rsidRPr="00BA1D81" w:rsidRDefault="00051A75" w:rsidP="00051A75"/>
    <w:p w14:paraId="263D23B0" w14:textId="77777777" w:rsidR="00051A75" w:rsidRPr="00BA1D81" w:rsidRDefault="00051A75" w:rsidP="00051A75">
      <w:pPr>
        <w:rPr>
          <w:b/>
        </w:rPr>
      </w:pPr>
      <w:r>
        <w:rPr>
          <w:b/>
        </w:rPr>
        <w:t>8</w:t>
      </w:r>
      <w:r w:rsidRPr="00BA1D81">
        <w:rPr>
          <w:b/>
        </w:rPr>
        <w:t>. PGR Update</w:t>
      </w:r>
    </w:p>
    <w:p w14:paraId="128ECC37" w14:textId="77777777" w:rsidR="00051A75" w:rsidRDefault="00051A75" w:rsidP="00051A75">
      <w:pPr>
        <w:spacing w:after="0" w:line="240" w:lineRule="auto"/>
      </w:pPr>
    </w:p>
    <w:p w14:paraId="0B3D1314" w14:textId="77777777" w:rsidR="00051A75" w:rsidRDefault="00051A75" w:rsidP="00051A75">
      <w:pPr>
        <w:spacing w:after="0" w:line="240" w:lineRule="auto"/>
      </w:pPr>
      <w:r>
        <w:t>I am not able to attend this month’s meeting in person but please email me if there are any specific queries/questions.</w:t>
      </w:r>
    </w:p>
    <w:p w14:paraId="4111A97A" w14:textId="77777777" w:rsidR="00051A75" w:rsidRDefault="00051A75" w:rsidP="00051A75">
      <w:pPr>
        <w:spacing w:after="0" w:line="240" w:lineRule="auto"/>
      </w:pPr>
    </w:p>
    <w:p w14:paraId="5D9F8489" w14:textId="77777777" w:rsidR="00051A75" w:rsidRDefault="00051A75" w:rsidP="00051A75">
      <w:pPr>
        <w:spacing w:after="0" w:line="240" w:lineRule="auto"/>
      </w:pPr>
      <w:r w:rsidRPr="00072A29">
        <w:rPr>
          <w:b/>
        </w:rPr>
        <w:t>Admissions and recruitment:</w:t>
      </w:r>
      <w:r>
        <w:t xml:space="preserve"> </w:t>
      </w:r>
    </w:p>
    <w:p w14:paraId="4BAC6618" w14:textId="77777777" w:rsidR="00051A75" w:rsidRDefault="00051A75" w:rsidP="00051A75">
      <w:pPr>
        <w:spacing w:after="0" w:line="240" w:lineRule="auto"/>
      </w:pPr>
      <w:r>
        <w:lastRenderedPageBreak/>
        <w:t xml:space="preserve">Latest admissions data shows that we have so far received 207 applications (46 H, 161 OS), which have so far converted into 38 offers (8 H, 30 OS), and 20 accepts (5 H, 15 OS). While these numbers are lower than last year, they are in line with 2019 and 2020. In order to speed up processing of applications it </w:t>
      </w:r>
      <w:proofErr w:type="gramStart"/>
      <w:r>
        <w:t xml:space="preserve">has been </w:t>
      </w:r>
      <w:r w:rsidRPr="005C37E6">
        <w:t>agreed</w:t>
      </w:r>
      <w:proofErr w:type="gramEnd"/>
      <w:r w:rsidRPr="005C37E6">
        <w:t xml:space="preserve"> that applications </w:t>
      </w:r>
      <w:r>
        <w:t xml:space="preserve">directed to </w:t>
      </w:r>
      <w:r w:rsidRPr="005C37E6">
        <w:t>name</w:t>
      </w:r>
      <w:r>
        <w:t>d</w:t>
      </w:r>
      <w:r w:rsidRPr="005C37E6">
        <w:t xml:space="preserve"> supervisors </w:t>
      </w:r>
      <w:r>
        <w:t>can</w:t>
      </w:r>
      <w:r w:rsidRPr="005C37E6">
        <w:t xml:space="preserve"> be referred </w:t>
      </w:r>
      <w:r>
        <w:t xml:space="preserve">to staff </w:t>
      </w:r>
      <w:r w:rsidRPr="005C37E6">
        <w:t>without references once the application is otherwise complete.</w:t>
      </w:r>
      <w:r>
        <w:t xml:space="preserve"> </w:t>
      </w:r>
    </w:p>
    <w:p w14:paraId="2FD576E5" w14:textId="77777777" w:rsidR="00051A75" w:rsidRDefault="00051A75" w:rsidP="00051A75">
      <w:pPr>
        <w:spacing w:after="0" w:line="240" w:lineRule="auto"/>
      </w:pPr>
    </w:p>
    <w:p w14:paraId="2B3EF04E" w14:textId="77777777" w:rsidR="00051A75" w:rsidRDefault="00051A75" w:rsidP="00051A75">
      <w:pPr>
        <w:spacing w:after="0" w:line="240" w:lineRule="auto"/>
      </w:pPr>
      <w:r>
        <w:t xml:space="preserve">Two candidates from EES have accepted a President’s Doctoral Scholarship following interview success (a third candidate declined) and two candidates have been successful following Dean’s Doctoral Scholarship interviews. The details of the second round call for Dean’s Scholarships in May have been distributed to staff. Selection of STFC and BBSRC DTP studentships for EES </w:t>
      </w:r>
      <w:proofErr w:type="gramStart"/>
      <w:r>
        <w:t>has now been completed</w:t>
      </w:r>
      <w:proofErr w:type="gramEnd"/>
      <w:r>
        <w:t xml:space="preserve"> and we are awaiting for candidates to decide whether they will accept their offers. A reminder for nominations to the Faculty competition call for </w:t>
      </w:r>
      <w:r w:rsidRPr="00875AF1">
        <w:t>PGR Teachin</w:t>
      </w:r>
      <w:r>
        <w:t xml:space="preserve">g Associate (PGRTA) Scholarships </w:t>
      </w:r>
      <w:proofErr w:type="gramStart"/>
      <w:r>
        <w:t>has been sent out</w:t>
      </w:r>
      <w:proofErr w:type="gramEnd"/>
      <w:r>
        <w:t xml:space="preserve"> to staff</w:t>
      </w:r>
      <w:r w:rsidRPr="00D06960">
        <w:t>.</w:t>
      </w:r>
      <w:r>
        <w:t xml:space="preserve"> </w:t>
      </w:r>
    </w:p>
    <w:p w14:paraId="2895B442" w14:textId="77777777" w:rsidR="00051A75" w:rsidRDefault="00051A75" w:rsidP="00051A75">
      <w:pPr>
        <w:spacing w:after="0" w:line="240" w:lineRule="auto"/>
      </w:pPr>
    </w:p>
    <w:p w14:paraId="12310C3D" w14:textId="77777777" w:rsidR="00051A75" w:rsidRDefault="00051A75" w:rsidP="00051A75">
      <w:pPr>
        <w:spacing w:after="0" w:line="240" w:lineRule="auto"/>
        <w:rPr>
          <w:b/>
        </w:rPr>
      </w:pPr>
      <w:r>
        <w:rPr>
          <w:b/>
        </w:rPr>
        <w:t>UKVI updates:</w:t>
      </w:r>
    </w:p>
    <w:p w14:paraId="7EAF45D7" w14:textId="77777777" w:rsidR="00051A75" w:rsidRDefault="00051A75" w:rsidP="00051A75">
      <w:pPr>
        <w:spacing w:after="0" w:line="240" w:lineRule="auto"/>
      </w:pPr>
      <w:r>
        <w:t xml:space="preserve">The UKVI remote study concession for Student visa holders </w:t>
      </w:r>
      <w:proofErr w:type="gramStart"/>
      <w:r>
        <w:t>has been extended</w:t>
      </w:r>
      <w:proofErr w:type="gramEnd"/>
      <w:r>
        <w:t xml:space="preserve"> until 30 June 2022</w:t>
      </w:r>
      <w:r w:rsidRPr="000130C1">
        <w:t>.</w:t>
      </w:r>
      <w:r>
        <w:t xml:space="preserve"> </w:t>
      </w:r>
      <w:r w:rsidRPr="00D5084E">
        <w:t xml:space="preserve">From this point, all PGRs are required to be in the UK and remote study outside of the UK </w:t>
      </w:r>
      <w:proofErr w:type="gramStart"/>
      <w:r w:rsidRPr="00D5084E">
        <w:t>will no longer be permitted</w:t>
      </w:r>
      <w:proofErr w:type="gramEnd"/>
      <w:r w:rsidRPr="00D5084E">
        <w:t>, unless for authorised fieldwork.</w:t>
      </w:r>
      <w:r>
        <w:t xml:space="preserve"> There is also a continuation of the requirement for all</w:t>
      </w:r>
      <w:r w:rsidRPr="00D5084E">
        <w:t xml:space="preserve"> s</w:t>
      </w:r>
      <w:r>
        <w:t>tudents entering the UK with a S</w:t>
      </w:r>
      <w:r w:rsidRPr="00D5084E">
        <w:t xml:space="preserve">tudent visa to attend in person on campus, with a minimum attendance requirement of two face-to-face </w:t>
      </w:r>
      <w:r>
        <w:t xml:space="preserve">academic </w:t>
      </w:r>
      <w:r w:rsidRPr="00D5084E">
        <w:t>interactions in any rolling 4-week period</w:t>
      </w:r>
      <w:r>
        <w:t xml:space="preserve"> with this recorded using the attendance monitoring on </w:t>
      </w:r>
      <w:proofErr w:type="spellStart"/>
      <w:r>
        <w:t>eProg</w:t>
      </w:r>
      <w:proofErr w:type="spellEnd"/>
      <w:r>
        <w:t>.</w:t>
      </w:r>
      <w:r w:rsidRPr="00D5084E">
        <w:t xml:space="preserve"> </w:t>
      </w:r>
      <w:r>
        <w:t xml:space="preserve">An update of UKVI information and requirements </w:t>
      </w:r>
      <w:proofErr w:type="gramStart"/>
      <w:r>
        <w:t>has been sent out</w:t>
      </w:r>
      <w:proofErr w:type="gramEnd"/>
      <w:r>
        <w:t xml:space="preserve"> to all PGRs.</w:t>
      </w:r>
      <w:r w:rsidRPr="00D5084E">
        <w:t xml:space="preserve"> </w:t>
      </w:r>
    </w:p>
    <w:p w14:paraId="25174676" w14:textId="77777777" w:rsidR="00051A75" w:rsidRDefault="00051A75" w:rsidP="00051A75">
      <w:pPr>
        <w:spacing w:after="0" w:line="240" w:lineRule="auto"/>
      </w:pPr>
    </w:p>
    <w:p w14:paraId="08F6F25D" w14:textId="77777777" w:rsidR="00051A75" w:rsidRDefault="00051A75" w:rsidP="00051A75">
      <w:pPr>
        <w:spacing w:after="0" w:line="240" w:lineRule="auto"/>
      </w:pPr>
      <w:r>
        <w:rPr>
          <w:b/>
        </w:rPr>
        <w:t>UKRI CDT call:</w:t>
      </w:r>
      <w:r>
        <w:t xml:space="preserve"> </w:t>
      </w:r>
    </w:p>
    <w:p w14:paraId="04BC96EE" w14:textId="77777777" w:rsidR="00051A75" w:rsidRDefault="00051A75" w:rsidP="00051A75">
      <w:pPr>
        <w:spacing w:after="0" w:line="240" w:lineRule="auto"/>
      </w:pPr>
      <w:r>
        <w:t>In expectation of a CDT call later this year, Faculty would like to know outline details from individuals thinking about putting in for a CDT as part of the next call</w:t>
      </w:r>
      <w:proofErr w:type="gramStart"/>
      <w:r>
        <w:t>;</w:t>
      </w:r>
      <w:proofErr w:type="gramEnd"/>
      <w:r>
        <w:t xml:space="preserve"> either as lead, or as part of a bid being led from elsewhere. A </w:t>
      </w:r>
      <w:proofErr w:type="spellStart"/>
      <w:r>
        <w:t>proforma</w:t>
      </w:r>
      <w:proofErr w:type="spellEnd"/>
      <w:r>
        <w:t xml:space="preserve"> </w:t>
      </w:r>
      <w:proofErr w:type="gramStart"/>
      <w:r>
        <w:t>has been circulated</w:t>
      </w:r>
      <w:proofErr w:type="gramEnd"/>
      <w:r>
        <w:t xml:space="preserve"> to staff for completion by 23rd April (see circulated email from Steve </w:t>
      </w:r>
      <w:proofErr w:type="spellStart"/>
      <w:r>
        <w:t>Chipp</w:t>
      </w:r>
      <w:proofErr w:type="spellEnd"/>
      <w:r>
        <w:t>). Contact Steve (</w:t>
      </w:r>
      <w:hyperlink r:id="rId6" w:history="1">
        <w:r>
          <w:rPr>
            <w:rStyle w:val="Hyperlink"/>
          </w:rPr>
          <w:t>stephen.chipp@manchester.ac.uk</w:t>
        </w:r>
      </w:hyperlink>
      <w:r>
        <w:t>) if you have any queries about this.</w:t>
      </w:r>
    </w:p>
    <w:p w14:paraId="51F6E454" w14:textId="77777777" w:rsidR="00051A75" w:rsidRDefault="00051A75" w:rsidP="00051A75">
      <w:pPr>
        <w:spacing w:after="0" w:line="240" w:lineRule="auto"/>
      </w:pPr>
    </w:p>
    <w:p w14:paraId="07A24961" w14:textId="77777777" w:rsidR="00051A75" w:rsidRPr="00755827" w:rsidRDefault="00051A75" w:rsidP="00051A75">
      <w:pPr>
        <w:spacing w:after="0" w:line="240" w:lineRule="auto"/>
        <w:rPr>
          <w:b/>
        </w:rPr>
      </w:pPr>
      <w:r>
        <w:rPr>
          <w:b/>
        </w:rPr>
        <w:t>EES PGR conference:</w:t>
      </w:r>
    </w:p>
    <w:p w14:paraId="77E5C010" w14:textId="77777777" w:rsidR="00051A75" w:rsidRDefault="00051A75" w:rsidP="00051A75">
      <w:pPr>
        <w:spacing w:after="0" w:line="240" w:lineRule="auto"/>
      </w:pPr>
      <w:r>
        <w:t xml:space="preserve">We have begun discussions with PGRs about plans for a department PGR conference for 2022. Volunteers for the organising committee and likely timing for the conference </w:t>
      </w:r>
      <w:proofErr w:type="gramStart"/>
      <w:r>
        <w:t>are still being decided</w:t>
      </w:r>
      <w:proofErr w:type="gramEnd"/>
      <w:r>
        <w:t xml:space="preserve"> but we will update staff and PGRs when details are agreed.</w:t>
      </w:r>
    </w:p>
    <w:p w14:paraId="44061DFF" w14:textId="77777777" w:rsidR="00051A75" w:rsidRDefault="00051A75" w:rsidP="00051A75">
      <w:pPr>
        <w:spacing w:after="0" w:line="240" w:lineRule="auto"/>
      </w:pPr>
    </w:p>
    <w:p w14:paraId="39B9A6F7" w14:textId="77777777" w:rsidR="00051A75" w:rsidRPr="00C420FC" w:rsidRDefault="00051A75" w:rsidP="00051A75">
      <w:pPr>
        <w:spacing w:after="0" w:line="240" w:lineRule="auto"/>
        <w:rPr>
          <w:b/>
        </w:rPr>
      </w:pPr>
      <w:r w:rsidRPr="00C420FC">
        <w:rPr>
          <w:b/>
        </w:rPr>
        <w:t>End of year PhD progression information:</w:t>
      </w:r>
    </w:p>
    <w:p w14:paraId="224717B7" w14:textId="77777777" w:rsidR="00051A75" w:rsidRDefault="00051A75" w:rsidP="00051A75">
      <w:pPr>
        <w:spacing w:after="0" w:line="240" w:lineRule="auto"/>
      </w:pPr>
      <w:r>
        <w:t xml:space="preserve">We have distributed instructions to supervisors and September starter PhD students for the upcoming progression reports. In particular, we are now asking staff to provide nomination of an appropriate independent assessor by the end of May at the latest to avoid delays with the assessment process. It </w:t>
      </w:r>
      <w:proofErr w:type="gramStart"/>
      <w:r>
        <w:t>has been agreed</w:t>
      </w:r>
      <w:proofErr w:type="gramEnd"/>
      <w:r>
        <w:t xml:space="preserve"> that independent assessor activities are included in the Department Faculty Contribution Model.</w:t>
      </w:r>
    </w:p>
    <w:p w14:paraId="1C6593FC" w14:textId="77777777" w:rsidR="00051A75" w:rsidRDefault="00051A75" w:rsidP="00051A75">
      <w:pPr>
        <w:spacing w:after="0" w:line="240" w:lineRule="auto"/>
      </w:pPr>
    </w:p>
    <w:p w14:paraId="7FEAEF7A" w14:textId="77777777" w:rsidR="00051A75" w:rsidRDefault="00051A75" w:rsidP="00051A75">
      <w:pPr>
        <w:spacing w:after="0" w:line="240" w:lineRule="auto"/>
      </w:pPr>
      <w:r>
        <w:t>Jon Pittman</w:t>
      </w:r>
    </w:p>
    <w:p w14:paraId="72F21FB7" w14:textId="77777777" w:rsidR="00051A75" w:rsidRDefault="00051A75" w:rsidP="00051A75"/>
    <w:p w14:paraId="4DB7AE2F" w14:textId="2BD2351B" w:rsidR="00051A75" w:rsidRDefault="00051A75">
      <w:r>
        <w:br w:type="page"/>
      </w:r>
    </w:p>
    <w:p w14:paraId="1AA220E9" w14:textId="77777777" w:rsidR="00051A75" w:rsidRPr="00BA1D81" w:rsidRDefault="00051A75" w:rsidP="00051A75">
      <w:pPr>
        <w:rPr>
          <w:b/>
        </w:rPr>
      </w:pPr>
      <w:r>
        <w:rPr>
          <w:b/>
        </w:rPr>
        <w:lastRenderedPageBreak/>
        <w:t>9</w:t>
      </w:r>
      <w:r w:rsidRPr="00BA1D81">
        <w:rPr>
          <w:b/>
        </w:rPr>
        <w:t>. Research Update</w:t>
      </w:r>
    </w:p>
    <w:p w14:paraId="27DCABB7" w14:textId="77777777" w:rsidR="00051A75" w:rsidRPr="00F87F87" w:rsidRDefault="00051A75" w:rsidP="00051A75">
      <w:pPr>
        <w:spacing w:after="80"/>
        <w:jc w:val="center"/>
        <w:rPr>
          <w:b/>
          <w:sz w:val="24"/>
          <w:szCs w:val="24"/>
        </w:rPr>
      </w:pPr>
      <w:bookmarkStart w:id="0" w:name="_Hlk24962963"/>
      <w:bookmarkEnd w:id="0"/>
      <w:proofErr w:type="spellStart"/>
      <w:r w:rsidRPr="00F41204">
        <w:rPr>
          <w:b/>
          <w:sz w:val="24"/>
          <w:szCs w:val="24"/>
        </w:rPr>
        <w:t>DHoR</w:t>
      </w:r>
      <w:proofErr w:type="spellEnd"/>
      <w:r w:rsidRPr="00F41204">
        <w:rPr>
          <w:b/>
          <w:sz w:val="24"/>
          <w:szCs w:val="24"/>
        </w:rPr>
        <w:t xml:space="preserve"> Report </w:t>
      </w:r>
      <w:r>
        <w:rPr>
          <w:b/>
          <w:sz w:val="24"/>
          <w:szCs w:val="24"/>
        </w:rPr>
        <w:t>Apr</w:t>
      </w:r>
      <w:r w:rsidRPr="00F41204">
        <w:rPr>
          <w:b/>
          <w:sz w:val="24"/>
          <w:szCs w:val="24"/>
        </w:rPr>
        <w:t xml:space="preserve"> 202</w:t>
      </w:r>
      <w:r>
        <w:rPr>
          <w:b/>
          <w:sz w:val="24"/>
          <w:szCs w:val="24"/>
        </w:rPr>
        <w:t>2</w:t>
      </w:r>
      <w:r w:rsidRPr="00F41204">
        <w:rPr>
          <w:b/>
          <w:sz w:val="24"/>
          <w:szCs w:val="24"/>
        </w:rPr>
        <w:t xml:space="preserve">; </w:t>
      </w:r>
      <w:r>
        <w:rPr>
          <w:b/>
          <w:sz w:val="24"/>
          <w:szCs w:val="24"/>
        </w:rPr>
        <w:t>13</w:t>
      </w:r>
      <w:r w:rsidRPr="00F41204">
        <w:rPr>
          <w:b/>
          <w:sz w:val="24"/>
          <w:szCs w:val="24"/>
        </w:rPr>
        <w:t>/</w:t>
      </w:r>
      <w:r>
        <w:rPr>
          <w:b/>
          <w:sz w:val="24"/>
          <w:szCs w:val="24"/>
        </w:rPr>
        <w:t>4</w:t>
      </w:r>
      <w:r w:rsidRPr="00F41204">
        <w:rPr>
          <w:b/>
          <w:sz w:val="24"/>
          <w:szCs w:val="24"/>
        </w:rPr>
        <w:t>/2</w:t>
      </w:r>
      <w:r>
        <w:rPr>
          <w:b/>
          <w:sz w:val="24"/>
          <w:szCs w:val="24"/>
        </w:rPr>
        <w:t>2</w:t>
      </w:r>
      <w:r w:rsidRPr="00F41204">
        <w:rPr>
          <w:b/>
          <w:sz w:val="24"/>
          <w:szCs w:val="24"/>
        </w:rPr>
        <w:t xml:space="preserve"> Gordon </w:t>
      </w:r>
      <w:proofErr w:type="spellStart"/>
      <w:r w:rsidRPr="00F41204">
        <w:rPr>
          <w:b/>
          <w:sz w:val="24"/>
          <w:szCs w:val="24"/>
        </w:rPr>
        <w:t>McFiggans</w:t>
      </w:r>
      <w:proofErr w:type="spellEnd"/>
    </w:p>
    <w:p w14:paraId="57B46026" w14:textId="77777777" w:rsidR="00051A75" w:rsidRDefault="00051A75" w:rsidP="00051A75">
      <w:pPr>
        <w:spacing w:after="0" w:line="240" w:lineRule="auto"/>
        <w:rPr>
          <w:b/>
          <w:bCs/>
        </w:rPr>
      </w:pPr>
    </w:p>
    <w:p w14:paraId="3DD97563" w14:textId="77777777" w:rsidR="00051A75" w:rsidRDefault="00051A75" w:rsidP="00051A75">
      <w:pPr>
        <w:spacing w:after="0" w:line="240" w:lineRule="auto"/>
      </w:pPr>
      <w:r>
        <w:rPr>
          <w:b/>
          <w:bCs/>
        </w:rPr>
        <w:t xml:space="preserve">NERC </w:t>
      </w:r>
      <w:r w:rsidRPr="001D5E44">
        <w:rPr>
          <w:b/>
          <w:bCs/>
        </w:rPr>
        <w:t xml:space="preserve">Large capital </w:t>
      </w:r>
      <w:r>
        <w:rPr>
          <w:b/>
          <w:bCs/>
        </w:rPr>
        <w:t>call</w:t>
      </w:r>
      <w:r>
        <w:t>: The 2 institutional bids for NECR call came from DEES and submitted 15</w:t>
      </w:r>
      <w:r w:rsidRPr="00265CA4">
        <w:rPr>
          <w:vertAlign w:val="superscript"/>
        </w:rPr>
        <w:t>th</w:t>
      </w:r>
      <w:r>
        <w:t xml:space="preserve"> March</w:t>
      </w:r>
      <w:proofErr w:type="gramStart"/>
      <w:r>
        <w:t>..</w:t>
      </w:r>
      <w:proofErr w:type="gramEnd"/>
      <w:r>
        <w:t xml:space="preserve"> FLT co-funding for EPMA not forthcoming – suggested to redevelop into EPSRC bid.</w:t>
      </w:r>
    </w:p>
    <w:p w14:paraId="5A7919CD" w14:textId="77777777" w:rsidR="00051A75" w:rsidRDefault="00051A75" w:rsidP="00051A75">
      <w:pPr>
        <w:spacing w:after="0" w:line="240" w:lineRule="auto"/>
      </w:pPr>
    </w:p>
    <w:p w14:paraId="72DFA835" w14:textId="77777777" w:rsidR="00051A75" w:rsidRDefault="00051A75" w:rsidP="00051A75">
      <w:pPr>
        <w:spacing w:after="0" w:line="240" w:lineRule="auto"/>
      </w:pPr>
      <w:r w:rsidRPr="00180A69">
        <w:rPr>
          <w:b/>
          <w:bCs/>
        </w:rPr>
        <w:t>NERC standard</w:t>
      </w:r>
      <w:r>
        <w:t xml:space="preserve"> round now replaced with </w:t>
      </w:r>
      <w:proofErr w:type="gramStart"/>
      <w:r>
        <w:t>Exploring</w:t>
      </w:r>
      <w:proofErr w:type="gramEnd"/>
      <w:r>
        <w:t xml:space="preserve"> the Frontiers and Pushing the Frontiers. Information and internal deadlines circulated, along with links to NERC webinars.</w:t>
      </w:r>
    </w:p>
    <w:p w14:paraId="0944F830" w14:textId="77777777" w:rsidR="00051A75" w:rsidRDefault="00051A75" w:rsidP="00051A75">
      <w:pPr>
        <w:spacing w:after="0" w:line="240" w:lineRule="auto"/>
      </w:pPr>
    </w:p>
    <w:p w14:paraId="35F1F186" w14:textId="77777777" w:rsidR="00051A75" w:rsidRDefault="00051A75" w:rsidP="00051A75">
      <w:pPr>
        <w:spacing w:after="0" w:line="240" w:lineRule="auto"/>
      </w:pPr>
      <w:proofErr w:type="spellStart"/>
      <w:r>
        <w:rPr>
          <w:b/>
          <w:bCs/>
        </w:rPr>
        <w:t>Wellcome</w:t>
      </w:r>
      <w:proofErr w:type="spellEnd"/>
      <w:r>
        <w:rPr>
          <w:b/>
          <w:bCs/>
        </w:rPr>
        <w:t xml:space="preserve"> visit</w:t>
      </w:r>
      <w:r w:rsidRPr="0041236A">
        <w:t xml:space="preserve">: </w:t>
      </w:r>
      <w:r>
        <w:t xml:space="preserve">provided slides for visit from </w:t>
      </w:r>
      <w:r w:rsidRPr="008A03AB">
        <w:t xml:space="preserve">Director of </w:t>
      </w:r>
      <w:proofErr w:type="spellStart"/>
      <w:r w:rsidRPr="008A03AB">
        <w:t>Wellcome</w:t>
      </w:r>
      <w:proofErr w:type="spellEnd"/>
      <w:r>
        <w:t xml:space="preserve"> to</w:t>
      </w:r>
      <w:r w:rsidRPr="008A03AB">
        <w:t xml:space="preserve"> Nancy and Colette</w:t>
      </w:r>
      <w:r>
        <w:t xml:space="preserve"> on 10</w:t>
      </w:r>
      <w:r w:rsidRPr="008A03AB">
        <w:rPr>
          <w:vertAlign w:val="superscript"/>
        </w:rPr>
        <w:t>th</w:t>
      </w:r>
      <w:r>
        <w:t xml:space="preserve"> March.</w:t>
      </w:r>
    </w:p>
    <w:p w14:paraId="1DCB8257" w14:textId="77777777" w:rsidR="00051A75" w:rsidRDefault="00051A75" w:rsidP="00051A75">
      <w:pPr>
        <w:spacing w:after="0" w:line="240" w:lineRule="auto"/>
      </w:pPr>
    </w:p>
    <w:p w14:paraId="23540339" w14:textId="77777777" w:rsidR="00051A75" w:rsidRDefault="00051A75" w:rsidP="00051A75">
      <w:pPr>
        <w:spacing w:after="0" w:line="240" w:lineRule="auto"/>
      </w:pPr>
      <w:r w:rsidRPr="00F75A54">
        <w:rPr>
          <w:b/>
          <w:bCs/>
        </w:rPr>
        <w:t>Seminars</w:t>
      </w:r>
      <w:r>
        <w:t xml:space="preserve">: Concern expressed that these </w:t>
      </w:r>
      <w:proofErr w:type="gramStart"/>
      <w:r>
        <w:t>were becoming particularly poorly attended</w:t>
      </w:r>
      <w:proofErr w:type="gramEnd"/>
      <w:r>
        <w:t xml:space="preserve">. RGL proposal to revamp Departmental seminars with groups taking ownership of </w:t>
      </w:r>
      <w:proofErr w:type="gramStart"/>
      <w:r>
        <w:t>1</w:t>
      </w:r>
      <w:proofErr w:type="gramEnd"/>
      <w:r>
        <w:t xml:space="preserve"> major seminar per year to follow.</w:t>
      </w:r>
    </w:p>
    <w:p w14:paraId="690C5D59" w14:textId="77777777" w:rsidR="00051A75" w:rsidRDefault="00051A75" w:rsidP="00051A75">
      <w:pPr>
        <w:spacing w:after="0" w:line="240" w:lineRule="auto"/>
      </w:pPr>
    </w:p>
    <w:p w14:paraId="1A660FA7" w14:textId="77777777" w:rsidR="00051A75" w:rsidRPr="007B4F0D" w:rsidRDefault="00051A75" w:rsidP="00051A75">
      <w:pPr>
        <w:spacing w:after="0" w:line="240" w:lineRule="auto"/>
        <w:rPr>
          <w:rFonts w:ascii="Times New Roman" w:eastAsia="Times New Roman" w:hAnsi="Times New Roman" w:cs="Times New Roman"/>
          <w:sz w:val="24"/>
          <w:szCs w:val="24"/>
          <w:lang w:eastAsia="en-GB"/>
        </w:rPr>
      </w:pPr>
      <w:r>
        <w:rPr>
          <w:b/>
          <w:bCs/>
        </w:rPr>
        <w:t>Workshops</w:t>
      </w:r>
      <w:r>
        <w:t xml:space="preserve">: Meeting with </w:t>
      </w:r>
      <w:r w:rsidRPr="007B4F0D">
        <w:rPr>
          <w:rFonts w:ascii="Calibri" w:eastAsia="Times New Roman" w:hAnsi="Calibri" w:cs="Calibri"/>
          <w:color w:val="000000"/>
          <w:lang w:eastAsia="en-GB"/>
        </w:rPr>
        <w:t>head of workshops, Stuart McIntyre</w:t>
      </w:r>
      <w:r>
        <w:rPr>
          <w:rFonts w:ascii="Calibri" w:eastAsia="Times New Roman" w:hAnsi="Calibri" w:cs="Calibri"/>
          <w:color w:val="000000"/>
          <w:lang w:eastAsia="en-GB"/>
        </w:rPr>
        <w:t xml:space="preserve"> on 16</w:t>
      </w:r>
      <w:r w:rsidRPr="00265CA4">
        <w:rPr>
          <w:rFonts w:ascii="Calibri" w:eastAsia="Times New Roman" w:hAnsi="Calibri" w:cs="Calibri"/>
          <w:color w:val="000000"/>
          <w:vertAlign w:val="superscript"/>
          <w:lang w:eastAsia="en-GB"/>
        </w:rPr>
        <w:t>th</w:t>
      </w:r>
      <w:r>
        <w:rPr>
          <w:rFonts w:ascii="Calibri" w:eastAsia="Times New Roman" w:hAnsi="Calibri" w:cs="Calibri"/>
          <w:color w:val="000000"/>
          <w:lang w:eastAsia="en-GB"/>
        </w:rPr>
        <w:t xml:space="preserve"> March. Commitment to improved throughput from centralised service, but as I understand it, not to increased local resourcing</w:t>
      </w:r>
      <w:r>
        <w:t>.</w:t>
      </w:r>
    </w:p>
    <w:p w14:paraId="587337DB" w14:textId="77777777" w:rsidR="00051A75" w:rsidRDefault="00051A75" w:rsidP="00051A75">
      <w:pPr>
        <w:spacing w:after="0" w:line="240" w:lineRule="auto"/>
        <w:rPr>
          <w:b/>
          <w:bCs/>
        </w:rPr>
      </w:pPr>
    </w:p>
    <w:p w14:paraId="5732C39E" w14:textId="77777777" w:rsidR="00051A75" w:rsidRDefault="00051A75" w:rsidP="00051A75">
      <w:pPr>
        <w:spacing w:after="0" w:line="240" w:lineRule="auto"/>
      </w:pPr>
      <w:r w:rsidRPr="001A1AB6">
        <w:rPr>
          <w:b/>
          <w:bCs/>
        </w:rPr>
        <w:t>Awards and Applications</w:t>
      </w:r>
      <w:r w:rsidRPr="001A1AB6">
        <w:t xml:space="preserve">: </w:t>
      </w:r>
      <w:r>
        <w:rPr>
          <w:rFonts w:ascii="Calibri" w:eastAsia="Times New Roman" w:hAnsi="Calibri" w:cs="Calibri"/>
          <w:color w:val="000000"/>
          <w:lang w:eastAsia="en-GB"/>
        </w:rPr>
        <w:t xml:space="preserve">Funding success is not massively picking up. Need to watch this – FSE applications are now above the same point in the last 3 years (even if the awards are lagging in the same way as ours), so any recovery elsewhere in the Faculty </w:t>
      </w:r>
      <w:proofErr w:type="gramStart"/>
      <w:r>
        <w:rPr>
          <w:rFonts w:ascii="Calibri" w:eastAsia="Times New Roman" w:hAnsi="Calibri" w:cs="Calibri"/>
          <w:color w:val="000000"/>
          <w:lang w:eastAsia="en-GB"/>
        </w:rPr>
        <w:t>may not be replicated</w:t>
      </w:r>
      <w:proofErr w:type="gramEnd"/>
      <w:r>
        <w:rPr>
          <w:rFonts w:ascii="Calibri" w:eastAsia="Times New Roman" w:hAnsi="Calibri" w:cs="Calibri"/>
          <w:color w:val="000000"/>
          <w:lang w:eastAsia="en-GB"/>
        </w:rPr>
        <w:t xml:space="preserve"> in DEES.</w:t>
      </w:r>
    </w:p>
    <w:p w14:paraId="5187764A" w14:textId="77777777" w:rsidR="00051A75" w:rsidRDefault="00051A75" w:rsidP="00051A75">
      <w:pPr>
        <w:spacing w:after="0" w:line="240" w:lineRule="auto"/>
      </w:pPr>
    </w:p>
    <w:p w14:paraId="54D1D251" w14:textId="77777777" w:rsidR="00051A75" w:rsidRDefault="00051A75" w:rsidP="00051A75">
      <w:pPr>
        <w:spacing w:after="0" w:line="240" w:lineRule="auto"/>
      </w:pPr>
      <w:r>
        <w:rPr>
          <w:noProof/>
          <w:lang w:eastAsia="en-GB"/>
        </w:rPr>
        <w:drawing>
          <wp:inline distT="0" distB="0" distL="0" distR="0" wp14:anchorId="1490D6F3" wp14:editId="1392E473">
            <wp:extent cx="6116320" cy="256794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6320" cy="2567940"/>
                    </a:xfrm>
                    <a:prstGeom prst="rect">
                      <a:avLst/>
                    </a:prstGeom>
                  </pic:spPr>
                </pic:pic>
              </a:graphicData>
            </a:graphic>
          </wp:inline>
        </w:drawing>
      </w:r>
    </w:p>
    <w:p w14:paraId="107E5AAD" w14:textId="77777777" w:rsidR="00051A75" w:rsidRDefault="00051A75" w:rsidP="00051A75">
      <w:pPr>
        <w:spacing w:after="0" w:line="240" w:lineRule="auto"/>
      </w:pPr>
    </w:p>
    <w:p w14:paraId="5A694BE1" w14:textId="77777777" w:rsidR="00051A75" w:rsidRDefault="00051A75" w:rsidP="00051A75">
      <w:pPr>
        <w:spacing w:after="80"/>
        <w:jc w:val="both"/>
      </w:pPr>
      <w:r>
        <w:rPr>
          <w:noProof/>
          <w:lang w:eastAsia="en-GB"/>
        </w:rPr>
        <w:lastRenderedPageBreak/>
        <w:drawing>
          <wp:inline distT="0" distB="0" distL="0" distR="0" wp14:anchorId="0552BDCA" wp14:editId="52478FBA">
            <wp:extent cx="6116320" cy="25476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6320" cy="2547620"/>
                    </a:xfrm>
                    <a:prstGeom prst="rect">
                      <a:avLst/>
                    </a:prstGeom>
                  </pic:spPr>
                </pic:pic>
              </a:graphicData>
            </a:graphic>
          </wp:inline>
        </w:drawing>
      </w:r>
    </w:p>
    <w:p w14:paraId="58D54A55" w14:textId="3F7FE0B7" w:rsidR="00051A75" w:rsidRDefault="00051A75" w:rsidP="00051A75"/>
    <w:p w14:paraId="099187DB" w14:textId="77777777" w:rsidR="00051A75" w:rsidRPr="00BA1D81" w:rsidRDefault="00051A75" w:rsidP="00051A75"/>
    <w:p w14:paraId="2F15A265" w14:textId="77777777" w:rsidR="00051A75" w:rsidRDefault="00051A75" w:rsidP="00051A75">
      <w:pPr>
        <w:rPr>
          <w:b/>
        </w:rPr>
      </w:pPr>
      <w:r>
        <w:rPr>
          <w:b/>
        </w:rPr>
        <w:t>10. EDIA</w:t>
      </w:r>
    </w:p>
    <w:p w14:paraId="6C03BB41" w14:textId="77777777" w:rsidR="00051A75" w:rsidRPr="00C54FBF" w:rsidRDefault="00051A75" w:rsidP="00051A75">
      <w:r w:rsidRPr="00C54FBF">
        <w:t>No updates</w:t>
      </w:r>
    </w:p>
    <w:p w14:paraId="6633A027" w14:textId="77777777" w:rsidR="00051A75" w:rsidRDefault="00051A75" w:rsidP="00051A75">
      <w:pPr>
        <w:rPr>
          <w:b/>
        </w:rPr>
      </w:pPr>
    </w:p>
    <w:p w14:paraId="6593D59A" w14:textId="77777777" w:rsidR="00051A75" w:rsidRDefault="00051A75" w:rsidP="00051A75">
      <w:pPr>
        <w:rPr>
          <w:b/>
        </w:rPr>
      </w:pPr>
      <w:proofErr w:type="gramStart"/>
      <w:r>
        <w:rPr>
          <w:b/>
        </w:rPr>
        <w:t>11. IT</w:t>
      </w:r>
      <w:proofErr w:type="gramEnd"/>
      <w:r>
        <w:rPr>
          <w:b/>
        </w:rPr>
        <w:t xml:space="preserve"> Report</w:t>
      </w:r>
    </w:p>
    <w:p w14:paraId="73766230" w14:textId="77777777" w:rsidR="00051A75" w:rsidRPr="00C54FBF" w:rsidRDefault="00051A75" w:rsidP="00051A75">
      <w:pPr>
        <w:shd w:val="clear" w:color="auto" w:fill="FFFFFF"/>
        <w:spacing w:after="0" w:line="240" w:lineRule="auto"/>
        <w:textAlignment w:val="baseline"/>
        <w:rPr>
          <w:rFonts w:ascii="Calibri" w:eastAsia="Times New Roman" w:hAnsi="Calibri" w:cs="Calibri"/>
          <w:color w:val="000000"/>
          <w:sz w:val="24"/>
          <w:szCs w:val="24"/>
          <w:lang w:eastAsia="en-GB"/>
        </w:rPr>
      </w:pPr>
      <w:r w:rsidRPr="00C54FBF">
        <w:rPr>
          <w:rFonts w:ascii="Calibri" w:eastAsia="Times New Roman" w:hAnsi="Calibri" w:cs="Calibri"/>
          <w:color w:val="000000"/>
          <w:sz w:val="24"/>
          <w:szCs w:val="24"/>
          <w:lang w:eastAsia="en-GB"/>
        </w:rPr>
        <w:t xml:space="preserve">-- We have sent out an email regarding the RLP2 investment in computing infrastructure. Thanks Gordon for assisting with this. If anyone in the meeting has the opportunity but has not done so, it would be </w:t>
      </w:r>
      <w:proofErr w:type="gramStart"/>
      <w:r w:rsidRPr="00C54FBF">
        <w:rPr>
          <w:rFonts w:ascii="Calibri" w:eastAsia="Times New Roman" w:hAnsi="Calibri" w:cs="Calibri"/>
          <w:color w:val="000000"/>
          <w:sz w:val="24"/>
          <w:szCs w:val="24"/>
          <w:lang w:eastAsia="en-GB"/>
        </w:rPr>
        <w:t>really valuable</w:t>
      </w:r>
      <w:proofErr w:type="gramEnd"/>
      <w:r w:rsidRPr="00C54FBF">
        <w:rPr>
          <w:rFonts w:ascii="Calibri" w:eastAsia="Times New Roman" w:hAnsi="Calibri" w:cs="Calibri"/>
          <w:color w:val="000000"/>
          <w:sz w:val="24"/>
          <w:szCs w:val="24"/>
          <w:lang w:eastAsia="en-GB"/>
        </w:rPr>
        <w:t xml:space="preserve"> to get maximal EES input on this survey: </w:t>
      </w:r>
      <w:hyperlink r:id="rId9" w:tgtFrame="_blank" w:history="1">
        <w:r w:rsidRPr="00C54FBF">
          <w:rPr>
            <w:rFonts w:ascii="Calibri" w:eastAsia="Times New Roman" w:hAnsi="Calibri" w:cs="Calibri"/>
            <w:color w:val="0000FF"/>
            <w:sz w:val="24"/>
            <w:szCs w:val="24"/>
            <w:u w:val="single"/>
            <w:bdr w:val="none" w:sz="0" w:space="0" w:color="auto" w:frame="1"/>
            <w:lang w:eastAsia="en-GB"/>
          </w:rPr>
          <w:t>https://www.qualtrics.manchester.ac.uk/jfe/form/SV_bj5we6Ww9xMVLRI</w:t>
        </w:r>
      </w:hyperlink>
    </w:p>
    <w:p w14:paraId="1FA1C533" w14:textId="77777777" w:rsidR="00051A75" w:rsidRDefault="00051A75" w:rsidP="00051A75">
      <w:pPr>
        <w:shd w:val="clear" w:color="auto" w:fill="FFFFFF"/>
        <w:spacing w:after="0" w:line="240" w:lineRule="auto"/>
        <w:textAlignment w:val="baseline"/>
        <w:rPr>
          <w:rFonts w:ascii="Calibri" w:eastAsia="Times New Roman" w:hAnsi="Calibri" w:cs="Calibri"/>
          <w:color w:val="000000"/>
          <w:sz w:val="24"/>
          <w:szCs w:val="24"/>
          <w:lang w:eastAsia="en-GB"/>
        </w:rPr>
      </w:pPr>
    </w:p>
    <w:p w14:paraId="1C16EF73" w14:textId="77777777" w:rsidR="00051A75" w:rsidRPr="00C54FBF" w:rsidRDefault="00051A75" w:rsidP="00051A75">
      <w:pPr>
        <w:shd w:val="clear" w:color="auto" w:fill="FFFFFF"/>
        <w:spacing w:after="0" w:line="240" w:lineRule="auto"/>
        <w:textAlignment w:val="baseline"/>
        <w:rPr>
          <w:rFonts w:ascii="Calibri" w:eastAsia="Times New Roman" w:hAnsi="Calibri" w:cs="Calibri"/>
          <w:color w:val="000000"/>
          <w:sz w:val="24"/>
          <w:szCs w:val="24"/>
          <w:lang w:eastAsia="en-GB"/>
        </w:rPr>
      </w:pPr>
      <w:r w:rsidRPr="00C54FBF">
        <w:rPr>
          <w:rFonts w:ascii="Calibri" w:eastAsia="Times New Roman" w:hAnsi="Calibri" w:cs="Calibri"/>
          <w:color w:val="000000"/>
          <w:sz w:val="24"/>
          <w:szCs w:val="24"/>
          <w:lang w:eastAsia="en-GB"/>
        </w:rPr>
        <w:t xml:space="preserve">-- In the coming months </w:t>
      </w:r>
      <w:proofErr w:type="gramStart"/>
      <w:r w:rsidRPr="00C54FBF">
        <w:rPr>
          <w:rFonts w:ascii="Calibri" w:eastAsia="Times New Roman" w:hAnsi="Calibri" w:cs="Calibri"/>
          <w:color w:val="000000"/>
          <w:sz w:val="24"/>
          <w:szCs w:val="24"/>
          <w:lang w:eastAsia="en-GB"/>
        </w:rPr>
        <w:t>we're</w:t>
      </w:r>
      <w:proofErr w:type="gramEnd"/>
      <w:r w:rsidRPr="00C54FBF">
        <w:rPr>
          <w:rFonts w:ascii="Calibri" w:eastAsia="Times New Roman" w:hAnsi="Calibri" w:cs="Calibri"/>
          <w:color w:val="000000"/>
          <w:sz w:val="24"/>
          <w:szCs w:val="24"/>
          <w:lang w:eastAsia="en-GB"/>
        </w:rPr>
        <w:t xml:space="preserve"> going to sounding out EES faculty regarding a more formal shared EES presence on the computational shared facility. If anyone is interested in discussing how to go about this, please give me a shout.</w:t>
      </w:r>
    </w:p>
    <w:p w14:paraId="36ECD1EA" w14:textId="77777777" w:rsidR="00051A75" w:rsidRDefault="00051A75" w:rsidP="00051A75">
      <w:pPr>
        <w:shd w:val="clear" w:color="auto" w:fill="FFFFFF"/>
        <w:spacing w:after="0" w:line="240" w:lineRule="auto"/>
        <w:textAlignment w:val="baseline"/>
        <w:rPr>
          <w:rFonts w:ascii="Calibri" w:eastAsia="Times New Roman" w:hAnsi="Calibri" w:cs="Calibri"/>
          <w:color w:val="000000"/>
          <w:sz w:val="24"/>
          <w:szCs w:val="24"/>
          <w:lang w:eastAsia="en-GB"/>
        </w:rPr>
      </w:pPr>
    </w:p>
    <w:p w14:paraId="363DCE42" w14:textId="16E39AF0" w:rsidR="00051A75" w:rsidRPr="00C54FBF" w:rsidRDefault="00051A75" w:rsidP="00051A75">
      <w:pPr>
        <w:shd w:val="clear" w:color="auto" w:fill="FFFFFF"/>
        <w:spacing w:after="0" w:line="240" w:lineRule="auto"/>
        <w:textAlignment w:val="baseline"/>
        <w:rPr>
          <w:rFonts w:ascii="Calibri" w:eastAsia="Times New Roman" w:hAnsi="Calibri" w:cs="Calibri"/>
          <w:color w:val="000000"/>
          <w:sz w:val="24"/>
          <w:szCs w:val="24"/>
          <w:lang w:eastAsia="en-GB"/>
        </w:rPr>
      </w:pPr>
      <w:r w:rsidRPr="00C54FBF">
        <w:rPr>
          <w:rFonts w:ascii="Calibri" w:eastAsia="Times New Roman" w:hAnsi="Calibri" w:cs="Calibri"/>
          <w:color w:val="000000"/>
          <w:sz w:val="24"/>
          <w:szCs w:val="24"/>
          <w:lang w:eastAsia="en-GB"/>
        </w:rPr>
        <w:t xml:space="preserve">-- Attempts to update the website </w:t>
      </w:r>
      <w:proofErr w:type="spellStart"/>
      <w:r w:rsidRPr="00C54FBF">
        <w:rPr>
          <w:rFonts w:ascii="Calibri" w:eastAsia="Times New Roman" w:hAnsi="Calibri" w:cs="Calibri"/>
          <w:color w:val="000000"/>
          <w:sz w:val="24"/>
          <w:szCs w:val="24"/>
          <w:lang w:eastAsia="en-GB"/>
        </w:rPr>
        <w:t>stafflists</w:t>
      </w:r>
      <w:proofErr w:type="spellEnd"/>
      <w:r w:rsidRPr="00C54FBF">
        <w:rPr>
          <w:rFonts w:ascii="Calibri" w:eastAsia="Times New Roman" w:hAnsi="Calibri" w:cs="Calibri"/>
          <w:color w:val="000000"/>
          <w:sz w:val="24"/>
          <w:szCs w:val="24"/>
          <w:lang w:eastAsia="en-GB"/>
        </w:rPr>
        <w:t xml:space="preserve"> via research group leaders have been a limited success, but it looks like me might have an alternative approach for this, and there have </w:t>
      </w:r>
      <w:proofErr w:type="spellStart"/>
      <w:r w:rsidRPr="00C54FBF">
        <w:rPr>
          <w:rFonts w:ascii="Calibri" w:eastAsia="Times New Roman" w:hAnsi="Calibri" w:cs="Calibri"/>
          <w:color w:val="000000"/>
          <w:sz w:val="24"/>
          <w:szCs w:val="24"/>
          <w:lang w:eastAsia="en-GB"/>
        </w:rPr>
        <w:t>beena</w:t>
      </w:r>
      <w:proofErr w:type="spellEnd"/>
      <w:proofErr w:type="gramStart"/>
      <w:r w:rsidRPr="00C54FBF">
        <w:rPr>
          <w:rFonts w:ascii="Calibri" w:eastAsia="Times New Roman" w:hAnsi="Calibri" w:cs="Calibri"/>
          <w:color w:val="000000"/>
          <w:sz w:val="24"/>
          <w:szCs w:val="24"/>
          <w:lang w:eastAsia="en-GB"/>
        </w:rPr>
        <w:t>  range</w:t>
      </w:r>
      <w:proofErr w:type="gramEnd"/>
      <w:r w:rsidRPr="00C54FBF">
        <w:rPr>
          <w:rFonts w:ascii="Calibri" w:eastAsia="Times New Roman" w:hAnsi="Calibri" w:cs="Calibri"/>
          <w:color w:val="000000"/>
          <w:sz w:val="24"/>
          <w:szCs w:val="24"/>
          <w:lang w:eastAsia="en-GB"/>
        </w:rPr>
        <w:t xml:space="preserve"> of other updates to try and keep it current. If anyone spots anything massively out of </w:t>
      </w:r>
      <w:proofErr w:type="gramStart"/>
      <w:r w:rsidRPr="00C54FBF">
        <w:rPr>
          <w:rFonts w:ascii="Calibri" w:eastAsia="Times New Roman" w:hAnsi="Calibri" w:cs="Calibri"/>
          <w:color w:val="000000"/>
          <w:sz w:val="24"/>
          <w:szCs w:val="24"/>
          <w:lang w:eastAsia="en-GB"/>
        </w:rPr>
        <w:t>date</w:t>
      </w:r>
      <w:proofErr w:type="gramEnd"/>
      <w:r w:rsidRPr="00C54FBF">
        <w:rPr>
          <w:rFonts w:ascii="Calibri" w:eastAsia="Times New Roman" w:hAnsi="Calibri" w:cs="Calibri"/>
          <w:color w:val="000000"/>
          <w:sz w:val="24"/>
          <w:szCs w:val="24"/>
          <w:lang w:eastAsia="en-GB"/>
        </w:rPr>
        <w:t xml:space="preserve"> please give me a shout</w:t>
      </w:r>
      <w:r>
        <w:rPr>
          <w:rFonts w:ascii="Calibri" w:eastAsia="Times New Roman" w:hAnsi="Calibri" w:cs="Calibri"/>
          <w:color w:val="000000"/>
          <w:sz w:val="24"/>
          <w:szCs w:val="24"/>
          <w:lang w:eastAsia="en-GB"/>
        </w:rPr>
        <w:t>.</w:t>
      </w:r>
      <w:bookmarkStart w:id="1" w:name="_GoBack"/>
      <w:bookmarkEnd w:id="1"/>
    </w:p>
    <w:p w14:paraId="7C1E820E" w14:textId="77777777" w:rsidR="00051A75" w:rsidRPr="00385A39" w:rsidRDefault="00051A75" w:rsidP="00051A75">
      <w:pPr>
        <w:rPr>
          <w:b/>
        </w:rPr>
      </w:pPr>
    </w:p>
    <w:p w14:paraId="22879174" w14:textId="77777777" w:rsidR="00051A75" w:rsidRDefault="00051A75" w:rsidP="00AB1333">
      <w:pPr>
        <w:spacing w:line="240" w:lineRule="auto"/>
        <w:jc w:val="center"/>
        <w:rPr>
          <w:rFonts w:ascii="Calibri" w:hAnsi="Calibri" w:cs="Calibri"/>
          <w:b/>
          <w:bCs/>
          <w:sz w:val="24"/>
          <w:szCs w:val="24"/>
          <w:u w:val="single"/>
        </w:rPr>
      </w:pPr>
    </w:p>
    <w:sectPr w:rsidR="00051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05D3"/>
    <w:multiLevelType w:val="hybridMultilevel"/>
    <w:tmpl w:val="3662D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26685F"/>
    <w:multiLevelType w:val="hybridMultilevel"/>
    <w:tmpl w:val="B4B63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291AD5"/>
    <w:multiLevelType w:val="hybridMultilevel"/>
    <w:tmpl w:val="203A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A4C14"/>
    <w:multiLevelType w:val="hybridMultilevel"/>
    <w:tmpl w:val="A6E64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98E1489"/>
    <w:multiLevelType w:val="hybridMultilevel"/>
    <w:tmpl w:val="ECC86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5C06156"/>
    <w:multiLevelType w:val="hybridMultilevel"/>
    <w:tmpl w:val="4438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008EB"/>
    <w:multiLevelType w:val="hybridMultilevel"/>
    <w:tmpl w:val="AB0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D7F6A"/>
    <w:multiLevelType w:val="hybridMultilevel"/>
    <w:tmpl w:val="C478E8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79"/>
    <w:rsid w:val="000058E6"/>
    <w:rsid w:val="00017730"/>
    <w:rsid w:val="00017F91"/>
    <w:rsid w:val="00051A75"/>
    <w:rsid w:val="000A5744"/>
    <w:rsid w:val="000E6882"/>
    <w:rsid w:val="000E7016"/>
    <w:rsid w:val="001014AA"/>
    <w:rsid w:val="001033CE"/>
    <w:rsid w:val="0010505D"/>
    <w:rsid w:val="00135448"/>
    <w:rsid w:val="001426B8"/>
    <w:rsid w:val="001525C9"/>
    <w:rsid w:val="001544C2"/>
    <w:rsid w:val="001904CC"/>
    <w:rsid w:val="001926B0"/>
    <w:rsid w:val="001A31D5"/>
    <w:rsid w:val="001D1E6C"/>
    <w:rsid w:val="001D4EA2"/>
    <w:rsid w:val="001E58B1"/>
    <w:rsid w:val="00226A70"/>
    <w:rsid w:val="00232A5D"/>
    <w:rsid w:val="0026253C"/>
    <w:rsid w:val="0027053A"/>
    <w:rsid w:val="002C1F9C"/>
    <w:rsid w:val="002D2D6D"/>
    <w:rsid w:val="002D3E46"/>
    <w:rsid w:val="002D6379"/>
    <w:rsid w:val="002E3DD2"/>
    <w:rsid w:val="0031335F"/>
    <w:rsid w:val="00342876"/>
    <w:rsid w:val="0034320E"/>
    <w:rsid w:val="00345F6D"/>
    <w:rsid w:val="0035275F"/>
    <w:rsid w:val="0035632A"/>
    <w:rsid w:val="003575F4"/>
    <w:rsid w:val="0039700F"/>
    <w:rsid w:val="003D2156"/>
    <w:rsid w:val="003E47F7"/>
    <w:rsid w:val="003E5F5A"/>
    <w:rsid w:val="00414F8E"/>
    <w:rsid w:val="0042096A"/>
    <w:rsid w:val="0044509B"/>
    <w:rsid w:val="00452425"/>
    <w:rsid w:val="0045379E"/>
    <w:rsid w:val="00465715"/>
    <w:rsid w:val="0047039E"/>
    <w:rsid w:val="0049046F"/>
    <w:rsid w:val="004B2846"/>
    <w:rsid w:val="004C1AB9"/>
    <w:rsid w:val="004C5AC4"/>
    <w:rsid w:val="004D1C76"/>
    <w:rsid w:val="004D4E30"/>
    <w:rsid w:val="004D6490"/>
    <w:rsid w:val="004E22C9"/>
    <w:rsid w:val="004F5369"/>
    <w:rsid w:val="00524BF7"/>
    <w:rsid w:val="005358C6"/>
    <w:rsid w:val="005647EA"/>
    <w:rsid w:val="00570C48"/>
    <w:rsid w:val="00572C58"/>
    <w:rsid w:val="005958DD"/>
    <w:rsid w:val="005B4423"/>
    <w:rsid w:val="005D2841"/>
    <w:rsid w:val="005E5EB1"/>
    <w:rsid w:val="005F1428"/>
    <w:rsid w:val="006706B9"/>
    <w:rsid w:val="006E5204"/>
    <w:rsid w:val="006F2B6A"/>
    <w:rsid w:val="0070292A"/>
    <w:rsid w:val="00705A27"/>
    <w:rsid w:val="007442EA"/>
    <w:rsid w:val="00760786"/>
    <w:rsid w:val="007663BF"/>
    <w:rsid w:val="007909E9"/>
    <w:rsid w:val="007B4409"/>
    <w:rsid w:val="007B7AA1"/>
    <w:rsid w:val="008046E7"/>
    <w:rsid w:val="00827B14"/>
    <w:rsid w:val="00861EF9"/>
    <w:rsid w:val="00867C1B"/>
    <w:rsid w:val="0088709C"/>
    <w:rsid w:val="008A7169"/>
    <w:rsid w:val="008E1FA4"/>
    <w:rsid w:val="008E2D07"/>
    <w:rsid w:val="008E3CAC"/>
    <w:rsid w:val="00970F4F"/>
    <w:rsid w:val="009E2ED2"/>
    <w:rsid w:val="009F67FB"/>
    <w:rsid w:val="00A41F0D"/>
    <w:rsid w:val="00A61D83"/>
    <w:rsid w:val="00A65B54"/>
    <w:rsid w:val="00AB1333"/>
    <w:rsid w:val="00AD70A3"/>
    <w:rsid w:val="00B03132"/>
    <w:rsid w:val="00B1592A"/>
    <w:rsid w:val="00B268E2"/>
    <w:rsid w:val="00B361E9"/>
    <w:rsid w:val="00B43C7F"/>
    <w:rsid w:val="00B7451E"/>
    <w:rsid w:val="00B7641C"/>
    <w:rsid w:val="00BA74C2"/>
    <w:rsid w:val="00BB238B"/>
    <w:rsid w:val="00BC72D3"/>
    <w:rsid w:val="00BF3632"/>
    <w:rsid w:val="00C66B32"/>
    <w:rsid w:val="00C80769"/>
    <w:rsid w:val="00CC1C65"/>
    <w:rsid w:val="00CD3D95"/>
    <w:rsid w:val="00CE6002"/>
    <w:rsid w:val="00D26FA2"/>
    <w:rsid w:val="00D27443"/>
    <w:rsid w:val="00D332AB"/>
    <w:rsid w:val="00D4138A"/>
    <w:rsid w:val="00D44234"/>
    <w:rsid w:val="00D450CB"/>
    <w:rsid w:val="00D91E8F"/>
    <w:rsid w:val="00DB7664"/>
    <w:rsid w:val="00DD3956"/>
    <w:rsid w:val="00DD6F34"/>
    <w:rsid w:val="00DF5E47"/>
    <w:rsid w:val="00DF789E"/>
    <w:rsid w:val="00E06EFC"/>
    <w:rsid w:val="00E20309"/>
    <w:rsid w:val="00E33B47"/>
    <w:rsid w:val="00E36391"/>
    <w:rsid w:val="00E6575D"/>
    <w:rsid w:val="00E822A7"/>
    <w:rsid w:val="00E90446"/>
    <w:rsid w:val="00EC0EC8"/>
    <w:rsid w:val="00EC7B26"/>
    <w:rsid w:val="00EC7CAD"/>
    <w:rsid w:val="00ED636A"/>
    <w:rsid w:val="00EE05EF"/>
    <w:rsid w:val="00EF3F7D"/>
    <w:rsid w:val="00F47472"/>
    <w:rsid w:val="00F55FC1"/>
    <w:rsid w:val="00F9764B"/>
    <w:rsid w:val="00FA18B8"/>
    <w:rsid w:val="00FC5A06"/>
    <w:rsid w:val="00FD53C0"/>
    <w:rsid w:val="00FE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855E"/>
  <w15:docId w15:val="{C7CD3B63-E76A-42BA-B254-CACB68DE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3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F0D"/>
    <w:pPr>
      <w:ind w:left="720"/>
      <w:contextualSpacing/>
    </w:pPr>
  </w:style>
  <w:style w:type="character" w:styleId="Hyperlink">
    <w:name w:val="Hyperlink"/>
    <w:basedOn w:val="DefaultParagraphFont"/>
    <w:uiPriority w:val="99"/>
    <w:unhideWhenUsed/>
    <w:rsid w:val="00A41F0D"/>
    <w:rPr>
      <w:color w:val="0000FF"/>
      <w:u w:val="single"/>
    </w:rPr>
  </w:style>
  <w:style w:type="character" w:styleId="CommentReference">
    <w:name w:val="annotation reference"/>
    <w:basedOn w:val="DefaultParagraphFont"/>
    <w:uiPriority w:val="99"/>
    <w:semiHidden/>
    <w:unhideWhenUsed/>
    <w:rsid w:val="00E20309"/>
    <w:rPr>
      <w:sz w:val="16"/>
      <w:szCs w:val="16"/>
    </w:rPr>
  </w:style>
  <w:style w:type="paragraph" w:styleId="CommentText">
    <w:name w:val="annotation text"/>
    <w:basedOn w:val="Normal"/>
    <w:link w:val="CommentTextChar"/>
    <w:uiPriority w:val="99"/>
    <w:semiHidden/>
    <w:unhideWhenUsed/>
    <w:rsid w:val="00E20309"/>
    <w:pPr>
      <w:spacing w:line="240" w:lineRule="auto"/>
    </w:pPr>
    <w:rPr>
      <w:sz w:val="20"/>
      <w:szCs w:val="20"/>
    </w:rPr>
  </w:style>
  <w:style w:type="character" w:customStyle="1" w:styleId="CommentTextChar">
    <w:name w:val="Comment Text Char"/>
    <w:basedOn w:val="DefaultParagraphFont"/>
    <w:link w:val="CommentText"/>
    <w:uiPriority w:val="99"/>
    <w:semiHidden/>
    <w:rsid w:val="00E20309"/>
    <w:rPr>
      <w:sz w:val="20"/>
      <w:szCs w:val="20"/>
    </w:rPr>
  </w:style>
  <w:style w:type="paragraph" w:styleId="CommentSubject">
    <w:name w:val="annotation subject"/>
    <w:basedOn w:val="CommentText"/>
    <w:next w:val="CommentText"/>
    <w:link w:val="CommentSubjectChar"/>
    <w:uiPriority w:val="99"/>
    <w:semiHidden/>
    <w:unhideWhenUsed/>
    <w:rsid w:val="00E20309"/>
    <w:rPr>
      <w:b/>
      <w:bCs/>
    </w:rPr>
  </w:style>
  <w:style w:type="character" w:customStyle="1" w:styleId="CommentSubjectChar">
    <w:name w:val="Comment Subject Char"/>
    <w:basedOn w:val="CommentTextChar"/>
    <w:link w:val="CommentSubject"/>
    <w:uiPriority w:val="99"/>
    <w:semiHidden/>
    <w:rsid w:val="00E20309"/>
    <w:rPr>
      <w:b/>
      <w:bCs/>
      <w:sz w:val="20"/>
      <w:szCs w:val="20"/>
    </w:rPr>
  </w:style>
  <w:style w:type="paragraph" w:styleId="BalloonText">
    <w:name w:val="Balloon Text"/>
    <w:basedOn w:val="Normal"/>
    <w:link w:val="BalloonTextChar"/>
    <w:uiPriority w:val="99"/>
    <w:semiHidden/>
    <w:unhideWhenUsed/>
    <w:rsid w:val="00E20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309"/>
    <w:rPr>
      <w:rFonts w:ascii="Segoe UI" w:hAnsi="Segoe UI" w:cs="Segoe UI"/>
      <w:sz w:val="18"/>
      <w:szCs w:val="18"/>
    </w:rPr>
  </w:style>
  <w:style w:type="paragraph" w:customStyle="1" w:styleId="xmsonormal">
    <w:name w:val="x_msonormal"/>
    <w:basedOn w:val="Normal"/>
    <w:rsid w:val="00744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51A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793710">
      <w:bodyDiv w:val="1"/>
      <w:marLeft w:val="0"/>
      <w:marRight w:val="0"/>
      <w:marTop w:val="0"/>
      <w:marBottom w:val="0"/>
      <w:divBdr>
        <w:top w:val="none" w:sz="0" w:space="0" w:color="auto"/>
        <w:left w:val="none" w:sz="0" w:space="0" w:color="auto"/>
        <w:bottom w:val="none" w:sz="0" w:space="0" w:color="auto"/>
        <w:right w:val="none" w:sz="0" w:space="0" w:color="auto"/>
      </w:divBdr>
    </w:div>
    <w:div w:id="1905677205">
      <w:bodyDiv w:val="1"/>
      <w:marLeft w:val="0"/>
      <w:marRight w:val="0"/>
      <w:marTop w:val="0"/>
      <w:marBottom w:val="0"/>
      <w:divBdr>
        <w:top w:val="none" w:sz="0" w:space="0" w:color="auto"/>
        <w:left w:val="none" w:sz="0" w:space="0" w:color="auto"/>
        <w:bottom w:val="none" w:sz="0" w:space="0" w:color="auto"/>
        <w:right w:val="none" w:sz="0" w:space="0" w:color="auto"/>
      </w:divBdr>
    </w:div>
    <w:div w:id="19643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en.chipp@manchester.ac.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qualtrics.manchester.ac.uk/jfe/form/SV_bj5we6Ww9xMVL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Sayle</dc:creator>
  <cp:keywords/>
  <dc:description/>
  <cp:lastModifiedBy>Robert Gardham</cp:lastModifiedBy>
  <cp:revision>6</cp:revision>
  <dcterms:created xsi:type="dcterms:W3CDTF">2022-04-19T13:22:00Z</dcterms:created>
  <dcterms:modified xsi:type="dcterms:W3CDTF">2022-04-21T08:04:00Z</dcterms:modified>
</cp:coreProperties>
</file>