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FB49" w14:textId="0CF0B8AD" w:rsidR="00E3700F" w:rsidRPr="00D755C1" w:rsidRDefault="007D6718" w:rsidP="00E3700F">
      <w:pPr>
        <w:spacing w:after="0" w:line="240" w:lineRule="auto"/>
        <w:jc w:val="center"/>
        <w:rPr>
          <w:b/>
          <w:sz w:val="24"/>
          <w:szCs w:val="24"/>
        </w:rPr>
      </w:pPr>
      <w:r w:rsidRPr="171141C0">
        <w:rPr>
          <w:b/>
          <w:sz w:val="24"/>
          <w:szCs w:val="24"/>
        </w:rPr>
        <w:t>ASSOCIATION OF LAW TEACHERS</w:t>
      </w:r>
    </w:p>
    <w:p w14:paraId="4F2A11B6" w14:textId="02F820DE" w:rsidR="00DC1E15" w:rsidRPr="00D755C1" w:rsidRDefault="00E3700F" w:rsidP="0063306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755C1">
        <w:rPr>
          <w:rFonts w:cstheme="minorHAnsi"/>
          <w:b/>
          <w:sz w:val="24"/>
          <w:szCs w:val="24"/>
        </w:rPr>
        <w:t xml:space="preserve">ANNUAL CONFERENCE: </w:t>
      </w:r>
      <w:r w:rsidR="00CE740B" w:rsidRPr="00D755C1">
        <w:rPr>
          <w:rFonts w:cstheme="minorHAnsi"/>
          <w:b/>
          <w:sz w:val="24"/>
          <w:szCs w:val="24"/>
        </w:rPr>
        <w:t>University of Manchester</w:t>
      </w:r>
    </w:p>
    <w:p w14:paraId="1BF64611" w14:textId="2FA43E5D" w:rsidR="00E3700F" w:rsidRPr="00D755C1" w:rsidRDefault="004302FD" w:rsidP="00E370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755C1">
        <w:rPr>
          <w:rFonts w:cstheme="minorHAnsi"/>
          <w:b/>
          <w:sz w:val="24"/>
          <w:szCs w:val="24"/>
        </w:rPr>
        <w:t xml:space="preserve">APRIL </w:t>
      </w:r>
      <w:r w:rsidR="00CE740B" w:rsidRPr="00D755C1">
        <w:rPr>
          <w:rFonts w:cstheme="minorHAnsi"/>
          <w:b/>
          <w:sz w:val="24"/>
          <w:szCs w:val="24"/>
        </w:rPr>
        <w:t>11</w:t>
      </w:r>
      <w:r w:rsidR="00CE740B" w:rsidRPr="00D755C1">
        <w:rPr>
          <w:rFonts w:cstheme="minorHAnsi"/>
          <w:b/>
          <w:sz w:val="24"/>
          <w:szCs w:val="24"/>
          <w:vertAlign w:val="superscript"/>
        </w:rPr>
        <w:t>th</w:t>
      </w:r>
      <w:r w:rsidR="00CE740B" w:rsidRPr="00D755C1">
        <w:rPr>
          <w:rFonts w:cstheme="minorHAnsi"/>
          <w:b/>
          <w:sz w:val="24"/>
          <w:szCs w:val="24"/>
        </w:rPr>
        <w:t xml:space="preserve"> and 12</w:t>
      </w:r>
      <w:r w:rsidR="00CE740B" w:rsidRPr="00D755C1">
        <w:rPr>
          <w:rFonts w:cstheme="minorHAnsi"/>
          <w:b/>
          <w:sz w:val="24"/>
          <w:szCs w:val="24"/>
          <w:vertAlign w:val="superscript"/>
        </w:rPr>
        <w:t>th</w:t>
      </w:r>
      <w:r w:rsidR="00CE740B" w:rsidRPr="00D755C1">
        <w:rPr>
          <w:rFonts w:cstheme="minorHAnsi"/>
          <w:b/>
          <w:sz w:val="24"/>
          <w:szCs w:val="24"/>
        </w:rPr>
        <w:t xml:space="preserve"> </w:t>
      </w:r>
      <w:r w:rsidRPr="00D755C1">
        <w:rPr>
          <w:rFonts w:cstheme="minorHAnsi"/>
          <w:b/>
          <w:sz w:val="24"/>
          <w:szCs w:val="24"/>
        </w:rPr>
        <w:t>2</w:t>
      </w:r>
      <w:r w:rsidR="00CE740B" w:rsidRPr="00D755C1">
        <w:rPr>
          <w:rFonts w:cstheme="minorHAnsi"/>
          <w:b/>
          <w:sz w:val="24"/>
          <w:szCs w:val="24"/>
        </w:rPr>
        <w:t>022</w:t>
      </w:r>
    </w:p>
    <w:p w14:paraId="0454C5A4" w14:textId="293BDF58" w:rsidR="00E3700F" w:rsidRPr="00D755C1" w:rsidRDefault="5FEB933C" w:rsidP="4C06FC19">
      <w:pPr>
        <w:spacing w:after="0" w:line="240" w:lineRule="auto"/>
        <w:jc w:val="center"/>
        <w:rPr>
          <w:b/>
          <w:bCs/>
          <w:sz w:val="24"/>
          <w:szCs w:val="24"/>
        </w:rPr>
      </w:pPr>
      <w:r w:rsidRPr="4C06FC19">
        <w:rPr>
          <w:b/>
          <w:bCs/>
          <w:sz w:val="24"/>
          <w:szCs w:val="24"/>
        </w:rPr>
        <w:t>PROGRAMME</w:t>
      </w:r>
      <w:r w:rsidR="00E3700F">
        <w:br/>
      </w:r>
      <w:r w:rsidR="00E3700F">
        <w:br/>
      </w:r>
      <w:r w:rsidR="4C06FC19" w:rsidRPr="4C06FC19">
        <w:rPr>
          <w:rFonts w:ascii="Calibri" w:eastAsia="Calibri" w:hAnsi="Calibri" w:cs="Calibri"/>
          <w:b/>
          <w:bCs/>
        </w:rPr>
        <w:t>#ALTUoM2022</w:t>
      </w:r>
    </w:p>
    <w:p w14:paraId="51EAB093" w14:textId="7CF0B63A" w:rsidR="00E3700F" w:rsidRPr="00D755C1" w:rsidRDefault="00E3700F" w:rsidP="4C06FC1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384CC4C" w14:textId="77777777" w:rsidR="00704690" w:rsidRPr="00D755C1" w:rsidRDefault="00704690" w:rsidP="00E370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B305DC6" w14:textId="5B8B37FA" w:rsidR="007C2F3C" w:rsidRPr="00D755C1" w:rsidRDefault="005A54C4" w:rsidP="007C2F3C">
      <w:pPr>
        <w:rPr>
          <w:rFonts w:cstheme="minorHAnsi"/>
          <w:b/>
          <w:sz w:val="24"/>
          <w:szCs w:val="24"/>
        </w:rPr>
      </w:pPr>
      <w:r w:rsidRPr="00D755C1">
        <w:rPr>
          <w:rFonts w:cstheme="minorHAnsi"/>
          <w:b/>
          <w:sz w:val="24"/>
          <w:szCs w:val="24"/>
        </w:rPr>
        <w:t xml:space="preserve">Sunday </w:t>
      </w:r>
      <w:r w:rsidR="00CE740B" w:rsidRPr="00D755C1">
        <w:rPr>
          <w:rFonts w:cstheme="minorHAnsi"/>
          <w:b/>
          <w:sz w:val="24"/>
          <w:szCs w:val="24"/>
        </w:rPr>
        <w:t>10</w:t>
      </w:r>
      <w:r w:rsidR="00CE740B" w:rsidRPr="00D755C1">
        <w:rPr>
          <w:rFonts w:cstheme="minorHAnsi"/>
          <w:b/>
          <w:sz w:val="24"/>
          <w:szCs w:val="24"/>
          <w:vertAlign w:val="superscript"/>
        </w:rPr>
        <w:t>th</w:t>
      </w:r>
      <w:r w:rsidR="00CE740B" w:rsidRPr="00D755C1">
        <w:rPr>
          <w:rFonts w:cstheme="minorHAnsi"/>
          <w:b/>
          <w:sz w:val="24"/>
          <w:szCs w:val="24"/>
        </w:rPr>
        <w:t xml:space="preserve"> Apri</w:t>
      </w:r>
      <w:r w:rsidR="008C1854">
        <w:rPr>
          <w:rFonts w:cstheme="minorHAnsi"/>
          <w:b/>
          <w:sz w:val="24"/>
          <w:szCs w:val="24"/>
        </w:rPr>
        <w:t>l</w:t>
      </w:r>
      <w:r w:rsidR="00CE740B" w:rsidRPr="00D755C1">
        <w:rPr>
          <w:rFonts w:cstheme="minorHAnsi"/>
          <w:b/>
          <w:sz w:val="24"/>
          <w:szCs w:val="24"/>
        </w:rPr>
        <w:t xml:space="preserve">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5A54C4" w:rsidRPr="00F524BA" w14:paraId="0844C8EC" w14:textId="77777777" w:rsidTr="00D80563">
        <w:tc>
          <w:tcPr>
            <w:tcW w:w="13178" w:type="dxa"/>
          </w:tcPr>
          <w:p w14:paraId="398A5C08" w14:textId="6B8948B5" w:rsidR="00CA4D83" w:rsidRPr="007D6718" w:rsidRDefault="00F77480" w:rsidP="007C2F3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D6718">
              <w:rPr>
                <w:rFonts w:asciiTheme="majorHAnsi" w:hAnsiTheme="majorHAnsi" w:cs="Times New Roman"/>
                <w:sz w:val="24"/>
                <w:szCs w:val="24"/>
              </w:rPr>
              <w:t>14.00 Hotel check-</w:t>
            </w:r>
            <w:r w:rsidR="009503C8" w:rsidRPr="007D6718">
              <w:rPr>
                <w:rFonts w:asciiTheme="majorHAnsi" w:hAnsiTheme="majorHAnsi" w:cs="Times New Roman"/>
                <w:sz w:val="24"/>
                <w:szCs w:val="24"/>
              </w:rPr>
              <w:t>in opens</w:t>
            </w:r>
            <w:r w:rsidR="00CE740B"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 for Hyatt Regency </w:t>
            </w:r>
          </w:p>
          <w:p w14:paraId="0CB743C4" w14:textId="77777777" w:rsidR="007D6718" w:rsidRPr="007D6718" w:rsidRDefault="007D6718" w:rsidP="007C2F3C">
            <w:pPr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</w:p>
          <w:p w14:paraId="5B406B50" w14:textId="341A4B65" w:rsidR="006F0E82" w:rsidRPr="007D6718" w:rsidRDefault="00CE740B" w:rsidP="006F0E82">
            <w:pPr>
              <w:spacing w:after="13"/>
              <w:jc w:val="both"/>
              <w:rPr>
                <w:rFonts w:asciiTheme="majorHAnsi" w:eastAsia="Times New Roman" w:hAnsiTheme="majorHAnsi" w:cstheme="minorHAnsi"/>
                <w:color w:val="00B050"/>
                <w:sz w:val="24"/>
                <w:szCs w:val="24"/>
                <w:lang w:eastAsia="en-GB"/>
              </w:rPr>
            </w:pPr>
            <w:r w:rsidRPr="007D6718">
              <w:rPr>
                <w:rFonts w:asciiTheme="majorHAnsi" w:hAnsiTheme="majorHAnsi" w:cs="Times New Roman"/>
                <w:sz w:val="24"/>
                <w:szCs w:val="24"/>
              </w:rPr>
              <w:t>14.00-18.00 Delegates have free time or can book onto the optional Walking Tour of Manchester if desired.</w:t>
            </w:r>
            <w:r w:rsidR="007D6718"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 Please see:</w:t>
            </w:r>
            <w:r w:rsidR="007D6718" w:rsidRPr="007D6718">
              <w:rPr>
                <w:rFonts w:asciiTheme="majorHAnsi" w:hAnsiTheme="majorHAnsi" w:cs="Times New Roman"/>
                <w:sz w:val="24"/>
                <w:szCs w:val="24"/>
              </w:rPr>
              <w:br/>
            </w:r>
            <w:hyperlink r:id="rId11" w:history="1">
              <w:r w:rsidR="006F0E82" w:rsidRPr="007D6718">
                <w:rPr>
                  <w:rFonts w:asciiTheme="majorHAnsi" w:eastAsia="Times New Roman" w:hAnsiTheme="majorHAnsi" w:cstheme="minorHAnsi"/>
                  <w:color w:val="00B050"/>
                  <w:sz w:val="24"/>
                  <w:szCs w:val="24"/>
                  <w:u w:val="single"/>
                  <w:lang w:eastAsia="en-GB"/>
                </w:rPr>
                <w:t>https://manchesterguidedtours.com/</w:t>
              </w:r>
            </w:hyperlink>
          </w:p>
          <w:p w14:paraId="7C3E0D32" w14:textId="5ABC43FC" w:rsidR="00CA4D83" w:rsidRPr="007D6718" w:rsidRDefault="006951B1" w:rsidP="006F0E82">
            <w:pPr>
              <w:spacing w:after="13"/>
              <w:jc w:val="both"/>
              <w:rPr>
                <w:rFonts w:asciiTheme="majorHAnsi" w:eastAsia="Times New Roman" w:hAnsiTheme="majorHAnsi" w:cs="Calibri"/>
                <w:color w:val="00B050"/>
                <w:sz w:val="24"/>
                <w:szCs w:val="24"/>
                <w:lang w:eastAsia="en-GB"/>
              </w:rPr>
            </w:pPr>
            <w:hyperlink r:id="rId12" w:history="1">
              <w:r w:rsidR="006F0E82" w:rsidRPr="007D6718">
                <w:rPr>
                  <w:rStyle w:val="Hyperlink"/>
                  <w:rFonts w:asciiTheme="majorHAnsi" w:eastAsia="Times New Roman" w:hAnsiTheme="majorHAnsi" w:cs="Calibri"/>
                  <w:color w:val="00B050"/>
                  <w:sz w:val="24"/>
                  <w:szCs w:val="24"/>
                  <w:lang w:eastAsia="en-GB"/>
                </w:rPr>
                <w:t>https://manchestersightseeingtours.com/manchester-sightseeing-tours-day-trips-visit-manchester/manchester-sightseeing-tours/</w:t>
              </w:r>
            </w:hyperlink>
          </w:p>
          <w:p w14:paraId="61675135" w14:textId="77777777" w:rsidR="007D6718" w:rsidRPr="007D6718" w:rsidRDefault="007D6718" w:rsidP="007C2F3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6B75DC78" w14:textId="18EA7422" w:rsidR="00E46952" w:rsidRPr="007D6718" w:rsidRDefault="007D6718" w:rsidP="007C2F3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D6718">
              <w:rPr>
                <w:rFonts w:asciiTheme="majorHAnsi" w:hAnsiTheme="majorHAnsi" w:cs="Times New Roman"/>
                <w:sz w:val="24"/>
                <w:szCs w:val="24"/>
              </w:rPr>
              <w:t>17.00-18.</w:t>
            </w:r>
            <w:proofErr w:type="gramStart"/>
            <w:r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00 </w:t>
            </w:r>
            <w:r w:rsidR="00CE740B"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 Delegates</w:t>
            </w:r>
            <w:proofErr w:type="gramEnd"/>
            <w:r w:rsidR="00CE740B"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 welcome to meet Ruby Hammer and Claire McGourlay in Hyatt Regency Hotel Bar (Cash or Card Bar available)</w:t>
            </w:r>
            <w:r w:rsidR="00A80474"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5A2B87">
              <w:rPr>
                <w:rFonts w:asciiTheme="majorHAnsi" w:hAnsiTheme="majorHAnsi" w:cs="Times New Roman"/>
                <w:sz w:val="24"/>
                <w:szCs w:val="24"/>
              </w:rPr>
              <w:t xml:space="preserve"> Ruby and Claire will be on hand to deal with any queries on Sunday Evening.</w:t>
            </w:r>
          </w:p>
          <w:p w14:paraId="5E47B4D8" w14:textId="77777777" w:rsidR="007D6718" w:rsidRPr="007D6718" w:rsidRDefault="007D6718" w:rsidP="00C030F3">
            <w:pPr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</w:p>
          <w:p w14:paraId="228A8008" w14:textId="6DAD3A2A" w:rsidR="005A54C4" w:rsidRPr="007D6718" w:rsidRDefault="007D6718" w:rsidP="007D671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D6718">
              <w:rPr>
                <w:rFonts w:asciiTheme="majorHAnsi" w:hAnsiTheme="majorHAnsi" w:cs="Times New Roman"/>
                <w:sz w:val="24"/>
                <w:szCs w:val="24"/>
              </w:rPr>
              <w:t>18.00</w:t>
            </w:r>
            <w:r w:rsidR="00CE740B"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-Finish </w:t>
            </w:r>
            <w:r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="00CE740B" w:rsidRPr="007D6718">
              <w:rPr>
                <w:rFonts w:asciiTheme="majorHAnsi" w:hAnsiTheme="majorHAnsi" w:cs="Times New Roman"/>
                <w:sz w:val="24"/>
                <w:szCs w:val="24"/>
              </w:rPr>
              <w:t>Delegates to attend informal Dinner in Kro Bar Oxford Road</w:t>
            </w:r>
            <w:r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 (Must have been booked via E-Store System)</w:t>
            </w:r>
          </w:p>
          <w:p w14:paraId="738D2156" w14:textId="46400EF4" w:rsidR="007D6718" w:rsidRPr="00C030F3" w:rsidRDefault="007D6718" w:rsidP="007D67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DCAFC5" w14:textId="7CE799FA" w:rsidR="00B274CC" w:rsidRPr="00F524BA" w:rsidRDefault="00B274CC" w:rsidP="007C2F3C">
      <w:pPr>
        <w:rPr>
          <w:rFonts w:ascii="Times New Roman" w:hAnsi="Times New Roman" w:cs="Times New Roman"/>
          <w:b/>
          <w:sz w:val="20"/>
          <w:szCs w:val="20"/>
        </w:rPr>
      </w:pPr>
    </w:p>
    <w:p w14:paraId="1A4FEE96" w14:textId="18B8ED66" w:rsidR="00B274CC" w:rsidRPr="007D6718" w:rsidRDefault="00CE740B" w:rsidP="007C2F3C">
      <w:pPr>
        <w:rPr>
          <w:rFonts w:asciiTheme="majorHAnsi" w:hAnsiTheme="majorHAnsi" w:cs="Times New Roman"/>
          <w:b/>
          <w:sz w:val="24"/>
          <w:szCs w:val="24"/>
        </w:rPr>
      </w:pPr>
      <w:r w:rsidRPr="3383458B">
        <w:rPr>
          <w:rFonts w:asciiTheme="majorHAnsi" w:hAnsiTheme="majorHAnsi" w:cs="Times New Roman"/>
          <w:b/>
          <w:bCs/>
          <w:sz w:val="24"/>
          <w:szCs w:val="24"/>
        </w:rPr>
        <w:t>Monday 11</w:t>
      </w:r>
      <w:r w:rsidR="00B274CC" w:rsidRPr="3383458B">
        <w:rPr>
          <w:rFonts w:asciiTheme="majorHAnsi" w:hAnsiTheme="majorHAnsi" w:cs="Times New Roman"/>
          <w:b/>
          <w:bCs/>
          <w:sz w:val="24"/>
          <w:szCs w:val="24"/>
          <w:vertAlign w:val="superscript"/>
        </w:rPr>
        <w:t>th</w:t>
      </w:r>
      <w:r w:rsidR="00B274CC" w:rsidRPr="3383458B">
        <w:rPr>
          <w:rFonts w:asciiTheme="majorHAnsi" w:hAnsiTheme="majorHAnsi" w:cs="Times New Roman"/>
          <w:b/>
          <w:bCs/>
          <w:sz w:val="24"/>
          <w:szCs w:val="24"/>
        </w:rPr>
        <w:t xml:space="preserve"> April 202</w:t>
      </w:r>
      <w:r w:rsidR="00591289">
        <w:rPr>
          <w:rFonts w:asciiTheme="majorHAnsi" w:hAnsiTheme="majorHAnsi" w:cs="Times New Roman"/>
          <w:b/>
          <w:bCs/>
          <w:sz w:val="24"/>
          <w:szCs w:val="24"/>
        </w:rPr>
        <w:t>2</w:t>
      </w:r>
    </w:p>
    <w:tbl>
      <w:tblPr>
        <w:tblStyle w:val="TableGrid"/>
        <w:tblW w:w="13218" w:type="dxa"/>
        <w:tblLook w:val="04A0" w:firstRow="1" w:lastRow="0" w:firstColumn="1" w:lastColumn="0" w:noHBand="0" w:noVBand="1"/>
      </w:tblPr>
      <w:tblGrid>
        <w:gridCol w:w="1351"/>
        <w:gridCol w:w="2685"/>
        <w:gridCol w:w="2835"/>
        <w:gridCol w:w="2949"/>
        <w:gridCol w:w="3398"/>
      </w:tblGrid>
      <w:tr w:rsidR="008C1854" w:rsidRPr="007D6718" w14:paraId="2656AD8A" w14:textId="77777777" w:rsidTr="4C06FC19">
        <w:trPr>
          <w:trHeight w:val="854"/>
        </w:trPr>
        <w:tc>
          <w:tcPr>
            <w:tcW w:w="1351" w:type="dxa"/>
          </w:tcPr>
          <w:p w14:paraId="5AC65335" w14:textId="271B6BAE" w:rsidR="008C1854" w:rsidRPr="007D6718" w:rsidRDefault="008C1854" w:rsidP="00815F1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A2B87">
              <w:rPr>
                <w:rFonts w:asciiTheme="majorHAnsi" w:hAnsiTheme="majorHAnsi"/>
                <w:sz w:val="24"/>
                <w:szCs w:val="24"/>
              </w:rPr>
              <w:t>8.30-9.00</w:t>
            </w:r>
          </w:p>
        </w:tc>
        <w:tc>
          <w:tcPr>
            <w:tcW w:w="11867" w:type="dxa"/>
            <w:gridSpan w:val="4"/>
          </w:tcPr>
          <w:p w14:paraId="0572F611" w14:textId="2013AB6F" w:rsidR="008C1854" w:rsidRPr="53AC9E88" w:rsidRDefault="008C1854" w:rsidP="4C06FC19">
            <w:pPr>
              <w:rPr>
                <w:rFonts w:asciiTheme="majorHAnsi" w:hAnsiTheme="majorHAnsi"/>
                <w:color w:val="00B050"/>
                <w:sz w:val="24"/>
                <w:szCs w:val="24"/>
              </w:rPr>
            </w:pPr>
            <w:r w:rsidRPr="4C06FC19">
              <w:rPr>
                <w:rFonts w:asciiTheme="majorHAnsi" w:hAnsiTheme="majorHAnsi"/>
                <w:sz w:val="24"/>
                <w:szCs w:val="24"/>
              </w:rPr>
              <w:t xml:space="preserve">Conference Registration in Roscoe Building, off Brunswick Square, Oxford Road </w:t>
            </w:r>
          </w:p>
        </w:tc>
      </w:tr>
      <w:tr w:rsidR="00363712" w:rsidRPr="007D6718" w14:paraId="2DB74AEE" w14:textId="77777777" w:rsidTr="4C06FC19">
        <w:trPr>
          <w:trHeight w:val="854"/>
        </w:trPr>
        <w:tc>
          <w:tcPr>
            <w:tcW w:w="1351" w:type="dxa"/>
          </w:tcPr>
          <w:p w14:paraId="52A23D4A" w14:textId="1FD356B8" w:rsidR="00CE2823" w:rsidRPr="007D6718" w:rsidRDefault="00637CCB" w:rsidP="00815F1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D6718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9.00-9.20</w:t>
            </w:r>
          </w:p>
        </w:tc>
        <w:tc>
          <w:tcPr>
            <w:tcW w:w="11867" w:type="dxa"/>
            <w:gridSpan w:val="4"/>
          </w:tcPr>
          <w:p w14:paraId="6942D1C7" w14:textId="2B2B483C" w:rsidR="3278AB25" w:rsidRDefault="3278AB25" w:rsidP="53AC9E8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53AC9E88">
              <w:rPr>
                <w:rFonts w:asciiTheme="majorHAnsi" w:hAnsiTheme="majorHAnsi" w:cs="Times New Roman"/>
                <w:sz w:val="24"/>
                <w:szCs w:val="24"/>
              </w:rPr>
              <w:t>Theatre B</w:t>
            </w:r>
          </w:p>
          <w:p w14:paraId="351625DC" w14:textId="57F22E64" w:rsidR="00B274CC" w:rsidRPr="007D6718" w:rsidRDefault="00637CCB" w:rsidP="00637CC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Head of Law Department and ALT </w:t>
            </w:r>
            <w:r w:rsidR="00A80474"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Chair’s </w:t>
            </w:r>
            <w:proofErr w:type="gramStart"/>
            <w:r w:rsidR="00A80474" w:rsidRPr="007D6718">
              <w:rPr>
                <w:rFonts w:asciiTheme="majorHAnsi" w:hAnsiTheme="majorHAnsi" w:cs="Times New Roman"/>
                <w:sz w:val="24"/>
                <w:szCs w:val="24"/>
              </w:rPr>
              <w:t>Welcome</w:t>
            </w:r>
            <w:r w:rsidR="00CE740B"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755C1">
              <w:rPr>
                <w:rFonts w:asciiTheme="majorHAnsi" w:hAnsiTheme="majorHAnsi" w:cs="Times New Roman"/>
                <w:sz w:val="24"/>
                <w:szCs w:val="24"/>
              </w:rPr>
              <w:t xml:space="preserve"> (</w:t>
            </w:r>
            <w:proofErr w:type="gramEnd"/>
            <w:r w:rsidR="00D755C1">
              <w:rPr>
                <w:rFonts w:asciiTheme="majorHAnsi" w:hAnsiTheme="majorHAnsi" w:cs="Times New Roman"/>
                <w:sz w:val="24"/>
                <w:szCs w:val="24"/>
              </w:rPr>
              <w:t xml:space="preserve">Professor </w:t>
            </w:r>
            <w:r w:rsidRPr="00D755C1">
              <w:rPr>
                <w:rFonts w:asciiTheme="majorHAnsi" w:hAnsiTheme="majorHAnsi" w:cs="Times New Roman"/>
                <w:sz w:val="24"/>
                <w:szCs w:val="24"/>
              </w:rPr>
              <w:t xml:space="preserve">Yenkong Hodu and </w:t>
            </w:r>
            <w:r w:rsidR="00D755C1">
              <w:rPr>
                <w:rFonts w:asciiTheme="majorHAnsi" w:hAnsiTheme="majorHAnsi" w:cs="Times New Roman"/>
                <w:sz w:val="24"/>
                <w:szCs w:val="24"/>
              </w:rPr>
              <w:t xml:space="preserve">Professor </w:t>
            </w:r>
            <w:r w:rsidRPr="00D755C1">
              <w:rPr>
                <w:rFonts w:asciiTheme="majorHAnsi" w:hAnsiTheme="majorHAnsi" w:cs="Times New Roman"/>
                <w:sz w:val="24"/>
                <w:szCs w:val="24"/>
              </w:rPr>
              <w:t>Luke Mason)</w:t>
            </w:r>
          </w:p>
        </w:tc>
      </w:tr>
      <w:tr w:rsidR="00363712" w:rsidRPr="007D6718" w14:paraId="238E0E8B" w14:textId="77777777" w:rsidTr="4C06FC19">
        <w:tc>
          <w:tcPr>
            <w:tcW w:w="1351" w:type="dxa"/>
          </w:tcPr>
          <w:p w14:paraId="6BC2566A" w14:textId="2590B29A" w:rsidR="00ED136C" w:rsidRPr="007D6718" w:rsidRDefault="00637CCB" w:rsidP="0063306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D6718">
              <w:rPr>
                <w:rFonts w:asciiTheme="majorHAnsi" w:hAnsiTheme="majorHAnsi" w:cs="Times New Roman"/>
                <w:sz w:val="24"/>
                <w:szCs w:val="24"/>
              </w:rPr>
              <w:t>09.20</w:t>
            </w:r>
            <w:r w:rsidR="000A4784" w:rsidRPr="007D6718">
              <w:rPr>
                <w:rFonts w:asciiTheme="majorHAnsi" w:hAnsiTheme="majorHAnsi" w:cs="Times New Roman"/>
                <w:sz w:val="24"/>
                <w:szCs w:val="24"/>
              </w:rPr>
              <w:t xml:space="preserve"> – </w:t>
            </w:r>
            <w:r w:rsidR="00A80474" w:rsidRPr="007D6718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  <w:r w:rsidR="00C2547B" w:rsidRPr="007D671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815F1E" w:rsidRPr="007D6718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="00C2547B" w:rsidRPr="007D6718">
              <w:rPr>
                <w:rFonts w:asciiTheme="majorHAnsi" w:hAnsiTheme="majorHAnsi" w:cs="Times New Roman"/>
                <w:sz w:val="24"/>
                <w:szCs w:val="24"/>
              </w:rPr>
              <w:t>0</w:t>
            </w:r>
          </w:p>
          <w:p w14:paraId="197A0510" w14:textId="77777777" w:rsidR="00ED136C" w:rsidRPr="007D6718" w:rsidRDefault="00ED136C" w:rsidP="00ED136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867" w:type="dxa"/>
            <w:gridSpan w:val="4"/>
          </w:tcPr>
          <w:p w14:paraId="5239C451" w14:textId="56548A36" w:rsidR="4C5FC90F" w:rsidRDefault="4C5FC90F" w:rsidP="4C5FC90F">
            <w:pPr>
              <w:spacing w:after="200" w:line="276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C5FC90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Theatre B </w:t>
            </w:r>
          </w:p>
          <w:p w14:paraId="5DB509DA" w14:textId="72152390" w:rsidR="4C5FC90F" w:rsidRDefault="1C9AB99F" w:rsidP="4C5FC90F">
            <w:pPr>
              <w:spacing w:after="200" w:line="276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C06FC19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Keynote Speeches </w:t>
            </w:r>
            <w:r w:rsidR="4C5FC90F">
              <w:br/>
            </w:r>
            <w:r w:rsidRPr="4C06FC19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Chair: Phil Drake</w:t>
            </w:r>
          </w:p>
          <w:p w14:paraId="1CDC2642" w14:textId="388971BD" w:rsidR="4C5FC90F" w:rsidRDefault="4C5FC90F" w:rsidP="1662616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1F497D" w:themeColor="text2"/>
                <w:lang w:val="en-US"/>
              </w:rPr>
            </w:pPr>
            <w:r>
              <w:br/>
            </w:r>
            <w:r w:rsidR="1C9AB99F" w:rsidRPr="4C06FC19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Professor Nalin Thakkar (Vice President for Social Responsibility, University of Manchester)</w:t>
            </w:r>
            <w:r>
              <w:br/>
            </w:r>
            <w:r w:rsidR="488AB490" w:rsidRPr="4C06FC19">
              <w:rPr>
                <w:rFonts w:asciiTheme="majorHAnsi" w:eastAsiaTheme="majorEastAsia" w:hAnsiTheme="majorHAnsi" w:cstheme="majorBidi"/>
                <w:sz w:val="24"/>
                <w:szCs w:val="24"/>
                <w:lang w:val="en-US"/>
              </w:rPr>
              <w:t>Embedding Social Responsibility and Sustainability at The University of Manchester</w:t>
            </w:r>
          </w:p>
          <w:p w14:paraId="79EFAF9B" w14:textId="1E51943E" w:rsidR="16626169" w:rsidRDefault="16626169" w:rsidP="16626169">
            <w:pPr>
              <w:spacing w:after="200" w:line="276" w:lineRule="auto"/>
              <w:rPr>
                <w:rFonts w:asciiTheme="majorHAnsi" w:eastAsiaTheme="majorEastAsia" w:hAnsiTheme="majorHAnsi" w:cstheme="majorBidi"/>
                <w:sz w:val="24"/>
                <w:szCs w:val="24"/>
                <w:lang w:val="en-US"/>
              </w:rPr>
            </w:pPr>
          </w:p>
          <w:p w14:paraId="216BA4F2" w14:textId="414C7214" w:rsidR="4C5FC90F" w:rsidRDefault="1C9AB99F" w:rsidP="4C5FC90F">
            <w:pPr>
              <w:spacing w:after="200" w:line="276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C06FC19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Professor Nigel Duncan (Professor Emeritus of Legal Education, The City Law School)</w:t>
            </w:r>
            <w:r w:rsidR="4C5FC90F">
              <w:br/>
            </w:r>
            <w:r w:rsidRPr="4C06FC19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Resilience, </w:t>
            </w:r>
            <w:proofErr w:type="gramStart"/>
            <w:r w:rsidRPr="4C06FC19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Wellbeing</w:t>
            </w:r>
            <w:proofErr w:type="gramEnd"/>
            <w:r w:rsidRPr="4C06FC19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 and the Challenge of Entering a Corrupt Environment</w:t>
            </w:r>
          </w:p>
          <w:p w14:paraId="0ABA2E47" w14:textId="21D392B9" w:rsidR="007D6718" w:rsidRPr="007D6718" w:rsidRDefault="007D6718" w:rsidP="4C06FC1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347CA" w:rsidRPr="007D6718" w14:paraId="0272344F" w14:textId="77777777" w:rsidTr="4C06FC19">
        <w:tc>
          <w:tcPr>
            <w:tcW w:w="1351" w:type="dxa"/>
          </w:tcPr>
          <w:p w14:paraId="1BD0BF8B" w14:textId="0DB7B72D" w:rsidR="00B347CA" w:rsidRPr="007D6718" w:rsidRDefault="00FD6D50" w:rsidP="00637CC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D6718">
              <w:rPr>
                <w:rFonts w:asciiTheme="majorHAnsi" w:hAnsiTheme="majorHAnsi" w:cs="Times New Roman"/>
                <w:sz w:val="24"/>
                <w:szCs w:val="24"/>
              </w:rPr>
              <w:t>10.</w:t>
            </w:r>
            <w:r w:rsidR="00637CCB" w:rsidRPr="007D6718">
              <w:rPr>
                <w:rFonts w:asciiTheme="majorHAnsi" w:hAnsiTheme="majorHAnsi" w:cs="Times New Roman"/>
                <w:sz w:val="24"/>
                <w:szCs w:val="24"/>
              </w:rPr>
              <w:t>15-10.45</w:t>
            </w:r>
          </w:p>
        </w:tc>
        <w:tc>
          <w:tcPr>
            <w:tcW w:w="11867" w:type="dxa"/>
            <w:gridSpan w:val="4"/>
          </w:tcPr>
          <w:p w14:paraId="3250F131" w14:textId="77777777" w:rsidR="00B347CA" w:rsidRPr="007D6718" w:rsidRDefault="00815F1E" w:rsidP="00B347CA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en-US"/>
              </w:rPr>
            </w:pPr>
            <w:r w:rsidRPr="007D671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en-US"/>
              </w:rPr>
              <w:t xml:space="preserve">Morning Coffee, </w:t>
            </w:r>
            <w:proofErr w:type="gramStart"/>
            <w:r w:rsidRPr="007D671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en-US"/>
              </w:rPr>
              <w:t>Tea</w:t>
            </w:r>
            <w:proofErr w:type="gramEnd"/>
            <w:r w:rsidRPr="007D671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en-US"/>
              </w:rPr>
              <w:t xml:space="preserve"> and Biscuits</w:t>
            </w:r>
          </w:p>
          <w:p w14:paraId="022FD93D" w14:textId="48E2F2D8" w:rsidR="00FE1BE9" w:rsidRDefault="00165143" w:rsidP="3278AB2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en-US"/>
              </w:rPr>
            </w:pPr>
            <w:r w:rsidRPr="3278AB25">
              <w:rPr>
                <w:rFonts w:asciiTheme="majorHAnsi" w:eastAsia="Times New Roman" w:hAnsiTheme="majorHAnsi" w:cs="Times New Roman"/>
                <w:sz w:val="24"/>
                <w:szCs w:val="24"/>
                <w:lang w:eastAsia="en-US"/>
              </w:rPr>
              <w:t xml:space="preserve">Roscoe </w:t>
            </w:r>
            <w:r w:rsidR="005A2B87">
              <w:rPr>
                <w:rFonts w:asciiTheme="majorHAnsi" w:eastAsia="Times New Roman" w:hAnsiTheme="majorHAnsi" w:cs="Times New Roman"/>
                <w:sz w:val="24"/>
                <w:szCs w:val="24"/>
                <w:lang w:eastAsia="en-US"/>
              </w:rPr>
              <w:t xml:space="preserve">Building </w:t>
            </w:r>
            <w:r w:rsidRPr="3278AB25">
              <w:rPr>
                <w:rFonts w:asciiTheme="majorHAnsi" w:eastAsia="Times New Roman" w:hAnsiTheme="majorHAnsi" w:cs="Times New Roman"/>
                <w:sz w:val="24"/>
                <w:szCs w:val="24"/>
                <w:lang w:eastAsia="en-US"/>
              </w:rPr>
              <w:t xml:space="preserve">Foyer </w:t>
            </w:r>
          </w:p>
          <w:p w14:paraId="6641B965" w14:textId="68754331" w:rsidR="007D6718" w:rsidRPr="007D6718" w:rsidRDefault="007D6718" w:rsidP="4C06FC19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en-US"/>
              </w:rPr>
            </w:pPr>
          </w:p>
        </w:tc>
      </w:tr>
      <w:tr w:rsidR="007C2F3C" w:rsidRPr="00F524BA" w14:paraId="3F30EF8D" w14:textId="77777777" w:rsidTr="4C06FC19">
        <w:tc>
          <w:tcPr>
            <w:tcW w:w="1351" w:type="dxa"/>
            <w:vMerge w:val="restart"/>
          </w:tcPr>
          <w:p w14:paraId="724D5B4A" w14:textId="71894767" w:rsidR="007C2F3C" w:rsidRPr="00F776AB" w:rsidRDefault="00637CCB" w:rsidP="00B347CA">
            <w:pPr>
              <w:rPr>
                <w:rFonts w:cstheme="minorHAnsi"/>
                <w:sz w:val="24"/>
                <w:szCs w:val="24"/>
              </w:rPr>
            </w:pPr>
            <w:r w:rsidRPr="00F776AB">
              <w:rPr>
                <w:rFonts w:cstheme="minorHAnsi"/>
                <w:sz w:val="24"/>
                <w:szCs w:val="24"/>
              </w:rPr>
              <w:t>10.45</w:t>
            </w:r>
            <w:r w:rsidR="00FD6D50" w:rsidRPr="00F776AB">
              <w:rPr>
                <w:rFonts w:cstheme="minorHAnsi"/>
                <w:sz w:val="24"/>
                <w:szCs w:val="24"/>
              </w:rPr>
              <w:t xml:space="preserve"> – 12.0</w:t>
            </w:r>
            <w:r w:rsidR="00662727" w:rsidRPr="00F776A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867" w:type="dxa"/>
            <w:gridSpan w:val="4"/>
          </w:tcPr>
          <w:p w14:paraId="1CB4269D" w14:textId="7BB69C75" w:rsidR="007C2F3C" w:rsidRPr="00F524BA" w:rsidRDefault="005A2B87" w:rsidP="00822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Parallel S</w:t>
            </w:r>
            <w:r w:rsidR="007C2F3C" w:rsidRPr="00F524BA">
              <w:rPr>
                <w:rFonts w:ascii="Times New Roman" w:hAnsi="Times New Roman" w:cs="Times New Roman"/>
                <w:b/>
                <w:sz w:val="20"/>
                <w:szCs w:val="20"/>
              </w:rPr>
              <w:t>essions 1</w:t>
            </w:r>
          </w:p>
          <w:p w14:paraId="463A21D6" w14:textId="77777777" w:rsidR="007C2F3C" w:rsidRPr="00F524BA" w:rsidRDefault="007C2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563" w:rsidRPr="00F524BA" w14:paraId="5C859D29" w14:textId="2FD21861" w:rsidTr="4C06FC19">
        <w:tc>
          <w:tcPr>
            <w:tcW w:w="1351" w:type="dxa"/>
            <w:vMerge/>
          </w:tcPr>
          <w:p w14:paraId="5362C1C6" w14:textId="77777777" w:rsidR="00D80563" w:rsidRPr="00F524BA" w:rsidRDefault="00D8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</w:tcPr>
          <w:p w14:paraId="0D7F172D" w14:textId="63C1E991" w:rsidR="00D80563" w:rsidRPr="00F524BA" w:rsidRDefault="00D80563" w:rsidP="53AC9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Room: 2.5</w:t>
            </w:r>
          </w:p>
          <w:p w14:paraId="0EB0A2B2" w14:textId="1ED6C654" w:rsidR="00D80563" w:rsidRPr="00F524BA" w:rsidRDefault="00D80563" w:rsidP="0097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9C46DC" w14:textId="34E8AF47" w:rsidR="00D80563" w:rsidRPr="00F524BA" w:rsidRDefault="00D80563" w:rsidP="53AC9E88">
            <w:pPr>
              <w:rPr>
                <w:rFonts w:ascii="Calibri" w:eastAsia="Calibri" w:hAnsi="Calibri" w:cs="Calibri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Room: 2.4</w:t>
            </w:r>
          </w:p>
          <w:p w14:paraId="295E515F" w14:textId="75102252" w:rsidR="00D80563" w:rsidRPr="00F524BA" w:rsidRDefault="00D80563" w:rsidP="0097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right w:val="single" w:sz="4" w:space="0" w:color="auto"/>
            </w:tcBorders>
          </w:tcPr>
          <w:p w14:paraId="1CF9DCDD" w14:textId="72987A4C" w:rsidR="00D80563" w:rsidRPr="00F524BA" w:rsidRDefault="00D80563" w:rsidP="53AC9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Room: 2.2</w:t>
            </w:r>
          </w:p>
          <w:p w14:paraId="226460A9" w14:textId="1702ECD2" w:rsidR="00D80563" w:rsidRPr="00F524BA" w:rsidRDefault="00D80563" w:rsidP="53AC9E88"/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</w:tcPr>
          <w:p w14:paraId="7FDD013E" w14:textId="1D04B79B" w:rsidR="00D80563" w:rsidRPr="00F524BA" w:rsidRDefault="00D8056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278AB25">
              <w:rPr>
                <w:rFonts w:ascii="Times New Roman" w:hAnsi="Times New Roman" w:cs="Times New Roman"/>
                <w:sz w:val="20"/>
                <w:szCs w:val="20"/>
              </w:rPr>
              <w:t>Room: 2.10</w:t>
            </w:r>
          </w:p>
        </w:tc>
      </w:tr>
      <w:tr w:rsidR="00D80563" w:rsidRPr="00F524BA" w14:paraId="131AF0D8" w14:textId="0BD5D92D" w:rsidTr="4C06FC19">
        <w:tc>
          <w:tcPr>
            <w:tcW w:w="1351" w:type="dxa"/>
            <w:vMerge/>
          </w:tcPr>
          <w:p w14:paraId="0CEB0EA1" w14:textId="77777777" w:rsidR="00D80563" w:rsidRPr="00F524BA" w:rsidRDefault="00D8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</w:tcPr>
          <w:p w14:paraId="7C02DFC3" w14:textId="4E4F5B2B" w:rsidR="00AF2000" w:rsidRDefault="40FC5AA0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Chair:</w:t>
            </w:r>
            <w:r w:rsidR="720F73AB"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C07FB87" w:rsidRPr="4C06FC19">
              <w:rPr>
                <w:rFonts w:ascii="Times New Roman" w:hAnsi="Times New Roman" w:cs="Times New Roman"/>
                <w:sz w:val="20"/>
                <w:szCs w:val="20"/>
              </w:rPr>
              <w:t>Margaret Cunningham</w:t>
            </w:r>
            <w:r w:rsidR="00AF2000">
              <w:br/>
            </w:r>
            <w:r w:rsidR="00AF2000">
              <w:br/>
            </w:r>
            <w:r w:rsidR="6B15A788"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 Responsibility and Wellbeing</w:t>
            </w:r>
            <w:r w:rsidR="00AF2000">
              <w:br/>
            </w:r>
            <w:r w:rsidR="00AF2000">
              <w:br/>
            </w:r>
            <w:r w:rsidR="00AF2000">
              <w:lastRenderedPageBreak/>
              <w:br/>
            </w:r>
            <w:proofErr w:type="spellStart"/>
            <w:r w:rsidR="44FFB8CE" w:rsidRPr="4C06FC19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="44FFB8CE"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6B15A788"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Adeniyi </w:t>
            </w:r>
            <w:proofErr w:type="spellStart"/>
            <w:r w:rsidR="6B15A788" w:rsidRPr="4C06FC19">
              <w:rPr>
                <w:rFonts w:ascii="Times New Roman" w:hAnsi="Times New Roman" w:cs="Times New Roman"/>
                <w:sz w:val="20"/>
                <w:szCs w:val="20"/>
              </w:rPr>
              <w:t>Olayode</w:t>
            </w:r>
            <w:proofErr w:type="spellEnd"/>
            <w:r w:rsidR="00AF2000">
              <w:br/>
            </w:r>
            <w:r w:rsidR="00AF2000">
              <w:br/>
            </w:r>
            <w:r w:rsidR="44FFB8CE" w:rsidRPr="4C06FC19">
              <w:rPr>
                <w:rFonts w:ascii="Times New Roman" w:hAnsi="Times New Roman" w:cs="Times New Roman"/>
                <w:sz w:val="20"/>
                <w:szCs w:val="20"/>
              </w:rPr>
              <w:t>(Queen’s University, Belfast)</w:t>
            </w:r>
          </w:p>
          <w:p w14:paraId="4C01B884" w14:textId="7D65EDA4" w:rsidR="00AF2000" w:rsidRDefault="44FFB8CE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Reflecting on the current supervision and support systems structure in UK law schools: the need for change</w:t>
            </w:r>
            <w:r w:rsidR="00AF2000">
              <w:br/>
            </w:r>
            <w:r w:rsidR="00AF2000">
              <w:br/>
            </w:r>
            <w:proofErr w:type="spellStart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471396AF" w:rsidRPr="4C06FC19">
              <w:rPr>
                <w:rFonts w:ascii="Times New Roman" w:hAnsi="Times New Roman" w:cs="Times New Roman"/>
                <w:sz w:val="20"/>
                <w:szCs w:val="20"/>
              </w:rPr>
              <w:t>Elisabeth Griffiths</w:t>
            </w:r>
            <w:r w:rsidR="00AF2000">
              <w:br/>
            </w:r>
            <w:r w:rsidR="00AF2000">
              <w:br/>
            </w: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(University of Northumbria)</w:t>
            </w:r>
          </w:p>
          <w:p w14:paraId="52555770" w14:textId="7E52EDC9" w:rsidR="00AF2000" w:rsidRDefault="00AF2000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What’s it like to be disabled in a law school? The lived experiences of disabled </w:t>
            </w:r>
            <w:r w:rsidR="00FD0F49">
              <w:rPr>
                <w:rFonts w:ascii="Times New Roman" w:hAnsi="Times New Roman" w:cs="Times New Roman"/>
                <w:sz w:val="20"/>
                <w:szCs w:val="20"/>
              </w:rPr>
              <w:t>students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law schools: present realities and possible futures</w:t>
            </w:r>
          </w:p>
          <w:p w14:paraId="7A17A46B" w14:textId="77777777" w:rsidR="003E3641" w:rsidRDefault="003E3641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57EDB" w14:textId="06184D14" w:rsidR="00AF2000" w:rsidRDefault="44FFB8CE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Laura Hughes-Gerber, </w:t>
            </w:r>
            <w:proofErr w:type="spellStart"/>
            <w:proofErr w:type="gramStart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3A95C43C" w:rsidRPr="4C06FC19">
              <w:rPr>
                <w:rFonts w:ascii="Times New Roman" w:hAnsi="Times New Roman" w:cs="Times New Roman"/>
                <w:sz w:val="20"/>
                <w:szCs w:val="20"/>
              </w:rPr>
              <w:t>Noel</w:t>
            </w:r>
            <w:proofErr w:type="spellEnd"/>
            <w:proofErr w:type="gramEnd"/>
            <w:r w:rsidR="3A95C43C"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Mc</w:t>
            </w:r>
            <w:r w:rsidR="471396AF" w:rsidRPr="4C06FC19">
              <w:rPr>
                <w:rFonts w:ascii="Times New Roman" w:hAnsi="Times New Roman" w:cs="Times New Roman"/>
                <w:sz w:val="20"/>
                <w:szCs w:val="20"/>
              </w:rPr>
              <w:t>Guirk</w:t>
            </w: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 w:rsidR="00AF2000">
              <w:br/>
            </w:r>
            <w:proofErr w:type="spellStart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Rafael Savva</w:t>
            </w:r>
            <w:r w:rsidR="00AF2000">
              <w:br/>
            </w:r>
            <w:r w:rsidR="00AF2000">
              <w:br/>
            </w: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(Lancaster University)</w:t>
            </w:r>
          </w:p>
          <w:p w14:paraId="6F283971" w14:textId="5D41C00C" w:rsidR="00AF2000" w:rsidRPr="00F524BA" w:rsidRDefault="00AF2000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Standing before an abyss: bridging the chasm in the law school curriculum and departmental student support in a post-SQE and post-pandemic landscape</w:t>
            </w:r>
          </w:p>
        </w:tc>
        <w:tc>
          <w:tcPr>
            <w:tcW w:w="2835" w:type="dxa"/>
          </w:tcPr>
          <w:p w14:paraId="12DA8CC1" w14:textId="25E7AF5E" w:rsidR="009446AC" w:rsidRDefault="720F73AB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Chair: Harriet Lipkin</w:t>
            </w:r>
            <w:r w:rsidR="009446AC">
              <w:br/>
            </w:r>
            <w:r w:rsidR="009446AC">
              <w:br/>
            </w:r>
            <w:r w:rsidR="6B15A788"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 and Standardisation</w:t>
            </w:r>
            <w:r w:rsidR="009446AC">
              <w:br/>
            </w:r>
            <w:r w:rsidR="009446AC">
              <w:br/>
            </w:r>
            <w:r w:rsidR="009446AC">
              <w:lastRenderedPageBreak/>
              <w:br/>
            </w:r>
            <w:r w:rsidR="6B15A788" w:rsidRPr="4C06FC19">
              <w:rPr>
                <w:rFonts w:ascii="Times New Roman" w:hAnsi="Times New Roman" w:cs="Times New Roman"/>
                <w:sz w:val="20"/>
                <w:szCs w:val="20"/>
              </w:rPr>
              <w:t>Emma Roberts</w:t>
            </w:r>
            <w:r w:rsidR="009446AC">
              <w:br/>
            </w:r>
            <w:r w:rsidR="009446AC">
              <w:br/>
            </w:r>
            <w:r w:rsidR="4498AAC8" w:rsidRPr="4C06FC19">
              <w:rPr>
                <w:rFonts w:ascii="Times New Roman" w:hAnsi="Times New Roman" w:cs="Times New Roman"/>
                <w:sz w:val="20"/>
                <w:szCs w:val="20"/>
              </w:rPr>
              <w:t>(Aberystwyth University)</w:t>
            </w:r>
          </w:p>
          <w:p w14:paraId="459F1AC2" w14:textId="246E9154" w:rsidR="009446AC" w:rsidRDefault="4498AAC8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Standardisation and moderation practices in higher education: achieving fairness, accountability, </w:t>
            </w:r>
            <w:proofErr w:type="gramStart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legitimacy</w:t>
            </w:r>
            <w:proofErr w:type="gramEnd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and a community of learning? An examination of practice in relation to undergraduate law studies</w:t>
            </w:r>
            <w:r w:rsidR="009446AC">
              <w:br/>
            </w:r>
            <w:r w:rsidR="009446AC">
              <w:br/>
            </w:r>
            <w:r w:rsidR="44FFB8CE" w:rsidRPr="4C06FC19">
              <w:rPr>
                <w:rFonts w:ascii="Times New Roman" w:hAnsi="Times New Roman" w:cs="Times New Roman"/>
                <w:sz w:val="20"/>
                <w:szCs w:val="20"/>
              </w:rPr>
              <w:t>Stephen Bunbury</w:t>
            </w:r>
            <w:r w:rsidR="009446AC">
              <w:br/>
            </w:r>
            <w:r w:rsidR="009446AC">
              <w:br/>
            </w: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(University of Westminster)</w:t>
            </w:r>
          </w:p>
          <w:p w14:paraId="4D8979A9" w14:textId="45E62F91" w:rsidR="00AF2000" w:rsidRDefault="4498AAC8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Students as partners in the development of the law curriculum</w:t>
            </w:r>
            <w:r w:rsidR="00AF2000">
              <w:br/>
            </w:r>
            <w:r w:rsidR="00AF2000">
              <w:br/>
            </w:r>
            <w:r w:rsidR="44FFB8CE" w:rsidRPr="4C06FC19">
              <w:rPr>
                <w:rFonts w:ascii="Times New Roman" w:hAnsi="Times New Roman" w:cs="Times New Roman"/>
                <w:sz w:val="20"/>
                <w:szCs w:val="20"/>
              </w:rPr>
              <w:t>Sadie Whittam</w:t>
            </w:r>
            <w:r w:rsidR="00AF2000">
              <w:br/>
            </w:r>
            <w:r w:rsidR="00AF2000">
              <w:br/>
            </w:r>
            <w:r w:rsidR="44FFB8CE" w:rsidRPr="4C06FC19">
              <w:rPr>
                <w:rFonts w:ascii="Times New Roman" w:hAnsi="Times New Roman" w:cs="Times New Roman"/>
                <w:sz w:val="20"/>
                <w:szCs w:val="20"/>
              </w:rPr>
              <w:t>(Lancaster University)</w:t>
            </w:r>
          </w:p>
          <w:p w14:paraId="69F9BC54" w14:textId="5C988B8F" w:rsidR="00AF2000" w:rsidRPr="00F524BA" w:rsidRDefault="00AF2000" w:rsidP="001651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“This is something I can really evidence as preparing me for employment”: student experienc</w:t>
            </w:r>
            <w:r w:rsidR="009446AC">
              <w:rPr>
                <w:rFonts w:ascii="Times New Roman" w:hAnsi="Times New Roman" w:cs="Times New Roman"/>
                <w:sz w:val="20"/>
                <w:szCs w:val="20"/>
              </w:rPr>
              <w:t>es of authentic learni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 and assessment in law as a </w:t>
            </w:r>
            <w:r w:rsidR="009446AC">
              <w:rPr>
                <w:rFonts w:ascii="Times New Roman" w:hAnsi="Times New Roman" w:cs="Times New Roman"/>
                <w:sz w:val="20"/>
                <w:szCs w:val="20"/>
              </w:rPr>
              <w:t>vehicle to enhance student emplo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yability and engagement</w:t>
            </w:r>
          </w:p>
          <w:p w14:paraId="445F633B" w14:textId="7AE4BBB6" w:rsidR="00D80563" w:rsidRPr="00F524BA" w:rsidRDefault="00D80563" w:rsidP="00662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9" w:type="dxa"/>
            <w:tcBorders>
              <w:right w:val="single" w:sz="4" w:space="0" w:color="auto"/>
            </w:tcBorders>
          </w:tcPr>
          <w:p w14:paraId="040099AC" w14:textId="13BF2D95" w:rsidR="009446AC" w:rsidRDefault="40FC5AA0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Chair: </w:t>
            </w:r>
            <w:r w:rsidR="655B92A0" w:rsidRPr="4C06FC19">
              <w:rPr>
                <w:rFonts w:ascii="Times New Roman" w:hAnsi="Times New Roman" w:cs="Times New Roman"/>
                <w:sz w:val="20"/>
                <w:szCs w:val="20"/>
              </w:rPr>
              <w:t>Phil Drake</w:t>
            </w:r>
            <w:r w:rsidR="009446AC">
              <w:br/>
            </w:r>
            <w:r w:rsidR="009446AC">
              <w:br/>
            </w:r>
            <w:r w:rsidR="6B15A788"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Employability</w:t>
            </w:r>
            <w:r w:rsidR="009446AC">
              <w:br/>
            </w:r>
            <w:r w:rsidR="009446AC">
              <w:br/>
            </w:r>
            <w:r w:rsidR="009446AC">
              <w:lastRenderedPageBreak/>
              <w:br/>
            </w:r>
            <w:r w:rsidR="009446AC">
              <w:br/>
            </w:r>
            <w:r w:rsidR="6B15A788" w:rsidRPr="4C06FC19">
              <w:rPr>
                <w:rFonts w:ascii="Times New Roman" w:hAnsi="Times New Roman" w:cs="Times New Roman"/>
                <w:sz w:val="20"/>
                <w:szCs w:val="20"/>
              </w:rPr>
              <w:t>Francine Ryan</w:t>
            </w:r>
            <w:r w:rsidR="009446AC">
              <w:br/>
            </w:r>
            <w:r w:rsidR="009446AC">
              <w:br/>
            </w:r>
            <w:r w:rsidR="4498AAC8" w:rsidRPr="4C06FC19">
              <w:rPr>
                <w:rFonts w:ascii="Times New Roman" w:hAnsi="Times New Roman" w:cs="Times New Roman"/>
                <w:sz w:val="20"/>
                <w:szCs w:val="20"/>
              </w:rPr>
              <w:t>(The Open University)</w:t>
            </w:r>
          </w:p>
          <w:p w14:paraId="0EA3F4B1" w14:textId="79E3ABEE" w:rsidR="009446AC" w:rsidRDefault="4498AAC8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Searching for the “ideal graduate”: what does </w:t>
            </w:r>
            <w:proofErr w:type="gramStart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talking</w:t>
            </w:r>
            <w:proofErr w:type="gramEnd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to legal employers, graduates and academics tell us about graduate attributes?</w:t>
            </w:r>
            <w:r w:rsidR="009446AC">
              <w:br/>
            </w:r>
            <w:r w:rsidR="009446AC">
              <w:br/>
            </w:r>
            <w:r w:rsidR="471396AF" w:rsidRPr="4C06FC19">
              <w:rPr>
                <w:rFonts w:ascii="Times New Roman" w:hAnsi="Times New Roman" w:cs="Times New Roman"/>
                <w:sz w:val="20"/>
                <w:szCs w:val="20"/>
              </w:rPr>
              <w:t>Sabine Walsh</w:t>
            </w: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and Aled Davies</w:t>
            </w:r>
            <w:r w:rsidR="009446AC">
              <w:br/>
            </w:r>
            <w:r w:rsidR="009446AC">
              <w:br/>
            </w: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(Founders, Mediator Academy)</w:t>
            </w:r>
          </w:p>
          <w:p w14:paraId="4E5F6A07" w14:textId="3A9F31CA" w:rsidR="009446AC" w:rsidRPr="00D55B69" w:rsidRDefault="4498AAC8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Rapid curriculum innovation for new legal careers: a case study</w:t>
            </w:r>
          </w:p>
          <w:p w14:paraId="412079C3" w14:textId="64EF82B8" w:rsidR="009446AC" w:rsidRDefault="009446AC" w:rsidP="00CB1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/>
            </w:r>
            <w:r w:rsidR="471396AF" w:rsidRPr="4C06FC19">
              <w:rPr>
                <w:rFonts w:ascii="Times New Roman" w:hAnsi="Times New Roman" w:cs="Times New Roman"/>
                <w:sz w:val="20"/>
                <w:szCs w:val="20"/>
              </w:rPr>
              <w:t>Paul Dale</w:t>
            </w:r>
            <w:r>
              <w:br/>
            </w:r>
            <w:r>
              <w:br/>
            </w:r>
            <w:r w:rsidR="4498AAC8" w:rsidRPr="4C06FC19">
              <w:rPr>
                <w:rFonts w:ascii="Times New Roman" w:hAnsi="Times New Roman" w:cs="Times New Roman"/>
                <w:sz w:val="20"/>
                <w:szCs w:val="20"/>
              </w:rPr>
              <w:t>(Aston University)</w:t>
            </w:r>
          </w:p>
          <w:p w14:paraId="26A4F4A4" w14:textId="706076FA" w:rsidR="009446AC" w:rsidRPr="00D55B69" w:rsidRDefault="009446AC" w:rsidP="00CB1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changing role of the future lawyer: considering the impact of artificial intelligence and new technologies on the law programme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</w:tcPr>
          <w:p w14:paraId="779D9649" w14:textId="2F218C7C" w:rsidR="00091C98" w:rsidRDefault="22880112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Joanne Urmston (Organiser)</w:t>
            </w:r>
            <w:r w:rsidR="00637CCB">
              <w:br/>
            </w:r>
            <w:r w:rsidR="00637CCB">
              <w:br/>
            </w:r>
            <w:r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Poster Presentations</w:t>
            </w:r>
            <w:r w:rsidR="00637CCB">
              <w:br/>
            </w:r>
          </w:p>
          <w:p w14:paraId="297E28CA" w14:textId="77777777" w:rsidR="00091C98" w:rsidRDefault="00091C98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21522" w14:textId="5B806070" w:rsidR="008A1033" w:rsidRDefault="5B4351A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Charles Ho Wang </w:t>
            </w:r>
            <w:proofErr w:type="spellStart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Mak</w:t>
            </w:r>
            <w:proofErr w:type="spellEnd"/>
            <w:r w:rsidR="008A1033">
              <w:br/>
            </w:r>
            <w:r w:rsidR="008A1033">
              <w:br/>
            </w:r>
            <w:r w:rsidR="0490B5B8" w:rsidRPr="4C06FC19">
              <w:rPr>
                <w:rFonts w:ascii="Times New Roman" w:hAnsi="Times New Roman" w:cs="Times New Roman"/>
                <w:sz w:val="20"/>
                <w:szCs w:val="20"/>
              </w:rPr>
              <w:t>(University of Glasgow)</w:t>
            </w:r>
          </w:p>
          <w:p w14:paraId="1BC7FCF9" w14:textId="44955E6C" w:rsidR="008A1033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Cultivating psychology in international legal education: should psychology be included in the law school syllabus?</w:t>
            </w:r>
          </w:p>
          <w:p w14:paraId="055F806C" w14:textId="04266376" w:rsidR="008A1033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/>
            </w:r>
            <w:r w:rsidR="5B4351A3" w:rsidRPr="4C06FC19">
              <w:rPr>
                <w:rFonts w:ascii="Times New Roman" w:hAnsi="Times New Roman" w:cs="Times New Roman"/>
                <w:sz w:val="20"/>
                <w:szCs w:val="20"/>
              </w:rPr>
              <w:t>Holly Devlin</w:t>
            </w:r>
            <w:r>
              <w:br/>
            </w:r>
            <w:r>
              <w:br/>
            </w:r>
            <w:r w:rsidR="0490B5B8" w:rsidRPr="4C06FC19">
              <w:rPr>
                <w:rFonts w:ascii="Times New Roman" w:hAnsi="Times New Roman" w:cs="Times New Roman"/>
                <w:sz w:val="20"/>
                <w:szCs w:val="20"/>
              </w:rPr>
              <w:t>(Edge Hill University)</w:t>
            </w:r>
          </w:p>
          <w:p w14:paraId="04F43CE5" w14:textId="07C52D09" w:rsidR="008A1033" w:rsidRDefault="0490B5B8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Do law graduates perceive that undergraduate assessment has provided them with the skills necessary to succeed in the workplace?</w:t>
            </w:r>
          </w:p>
          <w:p w14:paraId="46CFA2A2" w14:textId="0697AC02" w:rsidR="008A1033" w:rsidRDefault="007D6718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/>
            </w:r>
            <w:r w:rsidR="6B15A788" w:rsidRPr="4C06FC19">
              <w:rPr>
                <w:rFonts w:ascii="Times New Roman" w:hAnsi="Times New Roman" w:cs="Times New Roman"/>
                <w:sz w:val="20"/>
                <w:szCs w:val="20"/>
              </w:rPr>
              <w:t>Louis Martin</w:t>
            </w:r>
            <w:r>
              <w:br/>
            </w:r>
            <w:r w:rsidR="6B15A788"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  <w:r w:rsidR="0490B5B8" w:rsidRPr="4C06FC19">
              <w:rPr>
                <w:rFonts w:ascii="Times New Roman" w:hAnsi="Times New Roman" w:cs="Times New Roman"/>
                <w:sz w:val="20"/>
                <w:szCs w:val="20"/>
              </w:rPr>
              <w:t>(Staffordshire University)</w:t>
            </w:r>
          </w:p>
          <w:p w14:paraId="73750B32" w14:textId="5497BEE4" w:rsidR="008A1033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use of Microsoft Teams to provide learner support, mentoring and feedback on mobile devices</w:t>
            </w:r>
          </w:p>
          <w:p w14:paraId="5C830FFC" w14:textId="77777777" w:rsidR="008A1033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6EC3D" w14:textId="698D3A6D" w:rsidR="008A1033" w:rsidRDefault="5B4351A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Arwen </w:t>
            </w:r>
            <w:r w:rsidR="6B15A788"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Joyce </w:t>
            </w:r>
            <w:r w:rsidR="0490B5B8" w:rsidRPr="4C06FC19">
              <w:rPr>
                <w:rFonts w:ascii="Times New Roman" w:hAnsi="Times New Roman" w:cs="Times New Roman"/>
                <w:sz w:val="20"/>
                <w:szCs w:val="20"/>
              </w:rPr>
              <w:t>and A.N. Other</w:t>
            </w:r>
            <w:r w:rsidR="008A1033">
              <w:br/>
            </w:r>
            <w:r w:rsidR="008A1033">
              <w:br/>
            </w:r>
            <w:r w:rsidR="0490B5B8" w:rsidRPr="4C06FC19">
              <w:rPr>
                <w:rFonts w:ascii="Times New Roman" w:hAnsi="Times New Roman" w:cs="Times New Roman"/>
                <w:sz w:val="20"/>
                <w:szCs w:val="20"/>
              </w:rPr>
              <w:t>(Leicester University)</w:t>
            </w:r>
          </w:p>
          <w:p w14:paraId="386892B2" w14:textId="77777777" w:rsidR="008A1033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Embedding professional skills in the law curriculum: lessons from a pilot study</w:t>
            </w:r>
          </w:p>
          <w:p w14:paraId="71866A22" w14:textId="6812D68E" w:rsidR="008A1033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/>
            </w:r>
            <w:r w:rsidR="6B15A788" w:rsidRPr="4C06FC19">
              <w:rPr>
                <w:rFonts w:ascii="Times New Roman" w:hAnsi="Times New Roman" w:cs="Times New Roman"/>
                <w:sz w:val="20"/>
                <w:szCs w:val="20"/>
              </w:rPr>
              <w:t>Petra Larsen</w:t>
            </w:r>
            <w:r>
              <w:br/>
            </w:r>
            <w:r>
              <w:br/>
            </w:r>
            <w:r w:rsidR="0490B5B8" w:rsidRPr="4C06FC19">
              <w:rPr>
                <w:rFonts w:ascii="Times New Roman" w:hAnsi="Times New Roman" w:cs="Times New Roman"/>
                <w:sz w:val="20"/>
                <w:szCs w:val="20"/>
              </w:rPr>
              <w:t>(University of Manchester)</w:t>
            </w:r>
          </w:p>
          <w:p w14:paraId="40280ED9" w14:textId="7C32E3E7" w:rsidR="008A1033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Essay strategy: a way to successfully answer essay vs problem-based questions in law</w:t>
            </w:r>
            <w:r w:rsidR="007D67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BD6809D" w14:textId="7A3F2618" w:rsidR="008A1033" w:rsidRDefault="6B15A788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Scott </w:t>
            </w:r>
            <w:proofErr w:type="spellStart"/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Tuppen</w:t>
            </w:r>
            <w:proofErr w:type="spellEnd"/>
            <w:r w:rsidR="008A1033">
              <w:br/>
            </w:r>
            <w:r w:rsidR="008A1033">
              <w:br/>
            </w:r>
            <w:r w:rsidR="0490B5B8" w:rsidRPr="4C06FC19">
              <w:rPr>
                <w:rFonts w:ascii="Times New Roman" w:hAnsi="Times New Roman" w:cs="Times New Roman"/>
                <w:sz w:val="20"/>
                <w:szCs w:val="20"/>
              </w:rPr>
              <w:t>(Swansea University School of Management)</w:t>
            </w:r>
          </w:p>
          <w:p w14:paraId="1204763C" w14:textId="2CAFA1E1" w:rsidR="008A1033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Legal essentials for entrepreneurs</w:t>
            </w:r>
          </w:p>
          <w:p w14:paraId="2E080C59" w14:textId="77777777" w:rsidR="008A1033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01DDC" w14:textId="584D717F" w:rsidR="00165143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641">
              <w:rPr>
                <w:rFonts w:ascii="Times New Roman" w:hAnsi="Times New Roman" w:cs="Times New Roman"/>
                <w:sz w:val="20"/>
                <w:szCs w:val="20"/>
              </w:rPr>
              <w:t xml:space="preserve">Rachael </w:t>
            </w:r>
            <w:proofErr w:type="spellStart"/>
            <w:r w:rsidR="003E3641">
              <w:rPr>
                <w:rFonts w:ascii="Times New Roman" w:hAnsi="Times New Roman" w:cs="Times New Roman"/>
                <w:sz w:val="20"/>
                <w:szCs w:val="20"/>
              </w:rPr>
              <w:t>Nthongo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(University of Manchester)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Sharin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McDowall-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Emefiele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(University of Birmingham)</w:t>
            </w:r>
          </w:p>
          <w:p w14:paraId="2D077B89" w14:textId="775CCDD5" w:rsidR="00165143" w:rsidRPr="00F524BA" w:rsidRDefault="008A103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278AB25">
              <w:rPr>
                <w:rFonts w:ascii="Times New Roman" w:hAnsi="Times New Roman" w:cs="Times New Roman"/>
                <w:sz w:val="20"/>
                <w:szCs w:val="20"/>
              </w:rPr>
              <w:t>The impact of Covid-19 on student wellbeing</w:t>
            </w:r>
          </w:p>
        </w:tc>
      </w:tr>
      <w:tr w:rsidR="00363712" w:rsidRPr="00F524BA" w14:paraId="64DD98AC" w14:textId="77777777" w:rsidTr="4C06FC19">
        <w:tc>
          <w:tcPr>
            <w:tcW w:w="1351" w:type="dxa"/>
          </w:tcPr>
          <w:p w14:paraId="0B96392E" w14:textId="2E410149" w:rsidR="006B69A4" w:rsidRPr="00F524BA" w:rsidRDefault="00637CCB" w:rsidP="00A06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12.00 – 13.00</w:t>
            </w:r>
          </w:p>
        </w:tc>
        <w:tc>
          <w:tcPr>
            <w:tcW w:w="11867" w:type="dxa"/>
            <w:gridSpan w:val="4"/>
          </w:tcPr>
          <w:p w14:paraId="1D1C61B8" w14:textId="59B08B9B" w:rsidR="006B69A4" w:rsidRPr="00AD20D0" w:rsidRDefault="00662727" w:rsidP="005A2B8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D20D0">
              <w:rPr>
                <w:rFonts w:asciiTheme="majorHAnsi" w:hAnsiTheme="majorHAnsi" w:cs="Times New Roman"/>
                <w:sz w:val="24"/>
                <w:szCs w:val="24"/>
              </w:rPr>
              <w:t xml:space="preserve">Buffet Lunch, </w:t>
            </w:r>
            <w:r w:rsidR="00165143" w:rsidRPr="00AD20D0">
              <w:rPr>
                <w:rFonts w:asciiTheme="majorHAnsi" w:hAnsiTheme="majorHAnsi" w:cs="Times New Roman"/>
                <w:sz w:val="24"/>
                <w:szCs w:val="24"/>
              </w:rPr>
              <w:t>Roscoe Building</w:t>
            </w:r>
            <w:r w:rsidR="00AD20D0" w:rsidRPr="00AD20D0">
              <w:rPr>
                <w:rFonts w:asciiTheme="majorHAnsi" w:hAnsiTheme="majorHAnsi" w:cs="Times New Roman"/>
                <w:sz w:val="24"/>
                <w:szCs w:val="24"/>
              </w:rPr>
              <w:t xml:space="preserve"> Foyer</w:t>
            </w:r>
          </w:p>
        </w:tc>
      </w:tr>
      <w:tr w:rsidR="00363712" w:rsidRPr="00F524BA" w14:paraId="1DA425FE" w14:textId="77777777" w:rsidTr="4C06FC19">
        <w:trPr>
          <w:trHeight w:val="489"/>
        </w:trPr>
        <w:tc>
          <w:tcPr>
            <w:tcW w:w="1351" w:type="dxa"/>
          </w:tcPr>
          <w:p w14:paraId="2436ED9B" w14:textId="2CFE0030" w:rsidR="00ED136C" w:rsidRPr="00F524BA" w:rsidRDefault="001B596C" w:rsidP="00A06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637CCB" w:rsidRPr="2C1F8CF6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 w:rsidR="001020B1" w:rsidRPr="2C1F8CF6">
              <w:rPr>
                <w:rFonts w:ascii="Times New Roman" w:hAnsi="Times New Roman" w:cs="Times New Roman"/>
                <w:sz w:val="20"/>
                <w:szCs w:val="20"/>
              </w:rPr>
              <w:t xml:space="preserve"> – 14</w:t>
            </w:r>
            <w:r w:rsidR="00ED136C" w:rsidRPr="2C1F8C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6C6D" w:rsidRPr="2C1F8C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67" w:type="dxa"/>
            <w:gridSpan w:val="4"/>
          </w:tcPr>
          <w:p w14:paraId="6A461518" w14:textId="6F42D28B" w:rsidR="00ED136C" w:rsidRPr="00F524BA" w:rsidRDefault="00ED136C" w:rsidP="00AD2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Parallel </w:t>
            </w:r>
            <w:r w:rsidR="00AD20D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F524BA">
              <w:rPr>
                <w:rFonts w:ascii="Times New Roman" w:hAnsi="Times New Roman" w:cs="Times New Roman"/>
                <w:b/>
                <w:sz w:val="20"/>
                <w:szCs w:val="20"/>
              </w:rPr>
              <w:t>essions 2</w:t>
            </w:r>
          </w:p>
        </w:tc>
      </w:tr>
      <w:tr w:rsidR="00D80563" w:rsidRPr="00F524BA" w14:paraId="43F8C735" w14:textId="44843873" w:rsidTr="4C06FC19">
        <w:tc>
          <w:tcPr>
            <w:tcW w:w="1351" w:type="dxa"/>
          </w:tcPr>
          <w:p w14:paraId="3D5246CF" w14:textId="77777777" w:rsidR="00D80563" w:rsidRPr="00F524BA" w:rsidRDefault="00D80563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</w:tcPr>
          <w:p w14:paraId="4F3CF653" w14:textId="379FDECF" w:rsidR="00D80563" w:rsidRPr="00F524BA" w:rsidRDefault="00D80563" w:rsidP="53AC9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Room: 2.5</w:t>
            </w:r>
          </w:p>
          <w:p w14:paraId="18733C42" w14:textId="5B88A5B1" w:rsidR="00D80563" w:rsidRPr="00F524BA" w:rsidRDefault="00D80563" w:rsidP="00970A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D05C36" w14:textId="3B169F58" w:rsidR="00D80563" w:rsidRPr="00F524BA" w:rsidRDefault="00D80563" w:rsidP="53AC9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Room: 2.4</w:t>
            </w:r>
          </w:p>
          <w:p w14:paraId="524A8AF2" w14:textId="499D26E3" w:rsidR="00D80563" w:rsidRPr="00F524BA" w:rsidRDefault="00D80563" w:rsidP="00165143"/>
          <w:p w14:paraId="17DB6747" w14:textId="3517B31F" w:rsidR="00D80563" w:rsidRPr="00F524BA" w:rsidRDefault="00D80563" w:rsidP="53AC9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right w:val="single" w:sz="4" w:space="0" w:color="auto"/>
            </w:tcBorders>
          </w:tcPr>
          <w:p w14:paraId="46C14976" w14:textId="36B25EC7" w:rsidR="00D80563" w:rsidRPr="00F524BA" w:rsidRDefault="00D80563" w:rsidP="53AC9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Room: 2.2</w:t>
            </w:r>
          </w:p>
          <w:p w14:paraId="5715C437" w14:textId="27C3E0CF" w:rsidR="00D80563" w:rsidRPr="00F524BA" w:rsidRDefault="00D80563" w:rsidP="53AC9E88"/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</w:tcPr>
          <w:p w14:paraId="79155F5F" w14:textId="5E27DFBB" w:rsidR="00D80563" w:rsidRPr="00F524BA" w:rsidRDefault="00D80563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278AB25">
              <w:rPr>
                <w:rFonts w:ascii="Times New Roman" w:hAnsi="Times New Roman" w:cs="Times New Roman"/>
                <w:sz w:val="20"/>
                <w:szCs w:val="20"/>
              </w:rPr>
              <w:t>Room: 2.10</w:t>
            </w:r>
          </w:p>
        </w:tc>
      </w:tr>
      <w:tr w:rsidR="00D80563" w:rsidRPr="00F524BA" w14:paraId="065E191F" w14:textId="159BB5F5" w:rsidTr="4C06FC19">
        <w:tc>
          <w:tcPr>
            <w:tcW w:w="1351" w:type="dxa"/>
          </w:tcPr>
          <w:p w14:paraId="39FF144C" w14:textId="77777777" w:rsidR="00D80563" w:rsidRPr="00F524BA" w:rsidRDefault="00D80563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</w:tcPr>
          <w:p w14:paraId="3DA94FE0" w14:textId="1B097EC5" w:rsidR="001829C5" w:rsidRDefault="0C07FB87" w:rsidP="53AC9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Chair: Kara Johnson </w:t>
            </w:r>
          </w:p>
          <w:p w14:paraId="6313C759" w14:textId="452017DF" w:rsidR="00D80563" w:rsidRDefault="00D80563" w:rsidP="4C06F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/>
            </w:r>
            <w:r w:rsidR="4343C793"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Teaching with Technology</w:t>
            </w:r>
            <w:r w:rsidR="4343C793"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Prize Session</w:t>
            </w:r>
          </w:p>
          <w:p w14:paraId="41AE2968" w14:textId="49CD20BB" w:rsidR="009446AC" w:rsidRDefault="4498AAC8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Louis Martin</w:t>
            </w:r>
          </w:p>
          <w:p w14:paraId="5EA9196C" w14:textId="77777777" w:rsidR="009446AC" w:rsidRDefault="009446AC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(Staffordshire University)</w:t>
            </w:r>
          </w:p>
          <w:p w14:paraId="2CF80A49" w14:textId="681F6997" w:rsidR="009446AC" w:rsidRDefault="009446AC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use of Microsoft Teams to provide learner support, mentoring and feedback on mobile devices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4BA48D6" w14:textId="39026C0D" w:rsidR="009446AC" w:rsidRDefault="009446AC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 xml:space="preserve">Rebekah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Marango</w:t>
            </w:r>
            <w:r w:rsidR="00F34D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Marangon</w:t>
            </w:r>
            <w:proofErr w:type="spellEnd"/>
          </w:p>
          <w:p w14:paraId="6C2E5F14" w14:textId="5ACC673E" w:rsidR="009446AC" w:rsidRDefault="009446AC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(University of Derby)</w:t>
            </w:r>
          </w:p>
          <w:p w14:paraId="6EA193A1" w14:textId="3422F6FB" w:rsidR="009446AC" w:rsidRDefault="009446AC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data-driven approach to assessment: an approach to automating the feedback process to create quality feedback whilst also improving efficiency of the marking process for staff</w:t>
            </w:r>
          </w:p>
          <w:p w14:paraId="606849C8" w14:textId="77A44A10" w:rsidR="00F34DD5" w:rsidRDefault="00F34DD5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3641">
              <w:rPr>
                <w:rFonts w:ascii="Times New Roman" w:hAnsi="Times New Roman" w:cs="Times New Roman"/>
                <w:sz w:val="20"/>
                <w:szCs w:val="20"/>
              </w:rPr>
              <w:t xml:space="preserve">Neal </w:t>
            </w:r>
            <w:proofErr w:type="spellStart"/>
            <w:r w:rsidR="003E3641">
              <w:rPr>
                <w:rFonts w:ascii="Times New Roman" w:hAnsi="Times New Roman" w:cs="Times New Roman"/>
                <w:sz w:val="20"/>
                <w:szCs w:val="20"/>
              </w:rPr>
              <w:t>Geach</w:t>
            </w:r>
            <w:proofErr w:type="spellEnd"/>
          </w:p>
          <w:p w14:paraId="6E0234FC" w14:textId="77777777" w:rsidR="009446AC" w:rsidRDefault="009446AC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(University of Hertfordshire)</w:t>
            </w:r>
          </w:p>
          <w:p w14:paraId="3576C378" w14:textId="45736987" w:rsidR="009446AC" w:rsidRPr="00F524BA" w:rsidRDefault="009446AC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Technological threads for stitching patchwork learning processes</w:t>
            </w:r>
          </w:p>
        </w:tc>
        <w:tc>
          <w:tcPr>
            <w:tcW w:w="2835" w:type="dxa"/>
          </w:tcPr>
          <w:p w14:paraId="47DFD9A4" w14:textId="6D6FEDE3" w:rsidR="0019792C" w:rsidRDefault="00F776AB" w:rsidP="3278A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Chair: Luke Graham</w:t>
            </w:r>
            <w:r w:rsidR="00D80563">
              <w:br/>
            </w:r>
          </w:p>
          <w:p w14:paraId="6EB60ABB" w14:textId="38097C1B" w:rsidR="0019792C" w:rsidRDefault="003E3641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278A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 Responsibility and Legal Education</w:t>
            </w:r>
            <w:r w:rsidR="00D80563">
              <w:br/>
            </w:r>
            <w:r w:rsidR="00D80563">
              <w:br/>
            </w:r>
            <w:r w:rsidR="000B1FF2" w:rsidRPr="3278AB25">
              <w:rPr>
                <w:rFonts w:ascii="Times New Roman" w:hAnsi="Times New Roman" w:cs="Times New Roman"/>
                <w:sz w:val="20"/>
                <w:szCs w:val="20"/>
              </w:rPr>
              <w:t xml:space="preserve">Susanna </w:t>
            </w:r>
            <w:proofErr w:type="spellStart"/>
            <w:r w:rsidR="000B1FF2" w:rsidRPr="3278AB25">
              <w:rPr>
                <w:rFonts w:ascii="Times New Roman" w:hAnsi="Times New Roman" w:cs="Times New Roman"/>
                <w:sz w:val="20"/>
                <w:szCs w:val="20"/>
              </w:rPr>
              <w:t>Monseau</w:t>
            </w:r>
            <w:proofErr w:type="spellEnd"/>
          </w:p>
          <w:p w14:paraId="664F882B" w14:textId="557D5772" w:rsidR="0019792C" w:rsidRDefault="0019792C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(The College of New Jersey)</w:t>
            </w:r>
          </w:p>
          <w:p w14:paraId="44908DDA" w14:textId="6F4C365F" w:rsidR="0019792C" w:rsidRDefault="0019792C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Legal education and the UN social responsibility goals: the role of social and environmental accountability legislation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voluntary initiatives in protecting creativity</w:t>
            </w:r>
          </w:p>
          <w:p w14:paraId="04FEAE33" w14:textId="0BADDF1E" w:rsidR="00D80563" w:rsidRDefault="000B1FF2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9792C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Anita John</w:t>
            </w:r>
          </w:p>
          <w:p w14:paraId="45130B99" w14:textId="77777777" w:rsidR="009446AC" w:rsidRDefault="009446AC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(Humber College, Toronto, Canada)</w:t>
            </w:r>
          </w:p>
          <w:p w14:paraId="7DE243A9" w14:textId="68DA6AB0" w:rsidR="009446AC" w:rsidRPr="00F524BA" w:rsidRDefault="009446AC" w:rsidP="003E36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 responsibility and legal education: working through our irreconcilable</w:t>
            </w:r>
            <w:r w:rsidR="003F222D">
              <w:rPr>
                <w:rFonts w:ascii="Times New Roman" w:hAnsi="Times New Roman" w:cs="Times New Roman"/>
                <w:sz w:val="20"/>
                <w:szCs w:val="20"/>
              </w:rPr>
              <w:t xml:space="preserve"> differences through teaching social responsibility in indigenous law education</w:t>
            </w:r>
          </w:p>
        </w:tc>
        <w:tc>
          <w:tcPr>
            <w:tcW w:w="2949" w:type="dxa"/>
            <w:tcBorders>
              <w:right w:val="single" w:sz="4" w:space="0" w:color="auto"/>
            </w:tcBorders>
          </w:tcPr>
          <w:p w14:paraId="39FCC868" w14:textId="33D6DAE6" w:rsidR="003E3641" w:rsidRDefault="00D80563" w:rsidP="53AC9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Chair: </w:t>
            </w:r>
            <w:r w:rsidR="00483E44" w:rsidRPr="53AC9E88">
              <w:rPr>
                <w:rFonts w:ascii="Times New Roman" w:hAnsi="Times New Roman" w:cs="Times New Roman"/>
                <w:sz w:val="20"/>
                <w:szCs w:val="20"/>
              </w:rPr>
              <w:t>Nigel Duncan</w:t>
            </w:r>
            <w:r>
              <w:br/>
            </w:r>
          </w:p>
          <w:p w14:paraId="1588EB6F" w14:textId="78963A99" w:rsidR="003E3641" w:rsidRDefault="000B1FF2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Mindfulness and Wellbeing</w:t>
            </w:r>
            <w:r w:rsidR="00D80563">
              <w:br/>
            </w:r>
            <w:r w:rsidR="00D80563">
              <w:br/>
            </w:r>
          </w:p>
          <w:p w14:paraId="1AAE2DE0" w14:textId="77777777" w:rsidR="001829C5" w:rsidRDefault="001829C5" w:rsidP="00182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Margaret Cunningham</w:t>
            </w:r>
          </w:p>
          <w:p w14:paraId="2722B5FB" w14:textId="77777777" w:rsidR="001829C5" w:rsidRDefault="001829C5" w:rsidP="00182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(University of Manchester)</w:t>
            </w:r>
          </w:p>
          <w:p w14:paraId="75886385" w14:textId="77777777" w:rsidR="001829C5" w:rsidRDefault="001829C5" w:rsidP="00182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Well-being </w:t>
            </w:r>
            <w:r w:rsidRPr="0019792C">
              <w:rPr>
                <w:rFonts w:ascii="Times New Roman" w:hAnsi="Times New Roman" w:cs="Times New Roman"/>
                <w:i/>
                <w:sz w:val="20"/>
                <w:szCs w:val="20"/>
              </w:rPr>
              <w:t>and beyond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a new way of learning, and “being”?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DBAC688" w14:textId="77777777" w:rsidR="001829C5" w:rsidRDefault="001829C5" w:rsidP="0018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1CCEE" w14:textId="0C5ED916" w:rsidR="0019792C" w:rsidRDefault="000B1FF2" w:rsidP="00182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Rachael </w:t>
            </w:r>
            <w:r w:rsidRPr="00035771">
              <w:rPr>
                <w:rFonts w:ascii="Times New Roman" w:hAnsi="Times New Roman" w:cs="Times New Roman"/>
                <w:sz w:val="20"/>
                <w:szCs w:val="20"/>
              </w:rPr>
              <w:t>O’Connor</w:t>
            </w:r>
          </w:p>
          <w:p w14:paraId="104F80E9" w14:textId="10766862" w:rsidR="0019792C" w:rsidRDefault="0019792C" w:rsidP="00182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(University of Leeds)</w:t>
            </w:r>
          </w:p>
          <w:p w14:paraId="6CD23105" w14:textId="2F1EA117" w:rsidR="001829C5" w:rsidRDefault="0019792C" w:rsidP="00182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“It makes me feel empowered and that we can make a difference”: reverse mentoring between international students and staff in legal education</w:t>
            </w:r>
            <w:r w:rsidR="000B1F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B1FF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50D9D03" w14:textId="27E735A9" w:rsidR="00D80563" w:rsidRPr="00F524BA" w:rsidRDefault="000B1FF2" w:rsidP="003E36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</w:tcPr>
          <w:p w14:paraId="556FB763" w14:textId="2EB04075" w:rsidR="00D80563" w:rsidRPr="00053945" w:rsidRDefault="00165143" w:rsidP="4C06FC1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lastRenderedPageBreak/>
              <w:br/>
            </w:r>
            <w:r>
              <w:br/>
            </w:r>
            <w:r w:rsidR="22880112"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Posters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544AAEE" w14:textId="3AF8C0E8" w:rsidR="00D80563" w:rsidRPr="00600161" w:rsidRDefault="00D80563" w:rsidP="002606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3712" w:rsidRPr="00F524BA" w14:paraId="4AB9FDB5" w14:textId="77777777" w:rsidTr="4C06FC19">
        <w:trPr>
          <w:trHeight w:val="495"/>
        </w:trPr>
        <w:tc>
          <w:tcPr>
            <w:tcW w:w="1351" w:type="dxa"/>
            <w:tcBorders>
              <w:bottom w:val="single" w:sz="4" w:space="0" w:color="auto"/>
            </w:tcBorders>
          </w:tcPr>
          <w:p w14:paraId="62F677A0" w14:textId="0E7CF355" w:rsidR="006B69A4" w:rsidRPr="00F524BA" w:rsidRDefault="00D55BC9" w:rsidP="0069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  <w:r w:rsidR="00A06C6D" w:rsidRPr="00F524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62727" w:rsidRPr="00F524B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6714AE" w:rsidRPr="00F524B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F75A3" w:rsidRPr="00F524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62727" w:rsidRPr="00F524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68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1C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7" w:type="dxa"/>
            <w:gridSpan w:val="4"/>
            <w:tcBorders>
              <w:bottom w:val="single" w:sz="4" w:space="0" w:color="auto"/>
            </w:tcBorders>
          </w:tcPr>
          <w:p w14:paraId="3133FA38" w14:textId="7782EA1E" w:rsidR="3278AB25" w:rsidRPr="00AD20D0" w:rsidRDefault="3278AB25" w:rsidP="3278AB2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D20D0">
              <w:rPr>
                <w:rFonts w:asciiTheme="majorHAnsi" w:hAnsiTheme="majorHAnsi" w:cs="Times New Roman"/>
                <w:sz w:val="24"/>
                <w:szCs w:val="24"/>
              </w:rPr>
              <w:t>Roscoe Foyer</w:t>
            </w:r>
          </w:p>
          <w:p w14:paraId="4CD9630E" w14:textId="79DACB9E" w:rsidR="00165143" w:rsidRPr="00AD20D0" w:rsidRDefault="00AD20D0" w:rsidP="2C1F8CF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2C1F8CF6">
              <w:rPr>
                <w:rFonts w:asciiTheme="majorHAnsi" w:hAnsiTheme="majorHAnsi" w:cs="Times New Roman"/>
                <w:sz w:val="24"/>
                <w:szCs w:val="24"/>
              </w:rPr>
              <w:t xml:space="preserve">Afternoon Tea, </w:t>
            </w:r>
            <w:proofErr w:type="gramStart"/>
            <w:r w:rsidRPr="2C1F8CF6">
              <w:rPr>
                <w:rFonts w:asciiTheme="majorHAnsi" w:hAnsiTheme="majorHAnsi" w:cs="Times New Roman"/>
                <w:sz w:val="24"/>
                <w:szCs w:val="24"/>
              </w:rPr>
              <w:t>C</w:t>
            </w:r>
            <w:r w:rsidR="00662727" w:rsidRPr="2C1F8CF6">
              <w:rPr>
                <w:rFonts w:asciiTheme="majorHAnsi" w:hAnsiTheme="majorHAnsi" w:cs="Times New Roman"/>
                <w:sz w:val="24"/>
                <w:szCs w:val="24"/>
              </w:rPr>
              <w:t>offee</w:t>
            </w:r>
            <w:proofErr w:type="gramEnd"/>
            <w:r w:rsidR="00662727" w:rsidRPr="2C1F8CF6">
              <w:rPr>
                <w:rFonts w:asciiTheme="majorHAnsi" w:hAnsiTheme="majorHAnsi" w:cs="Times New Roman"/>
                <w:sz w:val="24"/>
                <w:szCs w:val="24"/>
              </w:rPr>
              <w:t xml:space="preserve"> and Cake</w:t>
            </w:r>
          </w:p>
        </w:tc>
      </w:tr>
      <w:tr w:rsidR="008C1854" w:rsidRPr="00F524BA" w14:paraId="5B39580B" w14:textId="77777777" w:rsidTr="4C06FC19">
        <w:trPr>
          <w:trHeight w:val="495"/>
        </w:trPr>
        <w:tc>
          <w:tcPr>
            <w:tcW w:w="1351" w:type="dxa"/>
            <w:tcBorders>
              <w:bottom w:val="single" w:sz="4" w:space="0" w:color="auto"/>
            </w:tcBorders>
          </w:tcPr>
          <w:p w14:paraId="1BA23C7C" w14:textId="77777777" w:rsidR="008C1854" w:rsidRPr="00F524BA" w:rsidRDefault="008C1854" w:rsidP="0069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7" w:type="dxa"/>
            <w:gridSpan w:val="4"/>
            <w:tcBorders>
              <w:bottom w:val="single" w:sz="4" w:space="0" w:color="auto"/>
            </w:tcBorders>
          </w:tcPr>
          <w:p w14:paraId="39F731AC" w14:textId="77777777" w:rsidR="008C1854" w:rsidRPr="00AD20D0" w:rsidRDefault="008C1854" w:rsidP="3278AB25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71331" w:rsidRPr="00F524BA" w14:paraId="3138BD9A" w14:textId="77777777" w:rsidTr="4C06FC19">
        <w:trPr>
          <w:trHeight w:val="345"/>
        </w:trPr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24F16418" w14:textId="557526B2" w:rsidR="00071331" w:rsidRPr="00F524BA" w:rsidRDefault="008F75A3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EC1CA1" w:rsidRPr="2C1F8CF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71331" w:rsidRPr="2C1F8CF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 xml:space="preserve"> 16.</w:t>
            </w:r>
            <w:r w:rsidR="000943EF" w:rsidRPr="2C1F8C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99AAC2" w14:textId="77777777" w:rsidR="00071331" w:rsidRPr="00F524BA" w:rsidRDefault="006714AE" w:rsidP="00671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b/>
                <w:sz w:val="20"/>
                <w:szCs w:val="20"/>
              </w:rPr>
              <w:t>Parallel sessions 3</w:t>
            </w:r>
          </w:p>
        </w:tc>
      </w:tr>
      <w:tr w:rsidR="00DE2A79" w:rsidRPr="00F524BA" w14:paraId="389BFDD1" w14:textId="77777777" w:rsidTr="4C06FC19">
        <w:trPr>
          <w:trHeight w:val="210"/>
        </w:trPr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68CE90B7" w14:textId="77777777" w:rsidR="00DE2A79" w:rsidRPr="00F524BA" w:rsidRDefault="00DE2A79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92A" w14:textId="1CA36DA2" w:rsidR="00DE2A79" w:rsidRPr="00F524BA" w:rsidRDefault="00DE2A79" w:rsidP="0097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Room: 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48C" w14:textId="7A1DDE3A" w:rsidR="00DE2A79" w:rsidRPr="00F524BA" w:rsidRDefault="00DE2A79" w:rsidP="0097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Room: 2.4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519" w14:textId="6A9147B3" w:rsidR="00DE2A79" w:rsidRPr="00F524BA" w:rsidRDefault="00DE2A79" w:rsidP="2C1F8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Room: 2.2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422E8" w14:textId="1F261F98" w:rsidR="00DE2A79" w:rsidRPr="00F524BA" w:rsidRDefault="005C45A8" w:rsidP="0063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278AB25">
              <w:rPr>
                <w:rFonts w:ascii="Times New Roman" w:hAnsi="Times New Roman" w:cs="Times New Roman"/>
                <w:sz w:val="20"/>
                <w:szCs w:val="20"/>
              </w:rPr>
              <w:t>Room: 2.10</w:t>
            </w:r>
          </w:p>
        </w:tc>
      </w:tr>
      <w:tr w:rsidR="00DE2A79" w:rsidRPr="00F524BA" w14:paraId="0AF1416B" w14:textId="77777777" w:rsidTr="4C06FC19">
        <w:trPr>
          <w:trHeight w:val="4668"/>
        </w:trPr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5365051B" w14:textId="77777777" w:rsidR="00DE2A79" w:rsidRPr="00F524BA" w:rsidRDefault="00DE2A79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759" w14:textId="1662BFD1" w:rsidR="0019792C" w:rsidRDefault="005C2F77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Chair: Harriet Lipkin</w:t>
            </w:r>
            <w:r>
              <w:br/>
            </w:r>
            <w:r>
              <w:br/>
            </w:r>
            <w:r w:rsidR="000B1FF2" w:rsidRPr="53AC9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Teaching for Technology</w:t>
            </w:r>
            <w:r>
              <w:br/>
            </w:r>
            <w:r>
              <w:br/>
            </w:r>
            <w:r w:rsidR="003E3641" w:rsidRPr="53AC9E88">
              <w:rPr>
                <w:rFonts w:ascii="Times New Roman" w:hAnsi="Times New Roman" w:cs="Times New Roman"/>
                <w:sz w:val="20"/>
                <w:szCs w:val="20"/>
              </w:rPr>
              <w:t>Carol Edwards</w:t>
            </w:r>
            <w:r w:rsidR="0019792C" w:rsidRPr="53AC9E88">
              <w:rPr>
                <w:rFonts w:ascii="Times New Roman" w:hAnsi="Times New Roman" w:cs="Times New Roman"/>
                <w:sz w:val="20"/>
                <w:szCs w:val="20"/>
              </w:rPr>
              <w:t xml:space="preserve"> and Andrew Maxfield</w:t>
            </w:r>
          </w:p>
          <w:p w14:paraId="6741E17A" w14:textId="77777777" w:rsidR="0019792C" w:rsidRDefault="0019792C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(The Open University)</w:t>
            </w:r>
          </w:p>
          <w:p w14:paraId="2364FCF0" w14:textId="7E5A1252" w:rsidR="00A03679" w:rsidRDefault="0019792C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Designing an on-line tutorial programme which reflects and acknowledges the barriers and enablers to on-line tutorial engagement</w:t>
            </w:r>
            <w:r w:rsidR="003E36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36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641">
              <w:rPr>
                <w:rFonts w:ascii="Times New Roman" w:hAnsi="Times New Roman" w:cs="Times New Roman"/>
                <w:sz w:val="20"/>
                <w:szCs w:val="20"/>
              </w:rPr>
              <w:t>Steven Montagu-Cairns</w:t>
            </w:r>
          </w:p>
          <w:p w14:paraId="607DD21E" w14:textId="24AF96EA" w:rsidR="0019792C" w:rsidRDefault="0019792C" w:rsidP="001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(University of Leeds)</w:t>
            </w:r>
          </w:p>
          <w:p w14:paraId="7F3D54C3" w14:textId="24ED825F" w:rsidR="0019792C" w:rsidRDefault="0019792C" w:rsidP="001651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Interactive digital escape room games: reinforcing learning and preventing disengagement as an alternative to the MCQ test</w:t>
            </w:r>
          </w:p>
          <w:p w14:paraId="7C6492A0" w14:textId="77777777" w:rsidR="00C632A5" w:rsidRDefault="00C632A5" w:rsidP="00C632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F746F1A" w14:textId="0A6C41CD" w:rsidR="00C632A5" w:rsidRPr="00053945" w:rsidRDefault="00C632A5" w:rsidP="00C632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7B14" w14:textId="30B992D1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Chair: Ruby Hammer</w:t>
            </w:r>
          </w:p>
          <w:p w14:paraId="4C8408B3" w14:textId="77777777" w:rsidR="003F5522" w:rsidRPr="003F5522" w:rsidRDefault="003F5522" w:rsidP="003F55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522">
              <w:rPr>
                <w:rFonts w:ascii="Times New Roman" w:hAnsi="Times New Roman" w:cs="Times New Roman"/>
                <w:b/>
                <w:sz w:val="20"/>
                <w:szCs w:val="20"/>
              </w:rPr>
              <w:t>Social Responsibility and Legal Education</w:t>
            </w:r>
          </w:p>
          <w:p w14:paraId="004E8F67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003C2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522">
              <w:rPr>
                <w:rFonts w:ascii="Times New Roman" w:hAnsi="Times New Roman" w:cs="Times New Roman"/>
                <w:sz w:val="20"/>
                <w:szCs w:val="20"/>
              </w:rPr>
              <w:t>Shaid</w:t>
            </w:r>
            <w:proofErr w:type="spellEnd"/>
            <w:r w:rsidRPr="003F5522">
              <w:rPr>
                <w:rFonts w:ascii="Times New Roman" w:hAnsi="Times New Roman" w:cs="Times New Roman"/>
                <w:sz w:val="20"/>
                <w:szCs w:val="20"/>
              </w:rPr>
              <w:t xml:space="preserve"> Parveen</w:t>
            </w:r>
          </w:p>
          <w:p w14:paraId="0CFD232A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522">
              <w:rPr>
                <w:rFonts w:ascii="Times New Roman" w:hAnsi="Times New Roman" w:cs="Times New Roman"/>
                <w:sz w:val="20"/>
                <w:szCs w:val="20"/>
              </w:rPr>
              <w:t>(Aston University)</w:t>
            </w:r>
          </w:p>
          <w:p w14:paraId="663AC385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522">
              <w:rPr>
                <w:rFonts w:ascii="Times New Roman" w:hAnsi="Times New Roman" w:cs="Times New Roman"/>
                <w:sz w:val="20"/>
                <w:szCs w:val="20"/>
              </w:rPr>
              <w:t>Exploring and developing strategies for integration in a classroom setting within higher education</w:t>
            </w:r>
          </w:p>
          <w:p w14:paraId="776BA72B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9255D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522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3F5522">
              <w:rPr>
                <w:rFonts w:ascii="Times New Roman" w:hAnsi="Times New Roman" w:cs="Times New Roman"/>
                <w:sz w:val="20"/>
                <w:szCs w:val="20"/>
              </w:rPr>
              <w:t xml:space="preserve"> Alison Struthers (University of Warwick) and Lindsay Jack (University of Edinburgh)</w:t>
            </w:r>
          </w:p>
          <w:p w14:paraId="2C1B4DA8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522">
              <w:rPr>
                <w:rFonts w:ascii="Times New Roman" w:hAnsi="Times New Roman" w:cs="Times New Roman"/>
                <w:sz w:val="20"/>
                <w:szCs w:val="20"/>
              </w:rPr>
              <w:t>School tasking: putting the “fin” in fundamental legal principles</w:t>
            </w:r>
          </w:p>
          <w:p w14:paraId="2E7EFD06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DA499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522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3F5522">
              <w:rPr>
                <w:rFonts w:ascii="Times New Roman" w:hAnsi="Times New Roman" w:cs="Times New Roman"/>
                <w:sz w:val="20"/>
                <w:szCs w:val="20"/>
              </w:rPr>
              <w:t xml:space="preserve"> Phil Drake and Professor Carolyn Abbot</w:t>
            </w:r>
          </w:p>
          <w:p w14:paraId="7E605E1D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522">
              <w:rPr>
                <w:rFonts w:ascii="Times New Roman" w:hAnsi="Times New Roman" w:cs="Times New Roman"/>
                <w:sz w:val="20"/>
                <w:szCs w:val="20"/>
              </w:rPr>
              <w:t>(University of Manchester)</w:t>
            </w:r>
          </w:p>
          <w:p w14:paraId="10C1A2C2" w14:textId="2A9D5A0C" w:rsidR="00C01D3F" w:rsidRPr="005423CD" w:rsidRDefault="003F5522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278AB25">
              <w:rPr>
                <w:rFonts w:ascii="Times New Roman" w:hAnsi="Times New Roman" w:cs="Times New Roman"/>
                <w:sz w:val="20"/>
                <w:szCs w:val="20"/>
              </w:rPr>
              <w:t>Embedding ethical and social responsibility awareness in the undergraduate law curriculum: the “Made in Manchester” law student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9CA" w14:textId="2C6B267F" w:rsidR="00DD61A0" w:rsidRPr="00F524BA" w:rsidRDefault="00DD61A0" w:rsidP="53AC9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Chair: Claire McGourlay</w:t>
            </w:r>
          </w:p>
          <w:p w14:paraId="64D725A6" w14:textId="3AF2D1BB" w:rsidR="00DD61A0" w:rsidRPr="005423CD" w:rsidRDefault="00DD61A0" w:rsidP="00DD6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3CD">
              <w:rPr>
                <w:rFonts w:ascii="Times New Roman" w:hAnsi="Times New Roman" w:cs="Times New Roman"/>
                <w:b/>
                <w:sz w:val="20"/>
                <w:szCs w:val="20"/>
              </w:rPr>
              <w:t>Curriculum</w:t>
            </w:r>
          </w:p>
          <w:p w14:paraId="2CCC4525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56F3D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Nick </w:t>
            </w:r>
            <w:r w:rsidRPr="00035771">
              <w:rPr>
                <w:rFonts w:ascii="Times New Roman" w:hAnsi="Times New Roman" w:cs="Times New Roman"/>
                <w:sz w:val="20"/>
                <w:szCs w:val="20"/>
              </w:rPr>
              <w:t>Cartwright</w:t>
            </w:r>
          </w:p>
          <w:p w14:paraId="210945FD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(University of Northampton)</w:t>
            </w:r>
          </w:p>
          <w:p w14:paraId="7BCEB1AE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importance of critical reflexivity for inclusive legal education</w:t>
            </w:r>
          </w:p>
          <w:p w14:paraId="438357F2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1C2F2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John Pearson</w:t>
            </w:r>
          </w:p>
          <w:p w14:paraId="2A308433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(Manchester Metropolitan University)</w:t>
            </w:r>
          </w:p>
          <w:p w14:paraId="7A18381A" w14:textId="224C5A8B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Mainstreaming “environmental” law: greening the legal curriculum beyond confined units</w:t>
            </w:r>
          </w:p>
          <w:p w14:paraId="7112D842" w14:textId="7EA0C969" w:rsidR="00C01D3F" w:rsidRPr="00F524BA" w:rsidRDefault="00C01D3F" w:rsidP="003E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9A7AC" w14:textId="13DF045C" w:rsidR="2C1F8CF6" w:rsidRDefault="2C1F8CF6" w:rsidP="2C1F8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75268" w14:textId="255611EE" w:rsidR="00134713" w:rsidRPr="00637CCB" w:rsidRDefault="00637CCB" w:rsidP="0005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Posters</w:t>
            </w:r>
          </w:p>
        </w:tc>
      </w:tr>
      <w:tr w:rsidR="00D80563" w:rsidRPr="00F524BA" w14:paraId="0503FE26" w14:textId="1CA497B1" w:rsidTr="4C06FC19">
        <w:trPr>
          <w:trHeight w:val="1550"/>
        </w:trPr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64674CFB" w14:textId="581D0843" w:rsidR="00D80563" w:rsidRPr="00F524BA" w:rsidRDefault="00D80563" w:rsidP="00071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F524BA">
              <w:rPr>
                <w:rFonts w:ascii="Times New Roman" w:hAnsi="Times New Roman" w:cs="Times New Roman"/>
                <w:sz w:val="20"/>
                <w:szCs w:val="20"/>
              </w:rPr>
              <w:t>– 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6A013257" w14:textId="77777777" w:rsidR="00D80563" w:rsidRPr="00F524BA" w:rsidRDefault="00D80563" w:rsidP="00071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528CB" w14:textId="77777777" w:rsidR="00D80563" w:rsidRPr="00F524BA" w:rsidRDefault="00D80563" w:rsidP="00071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AD0E2" w14:textId="77777777" w:rsidR="00D80563" w:rsidRPr="00F524BA" w:rsidRDefault="00D80563" w:rsidP="00071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C3F7A" w14:textId="77777777" w:rsidR="00D80563" w:rsidRPr="00F524BA" w:rsidRDefault="00D80563" w:rsidP="005B10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BE8D6" w14:textId="77777777" w:rsidR="00D80563" w:rsidRPr="00F524BA" w:rsidRDefault="00D80563" w:rsidP="005B10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050" w14:textId="0A14B9AA" w:rsidR="00D80563" w:rsidRPr="000C1878" w:rsidRDefault="53AC9E88" w:rsidP="53AC9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Chair: Phil Drake</w:t>
            </w:r>
          </w:p>
          <w:p w14:paraId="7540BF02" w14:textId="55F961AB" w:rsidR="00D80563" w:rsidRPr="000C1878" w:rsidRDefault="22880112" w:rsidP="53AC9E88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 Session</w:t>
            </w:r>
            <w:r w:rsidR="00637CCB">
              <w:br/>
            </w:r>
            <w:r w:rsidRPr="4C06FC1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Publishers Roundtable</w:t>
            </w:r>
          </w:p>
          <w:p w14:paraId="0FEE7746" w14:textId="1CED5344" w:rsidR="00D80563" w:rsidRPr="000C1878" w:rsidRDefault="4C06FC19" w:rsidP="4C06FC19">
            <w:pPr>
              <w:spacing w:line="276" w:lineRule="auto"/>
            </w:pPr>
            <w:r w:rsidRPr="4C06FC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 opportunity to discuss the future of publishing in legal education – new approaches and new opportunities.</w:t>
            </w:r>
          </w:p>
          <w:p w14:paraId="1F8CE290" w14:textId="51E71E7C" w:rsidR="00D80563" w:rsidRPr="000C1878" w:rsidRDefault="00D80563" w:rsidP="4C06FC1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463" w14:textId="051BECE1" w:rsidR="53AC9E88" w:rsidRDefault="67165341" w:rsidP="53AC9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Chair: Ruby Hammer</w:t>
            </w:r>
          </w:p>
          <w:p w14:paraId="77FC14F0" w14:textId="7F08585D" w:rsidR="00D80563" w:rsidRPr="00D80563" w:rsidRDefault="00291FBF" w:rsidP="4C06FC1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 Session</w:t>
            </w:r>
            <w:r>
              <w:br/>
            </w:r>
            <w:r>
              <w:br/>
            </w:r>
            <w:r>
              <w:br/>
            </w:r>
            <w:r w:rsidR="1C28736A" w:rsidRPr="4C06FC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Student Societies and the Curriculum</w:t>
            </w:r>
            <w:r w:rsidR="40DA3152" w:rsidRPr="4C06FC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with guest presentation from the UoM Legal Tech and Fin Tech Societies.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605" w14:textId="3ABDC688" w:rsidR="00D80563" w:rsidRPr="00F524BA" w:rsidRDefault="00D80563" w:rsidP="53AC9E88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2137" w14:textId="1802123E" w:rsidR="00D80563" w:rsidRPr="00475903" w:rsidRDefault="000B1FF2" w:rsidP="4C06FC1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br/>
            </w:r>
            <w:r>
              <w:br/>
            </w:r>
            <w:r w:rsidR="40DA3152"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Poster Judging</w:t>
            </w:r>
          </w:p>
        </w:tc>
      </w:tr>
      <w:tr w:rsidR="00F4358F" w:rsidRPr="00F524BA" w14:paraId="6DD7D049" w14:textId="77777777" w:rsidTr="4C06FC19">
        <w:trPr>
          <w:trHeight w:val="1650"/>
        </w:trPr>
        <w:tc>
          <w:tcPr>
            <w:tcW w:w="1351" w:type="dxa"/>
            <w:tcBorders>
              <w:top w:val="single" w:sz="4" w:space="0" w:color="auto"/>
            </w:tcBorders>
          </w:tcPr>
          <w:p w14:paraId="5A2A347C" w14:textId="3DA7BBAC" w:rsidR="00DD1B9C" w:rsidRPr="00F776AB" w:rsidRDefault="00F776AB" w:rsidP="009250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76AB">
              <w:rPr>
                <w:rFonts w:cstheme="minorHAnsi"/>
                <w:sz w:val="24"/>
                <w:szCs w:val="24"/>
              </w:rPr>
              <w:lastRenderedPageBreak/>
              <w:t>18.45</w:t>
            </w:r>
          </w:p>
          <w:p w14:paraId="3EEA992F" w14:textId="77777777" w:rsidR="00A91E57" w:rsidRDefault="00A91E57" w:rsidP="009250A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70C948" w14:textId="2AE56F46" w:rsidR="00DD1B9C" w:rsidRPr="00F776AB" w:rsidRDefault="00DD1B9C" w:rsidP="009250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76AB">
              <w:rPr>
                <w:rFonts w:cstheme="minorHAnsi"/>
                <w:sz w:val="24"/>
                <w:szCs w:val="24"/>
              </w:rPr>
              <w:t>19.30</w:t>
            </w:r>
          </w:p>
          <w:p w14:paraId="4C1541B7" w14:textId="1EA0ABA3" w:rsidR="00F4358F" w:rsidRPr="00F776AB" w:rsidRDefault="00A91E57" w:rsidP="00A536F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Finish</w:t>
            </w:r>
          </w:p>
          <w:p w14:paraId="6097A947" w14:textId="77777777" w:rsidR="00E46952" w:rsidRPr="00F776AB" w:rsidRDefault="00E46952" w:rsidP="00A536F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27FA99" w14:textId="77777777" w:rsidR="00E46952" w:rsidRDefault="00E46952" w:rsidP="00A53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52E47" w14:textId="77777777" w:rsidR="00E46952" w:rsidRDefault="00E46952" w:rsidP="00A53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7415D" w14:textId="3D6CEB2A" w:rsidR="00E46952" w:rsidRPr="00F524BA" w:rsidRDefault="00E46952" w:rsidP="00A53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7" w:type="dxa"/>
            <w:gridSpan w:val="4"/>
            <w:tcBorders>
              <w:top w:val="single" w:sz="4" w:space="0" w:color="auto"/>
            </w:tcBorders>
          </w:tcPr>
          <w:p w14:paraId="28D39216" w14:textId="634B7DDC" w:rsidR="00F4358F" w:rsidRPr="00AD20D0" w:rsidRDefault="00F4358F" w:rsidP="00F4358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AD20D0">
              <w:rPr>
                <w:rFonts w:asciiTheme="majorHAnsi" w:hAnsiTheme="majorHAnsi" w:cs="Times New Roman"/>
                <w:sz w:val="24"/>
                <w:szCs w:val="24"/>
              </w:rPr>
              <w:t>Drink</w:t>
            </w:r>
            <w:r w:rsidR="000C1878" w:rsidRPr="00AD20D0">
              <w:rPr>
                <w:rFonts w:asciiTheme="majorHAnsi" w:hAnsiTheme="majorHAnsi" w:cs="Times New Roman"/>
                <w:sz w:val="24"/>
                <w:szCs w:val="24"/>
              </w:rPr>
              <w:t>s Reception</w:t>
            </w:r>
          </w:p>
          <w:p w14:paraId="3A2AF694" w14:textId="77777777" w:rsidR="00A91E57" w:rsidRDefault="00A91E57" w:rsidP="00F4358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73AF4ECB" w14:textId="14E5423E" w:rsidR="000C1878" w:rsidRPr="00AD20D0" w:rsidRDefault="000C1878" w:rsidP="00F4358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AD20D0">
              <w:rPr>
                <w:rFonts w:asciiTheme="majorHAnsi" w:hAnsiTheme="majorHAnsi" w:cs="Times New Roman"/>
                <w:sz w:val="24"/>
                <w:szCs w:val="24"/>
              </w:rPr>
              <w:t xml:space="preserve">Conference </w:t>
            </w:r>
            <w:r w:rsidR="00AD20D0">
              <w:rPr>
                <w:rFonts w:asciiTheme="majorHAnsi" w:hAnsiTheme="majorHAnsi" w:cs="Times New Roman"/>
                <w:sz w:val="24"/>
                <w:szCs w:val="24"/>
              </w:rPr>
              <w:t>Dinner</w:t>
            </w:r>
          </w:p>
          <w:p w14:paraId="78FAFD4F" w14:textId="77777777" w:rsidR="00A91E57" w:rsidRDefault="00A91E57" w:rsidP="00F4358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7875C38" w14:textId="75AC95C8" w:rsidR="00F4358F" w:rsidRPr="00AD20D0" w:rsidRDefault="00291FBF" w:rsidP="00F4358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AD20D0">
              <w:rPr>
                <w:rFonts w:asciiTheme="majorHAnsi" w:hAnsiTheme="majorHAnsi" w:cs="Times New Roman"/>
                <w:sz w:val="24"/>
                <w:szCs w:val="24"/>
              </w:rPr>
              <w:t>The Midland Hotel</w:t>
            </w:r>
          </w:p>
          <w:p w14:paraId="2EE9B99F" w14:textId="77777777" w:rsidR="00F4358F" w:rsidRPr="00F524BA" w:rsidRDefault="00F4358F" w:rsidP="00F4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A1441" w14:textId="76ACE696" w:rsidR="00F4358F" w:rsidRPr="00F524BA" w:rsidRDefault="00F4358F" w:rsidP="00291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5E7616" w14:textId="77777777" w:rsidR="004347B6" w:rsidRPr="00F524BA" w:rsidRDefault="004347B6">
      <w:pPr>
        <w:rPr>
          <w:rFonts w:ascii="Times New Roman" w:hAnsi="Times New Roman" w:cs="Times New Roman"/>
          <w:b/>
          <w:sz w:val="20"/>
          <w:szCs w:val="20"/>
        </w:rPr>
      </w:pPr>
      <w:r w:rsidRPr="00F524BA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1E4DD51" w14:textId="5B6D913B" w:rsidR="00495111" w:rsidRPr="00F524BA" w:rsidRDefault="00495111">
      <w:pPr>
        <w:rPr>
          <w:rFonts w:ascii="Times New Roman" w:hAnsi="Times New Roman" w:cs="Times New Roman"/>
          <w:b/>
          <w:sz w:val="20"/>
          <w:szCs w:val="20"/>
        </w:rPr>
      </w:pPr>
      <w:r w:rsidRPr="3383458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Tuesday </w:t>
      </w:r>
      <w:r w:rsidR="00291FBF" w:rsidRPr="3383458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291FBF" w:rsidRPr="3383458B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="00291FBF" w:rsidRPr="3383458B">
        <w:rPr>
          <w:rFonts w:ascii="Times New Roman" w:hAnsi="Times New Roman" w:cs="Times New Roman"/>
          <w:b/>
          <w:bCs/>
          <w:sz w:val="20"/>
          <w:szCs w:val="20"/>
        </w:rPr>
        <w:t xml:space="preserve"> April</w:t>
      </w:r>
    </w:p>
    <w:tbl>
      <w:tblPr>
        <w:tblStyle w:val="TableGrid"/>
        <w:tblW w:w="14175" w:type="dxa"/>
        <w:tblLook w:val="04A0" w:firstRow="1" w:lastRow="0" w:firstColumn="1" w:lastColumn="0" w:noHBand="0" w:noVBand="1"/>
      </w:tblPr>
      <w:tblGrid>
        <w:gridCol w:w="1200"/>
        <w:gridCol w:w="3090"/>
        <w:gridCol w:w="3632"/>
        <w:gridCol w:w="3810"/>
        <w:gridCol w:w="2443"/>
      </w:tblGrid>
      <w:tr w:rsidR="008C1854" w:rsidRPr="00F524BA" w14:paraId="33486D5E" w14:textId="77777777" w:rsidTr="4C06FC19">
        <w:tc>
          <w:tcPr>
            <w:tcW w:w="1200" w:type="dxa"/>
          </w:tcPr>
          <w:p w14:paraId="72195080" w14:textId="1C323848" w:rsidR="008C1854" w:rsidRPr="00F524BA" w:rsidRDefault="008C1854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0D0">
              <w:rPr>
                <w:rFonts w:asciiTheme="majorHAnsi" w:hAnsiTheme="majorHAnsi"/>
                <w:sz w:val="24"/>
                <w:szCs w:val="24"/>
              </w:rPr>
              <w:t>08.30 – 09.00</w:t>
            </w:r>
          </w:p>
        </w:tc>
        <w:tc>
          <w:tcPr>
            <w:tcW w:w="12975" w:type="dxa"/>
            <w:gridSpan w:val="4"/>
          </w:tcPr>
          <w:p w14:paraId="4002EA01" w14:textId="77777777" w:rsidR="008C1854" w:rsidRPr="00AD20D0" w:rsidRDefault="008C1854" w:rsidP="008C1854">
            <w:pPr>
              <w:rPr>
                <w:rFonts w:asciiTheme="majorHAnsi" w:hAnsiTheme="majorHAnsi"/>
                <w:sz w:val="24"/>
                <w:szCs w:val="24"/>
              </w:rPr>
            </w:pPr>
            <w:r w:rsidRPr="00AD20D0">
              <w:rPr>
                <w:rFonts w:asciiTheme="majorHAnsi" w:hAnsiTheme="majorHAnsi"/>
                <w:sz w:val="24"/>
                <w:szCs w:val="24"/>
              </w:rPr>
              <w:t>Registration at the Roscoe Building Reception Area</w:t>
            </w:r>
          </w:p>
          <w:p w14:paraId="50324330" w14:textId="77777777" w:rsidR="008C1854" w:rsidRPr="3383458B" w:rsidRDefault="008C1854" w:rsidP="53AC9E8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4D83" w:rsidRPr="00F524BA" w14:paraId="4CCE1F51" w14:textId="77777777" w:rsidTr="4C06FC19">
        <w:tc>
          <w:tcPr>
            <w:tcW w:w="1200" w:type="dxa"/>
          </w:tcPr>
          <w:p w14:paraId="0FFAAE8B" w14:textId="370B475B" w:rsidR="00CA4D83" w:rsidRPr="00F524BA" w:rsidRDefault="00CA4D83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8F75A3" w:rsidRPr="00F524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524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34DD5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  <w:p w14:paraId="1F06B6EE" w14:textId="77777777" w:rsidR="00CA4D83" w:rsidRPr="00F524BA" w:rsidRDefault="00CA4D83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5" w:type="dxa"/>
            <w:gridSpan w:val="4"/>
          </w:tcPr>
          <w:p w14:paraId="0B0DD596" w14:textId="0B77995C" w:rsidR="4C06FC19" w:rsidRDefault="4C06FC19" w:rsidP="4C06FC19">
            <w:pPr>
              <w:rPr>
                <w:rFonts w:asciiTheme="majorHAnsi" w:hAnsiTheme="majorHAnsi"/>
                <w:sz w:val="24"/>
                <w:szCs w:val="24"/>
              </w:rPr>
            </w:pPr>
            <w:r w:rsidRPr="4C06FC19">
              <w:rPr>
                <w:rFonts w:asciiTheme="majorHAnsi" w:hAnsiTheme="majorHAnsi"/>
                <w:sz w:val="24"/>
                <w:szCs w:val="24"/>
              </w:rPr>
              <w:t>Theatre B</w:t>
            </w:r>
          </w:p>
          <w:p w14:paraId="72801415" w14:textId="749C8DDA" w:rsidR="53AC9E88" w:rsidRPr="00AD20D0" w:rsidRDefault="67165341" w:rsidP="53AC9E8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4C06FC19">
              <w:rPr>
                <w:rFonts w:asciiTheme="majorHAnsi" w:hAnsiTheme="majorHAnsi"/>
                <w:sz w:val="24"/>
                <w:szCs w:val="24"/>
              </w:rPr>
              <w:t>Chair: Phil Drake</w:t>
            </w:r>
          </w:p>
          <w:p w14:paraId="01CCDF16" w14:textId="051188E2" w:rsidR="3383458B" w:rsidRDefault="491EFB77" w:rsidP="3383458B">
            <w:pPr>
              <w:rPr>
                <w:rFonts w:asciiTheme="majorHAnsi" w:hAnsiTheme="majorHAnsi"/>
                <w:sz w:val="24"/>
                <w:szCs w:val="24"/>
              </w:rPr>
            </w:pPr>
            <w:r w:rsidRPr="4C06FC19">
              <w:rPr>
                <w:rFonts w:asciiTheme="majorHAnsi" w:hAnsiTheme="majorHAnsi"/>
                <w:sz w:val="24"/>
                <w:szCs w:val="24"/>
              </w:rPr>
              <w:t>Presentation of Annual Prizes</w:t>
            </w:r>
          </w:p>
          <w:p w14:paraId="02437D70" w14:textId="186B5B06" w:rsidR="000C02B0" w:rsidRPr="00AD20D0" w:rsidRDefault="06D0E5DD" w:rsidP="4C06FC19">
            <w:pPr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</w:pPr>
            <w:r w:rsidRPr="4C06FC19">
              <w:rPr>
                <w:rFonts w:asciiTheme="majorHAnsi" w:hAnsiTheme="majorHAnsi"/>
                <w:sz w:val="24"/>
                <w:szCs w:val="24"/>
              </w:rPr>
              <w:t>Law Teacher of the Year 201</w:t>
            </w:r>
            <w:r w:rsidR="0C05A049" w:rsidRPr="4C06FC19">
              <w:rPr>
                <w:rFonts w:asciiTheme="majorHAnsi" w:hAnsiTheme="majorHAnsi"/>
                <w:sz w:val="24"/>
                <w:szCs w:val="24"/>
              </w:rPr>
              <w:t>9</w:t>
            </w:r>
            <w:r w:rsidRPr="4C06FC19">
              <w:rPr>
                <w:rFonts w:asciiTheme="majorHAnsi" w:hAnsiTheme="majorHAnsi"/>
                <w:sz w:val="24"/>
                <w:szCs w:val="24"/>
              </w:rPr>
              <w:t xml:space="preserve"> Keynote</w:t>
            </w:r>
            <w:r w:rsidR="000C02B0">
              <w:br/>
            </w:r>
            <w:r w:rsidR="3C8B0083" w:rsidRPr="4C06FC19">
              <w:rPr>
                <w:rFonts w:asciiTheme="majorHAnsi" w:hAnsiTheme="majorHAnsi"/>
                <w:sz w:val="24"/>
                <w:szCs w:val="24"/>
              </w:rPr>
              <w:t>Emma Flint (Aston University)</w:t>
            </w:r>
            <w:r w:rsidR="000C02B0">
              <w:br/>
            </w:r>
            <w:r w:rsidR="000C02B0">
              <w:br/>
            </w:r>
            <w:r w:rsidR="68FA8219" w:rsidRPr="4C06FC19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 xml:space="preserve">Clinic, legal </w:t>
            </w:r>
            <w:proofErr w:type="gramStart"/>
            <w:r w:rsidR="68FA8219" w:rsidRPr="4C06FC19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education</w:t>
            </w:r>
            <w:proofErr w:type="gramEnd"/>
            <w:r w:rsidR="68FA8219" w:rsidRPr="4C06FC19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 xml:space="preserve"> and social responsibility: measuring outcomes</w:t>
            </w:r>
            <w:r w:rsidR="000C02B0">
              <w:br/>
            </w:r>
            <w:r w:rsidR="68FA8219" w:rsidRPr="4C06FC19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 xml:space="preserve">Panel session with Andy Unger (LSBU), Alan Russell (LSBYU), Caroline </w:t>
            </w:r>
            <w:proofErr w:type="spellStart"/>
            <w:r w:rsidR="68FA8219" w:rsidRPr="4C06FC19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Strevens</w:t>
            </w:r>
            <w:proofErr w:type="spellEnd"/>
            <w:r w:rsidR="68FA8219" w:rsidRPr="4C06FC19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 xml:space="preserve"> (University of Portsmouth), Louise Glover (University of Sheffield) and Omar </w:t>
            </w:r>
            <w:proofErr w:type="spellStart"/>
            <w:r w:rsidR="68FA8219" w:rsidRPr="4C06FC19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Madloom</w:t>
            </w:r>
            <w:proofErr w:type="spellEnd"/>
            <w:r w:rsidR="68FA8219" w:rsidRPr="4C06FC19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 xml:space="preserve"> (University of Bristol)</w:t>
            </w:r>
          </w:p>
          <w:p w14:paraId="4FD5814C" w14:textId="3EDD61DF" w:rsidR="00F34DD5" w:rsidRPr="00AD20D0" w:rsidRDefault="00F34DD5" w:rsidP="000C02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0F0D11" w:rsidRPr="00F524BA" w14:paraId="6C03CC41" w14:textId="77777777" w:rsidTr="4C06FC19">
        <w:tc>
          <w:tcPr>
            <w:tcW w:w="1200" w:type="dxa"/>
            <w:tcBorders>
              <w:right w:val="single" w:sz="4" w:space="0" w:color="auto"/>
            </w:tcBorders>
          </w:tcPr>
          <w:p w14:paraId="745CDA7F" w14:textId="77777777" w:rsidR="000F0D11" w:rsidRPr="00C73961" w:rsidRDefault="008F75A3" w:rsidP="00BF422E">
            <w:pPr>
              <w:rPr>
                <w:rFonts w:cstheme="minorHAnsi"/>
                <w:sz w:val="24"/>
                <w:szCs w:val="24"/>
              </w:rPr>
            </w:pPr>
            <w:r w:rsidRPr="00C73961">
              <w:rPr>
                <w:rFonts w:cstheme="minorHAnsi"/>
                <w:sz w:val="24"/>
                <w:szCs w:val="24"/>
              </w:rPr>
              <w:t>11.30</w:t>
            </w:r>
            <w:r w:rsidR="000F0D11" w:rsidRPr="00C73961">
              <w:rPr>
                <w:rFonts w:cstheme="minorHAnsi"/>
                <w:sz w:val="24"/>
                <w:szCs w:val="24"/>
              </w:rPr>
              <w:t xml:space="preserve"> – 11.45</w:t>
            </w:r>
          </w:p>
        </w:tc>
        <w:tc>
          <w:tcPr>
            <w:tcW w:w="129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2705F46" w14:textId="278785B8" w:rsidR="00FE1BE9" w:rsidRPr="00C73961" w:rsidRDefault="008C7AFB" w:rsidP="3383458B">
            <w:pPr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</w:pPr>
            <w:r w:rsidRPr="3383458B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 xml:space="preserve">Morning Coffee, </w:t>
            </w:r>
            <w:proofErr w:type="gramStart"/>
            <w:r w:rsidRPr="3383458B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Tea</w:t>
            </w:r>
            <w:proofErr w:type="gramEnd"/>
            <w:r w:rsidRPr="3383458B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 xml:space="preserve"> and Biscuits</w:t>
            </w:r>
            <w:r w:rsidR="00FE1BE9">
              <w:br/>
            </w:r>
            <w:r w:rsidR="00C73961" w:rsidRPr="3383458B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Roscoe Building Foyer</w:t>
            </w:r>
          </w:p>
        </w:tc>
      </w:tr>
      <w:tr w:rsidR="00363712" w:rsidRPr="00F524BA" w14:paraId="2EE9B0E7" w14:textId="77777777" w:rsidTr="4C06FC19">
        <w:trPr>
          <w:trHeight w:val="255"/>
        </w:trPr>
        <w:tc>
          <w:tcPr>
            <w:tcW w:w="1200" w:type="dxa"/>
            <w:tcBorders>
              <w:bottom w:val="single" w:sz="4" w:space="0" w:color="auto"/>
            </w:tcBorders>
          </w:tcPr>
          <w:p w14:paraId="68BFD2EC" w14:textId="293D1B1B" w:rsidR="00D5493D" w:rsidRPr="00F524BA" w:rsidRDefault="00BC731A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sz w:val="20"/>
                <w:szCs w:val="20"/>
              </w:rPr>
              <w:t>11.45 – 13</w:t>
            </w:r>
            <w:r w:rsidR="00D5493D" w:rsidRPr="00F524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7E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75" w:type="dxa"/>
            <w:gridSpan w:val="4"/>
            <w:tcBorders>
              <w:bottom w:val="single" w:sz="4" w:space="0" w:color="auto"/>
            </w:tcBorders>
          </w:tcPr>
          <w:p w14:paraId="220B8493" w14:textId="77777777" w:rsidR="00D5493D" w:rsidRPr="00F524BA" w:rsidRDefault="006714AE" w:rsidP="00E7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b/>
                <w:sz w:val="20"/>
                <w:szCs w:val="20"/>
              </w:rPr>
              <w:t>Parallel Sessions 5</w:t>
            </w:r>
          </w:p>
        </w:tc>
      </w:tr>
      <w:tr w:rsidR="00DE2A79" w:rsidRPr="00F524BA" w14:paraId="3A7DFB4A" w14:textId="77777777" w:rsidTr="4C06FC19">
        <w:trPr>
          <w:trHeight w:val="334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56345BEB" w14:textId="77777777" w:rsidR="00DE2A79" w:rsidRPr="00F524BA" w:rsidRDefault="00DE2A79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378" w14:textId="580C526E" w:rsidR="00DE2A79" w:rsidRPr="00F524BA" w:rsidRDefault="00DE2A79" w:rsidP="0097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Room: 2.5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5C8" w14:textId="36EAC2C8" w:rsidR="00DE2A79" w:rsidRPr="00F524BA" w:rsidRDefault="00DE2A79" w:rsidP="0097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Room: 2.4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1CA" w14:textId="7B92065D" w:rsidR="00DE2A79" w:rsidRPr="00F524BA" w:rsidRDefault="00DE2A79" w:rsidP="2C1F8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Room: 2.2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7E160" w14:textId="607E9D9C" w:rsidR="00DE2A79" w:rsidRPr="00F524BA" w:rsidRDefault="75AA96AF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278AB25">
              <w:rPr>
                <w:rFonts w:ascii="Times New Roman" w:hAnsi="Times New Roman" w:cs="Times New Roman"/>
                <w:sz w:val="20"/>
                <w:szCs w:val="20"/>
              </w:rPr>
              <w:t>Room: 2.10</w:t>
            </w:r>
          </w:p>
        </w:tc>
      </w:tr>
      <w:tr w:rsidR="00DE2A79" w:rsidRPr="00F524BA" w14:paraId="41945C3F" w14:textId="77777777" w:rsidTr="4C06FC19">
        <w:trPr>
          <w:trHeight w:val="495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0E1E1071" w14:textId="77777777" w:rsidR="00DE2A79" w:rsidRPr="00F524BA" w:rsidRDefault="00DE2A79" w:rsidP="00BF4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58F" w14:textId="235A984A" w:rsidR="00DE2A79" w:rsidRDefault="008441A0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Chair: Luke Graham</w:t>
            </w:r>
          </w:p>
          <w:p w14:paraId="302B7D08" w14:textId="77777777" w:rsidR="00F776AB" w:rsidRPr="003F5522" w:rsidRDefault="00E83631" w:rsidP="00F77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/>
            </w:r>
            <w:r w:rsidRPr="53AC9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Commercial Awareness</w:t>
            </w:r>
            <w:r>
              <w:br/>
            </w:r>
            <w:r>
              <w:br/>
            </w:r>
            <w:r w:rsidR="00F776AB" w:rsidRPr="003F5522">
              <w:rPr>
                <w:rFonts w:ascii="Times New Roman" w:hAnsi="Times New Roman" w:cs="Times New Roman"/>
                <w:sz w:val="20"/>
                <w:szCs w:val="20"/>
              </w:rPr>
              <w:t>Siobhan McConnell</w:t>
            </w:r>
          </w:p>
          <w:p w14:paraId="0F68729A" w14:textId="77777777" w:rsidR="00F776AB" w:rsidRPr="003F5522" w:rsidRDefault="00F776AB" w:rsidP="00F77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522">
              <w:rPr>
                <w:rFonts w:ascii="Times New Roman" w:hAnsi="Times New Roman" w:cs="Times New Roman"/>
                <w:sz w:val="20"/>
                <w:szCs w:val="20"/>
              </w:rPr>
              <w:t>(Northumbria University)</w:t>
            </w:r>
          </w:p>
          <w:p w14:paraId="3501377E" w14:textId="77777777" w:rsidR="00F776AB" w:rsidRPr="003F5522" w:rsidRDefault="00F776AB" w:rsidP="00F77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383458B">
              <w:rPr>
                <w:rFonts w:ascii="Times New Roman" w:hAnsi="Times New Roman" w:cs="Times New Roman"/>
                <w:sz w:val="20"/>
                <w:szCs w:val="20"/>
              </w:rPr>
              <w:t xml:space="preserve">Law students, commercial </w:t>
            </w:r>
            <w:proofErr w:type="gramStart"/>
            <w:r w:rsidRPr="3383458B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gramEnd"/>
            <w:r w:rsidRPr="3383458B">
              <w:rPr>
                <w:rFonts w:ascii="Times New Roman" w:hAnsi="Times New Roman" w:cs="Times New Roman"/>
                <w:sz w:val="20"/>
                <w:szCs w:val="20"/>
              </w:rPr>
              <w:t xml:space="preserve"> and the reality of the graduate interview</w:t>
            </w:r>
          </w:p>
          <w:p w14:paraId="2C4A9AB3" w14:textId="2DA43682" w:rsidR="00E83631" w:rsidRDefault="00E83631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BEDC0" w14:textId="21C7A066" w:rsidR="00E83631" w:rsidRDefault="00E83631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Ruby Hammer</w:t>
            </w:r>
            <w:r w:rsidR="00F776AB">
              <w:rPr>
                <w:rFonts w:ascii="Times New Roman" w:hAnsi="Times New Roman" w:cs="Times New Roman"/>
                <w:sz w:val="20"/>
                <w:szCs w:val="20"/>
              </w:rPr>
              <w:br/>
              <w:t>(University of Manchester)</w:t>
            </w:r>
            <w:r w:rsidR="00F776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77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Embedding commercial awareness into the curriculum</w:t>
            </w:r>
          </w:p>
          <w:p w14:paraId="2FF76F4A" w14:textId="77777777" w:rsidR="000736F6" w:rsidRDefault="000736F6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9CD22" w14:textId="77777777" w:rsidR="000736F6" w:rsidRDefault="000736F6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51244" w14:textId="42753D34" w:rsidR="000736F6" w:rsidRPr="00F524BA" w:rsidRDefault="000736F6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6B93B" w14:textId="364F2838" w:rsidR="00CC081C" w:rsidRDefault="5CB6193B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Chair:</w:t>
            </w:r>
            <w:r w:rsidR="12044C56"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2520874B" w:rsidRPr="4C06FC19">
              <w:rPr>
                <w:rFonts w:ascii="Times New Roman" w:hAnsi="Times New Roman" w:cs="Times New Roman"/>
                <w:sz w:val="20"/>
                <w:szCs w:val="20"/>
              </w:rPr>
              <w:t>Louis Martin</w:t>
            </w:r>
            <w:r w:rsidR="00053945">
              <w:br/>
            </w:r>
            <w:r w:rsidR="00053945">
              <w:br/>
            </w:r>
            <w:r w:rsidR="00053945">
              <w:br/>
            </w:r>
            <w:r w:rsidR="3117B228"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</w:t>
            </w:r>
            <w:r w:rsidR="00053945">
              <w:br/>
            </w:r>
            <w:r w:rsidR="00053945">
              <w:br/>
            </w:r>
            <w:r w:rsidR="5874B412" w:rsidRPr="4C06FC19">
              <w:rPr>
                <w:rFonts w:ascii="Times New Roman" w:hAnsi="Times New Roman" w:cs="Times New Roman"/>
                <w:sz w:val="20"/>
                <w:szCs w:val="20"/>
              </w:rPr>
              <w:t>Harriet Lipkin</w:t>
            </w:r>
            <w:r w:rsidR="1518ABFC" w:rsidRPr="4C06FC19">
              <w:rPr>
                <w:rFonts w:ascii="Times New Roman" w:hAnsi="Times New Roman" w:cs="Times New Roman"/>
                <w:sz w:val="20"/>
                <w:szCs w:val="20"/>
              </w:rPr>
              <w:t xml:space="preserve"> (University of Manchester)</w:t>
            </w:r>
          </w:p>
          <w:p w14:paraId="466829B9" w14:textId="4DC0AB8D" w:rsidR="003F5522" w:rsidRDefault="003F5522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Using scenario based multiple choice questions in law assessments</w:t>
            </w:r>
          </w:p>
          <w:p w14:paraId="185D44D9" w14:textId="77777777" w:rsidR="005423CD" w:rsidRDefault="005423CD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807CD" w14:textId="1159104D" w:rsidR="005423CD" w:rsidRPr="001829C5" w:rsidRDefault="00C01D3F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9C5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1829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23CD" w:rsidRPr="001829C5">
              <w:rPr>
                <w:rFonts w:ascii="Times New Roman" w:hAnsi="Times New Roman" w:cs="Times New Roman"/>
                <w:sz w:val="20"/>
                <w:szCs w:val="20"/>
              </w:rPr>
              <w:t>Stella Coyle</w:t>
            </w:r>
          </w:p>
          <w:p w14:paraId="20D3273A" w14:textId="689D5EA8" w:rsidR="00C01D3F" w:rsidRPr="00C01D3F" w:rsidRDefault="00C01D3F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D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01D3F">
              <w:rPr>
                <w:rFonts w:ascii="Times New Roman" w:hAnsi="Times New Roman" w:cs="Times New Roman"/>
                <w:sz w:val="20"/>
                <w:szCs w:val="20"/>
              </w:rPr>
              <w:t>Keele</w:t>
            </w:r>
            <w:proofErr w:type="spellEnd"/>
            <w:r w:rsidRPr="00C01D3F">
              <w:rPr>
                <w:rFonts w:ascii="Times New Roman" w:hAnsi="Times New Roman" w:cs="Times New Roman"/>
                <w:sz w:val="20"/>
                <w:szCs w:val="20"/>
              </w:rPr>
              <w:t xml:space="preserve"> University)</w:t>
            </w:r>
          </w:p>
          <w:p w14:paraId="78452FB7" w14:textId="69B75464" w:rsidR="00C01D3F" w:rsidRPr="00C01D3F" w:rsidRDefault="00C01D3F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D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Assessing the (legal)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essentials: a reflection</w:t>
            </w:r>
          </w:p>
          <w:p w14:paraId="408F1B80" w14:textId="77777777" w:rsidR="005423CD" w:rsidRPr="00C01D3F" w:rsidRDefault="005423CD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F8CA4" w14:textId="77777777" w:rsidR="005423CD" w:rsidRPr="00C01D3F" w:rsidRDefault="00C01D3F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23CD" w:rsidRPr="00C01D3F">
              <w:rPr>
                <w:rFonts w:ascii="Times New Roman" w:hAnsi="Times New Roman" w:cs="Times New Roman"/>
                <w:sz w:val="20"/>
                <w:szCs w:val="20"/>
              </w:rPr>
              <w:t>Fae Garland</w:t>
            </w:r>
            <w:r w:rsidRPr="00C01D3F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C01D3F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C01D3F">
              <w:rPr>
                <w:rFonts w:ascii="Times New Roman" w:hAnsi="Times New Roman" w:cs="Times New Roman"/>
                <w:sz w:val="20"/>
                <w:szCs w:val="20"/>
              </w:rPr>
              <w:t xml:space="preserve"> Luke Graham</w:t>
            </w:r>
          </w:p>
          <w:p w14:paraId="3CDF70EE" w14:textId="77777777" w:rsidR="00C01D3F" w:rsidRDefault="00C01D3F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D3F">
              <w:rPr>
                <w:rFonts w:ascii="Times New Roman" w:hAnsi="Times New Roman" w:cs="Times New Roman"/>
                <w:sz w:val="20"/>
                <w:szCs w:val="20"/>
              </w:rPr>
              <w:t xml:space="preserve">(University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Manchester)</w:t>
            </w:r>
          </w:p>
          <w:p w14:paraId="5223B581" w14:textId="5851B3E4" w:rsidR="00C01D3F" w:rsidRPr="00C01D3F" w:rsidRDefault="00C01D3F" w:rsidP="008441A0">
            <w:pPr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institutional benefits (for law schools) of non-embedded in-school legal writing support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2AA7E" w14:textId="14476B86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Chair: </w:t>
            </w:r>
            <w:r w:rsidR="00483E44">
              <w:rPr>
                <w:rFonts w:ascii="Times New Roman" w:hAnsi="Times New Roman" w:cs="Times New Roman"/>
                <w:sz w:val="20"/>
                <w:szCs w:val="20"/>
              </w:rPr>
              <w:t>Michael Jefferson</w:t>
            </w:r>
          </w:p>
          <w:p w14:paraId="1393834F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137E1" w14:textId="77777777" w:rsidR="003F5522" w:rsidRPr="003F5522" w:rsidRDefault="003F5522" w:rsidP="003F55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522">
              <w:rPr>
                <w:rFonts w:ascii="Times New Roman" w:hAnsi="Times New Roman" w:cs="Times New Roman"/>
                <w:b/>
                <w:sz w:val="20"/>
                <w:szCs w:val="20"/>
              </w:rPr>
              <w:t>Clinical Legal Education – Employability</w:t>
            </w:r>
          </w:p>
          <w:p w14:paraId="1E6985D6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44471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522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3F5522">
              <w:rPr>
                <w:rFonts w:ascii="Times New Roman" w:hAnsi="Times New Roman" w:cs="Times New Roman"/>
                <w:sz w:val="20"/>
                <w:szCs w:val="20"/>
              </w:rPr>
              <w:t xml:space="preserve"> Jill Alexander</w:t>
            </w:r>
          </w:p>
          <w:p w14:paraId="19F274CD" w14:textId="77777777" w:rsidR="003F5522" w:rsidRPr="003F5522" w:rsidRDefault="003F5522" w:rsidP="003F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522">
              <w:rPr>
                <w:rFonts w:ascii="Times New Roman" w:hAnsi="Times New Roman" w:cs="Times New Roman"/>
                <w:sz w:val="20"/>
                <w:szCs w:val="20"/>
              </w:rPr>
              <w:t>(Northumbria University)</w:t>
            </w:r>
          </w:p>
          <w:p w14:paraId="3E0FB602" w14:textId="2787AE71" w:rsidR="005423CD" w:rsidRPr="008441A0" w:rsidRDefault="003F5522" w:rsidP="53AC9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Enhancing employability: building confidence and professional identity through clinical legal education</w:t>
            </w:r>
          </w:p>
          <w:p w14:paraId="061A4A31" w14:textId="05E8ED38" w:rsidR="005423CD" w:rsidRPr="008441A0" w:rsidRDefault="005423CD" w:rsidP="53AC9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11A80" w14:textId="3C575743" w:rsidR="005423CD" w:rsidRPr="008441A0" w:rsidRDefault="53AC9E88" w:rsidP="53AC9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Louise Hewitt (University of Greenwich) and Fintan Walker (University of Manchester)</w:t>
            </w:r>
          </w:p>
          <w:p w14:paraId="3D9613A8" w14:textId="358085D6" w:rsidR="005423CD" w:rsidRPr="008441A0" w:rsidRDefault="00475903" w:rsidP="53AC9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The Innocence Project</w:t>
            </w:r>
            <w:r w:rsidR="000B1FF2" w:rsidRPr="53AC9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14:paraId="1CC5C366" w14:textId="4E888DB9" w:rsidR="007A641D" w:rsidRDefault="007A641D" w:rsidP="001B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79294" w14:textId="77777777" w:rsidR="005423CD" w:rsidRDefault="005423CD" w:rsidP="001B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2B130" w14:textId="002265BC" w:rsidR="005423CD" w:rsidRPr="008441A0" w:rsidRDefault="13FE807A" w:rsidP="001B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Posters</w:t>
            </w:r>
          </w:p>
        </w:tc>
      </w:tr>
      <w:tr w:rsidR="00363712" w:rsidRPr="00F524BA" w14:paraId="485C07E2" w14:textId="77777777" w:rsidTr="4C06FC19">
        <w:trPr>
          <w:trHeight w:val="311"/>
        </w:trPr>
        <w:tc>
          <w:tcPr>
            <w:tcW w:w="1200" w:type="dxa"/>
            <w:tcBorders>
              <w:top w:val="single" w:sz="4" w:space="0" w:color="auto"/>
            </w:tcBorders>
          </w:tcPr>
          <w:p w14:paraId="73A3C69C" w14:textId="28AEAE1B" w:rsidR="00D5493D" w:rsidRPr="00F524BA" w:rsidRDefault="00007E83" w:rsidP="008F7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  <w:r w:rsidR="00BC731A" w:rsidRPr="00F524BA">
              <w:rPr>
                <w:rFonts w:ascii="Times New Roman" w:hAnsi="Times New Roman" w:cs="Times New Roman"/>
                <w:sz w:val="20"/>
                <w:szCs w:val="20"/>
              </w:rPr>
              <w:t xml:space="preserve"> – 14</w:t>
            </w:r>
            <w:r w:rsidR="00E3700F" w:rsidRPr="00F524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75A3" w:rsidRPr="00F524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75" w:type="dxa"/>
            <w:gridSpan w:val="4"/>
          </w:tcPr>
          <w:p w14:paraId="6D0733D3" w14:textId="3C13900B" w:rsidR="00FE1BE9" w:rsidRPr="00F524BA" w:rsidRDefault="00F776AB" w:rsidP="2C1F8CF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Buffet Lunch</w:t>
            </w:r>
            <w:r w:rsidR="4C3CCF47" w:rsidRPr="2C1F8CF6">
              <w:rPr>
                <w:rFonts w:ascii="Times New Roman" w:hAnsi="Times New Roman" w:cs="Times New Roman"/>
                <w:sz w:val="20"/>
                <w:szCs w:val="20"/>
              </w:rPr>
              <w:t>, Roscoe Building Foyer</w:t>
            </w:r>
          </w:p>
        </w:tc>
      </w:tr>
      <w:tr w:rsidR="00363712" w:rsidRPr="00F524BA" w14:paraId="4255AFC2" w14:textId="77777777" w:rsidTr="4C06FC19">
        <w:trPr>
          <w:trHeight w:val="1035"/>
        </w:trPr>
        <w:tc>
          <w:tcPr>
            <w:tcW w:w="1200" w:type="dxa"/>
            <w:tcBorders>
              <w:bottom w:val="single" w:sz="4" w:space="0" w:color="auto"/>
            </w:tcBorders>
          </w:tcPr>
          <w:p w14:paraId="0DA7480A" w14:textId="77777777" w:rsidR="00D5493D" w:rsidRPr="00F524BA" w:rsidRDefault="00BC731A" w:rsidP="000B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  <w:r w:rsidR="00E3700F" w:rsidRPr="00F524BA">
              <w:rPr>
                <w:rFonts w:ascii="Times New Roman" w:hAnsi="Times New Roman" w:cs="Times New Roman"/>
                <w:sz w:val="20"/>
                <w:szCs w:val="20"/>
              </w:rPr>
              <w:t xml:space="preserve">5 – </w:t>
            </w:r>
            <w:r w:rsidR="00071331" w:rsidRPr="00F524BA"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  <w:r w:rsidR="000B5EE1" w:rsidRPr="00F524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75" w:type="dxa"/>
            <w:gridSpan w:val="4"/>
            <w:tcBorders>
              <w:bottom w:val="single" w:sz="4" w:space="0" w:color="auto"/>
            </w:tcBorders>
          </w:tcPr>
          <w:p w14:paraId="264CBBCF" w14:textId="7140D24E" w:rsidR="4C06FC19" w:rsidRDefault="4C06FC19" w:rsidP="4C06FC1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Theatre B</w:t>
            </w:r>
          </w:p>
          <w:p w14:paraId="6583606D" w14:textId="7B726F4A" w:rsidR="00D5493D" w:rsidRPr="00F524BA" w:rsidRDefault="41772ADF" w:rsidP="4C06FC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General Meeting</w:t>
            </w:r>
          </w:p>
          <w:p w14:paraId="1FA62019" w14:textId="77777777" w:rsidR="00D5493D" w:rsidRPr="00F524BA" w:rsidRDefault="00C87FB1" w:rsidP="006D651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24B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All conference delegates</w:t>
            </w:r>
            <w:r w:rsidR="00D5493D" w:rsidRPr="00F524B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are very</w:t>
            </w:r>
            <w:r w:rsidR="00BF6FC8" w:rsidRPr="00F524B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welcome to join us for our AGM</w:t>
            </w:r>
          </w:p>
          <w:p w14:paraId="432A218B" w14:textId="4C12B8FB" w:rsidR="00D5493D" w:rsidRPr="00F524BA" w:rsidRDefault="00BF6FC8" w:rsidP="008441A0">
            <w:pPr>
              <w:jc w:val="center"/>
            </w:pPr>
            <w:r w:rsidRPr="3383458B">
              <w:rPr>
                <w:rFonts w:ascii="Times New Roman" w:hAnsi="Times New Roman" w:cs="Times New Roman"/>
                <w:sz w:val="20"/>
                <w:szCs w:val="20"/>
              </w:rPr>
              <w:t xml:space="preserve">Agenda </w:t>
            </w:r>
            <w:r w:rsidR="008441A0" w:rsidRPr="3383458B">
              <w:rPr>
                <w:rFonts w:ascii="Times New Roman" w:hAnsi="Times New Roman" w:cs="Times New Roman"/>
                <w:sz w:val="20"/>
                <w:szCs w:val="20"/>
              </w:rPr>
              <w:t xml:space="preserve">and the Minutes of the AGM </w:t>
            </w:r>
            <w:r w:rsidRPr="3383458B">
              <w:rPr>
                <w:rFonts w:ascii="Times New Roman" w:hAnsi="Times New Roman" w:cs="Times New Roman"/>
                <w:sz w:val="20"/>
                <w:szCs w:val="20"/>
              </w:rPr>
              <w:t xml:space="preserve">are </w:t>
            </w:r>
            <w:r w:rsidR="00C73961" w:rsidRPr="3383458B">
              <w:rPr>
                <w:rFonts w:ascii="Times New Roman" w:hAnsi="Times New Roman" w:cs="Times New Roman"/>
                <w:sz w:val="20"/>
                <w:szCs w:val="20"/>
              </w:rPr>
              <w:t>with the A</w:t>
            </w:r>
            <w:r w:rsidR="00880BE4" w:rsidRPr="3383458B">
              <w:rPr>
                <w:rFonts w:ascii="Times New Roman" w:hAnsi="Times New Roman" w:cs="Times New Roman"/>
                <w:sz w:val="20"/>
                <w:szCs w:val="20"/>
              </w:rPr>
              <w:t xml:space="preserve">bstracts </w:t>
            </w:r>
          </w:p>
        </w:tc>
      </w:tr>
      <w:tr w:rsidR="00D55BC9" w:rsidRPr="00F524BA" w14:paraId="122D403F" w14:textId="77777777" w:rsidTr="4C06FC19">
        <w:trPr>
          <w:trHeight w:val="360"/>
        </w:trPr>
        <w:tc>
          <w:tcPr>
            <w:tcW w:w="1200" w:type="dxa"/>
            <w:tcBorders>
              <w:top w:val="single" w:sz="4" w:space="0" w:color="auto"/>
            </w:tcBorders>
          </w:tcPr>
          <w:p w14:paraId="6C446C48" w14:textId="77777777" w:rsidR="00D55BC9" w:rsidRPr="00F524BA" w:rsidRDefault="00F4358F" w:rsidP="000B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sz w:val="20"/>
                <w:szCs w:val="20"/>
              </w:rPr>
              <w:t>14.30-16.00</w:t>
            </w:r>
          </w:p>
        </w:tc>
        <w:tc>
          <w:tcPr>
            <w:tcW w:w="12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FAF8F3" w14:textId="77777777" w:rsidR="00D55BC9" w:rsidRPr="00F524BA" w:rsidRDefault="00D55BC9" w:rsidP="00D55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b/>
                <w:sz w:val="20"/>
                <w:szCs w:val="20"/>
              </w:rPr>
              <w:t>Parallel Sessions 6</w:t>
            </w:r>
          </w:p>
        </w:tc>
      </w:tr>
      <w:tr w:rsidR="00DE2A79" w:rsidRPr="00F524BA" w14:paraId="39D47DFF" w14:textId="77777777" w:rsidTr="4C06FC19">
        <w:trPr>
          <w:trHeight w:val="225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6D066CAD" w14:textId="77777777" w:rsidR="00DE2A79" w:rsidRPr="00F524BA" w:rsidRDefault="00DE2A79" w:rsidP="00D00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271A" w14:textId="1FE748DF" w:rsidR="00DE2A79" w:rsidRPr="00F524BA" w:rsidRDefault="00DE2A79" w:rsidP="0097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Room: 2.5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CD5" w14:textId="0647F0F7" w:rsidR="00DE2A79" w:rsidRPr="00F524BA" w:rsidRDefault="00DE2A79" w:rsidP="0097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Room: 2.4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FCB" w14:textId="22569096" w:rsidR="00DE2A79" w:rsidRPr="00F524BA" w:rsidRDefault="00DE2A79" w:rsidP="2C1F8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sz w:val="20"/>
                <w:szCs w:val="20"/>
              </w:rPr>
              <w:t>Room: 2.2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17578" w14:textId="1443DAC5" w:rsidR="00DE2A79" w:rsidRPr="00F524BA" w:rsidRDefault="49D62E4C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278AB25">
              <w:rPr>
                <w:rFonts w:ascii="Times New Roman" w:hAnsi="Times New Roman" w:cs="Times New Roman"/>
                <w:sz w:val="20"/>
                <w:szCs w:val="20"/>
              </w:rPr>
              <w:t>Room: 2.10</w:t>
            </w:r>
          </w:p>
        </w:tc>
      </w:tr>
      <w:tr w:rsidR="00DE2A79" w:rsidRPr="00F524BA" w14:paraId="63B4D7DF" w14:textId="77777777" w:rsidTr="4C06FC19">
        <w:trPr>
          <w:trHeight w:val="1170"/>
        </w:trPr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14:paraId="27F26DCA" w14:textId="77777777" w:rsidR="00DE2A79" w:rsidRPr="00F524BA" w:rsidRDefault="00DE2A79" w:rsidP="00EC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AA32B" w14:textId="77777777" w:rsidR="00DE2A79" w:rsidRPr="00F524BA" w:rsidRDefault="00DE2A79" w:rsidP="00EC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278B9" w14:textId="77777777" w:rsidR="00DE2A79" w:rsidRPr="00F524BA" w:rsidRDefault="00DE2A79" w:rsidP="00D00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1DE0B5A" w14:textId="02483060" w:rsidR="008441A0" w:rsidRDefault="00AE121C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sz w:val="20"/>
                <w:szCs w:val="20"/>
              </w:rPr>
              <w:t>Chair:</w:t>
            </w:r>
            <w:r w:rsidR="005C2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A30">
              <w:rPr>
                <w:rFonts w:ascii="Times New Roman" w:hAnsi="Times New Roman" w:cs="Times New Roman"/>
                <w:sz w:val="20"/>
                <w:szCs w:val="20"/>
              </w:rPr>
              <w:t>Ruby Hammer</w:t>
            </w:r>
          </w:p>
          <w:p w14:paraId="2674895A" w14:textId="77777777" w:rsidR="00036A30" w:rsidRDefault="00036A30" w:rsidP="008441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B115B05" w14:textId="5CC14B53" w:rsidR="00A536FB" w:rsidRDefault="00475903" w:rsidP="53AC9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SQE Update and Roundtable Discussion</w:t>
            </w:r>
          </w:p>
          <w:p w14:paraId="4B717B28" w14:textId="39DA4D0E" w:rsidR="00DE2A79" w:rsidRPr="00F524BA" w:rsidRDefault="53AC9E88" w:rsidP="00C73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>Before the pandemic an SQE Implementation Group had been set up with meetings held at London South Bank University and Staffordshire University</w:t>
            </w:r>
            <w:r w:rsidR="00C7396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 xml:space="preserve">This session is to </w:t>
            </w:r>
            <w:r w:rsidR="00C73961">
              <w:rPr>
                <w:rFonts w:ascii="Times New Roman" w:hAnsi="Times New Roman" w:cs="Times New Roman"/>
                <w:sz w:val="20"/>
                <w:szCs w:val="20"/>
              </w:rPr>
              <w:t xml:space="preserve">discuss implementation of the SQE and to </w:t>
            </w: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 xml:space="preserve">resurrect the </w:t>
            </w:r>
            <w:r w:rsidR="00C73961">
              <w:rPr>
                <w:rFonts w:ascii="Times New Roman" w:hAnsi="Times New Roman" w:cs="Times New Roman"/>
                <w:sz w:val="20"/>
                <w:szCs w:val="20"/>
              </w:rPr>
              <w:t>working group</w:t>
            </w:r>
            <w:r w:rsidRPr="53AC9E88">
              <w:rPr>
                <w:rFonts w:ascii="Times New Roman" w:hAnsi="Times New Roman" w:cs="Times New Roman"/>
                <w:sz w:val="20"/>
                <w:szCs w:val="20"/>
              </w:rPr>
              <w:t xml:space="preserve"> if it is felt useful.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7FB9D" w14:textId="37C2429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4BA">
              <w:rPr>
                <w:rFonts w:ascii="Times New Roman" w:hAnsi="Times New Roman" w:cs="Times New Roman"/>
                <w:sz w:val="20"/>
                <w:szCs w:val="20"/>
              </w:rPr>
              <w:t>Chair: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A30">
              <w:rPr>
                <w:rFonts w:ascii="Times New Roman" w:hAnsi="Times New Roman" w:cs="Times New Roman"/>
                <w:sz w:val="20"/>
                <w:szCs w:val="20"/>
              </w:rPr>
              <w:t>Claire McGourlay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423CD">
              <w:rPr>
                <w:rFonts w:ascii="Times New Roman" w:hAnsi="Times New Roman" w:cs="Times New Roman"/>
                <w:b/>
                <w:sz w:val="20"/>
                <w:szCs w:val="20"/>
              </w:rPr>
              <w:t>Clinical Legal Education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Emma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Curryer</w:t>
            </w:r>
            <w:proofErr w:type="spellEnd"/>
          </w:p>
          <w:p w14:paraId="21FCB378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(The Open University)</w:t>
            </w:r>
          </w:p>
          <w:p w14:paraId="767DB8C4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What about our students? A case study of the development of on-line vicarious trauma training within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  criminal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justice clinic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Esther McGuinness, Claire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Mulrone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Shauna Page </w:t>
            </w:r>
          </w:p>
          <w:p w14:paraId="50261D8E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(Ulster University)</w:t>
            </w:r>
          </w:p>
          <w:p w14:paraId="6148AF38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Using social justice and widening access initiatives to empower a new generation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of law students: bringing theory to practice in Northern Ireland</w:t>
            </w:r>
          </w:p>
          <w:p w14:paraId="3C76E0FE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24E76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Laura Bee</w:t>
            </w:r>
          </w:p>
          <w:p w14:paraId="68A8C4B4" w14:textId="77777777" w:rsidR="00DD61A0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(Leicester University)</w:t>
            </w:r>
          </w:p>
          <w:p w14:paraId="4943C8DD" w14:textId="2D8F244E" w:rsidR="00330AED" w:rsidRPr="00EF0DCD" w:rsidRDefault="00DD61A0" w:rsidP="00DD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Inclusivity and engagement in clinical legal education: lessons from Leicester University Law School legal advice clinic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81202" w14:textId="34D91B91" w:rsidR="00DE2A79" w:rsidRDefault="005423CD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3AC9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Chair:</w:t>
            </w:r>
            <w:r w:rsidR="000D73B5" w:rsidRPr="53AC9E88">
              <w:rPr>
                <w:rFonts w:ascii="Times New Roman" w:hAnsi="Times New Roman" w:cs="Times New Roman"/>
                <w:sz w:val="20"/>
                <w:szCs w:val="20"/>
              </w:rPr>
              <w:t xml:space="preserve"> Joanne Urmston</w:t>
            </w:r>
          </w:p>
          <w:p w14:paraId="3313C906" w14:textId="57D443B2" w:rsidR="005423CD" w:rsidRPr="005423CD" w:rsidRDefault="005423CD" w:rsidP="00844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3CD">
              <w:rPr>
                <w:rFonts w:ascii="Times New Roman" w:hAnsi="Times New Roman" w:cs="Times New Roman"/>
                <w:b/>
                <w:sz w:val="20"/>
                <w:szCs w:val="20"/>
              </w:rPr>
              <w:t>Methodology</w:t>
            </w:r>
          </w:p>
          <w:p w14:paraId="7BCFE55D" w14:textId="719F0962" w:rsidR="005423CD" w:rsidRDefault="005423CD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7E451" w14:textId="277E1C51" w:rsidR="005423CD" w:rsidRDefault="005423CD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Lucy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Yeatman</w:t>
            </w:r>
            <w:proofErr w:type="spellEnd"/>
            <w:r w:rsidR="00330AED">
              <w:rPr>
                <w:rFonts w:ascii="Times New Roman" w:hAnsi="Times New Roman" w:cs="Times New Roman"/>
                <w:sz w:val="20"/>
                <w:szCs w:val="20"/>
              </w:rPr>
              <w:t xml:space="preserve"> (University of Liverpool) and Louise Hewitt (University of Greenwich)</w:t>
            </w:r>
          </w:p>
          <w:p w14:paraId="2C11224C" w14:textId="4F5092D7" w:rsidR="00330AED" w:rsidRDefault="00330AED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at the deep end: reflections, empirical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qualitative methodology</w:t>
            </w:r>
          </w:p>
          <w:p w14:paraId="4B2693B7" w14:textId="21FDB4E4" w:rsidR="005423CD" w:rsidRDefault="005423CD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14767" w14:textId="264B0B34" w:rsidR="005423CD" w:rsidRDefault="00330AED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="005423CD">
              <w:rPr>
                <w:rFonts w:ascii="Times New Roman" w:hAnsi="Times New Roman" w:cs="Times New Roman"/>
                <w:sz w:val="20"/>
                <w:szCs w:val="20"/>
              </w:rPr>
              <w:t>Chris Ashford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(Northumbria University and general editor, </w:t>
            </w:r>
            <w:r w:rsidRPr="00330AED">
              <w:rPr>
                <w:rFonts w:ascii="Times New Roman" w:hAnsi="Times New Roman" w:cs="Times New Roman"/>
                <w:i/>
                <w:sz w:val="20"/>
                <w:szCs w:val="20"/>
              </w:rPr>
              <w:t>The Law Teacher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and Jessica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(Birmingham City University and general editor, </w:t>
            </w:r>
            <w:r w:rsidRPr="00330AED">
              <w:rPr>
                <w:rFonts w:ascii="Times New Roman" w:hAnsi="Times New Roman" w:cs="Times New Roman"/>
                <w:i/>
                <w:sz w:val="20"/>
                <w:szCs w:val="20"/>
              </w:rPr>
              <w:t>The Law Teacher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7F993C6" w14:textId="60556339" w:rsidR="00330AED" w:rsidRDefault="00330AED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Excellence in publishing legal education research</w:t>
            </w:r>
          </w:p>
          <w:p w14:paraId="6EC1B439" w14:textId="58A7A939" w:rsidR="005423CD" w:rsidRPr="00F524BA" w:rsidRDefault="005423CD" w:rsidP="008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5388D4" w14:textId="4A542F6E" w:rsidR="00A03679" w:rsidRPr="00F524BA" w:rsidRDefault="13FE807A" w:rsidP="00EC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C1F8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Posters</w:t>
            </w:r>
          </w:p>
        </w:tc>
      </w:tr>
      <w:tr w:rsidR="00DE2A79" w:rsidRPr="00F524BA" w14:paraId="1E0702DD" w14:textId="77777777" w:rsidTr="4C06FC19">
        <w:trPr>
          <w:trHeight w:val="245"/>
        </w:trPr>
        <w:tc>
          <w:tcPr>
            <w:tcW w:w="1200" w:type="dxa"/>
            <w:tcBorders>
              <w:top w:val="nil"/>
              <w:bottom w:val="nil"/>
            </w:tcBorders>
          </w:tcPr>
          <w:p w14:paraId="2BCA8252" w14:textId="77777777" w:rsidR="00DE2A79" w:rsidRPr="00F524BA" w:rsidRDefault="00DE2A79" w:rsidP="00D55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  <w:right w:val="single" w:sz="4" w:space="0" w:color="auto"/>
            </w:tcBorders>
          </w:tcPr>
          <w:p w14:paraId="12F64461" w14:textId="77777777" w:rsidR="00DE2A79" w:rsidRPr="00F524BA" w:rsidRDefault="00DE2A79" w:rsidP="00260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A06BF" w14:textId="19713EF0" w:rsidR="00DE2A79" w:rsidRPr="00EF0DCD" w:rsidRDefault="00DE2A79" w:rsidP="006714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18821" w14:textId="77777777" w:rsidR="00DE2A79" w:rsidRPr="00F524BA" w:rsidRDefault="00DE2A79" w:rsidP="00671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</w:tcBorders>
          </w:tcPr>
          <w:p w14:paraId="0E60436A" w14:textId="77777777" w:rsidR="00DE2A79" w:rsidRPr="00F524BA" w:rsidRDefault="00DE2A79" w:rsidP="00671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26" w:rsidRPr="00F524BA" w14:paraId="4525052A" w14:textId="77777777" w:rsidTr="4C06FC19">
        <w:trPr>
          <w:trHeight w:val="245"/>
        </w:trPr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25053D09" w14:textId="77777777" w:rsidR="00970A26" w:rsidRPr="00F524BA" w:rsidRDefault="00970A26" w:rsidP="00D55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0339F1" w14:textId="77777777" w:rsidR="00970A26" w:rsidRPr="00F524BA" w:rsidRDefault="00970A26" w:rsidP="00260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AD0" w14:textId="77777777" w:rsidR="00970A26" w:rsidRPr="00EF0DCD" w:rsidRDefault="00970A26" w:rsidP="006714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ECB7" w14:textId="77777777" w:rsidR="00970A26" w:rsidRPr="00F524BA" w:rsidRDefault="00970A26" w:rsidP="00671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590BC2" w14:textId="4BDAEB50" w:rsidR="00970A26" w:rsidRPr="00F524BA" w:rsidRDefault="00970A26" w:rsidP="4C06F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4C06FC19" w14:paraId="5FC245D7" w14:textId="77777777" w:rsidTr="4C06FC19">
        <w:trPr>
          <w:trHeight w:val="245"/>
        </w:trPr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3DE3AAD7" w14:textId="1DF46FCE" w:rsidR="4C06FC19" w:rsidRDefault="4C06FC19" w:rsidP="4C06F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16.00 - 16.15</w:t>
            </w:r>
          </w:p>
        </w:tc>
        <w:tc>
          <w:tcPr>
            <w:tcW w:w="30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451720" w14:textId="39BD20F2" w:rsidR="4C06FC19" w:rsidRDefault="4C06FC19" w:rsidP="4C06F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Theatre B</w:t>
            </w:r>
          </w:p>
          <w:p w14:paraId="0463533A" w14:textId="456352E5" w:rsidR="4C06FC19" w:rsidRDefault="4C06FC19" w:rsidP="4C06F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06FC19">
              <w:rPr>
                <w:rFonts w:ascii="Times New Roman" w:hAnsi="Times New Roman" w:cs="Times New Roman"/>
                <w:sz w:val="20"/>
                <w:szCs w:val="20"/>
              </w:rPr>
              <w:t>Closing Remarks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77F" w14:textId="08513D9E" w:rsidR="4C06FC19" w:rsidRDefault="4C06FC19" w:rsidP="4C06FC1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D0F" w14:textId="66B1F1D3" w:rsidR="4C06FC19" w:rsidRDefault="4C06FC19" w:rsidP="4C06F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A77E49" w14:textId="7443646D" w:rsidR="4C06FC19" w:rsidRDefault="4C06FC19" w:rsidP="4C06F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36BE37" w14:textId="5777664E" w:rsidR="4C06FC19" w:rsidRDefault="4C06FC19" w:rsidP="4C06FC19"/>
    <w:p w14:paraId="4145ADAE" w14:textId="77777777" w:rsidR="00A536FB" w:rsidRDefault="00A536FB">
      <w:pPr>
        <w:rPr>
          <w:rFonts w:ascii="Times New Roman" w:hAnsi="Times New Roman" w:cs="Times New Roman"/>
          <w:b/>
          <w:sz w:val="20"/>
          <w:szCs w:val="20"/>
        </w:rPr>
      </w:pPr>
    </w:p>
    <w:p w14:paraId="0E05AB75" w14:textId="36C867DF" w:rsidR="00DD2334" w:rsidRPr="00F524BA" w:rsidRDefault="00DD2334">
      <w:pPr>
        <w:rPr>
          <w:rFonts w:ascii="Times New Roman" w:hAnsi="Times New Roman" w:cs="Times New Roman"/>
          <w:b/>
          <w:sz w:val="20"/>
          <w:szCs w:val="20"/>
        </w:rPr>
      </w:pPr>
      <w:r w:rsidRPr="00F524BA">
        <w:rPr>
          <w:rFonts w:ascii="Times New Roman" w:hAnsi="Times New Roman" w:cs="Times New Roman"/>
          <w:b/>
          <w:sz w:val="20"/>
          <w:szCs w:val="20"/>
        </w:rPr>
        <w:br w:type="page"/>
      </w:r>
    </w:p>
    <w:sectPr w:rsidR="00DD2334" w:rsidRPr="00F524BA" w:rsidSect="00DF110A">
      <w:headerReference w:type="default" r:id="rId13"/>
      <w:footerReference w:type="default" r:id="rId14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3928" w14:textId="77777777" w:rsidR="009D1DDD" w:rsidRDefault="009D1DDD" w:rsidP="00E3700F">
      <w:pPr>
        <w:spacing w:after="0" w:line="240" w:lineRule="auto"/>
      </w:pPr>
      <w:r>
        <w:separator/>
      </w:r>
    </w:p>
  </w:endnote>
  <w:endnote w:type="continuationSeparator" w:id="0">
    <w:p w14:paraId="5F0D5493" w14:textId="77777777" w:rsidR="009D1DDD" w:rsidRDefault="009D1DDD" w:rsidP="00E3700F">
      <w:pPr>
        <w:spacing w:after="0" w:line="240" w:lineRule="auto"/>
      </w:pPr>
      <w:r>
        <w:continuationSeparator/>
      </w:r>
    </w:p>
  </w:endnote>
  <w:endnote w:type="continuationNotice" w:id="1">
    <w:p w14:paraId="4C9F3F49" w14:textId="77777777" w:rsidR="009D1DDD" w:rsidRDefault="009D1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286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2ECD0" w14:textId="6BDCB569" w:rsidR="004F640F" w:rsidRDefault="004F64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5A1C26" w14:textId="50FAC422" w:rsidR="009D1DDD" w:rsidRDefault="009D1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44AA" w14:textId="77777777" w:rsidR="009D1DDD" w:rsidRDefault="009D1DDD" w:rsidP="00E3700F">
      <w:pPr>
        <w:spacing w:after="0" w:line="240" w:lineRule="auto"/>
      </w:pPr>
      <w:r>
        <w:separator/>
      </w:r>
    </w:p>
  </w:footnote>
  <w:footnote w:type="continuationSeparator" w:id="0">
    <w:p w14:paraId="6BC2D211" w14:textId="77777777" w:rsidR="009D1DDD" w:rsidRDefault="009D1DDD" w:rsidP="00E3700F">
      <w:pPr>
        <w:spacing w:after="0" w:line="240" w:lineRule="auto"/>
      </w:pPr>
      <w:r>
        <w:continuationSeparator/>
      </w:r>
    </w:p>
  </w:footnote>
  <w:footnote w:type="continuationNotice" w:id="1">
    <w:p w14:paraId="5CF77F81" w14:textId="77777777" w:rsidR="009D1DDD" w:rsidRDefault="009D1D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BFE0" w14:textId="55DB5372" w:rsidR="009D1DDD" w:rsidRDefault="009D1DDD">
    <w:pPr>
      <w:pStyle w:val="Header"/>
    </w:pPr>
  </w:p>
  <w:p w14:paraId="41B0E2F4" w14:textId="40F4BF50" w:rsidR="009D1DDD" w:rsidRDefault="009D1DDD">
    <w:pPr>
      <w:pStyle w:val="Header"/>
    </w:pPr>
    <w:r>
      <w:rPr>
        <w:rFonts w:ascii="Arial" w:eastAsia="Times New Roman" w:hAnsi="Arial" w:cs="Arial"/>
        <w:noProof/>
        <w:color w:val="1D71B8"/>
        <w:sz w:val="21"/>
        <w:szCs w:val="21"/>
        <w:lang w:eastAsia="en-GB"/>
      </w:rPr>
      <w:drawing>
        <wp:inline distT="0" distB="0" distL="0" distR="0" wp14:anchorId="1624BF8C" wp14:editId="1AD52CD6">
          <wp:extent cx="1905000" cy="800100"/>
          <wp:effectExtent l="0" t="0" r="0" b="0"/>
          <wp:docPr id="4" name="Picture 4" descr="Leaders' Digest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aders' Dig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en-GB"/>
      </w:rPr>
      <w:drawing>
        <wp:inline distT="0" distB="0" distL="0" distR="0" wp14:anchorId="0F572E30" wp14:editId="024ED6F1">
          <wp:extent cx="938095" cy="861656"/>
          <wp:effectExtent l="0" t="0" r="0" b="0"/>
          <wp:docPr id="8" name="Picture 8" descr="C:\Users\mllssan2\AppData\Local\Microsoft\Windows\INetCache\Content.MSO\AA3EB42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llssan2\AppData\Local\Microsoft\Windows\INetCache\Content.MSO\AA3EB422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712" cy="88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5509"/>
    <w:multiLevelType w:val="hybridMultilevel"/>
    <w:tmpl w:val="2620F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0BF2"/>
    <w:multiLevelType w:val="hybridMultilevel"/>
    <w:tmpl w:val="0AB8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A21D7"/>
    <w:multiLevelType w:val="hybridMultilevel"/>
    <w:tmpl w:val="6412A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522846">
    <w:abstractNumId w:val="2"/>
  </w:num>
  <w:num w:numId="2" w16cid:durableId="818881258">
    <w:abstractNumId w:val="1"/>
  </w:num>
  <w:num w:numId="3" w16cid:durableId="102899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4B"/>
    <w:rsid w:val="00007E83"/>
    <w:rsid w:val="00017675"/>
    <w:rsid w:val="000300D0"/>
    <w:rsid w:val="00030B96"/>
    <w:rsid w:val="00035771"/>
    <w:rsid w:val="00036A30"/>
    <w:rsid w:val="000413A9"/>
    <w:rsid w:val="00053945"/>
    <w:rsid w:val="00066D3A"/>
    <w:rsid w:val="00071331"/>
    <w:rsid w:val="000736F6"/>
    <w:rsid w:val="00081A3F"/>
    <w:rsid w:val="000837F4"/>
    <w:rsid w:val="00091C98"/>
    <w:rsid w:val="000943EF"/>
    <w:rsid w:val="00094A28"/>
    <w:rsid w:val="00095300"/>
    <w:rsid w:val="000A4784"/>
    <w:rsid w:val="000B1FF2"/>
    <w:rsid w:val="000B3D7E"/>
    <w:rsid w:val="000B5EE1"/>
    <w:rsid w:val="000C02B0"/>
    <w:rsid w:val="000C1878"/>
    <w:rsid w:val="000C4749"/>
    <w:rsid w:val="000D73B5"/>
    <w:rsid w:val="000E4E76"/>
    <w:rsid w:val="000F0D11"/>
    <w:rsid w:val="000F5221"/>
    <w:rsid w:val="001020B1"/>
    <w:rsid w:val="0010762A"/>
    <w:rsid w:val="001233C4"/>
    <w:rsid w:val="00125C1B"/>
    <w:rsid w:val="00126EBD"/>
    <w:rsid w:val="00134713"/>
    <w:rsid w:val="0014741F"/>
    <w:rsid w:val="001556A6"/>
    <w:rsid w:val="00156645"/>
    <w:rsid w:val="00156E00"/>
    <w:rsid w:val="00165143"/>
    <w:rsid w:val="001808E4"/>
    <w:rsid w:val="001820B8"/>
    <w:rsid w:val="00182537"/>
    <w:rsid w:val="001829C5"/>
    <w:rsid w:val="00182ECD"/>
    <w:rsid w:val="0019792C"/>
    <w:rsid w:val="001B0035"/>
    <w:rsid w:val="001B596C"/>
    <w:rsid w:val="001E1BBD"/>
    <w:rsid w:val="00203C00"/>
    <w:rsid w:val="00227369"/>
    <w:rsid w:val="002346C6"/>
    <w:rsid w:val="00240498"/>
    <w:rsid w:val="00241BF5"/>
    <w:rsid w:val="00246309"/>
    <w:rsid w:val="00250BA3"/>
    <w:rsid w:val="00252EB9"/>
    <w:rsid w:val="002534E7"/>
    <w:rsid w:val="0026065B"/>
    <w:rsid w:val="00263164"/>
    <w:rsid w:val="00273A4B"/>
    <w:rsid w:val="00276C2C"/>
    <w:rsid w:val="002806F2"/>
    <w:rsid w:val="002877A4"/>
    <w:rsid w:val="00291FBF"/>
    <w:rsid w:val="002A6A3F"/>
    <w:rsid w:val="002B5840"/>
    <w:rsid w:val="002B7CBB"/>
    <w:rsid w:val="002B7EC4"/>
    <w:rsid w:val="002D0CC2"/>
    <w:rsid w:val="002D4B02"/>
    <w:rsid w:val="002E6A7A"/>
    <w:rsid w:val="002F7737"/>
    <w:rsid w:val="003173B3"/>
    <w:rsid w:val="003203B4"/>
    <w:rsid w:val="00330AED"/>
    <w:rsid w:val="00331D93"/>
    <w:rsid w:val="0036321A"/>
    <w:rsid w:val="00363712"/>
    <w:rsid w:val="00364E4E"/>
    <w:rsid w:val="00370868"/>
    <w:rsid w:val="003722C3"/>
    <w:rsid w:val="00372772"/>
    <w:rsid w:val="00374F13"/>
    <w:rsid w:val="00382652"/>
    <w:rsid w:val="00385E66"/>
    <w:rsid w:val="0038608A"/>
    <w:rsid w:val="003A334F"/>
    <w:rsid w:val="003A69E9"/>
    <w:rsid w:val="003A74EC"/>
    <w:rsid w:val="003A7A1E"/>
    <w:rsid w:val="003B255C"/>
    <w:rsid w:val="003B2660"/>
    <w:rsid w:val="003B62DB"/>
    <w:rsid w:val="003B6C61"/>
    <w:rsid w:val="003C2B63"/>
    <w:rsid w:val="003D4F02"/>
    <w:rsid w:val="003E3641"/>
    <w:rsid w:val="003E715B"/>
    <w:rsid w:val="003F222D"/>
    <w:rsid w:val="003F49F2"/>
    <w:rsid w:val="003F5522"/>
    <w:rsid w:val="003F5A1C"/>
    <w:rsid w:val="004049FD"/>
    <w:rsid w:val="00427699"/>
    <w:rsid w:val="004302FD"/>
    <w:rsid w:val="004347B6"/>
    <w:rsid w:val="00434E0D"/>
    <w:rsid w:val="004540B2"/>
    <w:rsid w:val="00470608"/>
    <w:rsid w:val="00475903"/>
    <w:rsid w:val="004823FA"/>
    <w:rsid w:val="00483E44"/>
    <w:rsid w:val="00485B6A"/>
    <w:rsid w:val="00495111"/>
    <w:rsid w:val="004A76A0"/>
    <w:rsid w:val="004B422F"/>
    <w:rsid w:val="004D351B"/>
    <w:rsid w:val="004D5ACF"/>
    <w:rsid w:val="004E09F8"/>
    <w:rsid w:val="004E34EA"/>
    <w:rsid w:val="004F640F"/>
    <w:rsid w:val="00512463"/>
    <w:rsid w:val="005131A0"/>
    <w:rsid w:val="00514066"/>
    <w:rsid w:val="005217E5"/>
    <w:rsid w:val="005423CD"/>
    <w:rsid w:val="00543C1F"/>
    <w:rsid w:val="00560D26"/>
    <w:rsid w:val="0056497B"/>
    <w:rsid w:val="005672A9"/>
    <w:rsid w:val="00574322"/>
    <w:rsid w:val="005778C2"/>
    <w:rsid w:val="00581D54"/>
    <w:rsid w:val="00591289"/>
    <w:rsid w:val="005A2B87"/>
    <w:rsid w:val="005A54C4"/>
    <w:rsid w:val="005A59BC"/>
    <w:rsid w:val="005B10F7"/>
    <w:rsid w:val="005B2491"/>
    <w:rsid w:val="005C28E7"/>
    <w:rsid w:val="005C2F77"/>
    <w:rsid w:val="005C3BF6"/>
    <w:rsid w:val="005C41D5"/>
    <w:rsid w:val="005C45A8"/>
    <w:rsid w:val="005C7422"/>
    <w:rsid w:val="005D27E9"/>
    <w:rsid w:val="005D3C17"/>
    <w:rsid w:val="005F3D9C"/>
    <w:rsid w:val="00600161"/>
    <w:rsid w:val="00630135"/>
    <w:rsid w:val="00632A6E"/>
    <w:rsid w:val="00633069"/>
    <w:rsid w:val="00636790"/>
    <w:rsid w:val="00637CCB"/>
    <w:rsid w:val="00654188"/>
    <w:rsid w:val="006614FA"/>
    <w:rsid w:val="00662727"/>
    <w:rsid w:val="0066646B"/>
    <w:rsid w:val="00667ECD"/>
    <w:rsid w:val="006714AE"/>
    <w:rsid w:val="0067291B"/>
    <w:rsid w:val="006925F6"/>
    <w:rsid w:val="00693313"/>
    <w:rsid w:val="0069367A"/>
    <w:rsid w:val="0069680D"/>
    <w:rsid w:val="006A00FA"/>
    <w:rsid w:val="006A0DEC"/>
    <w:rsid w:val="006B69A4"/>
    <w:rsid w:val="006C164D"/>
    <w:rsid w:val="006C4B24"/>
    <w:rsid w:val="006C756E"/>
    <w:rsid w:val="006D2FEC"/>
    <w:rsid w:val="006D6517"/>
    <w:rsid w:val="006F0E82"/>
    <w:rsid w:val="006F59A8"/>
    <w:rsid w:val="00704690"/>
    <w:rsid w:val="007111DE"/>
    <w:rsid w:val="00712940"/>
    <w:rsid w:val="00717777"/>
    <w:rsid w:val="00721396"/>
    <w:rsid w:val="00737949"/>
    <w:rsid w:val="007458F8"/>
    <w:rsid w:val="00750173"/>
    <w:rsid w:val="00760318"/>
    <w:rsid w:val="0079545D"/>
    <w:rsid w:val="007A0FB8"/>
    <w:rsid w:val="007A1025"/>
    <w:rsid w:val="007A4786"/>
    <w:rsid w:val="007A641D"/>
    <w:rsid w:val="007B0EFF"/>
    <w:rsid w:val="007B51DD"/>
    <w:rsid w:val="007C287E"/>
    <w:rsid w:val="007C2F3C"/>
    <w:rsid w:val="007C6B44"/>
    <w:rsid w:val="007D6718"/>
    <w:rsid w:val="00801F3F"/>
    <w:rsid w:val="00815412"/>
    <w:rsid w:val="00815F1E"/>
    <w:rsid w:val="0081764D"/>
    <w:rsid w:val="008225AD"/>
    <w:rsid w:val="008228BD"/>
    <w:rsid w:val="008440E8"/>
    <w:rsid w:val="008441A0"/>
    <w:rsid w:val="00850B5D"/>
    <w:rsid w:val="00851178"/>
    <w:rsid w:val="00880BE4"/>
    <w:rsid w:val="00890E6D"/>
    <w:rsid w:val="0089283F"/>
    <w:rsid w:val="0089654A"/>
    <w:rsid w:val="008A1033"/>
    <w:rsid w:val="008A6B6E"/>
    <w:rsid w:val="008C1854"/>
    <w:rsid w:val="008C4B99"/>
    <w:rsid w:val="008C7AFB"/>
    <w:rsid w:val="008D5E68"/>
    <w:rsid w:val="008E511E"/>
    <w:rsid w:val="008F2D3D"/>
    <w:rsid w:val="008F75A3"/>
    <w:rsid w:val="008F7CB5"/>
    <w:rsid w:val="009024EE"/>
    <w:rsid w:val="009046D7"/>
    <w:rsid w:val="0091202D"/>
    <w:rsid w:val="009250A0"/>
    <w:rsid w:val="009252E1"/>
    <w:rsid w:val="009446AC"/>
    <w:rsid w:val="009503C8"/>
    <w:rsid w:val="00967840"/>
    <w:rsid w:val="00970A26"/>
    <w:rsid w:val="00973DD5"/>
    <w:rsid w:val="0097513F"/>
    <w:rsid w:val="009879E8"/>
    <w:rsid w:val="009963DF"/>
    <w:rsid w:val="009C1B10"/>
    <w:rsid w:val="009D1DDD"/>
    <w:rsid w:val="00A03679"/>
    <w:rsid w:val="00A0659F"/>
    <w:rsid w:val="00A06C6D"/>
    <w:rsid w:val="00A26BF3"/>
    <w:rsid w:val="00A26CE3"/>
    <w:rsid w:val="00A40B3F"/>
    <w:rsid w:val="00A42110"/>
    <w:rsid w:val="00A4529C"/>
    <w:rsid w:val="00A536FB"/>
    <w:rsid w:val="00A759DA"/>
    <w:rsid w:val="00A80474"/>
    <w:rsid w:val="00A8280E"/>
    <w:rsid w:val="00A85DEB"/>
    <w:rsid w:val="00A85FE0"/>
    <w:rsid w:val="00A8665C"/>
    <w:rsid w:val="00A86E73"/>
    <w:rsid w:val="00A91E57"/>
    <w:rsid w:val="00AA5B3A"/>
    <w:rsid w:val="00AA67B6"/>
    <w:rsid w:val="00AB181B"/>
    <w:rsid w:val="00AB75E7"/>
    <w:rsid w:val="00AC0760"/>
    <w:rsid w:val="00AC18FF"/>
    <w:rsid w:val="00AC4B4D"/>
    <w:rsid w:val="00AD20D0"/>
    <w:rsid w:val="00AD38B7"/>
    <w:rsid w:val="00AD6166"/>
    <w:rsid w:val="00AD7244"/>
    <w:rsid w:val="00AE121C"/>
    <w:rsid w:val="00AF0A82"/>
    <w:rsid w:val="00AF1A17"/>
    <w:rsid w:val="00AF2000"/>
    <w:rsid w:val="00AF7958"/>
    <w:rsid w:val="00B017F2"/>
    <w:rsid w:val="00B01BAE"/>
    <w:rsid w:val="00B11465"/>
    <w:rsid w:val="00B11E05"/>
    <w:rsid w:val="00B1759F"/>
    <w:rsid w:val="00B20E20"/>
    <w:rsid w:val="00B246B1"/>
    <w:rsid w:val="00B274CC"/>
    <w:rsid w:val="00B33F1E"/>
    <w:rsid w:val="00B347CA"/>
    <w:rsid w:val="00B37ECD"/>
    <w:rsid w:val="00B6085C"/>
    <w:rsid w:val="00B61F7B"/>
    <w:rsid w:val="00B71254"/>
    <w:rsid w:val="00B8058B"/>
    <w:rsid w:val="00B87452"/>
    <w:rsid w:val="00B877E3"/>
    <w:rsid w:val="00B91EAE"/>
    <w:rsid w:val="00BB1758"/>
    <w:rsid w:val="00BC462E"/>
    <w:rsid w:val="00BC4E65"/>
    <w:rsid w:val="00BC4EF3"/>
    <w:rsid w:val="00BC731A"/>
    <w:rsid w:val="00BD6574"/>
    <w:rsid w:val="00BE2CB9"/>
    <w:rsid w:val="00BE7E34"/>
    <w:rsid w:val="00BF371C"/>
    <w:rsid w:val="00BF422E"/>
    <w:rsid w:val="00BF6FC8"/>
    <w:rsid w:val="00C01D3F"/>
    <w:rsid w:val="00C030F3"/>
    <w:rsid w:val="00C047E1"/>
    <w:rsid w:val="00C16EEF"/>
    <w:rsid w:val="00C2547B"/>
    <w:rsid w:val="00C3152E"/>
    <w:rsid w:val="00C34264"/>
    <w:rsid w:val="00C35EFA"/>
    <w:rsid w:val="00C40DE8"/>
    <w:rsid w:val="00C460ED"/>
    <w:rsid w:val="00C54544"/>
    <w:rsid w:val="00C55D4B"/>
    <w:rsid w:val="00C632A5"/>
    <w:rsid w:val="00C70B69"/>
    <w:rsid w:val="00C73961"/>
    <w:rsid w:val="00C770B7"/>
    <w:rsid w:val="00C87FB1"/>
    <w:rsid w:val="00C90A8E"/>
    <w:rsid w:val="00C9338D"/>
    <w:rsid w:val="00C93F1A"/>
    <w:rsid w:val="00C95B7A"/>
    <w:rsid w:val="00CA37CD"/>
    <w:rsid w:val="00CA4D83"/>
    <w:rsid w:val="00CB1A68"/>
    <w:rsid w:val="00CC081C"/>
    <w:rsid w:val="00CC1FA9"/>
    <w:rsid w:val="00CC6B3C"/>
    <w:rsid w:val="00CD6356"/>
    <w:rsid w:val="00CE2823"/>
    <w:rsid w:val="00CE6197"/>
    <w:rsid w:val="00CE740B"/>
    <w:rsid w:val="00D000B3"/>
    <w:rsid w:val="00D01C3A"/>
    <w:rsid w:val="00D22AF4"/>
    <w:rsid w:val="00D26B0D"/>
    <w:rsid w:val="00D346CB"/>
    <w:rsid w:val="00D5493D"/>
    <w:rsid w:val="00D55B69"/>
    <w:rsid w:val="00D55BC9"/>
    <w:rsid w:val="00D62E15"/>
    <w:rsid w:val="00D72BC5"/>
    <w:rsid w:val="00D755C1"/>
    <w:rsid w:val="00D80563"/>
    <w:rsid w:val="00D95D99"/>
    <w:rsid w:val="00DC1E15"/>
    <w:rsid w:val="00DC3F89"/>
    <w:rsid w:val="00DD1B9C"/>
    <w:rsid w:val="00DD2334"/>
    <w:rsid w:val="00DD61A0"/>
    <w:rsid w:val="00DE2A79"/>
    <w:rsid w:val="00DE41B3"/>
    <w:rsid w:val="00DE597C"/>
    <w:rsid w:val="00DF083B"/>
    <w:rsid w:val="00DF110A"/>
    <w:rsid w:val="00DF1FD1"/>
    <w:rsid w:val="00E14EB4"/>
    <w:rsid w:val="00E243B7"/>
    <w:rsid w:val="00E3280B"/>
    <w:rsid w:val="00E3700F"/>
    <w:rsid w:val="00E46952"/>
    <w:rsid w:val="00E52475"/>
    <w:rsid w:val="00E532E0"/>
    <w:rsid w:val="00E54ACD"/>
    <w:rsid w:val="00E575F2"/>
    <w:rsid w:val="00E60852"/>
    <w:rsid w:val="00E733F5"/>
    <w:rsid w:val="00E83631"/>
    <w:rsid w:val="00E947A7"/>
    <w:rsid w:val="00EA015B"/>
    <w:rsid w:val="00EA37AF"/>
    <w:rsid w:val="00EA4413"/>
    <w:rsid w:val="00EB34C0"/>
    <w:rsid w:val="00EC1CA1"/>
    <w:rsid w:val="00EC3265"/>
    <w:rsid w:val="00ED136C"/>
    <w:rsid w:val="00ED4F99"/>
    <w:rsid w:val="00EE380A"/>
    <w:rsid w:val="00EE4C9E"/>
    <w:rsid w:val="00EE566F"/>
    <w:rsid w:val="00EF00E9"/>
    <w:rsid w:val="00EF0DCD"/>
    <w:rsid w:val="00F05793"/>
    <w:rsid w:val="00F160B4"/>
    <w:rsid w:val="00F1659D"/>
    <w:rsid w:val="00F34DD5"/>
    <w:rsid w:val="00F4358F"/>
    <w:rsid w:val="00F524BA"/>
    <w:rsid w:val="00F53B0A"/>
    <w:rsid w:val="00F77480"/>
    <w:rsid w:val="00F776AB"/>
    <w:rsid w:val="00F77929"/>
    <w:rsid w:val="00F83EF0"/>
    <w:rsid w:val="00F915E1"/>
    <w:rsid w:val="00FC3EF0"/>
    <w:rsid w:val="00FC3FA3"/>
    <w:rsid w:val="00FD0F49"/>
    <w:rsid w:val="00FD6D50"/>
    <w:rsid w:val="00FE0689"/>
    <w:rsid w:val="00FE1BE9"/>
    <w:rsid w:val="00FE2CBB"/>
    <w:rsid w:val="00FE4CEB"/>
    <w:rsid w:val="00FE5822"/>
    <w:rsid w:val="00FF256C"/>
    <w:rsid w:val="00FF3330"/>
    <w:rsid w:val="0490B5B8"/>
    <w:rsid w:val="06D0E5DD"/>
    <w:rsid w:val="07AD0CB2"/>
    <w:rsid w:val="08BB3C22"/>
    <w:rsid w:val="09FC5EF3"/>
    <w:rsid w:val="0A570C83"/>
    <w:rsid w:val="0C05A049"/>
    <w:rsid w:val="0C07FB87"/>
    <w:rsid w:val="0C6ADC64"/>
    <w:rsid w:val="0C8404C1"/>
    <w:rsid w:val="0D5E9F57"/>
    <w:rsid w:val="0ED38197"/>
    <w:rsid w:val="12044C56"/>
    <w:rsid w:val="122E898E"/>
    <w:rsid w:val="1232107A"/>
    <w:rsid w:val="12FD27D3"/>
    <w:rsid w:val="13FE807A"/>
    <w:rsid w:val="1518ABFC"/>
    <w:rsid w:val="158CBB27"/>
    <w:rsid w:val="1611BEAA"/>
    <w:rsid w:val="16626169"/>
    <w:rsid w:val="171141C0"/>
    <w:rsid w:val="1744843F"/>
    <w:rsid w:val="1A602C4A"/>
    <w:rsid w:val="1AE99667"/>
    <w:rsid w:val="1B09F731"/>
    <w:rsid w:val="1B63AEAA"/>
    <w:rsid w:val="1B790858"/>
    <w:rsid w:val="1C28736A"/>
    <w:rsid w:val="1C9AB99F"/>
    <w:rsid w:val="1E110DA1"/>
    <w:rsid w:val="1E24BE15"/>
    <w:rsid w:val="1EF61EB2"/>
    <w:rsid w:val="20192D9D"/>
    <w:rsid w:val="20AC63E3"/>
    <w:rsid w:val="225215D2"/>
    <w:rsid w:val="22880112"/>
    <w:rsid w:val="23EDE633"/>
    <w:rsid w:val="2409DEEA"/>
    <w:rsid w:val="2520874B"/>
    <w:rsid w:val="25A2DEF1"/>
    <w:rsid w:val="25D077C5"/>
    <w:rsid w:val="296770BC"/>
    <w:rsid w:val="29C4D9B6"/>
    <w:rsid w:val="2C1F8CF6"/>
    <w:rsid w:val="2E3E9360"/>
    <w:rsid w:val="2E75DA9D"/>
    <w:rsid w:val="2FDA63C1"/>
    <w:rsid w:val="3117B228"/>
    <w:rsid w:val="31B407D4"/>
    <w:rsid w:val="3268399C"/>
    <w:rsid w:val="3278AB25"/>
    <w:rsid w:val="33120483"/>
    <w:rsid w:val="334FD835"/>
    <w:rsid w:val="3383458B"/>
    <w:rsid w:val="33C27BDB"/>
    <w:rsid w:val="3584BDF9"/>
    <w:rsid w:val="373D6838"/>
    <w:rsid w:val="39452E25"/>
    <w:rsid w:val="3A95C43C"/>
    <w:rsid w:val="3ACEC073"/>
    <w:rsid w:val="3C8B0083"/>
    <w:rsid w:val="3CC5601A"/>
    <w:rsid w:val="3EF2C59D"/>
    <w:rsid w:val="3F3581CD"/>
    <w:rsid w:val="3FF87511"/>
    <w:rsid w:val="40DA3152"/>
    <w:rsid w:val="40FC5AA0"/>
    <w:rsid w:val="41772ADF"/>
    <w:rsid w:val="41B537A6"/>
    <w:rsid w:val="4343C793"/>
    <w:rsid w:val="4498AAC8"/>
    <w:rsid w:val="44FFB8CE"/>
    <w:rsid w:val="468B1DCA"/>
    <w:rsid w:val="471396AF"/>
    <w:rsid w:val="482B80B7"/>
    <w:rsid w:val="482C691F"/>
    <w:rsid w:val="488AB490"/>
    <w:rsid w:val="491EFB77"/>
    <w:rsid w:val="496D5670"/>
    <w:rsid w:val="49D62E4C"/>
    <w:rsid w:val="4A628FF8"/>
    <w:rsid w:val="4B6215D9"/>
    <w:rsid w:val="4BBF7ED3"/>
    <w:rsid w:val="4BF8E870"/>
    <w:rsid w:val="4C06FC19"/>
    <w:rsid w:val="4C337676"/>
    <w:rsid w:val="4C3CCF47"/>
    <w:rsid w:val="4C5FC90F"/>
    <w:rsid w:val="4CFDE63A"/>
    <w:rsid w:val="4E7F41CB"/>
    <w:rsid w:val="501B122C"/>
    <w:rsid w:val="53140684"/>
    <w:rsid w:val="53AC9E88"/>
    <w:rsid w:val="5403FA55"/>
    <w:rsid w:val="55DECD58"/>
    <w:rsid w:val="56C5DD68"/>
    <w:rsid w:val="5823E998"/>
    <w:rsid w:val="5874B412"/>
    <w:rsid w:val="5A9015B7"/>
    <w:rsid w:val="5B4351A3"/>
    <w:rsid w:val="5CAC3DA9"/>
    <w:rsid w:val="5CB6193B"/>
    <w:rsid w:val="5E058A2B"/>
    <w:rsid w:val="5F6386DA"/>
    <w:rsid w:val="5FEB933C"/>
    <w:rsid w:val="6400F5C2"/>
    <w:rsid w:val="655B92A0"/>
    <w:rsid w:val="67165341"/>
    <w:rsid w:val="672D7854"/>
    <w:rsid w:val="67F2EFDA"/>
    <w:rsid w:val="68FA8219"/>
    <w:rsid w:val="6914A7F8"/>
    <w:rsid w:val="69DDCB49"/>
    <w:rsid w:val="6B15A788"/>
    <w:rsid w:val="6B799BAA"/>
    <w:rsid w:val="6C8ED248"/>
    <w:rsid w:val="6DC4B1E6"/>
    <w:rsid w:val="6E0EA9F2"/>
    <w:rsid w:val="6FAA7A53"/>
    <w:rsid w:val="704D0CCD"/>
    <w:rsid w:val="720F73AB"/>
    <w:rsid w:val="7549DF21"/>
    <w:rsid w:val="75AA96AF"/>
    <w:rsid w:val="75FE9F72"/>
    <w:rsid w:val="76F6E3DE"/>
    <w:rsid w:val="7B878372"/>
    <w:rsid w:val="7C0838E9"/>
    <w:rsid w:val="7C6A5A0A"/>
    <w:rsid w:val="7C6FD4FE"/>
    <w:rsid w:val="7C775F40"/>
    <w:rsid w:val="7D2353D3"/>
    <w:rsid w:val="7FA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1F8D08"/>
  <w15:docId w15:val="{9801C991-6B2D-40DF-96E6-8061D17C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1E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1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700F"/>
  </w:style>
  <w:style w:type="character" w:customStyle="1" w:styleId="DateChar">
    <w:name w:val="Date Char"/>
    <w:basedOn w:val="DefaultParagraphFont"/>
    <w:link w:val="Date"/>
    <w:uiPriority w:val="99"/>
    <w:semiHidden/>
    <w:rsid w:val="00E3700F"/>
  </w:style>
  <w:style w:type="paragraph" w:styleId="FootnoteText">
    <w:name w:val="footnote text"/>
    <w:basedOn w:val="Normal"/>
    <w:link w:val="FootnoteTextChar"/>
    <w:uiPriority w:val="99"/>
    <w:semiHidden/>
    <w:unhideWhenUsed/>
    <w:rsid w:val="00E370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0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700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01BA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79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0A"/>
  </w:style>
  <w:style w:type="paragraph" w:styleId="Footer">
    <w:name w:val="footer"/>
    <w:basedOn w:val="Normal"/>
    <w:link w:val="FooterChar"/>
    <w:uiPriority w:val="99"/>
    <w:unhideWhenUsed/>
    <w:rsid w:val="00DF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0A"/>
  </w:style>
  <w:style w:type="paragraph" w:customStyle="1" w:styleId="Default">
    <w:name w:val="Default"/>
    <w:rsid w:val="006330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33069"/>
    <w:rPr>
      <w:b/>
      <w:bCs/>
    </w:rPr>
  </w:style>
  <w:style w:type="paragraph" w:customStyle="1" w:styleId="Body1">
    <w:name w:val="Body 1"/>
    <w:rsid w:val="0036321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0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2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21396"/>
  </w:style>
  <w:style w:type="character" w:customStyle="1" w:styleId="eop">
    <w:name w:val="eop"/>
    <w:basedOn w:val="DefaultParagraphFont"/>
    <w:rsid w:val="0072139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nchestersightseeingtours.com/manchester-sightseeing-tours-day-trips-visit-manchester/manchester-sightseeing-tour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nchesterguidedtours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emarketing.manchester.ac.uk/communicationsandmarketinglz/lz.aspx?p1=MsqDU5NTM3UzU2NjY6QkZCOThEMzBCNDQ2QTJFOThBMjc1NTA3OUEwMzc2NDg%3d-&amp;CC=&amp;w=64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092BBA50B5498475D70857E79B34" ma:contentTypeVersion="7" ma:contentTypeDescription="Create a new document." ma:contentTypeScope="" ma:versionID="442462a7cc4c590bfff4a9caed8f72ad">
  <xsd:schema xmlns:xsd="http://www.w3.org/2001/XMLSchema" xmlns:xs="http://www.w3.org/2001/XMLSchema" xmlns:p="http://schemas.microsoft.com/office/2006/metadata/properties" xmlns:ns2="715d2d79-b516-4567-9e2a-31962d23b3ff" targetNamespace="http://schemas.microsoft.com/office/2006/metadata/properties" ma:root="true" ma:fieldsID="731b86b1d976a619d7d939faa4f1841e" ns2:_="">
    <xsd:import namespace="715d2d79-b516-4567-9e2a-31962d23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2d79-b516-4567-9e2a-31962d23b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18B9B-747A-4163-AA05-30399A3BA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d2d79-b516-4567-9e2a-31962d23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CB0FC-192F-4694-9AB8-DDF769DDA689}">
  <ds:schemaRefs>
    <ds:schemaRef ds:uri="715d2d79-b516-4567-9e2a-31962d23b3f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1DD687-762C-4B16-93E9-339B90BC1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BEC16-CB38-47B2-AAD8-8B5EB1C8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1681</Words>
  <Characters>9588</Characters>
  <Application>Microsoft Office Word</Application>
  <DocSecurity>0</DocSecurity>
  <Lines>79</Lines>
  <Paragraphs>22</Paragraphs>
  <ScaleCrop>false</ScaleCrop>
  <Company>Nottingham Trent University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cp:lastModifiedBy>Sarah Tiffany-Dodman</cp:lastModifiedBy>
  <cp:revision>2</cp:revision>
  <cp:lastPrinted>2022-03-22T10:26:00Z</cp:lastPrinted>
  <dcterms:created xsi:type="dcterms:W3CDTF">2022-04-07T14:42:00Z</dcterms:created>
  <dcterms:modified xsi:type="dcterms:W3CDTF">2022-04-07T14:42:00Z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0x0101001CD5092BBA50B5498475D70857E79B34</vt:lpwstr>
  </property>
</Properties>
</file>