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AD0E4" w14:textId="345B6D9A" w:rsidR="003D59C5" w:rsidRPr="00861647" w:rsidRDefault="001F221A" w:rsidP="003D59C5">
      <w:pPr>
        <w:pStyle w:val="Heading1"/>
        <w:jc w:val="center"/>
        <w:rPr>
          <w:rFonts w:asciiTheme="minorHAnsi" w:hAnsiTheme="minorHAnsi" w:cstheme="minorHAnsi"/>
          <w:b/>
          <w:color w:val="7030A0"/>
          <w:sz w:val="36"/>
          <w:lang w:bidi="en-GB"/>
        </w:rPr>
      </w:pPr>
      <w:r w:rsidRPr="00861647">
        <w:rPr>
          <w:rFonts w:asciiTheme="minorHAnsi" w:hAnsiTheme="minorHAnsi" w:cstheme="minorHAnsi"/>
          <w:b/>
          <w:color w:val="7030A0"/>
          <w:sz w:val="36"/>
          <w:lang w:bidi="en-GB"/>
        </w:rPr>
        <w:t xml:space="preserve">Public Contributor </w:t>
      </w:r>
      <w:r w:rsidR="00E32993" w:rsidRPr="00861647">
        <w:rPr>
          <w:rFonts w:asciiTheme="minorHAnsi" w:hAnsiTheme="minorHAnsi" w:cstheme="minorHAnsi"/>
          <w:b/>
          <w:color w:val="7030A0"/>
          <w:sz w:val="36"/>
          <w:lang w:bidi="en-GB"/>
        </w:rPr>
        <w:t>G</w:t>
      </w:r>
      <w:r w:rsidR="003D59C5" w:rsidRPr="00861647">
        <w:rPr>
          <w:rFonts w:asciiTheme="minorHAnsi" w:hAnsiTheme="minorHAnsi" w:cstheme="minorHAnsi"/>
          <w:b/>
          <w:color w:val="7030A0"/>
          <w:sz w:val="36"/>
          <w:lang w:bidi="en-GB"/>
        </w:rPr>
        <w:t>uidance</w:t>
      </w:r>
      <w:r w:rsidR="00BF35E3" w:rsidRPr="00861647">
        <w:rPr>
          <w:rFonts w:asciiTheme="minorHAnsi" w:hAnsiTheme="minorHAnsi" w:cstheme="minorHAnsi"/>
          <w:b/>
          <w:color w:val="7030A0"/>
          <w:sz w:val="36"/>
          <w:lang w:bidi="en-GB"/>
        </w:rPr>
        <w:t>:</w:t>
      </w:r>
      <w:r w:rsidR="003D59C5" w:rsidRPr="00861647">
        <w:rPr>
          <w:rFonts w:asciiTheme="minorHAnsi" w:hAnsiTheme="minorHAnsi" w:cstheme="minorHAnsi"/>
          <w:b/>
          <w:color w:val="7030A0"/>
          <w:sz w:val="36"/>
          <w:lang w:bidi="en-GB"/>
        </w:rPr>
        <w:t xml:space="preserve"> </w:t>
      </w:r>
      <w:r w:rsidR="007F5328" w:rsidRPr="00861647">
        <w:rPr>
          <w:rFonts w:asciiTheme="minorHAnsi" w:hAnsiTheme="minorHAnsi" w:cstheme="minorHAnsi"/>
          <w:b/>
          <w:color w:val="7030A0"/>
          <w:sz w:val="36"/>
          <w:lang w:bidi="en-GB"/>
        </w:rPr>
        <w:t>Payment M</w:t>
      </w:r>
      <w:r w:rsidR="003D59C5" w:rsidRPr="00861647">
        <w:rPr>
          <w:rFonts w:asciiTheme="minorHAnsi" w:hAnsiTheme="minorHAnsi" w:cstheme="minorHAnsi"/>
          <w:b/>
          <w:color w:val="7030A0"/>
          <w:sz w:val="36"/>
          <w:lang w:bidi="en-GB"/>
        </w:rPr>
        <w:t xml:space="preserve">ethods for </w:t>
      </w:r>
      <w:r w:rsidR="003A7F74">
        <w:rPr>
          <w:rFonts w:asciiTheme="minorHAnsi" w:hAnsiTheme="minorHAnsi" w:cstheme="minorHAnsi"/>
          <w:b/>
          <w:color w:val="7030A0"/>
          <w:sz w:val="36"/>
          <w:lang w:bidi="en-GB"/>
        </w:rPr>
        <w:t>Y</w:t>
      </w:r>
      <w:r w:rsidRPr="00861647">
        <w:rPr>
          <w:rFonts w:asciiTheme="minorHAnsi" w:hAnsiTheme="minorHAnsi" w:cstheme="minorHAnsi"/>
          <w:b/>
          <w:color w:val="7030A0"/>
          <w:sz w:val="36"/>
          <w:lang w:bidi="en-GB"/>
        </w:rPr>
        <w:t xml:space="preserve">our </w:t>
      </w:r>
      <w:r w:rsidR="003D59C5" w:rsidRPr="00861647">
        <w:rPr>
          <w:rFonts w:asciiTheme="minorHAnsi" w:hAnsiTheme="minorHAnsi" w:cstheme="minorHAnsi"/>
          <w:b/>
          <w:color w:val="7030A0"/>
          <w:sz w:val="36"/>
          <w:lang w:bidi="en-GB"/>
        </w:rPr>
        <w:t>Patient and Public Involvement and Engagement (PPIE)</w:t>
      </w:r>
    </w:p>
    <w:p w14:paraId="5F1CD403" w14:textId="68681543" w:rsidR="001C37EB" w:rsidRPr="00861647" w:rsidRDefault="001C37EB" w:rsidP="001C37EB">
      <w:pPr>
        <w:rPr>
          <w:rFonts w:cstheme="minorHAnsi"/>
          <w:sz w:val="28"/>
          <w:lang w:bidi="en-GB"/>
        </w:rPr>
      </w:pPr>
    </w:p>
    <w:p w14:paraId="4CEA7461" w14:textId="42F235FC" w:rsidR="00DA18D0" w:rsidRPr="00861647" w:rsidRDefault="00DA18D0" w:rsidP="001C37EB">
      <w:pPr>
        <w:rPr>
          <w:rFonts w:cstheme="minorHAnsi"/>
          <w:sz w:val="28"/>
          <w:lang w:bidi="en-GB"/>
        </w:rPr>
      </w:pPr>
      <w:r w:rsidRPr="00861647">
        <w:rPr>
          <w:rFonts w:cstheme="minorHAnsi"/>
          <w:sz w:val="28"/>
          <w:lang w:bidi="en-GB"/>
        </w:rPr>
        <w:t>Contents</w:t>
      </w:r>
    </w:p>
    <w:p w14:paraId="610DEA99" w14:textId="1AC208BF" w:rsidR="00DA18D0" w:rsidRPr="00861647" w:rsidRDefault="00BA382D" w:rsidP="007F5328">
      <w:pPr>
        <w:pStyle w:val="ListParagraph"/>
        <w:numPr>
          <w:ilvl w:val="0"/>
          <w:numId w:val="16"/>
        </w:numPr>
        <w:rPr>
          <w:rFonts w:cstheme="minorHAnsi"/>
          <w:sz w:val="28"/>
          <w:lang w:bidi="en-GB"/>
        </w:rPr>
      </w:pPr>
      <w:r w:rsidRPr="00861647">
        <w:rPr>
          <w:rFonts w:cstheme="minorHAnsi"/>
          <w:sz w:val="28"/>
          <w:lang w:bidi="en-GB"/>
        </w:rPr>
        <w:t>Introduction</w:t>
      </w:r>
      <w:r w:rsidR="007F5328" w:rsidRPr="00861647">
        <w:rPr>
          <w:rFonts w:cstheme="minorHAnsi"/>
          <w:sz w:val="28"/>
          <w:lang w:bidi="en-GB"/>
        </w:rPr>
        <w:t xml:space="preserve"> </w:t>
      </w:r>
      <w:r w:rsidR="00BF3155">
        <w:rPr>
          <w:rFonts w:cstheme="minorHAnsi"/>
          <w:sz w:val="28"/>
          <w:lang w:bidi="en-GB"/>
        </w:rPr>
        <w:t>–</w:t>
      </w:r>
      <w:r w:rsidR="007F5328" w:rsidRPr="00861647">
        <w:rPr>
          <w:rFonts w:cstheme="minorHAnsi"/>
          <w:sz w:val="28"/>
          <w:lang w:bidi="en-GB"/>
        </w:rPr>
        <w:t xml:space="preserve"> page</w:t>
      </w:r>
      <w:r w:rsidR="00BF3155">
        <w:rPr>
          <w:rFonts w:cstheme="minorHAnsi"/>
          <w:sz w:val="28"/>
          <w:lang w:bidi="en-GB"/>
        </w:rPr>
        <w:t xml:space="preserve"> 2</w:t>
      </w:r>
    </w:p>
    <w:p w14:paraId="5CB55BF3" w14:textId="77777777" w:rsidR="007E0780" w:rsidRPr="00861647" w:rsidRDefault="007E0780" w:rsidP="007F5328">
      <w:pPr>
        <w:pStyle w:val="ListParagraph"/>
        <w:rPr>
          <w:rFonts w:cstheme="minorHAnsi"/>
          <w:sz w:val="28"/>
          <w:lang w:bidi="en-GB"/>
        </w:rPr>
      </w:pPr>
    </w:p>
    <w:p w14:paraId="64D2DF80" w14:textId="0CDA7367" w:rsidR="007E0780" w:rsidRPr="00861647" w:rsidRDefault="00BA382D" w:rsidP="007F5328">
      <w:pPr>
        <w:pStyle w:val="ListParagraph"/>
        <w:numPr>
          <w:ilvl w:val="0"/>
          <w:numId w:val="16"/>
        </w:numPr>
        <w:rPr>
          <w:rFonts w:cstheme="minorHAnsi"/>
          <w:sz w:val="28"/>
          <w:lang w:bidi="en-GB"/>
        </w:rPr>
      </w:pPr>
      <w:r w:rsidRPr="00861647">
        <w:rPr>
          <w:rFonts w:cstheme="minorHAnsi"/>
          <w:sz w:val="28"/>
          <w:lang w:bidi="en-GB"/>
        </w:rPr>
        <w:t>Purpose</w:t>
      </w:r>
      <w:r w:rsidR="007F5328" w:rsidRPr="00861647">
        <w:rPr>
          <w:rFonts w:cstheme="minorHAnsi"/>
          <w:sz w:val="28"/>
          <w:lang w:bidi="en-GB"/>
        </w:rPr>
        <w:t xml:space="preserve"> - page</w:t>
      </w:r>
    </w:p>
    <w:p w14:paraId="75B029EF" w14:textId="77777777" w:rsidR="007E0780" w:rsidRPr="00861647" w:rsidRDefault="007E0780" w:rsidP="007F5328">
      <w:pPr>
        <w:pStyle w:val="ListParagraph"/>
        <w:rPr>
          <w:rFonts w:cstheme="minorHAnsi"/>
          <w:sz w:val="28"/>
          <w:lang w:bidi="en-GB"/>
        </w:rPr>
      </w:pPr>
    </w:p>
    <w:p w14:paraId="2CA95500" w14:textId="16239CA9" w:rsidR="00BA382D" w:rsidRPr="00861647" w:rsidRDefault="00BA382D" w:rsidP="007F5328">
      <w:pPr>
        <w:pStyle w:val="ListParagraph"/>
        <w:numPr>
          <w:ilvl w:val="0"/>
          <w:numId w:val="16"/>
        </w:numPr>
        <w:rPr>
          <w:rFonts w:cstheme="minorHAnsi"/>
          <w:sz w:val="28"/>
          <w:lang w:bidi="en-GB"/>
        </w:rPr>
      </w:pPr>
      <w:r w:rsidRPr="00861647">
        <w:rPr>
          <w:rFonts w:cstheme="minorHAnsi"/>
          <w:sz w:val="28"/>
          <w:lang w:bidi="en-GB"/>
        </w:rPr>
        <w:t>Examples of Patient and Public Involvement and Engagement (PPIE) roles</w:t>
      </w:r>
      <w:r w:rsidR="007F5328" w:rsidRPr="00861647">
        <w:rPr>
          <w:rFonts w:cstheme="minorHAnsi"/>
          <w:sz w:val="28"/>
          <w:lang w:bidi="en-GB"/>
        </w:rPr>
        <w:t xml:space="preserve"> - page</w:t>
      </w:r>
    </w:p>
    <w:p w14:paraId="13AC3670" w14:textId="77777777" w:rsidR="00BA382D" w:rsidRPr="00861647" w:rsidRDefault="00BA382D" w:rsidP="007F5328">
      <w:pPr>
        <w:pStyle w:val="ListParagraph"/>
        <w:numPr>
          <w:ilvl w:val="1"/>
          <w:numId w:val="16"/>
        </w:numPr>
        <w:rPr>
          <w:rFonts w:cstheme="minorHAnsi"/>
          <w:sz w:val="28"/>
          <w:lang w:bidi="en-GB"/>
        </w:rPr>
      </w:pPr>
      <w:r w:rsidRPr="00861647">
        <w:rPr>
          <w:rFonts w:cstheme="minorHAnsi"/>
          <w:sz w:val="28"/>
          <w:lang w:bidi="en-GB"/>
        </w:rPr>
        <w:t>Research</w:t>
      </w:r>
    </w:p>
    <w:p w14:paraId="2788734A" w14:textId="178CDCB5" w:rsidR="00BA382D" w:rsidRPr="00861647" w:rsidRDefault="00BA382D" w:rsidP="007F5328">
      <w:pPr>
        <w:pStyle w:val="ListParagraph"/>
        <w:numPr>
          <w:ilvl w:val="1"/>
          <w:numId w:val="16"/>
        </w:numPr>
        <w:rPr>
          <w:rFonts w:cstheme="minorHAnsi"/>
          <w:sz w:val="28"/>
          <w:lang w:bidi="en-GB"/>
        </w:rPr>
      </w:pPr>
      <w:r w:rsidRPr="00861647">
        <w:rPr>
          <w:rFonts w:cstheme="minorHAnsi"/>
          <w:sz w:val="28"/>
          <w:lang w:bidi="en-GB"/>
        </w:rPr>
        <w:t>Teaching and Learning</w:t>
      </w:r>
    </w:p>
    <w:p w14:paraId="11FBBB43" w14:textId="77777777" w:rsidR="007E0780" w:rsidRPr="00861647" w:rsidRDefault="007E0780" w:rsidP="007F5328">
      <w:pPr>
        <w:pStyle w:val="ListParagraph"/>
        <w:ind w:left="1440"/>
        <w:rPr>
          <w:rFonts w:cstheme="minorHAnsi"/>
          <w:sz w:val="28"/>
          <w:lang w:bidi="en-GB"/>
        </w:rPr>
      </w:pPr>
    </w:p>
    <w:p w14:paraId="05D8B0F9" w14:textId="6AB70A11" w:rsidR="00BA382D" w:rsidRPr="00861647" w:rsidRDefault="00BA382D" w:rsidP="007F5328">
      <w:pPr>
        <w:pStyle w:val="ListParagraph"/>
        <w:numPr>
          <w:ilvl w:val="0"/>
          <w:numId w:val="16"/>
        </w:numPr>
        <w:rPr>
          <w:rFonts w:cstheme="minorHAnsi"/>
          <w:sz w:val="28"/>
          <w:lang w:bidi="en-GB"/>
        </w:rPr>
      </w:pPr>
      <w:r w:rsidRPr="00861647">
        <w:rPr>
          <w:rFonts w:cstheme="minorHAnsi"/>
          <w:sz w:val="28"/>
          <w:lang w:bidi="en-GB"/>
        </w:rPr>
        <w:t>Frequently asked questions (FAQs)</w:t>
      </w:r>
      <w:r w:rsidR="007F5328" w:rsidRPr="00861647">
        <w:rPr>
          <w:rFonts w:cstheme="minorHAnsi"/>
          <w:sz w:val="28"/>
          <w:lang w:bidi="en-GB"/>
        </w:rPr>
        <w:t xml:space="preserve"> - page</w:t>
      </w:r>
    </w:p>
    <w:p w14:paraId="6EDF0A8C" w14:textId="77777777" w:rsidR="00BA382D" w:rsidRPr="00861647" w:rsidRDefault="00BA382D" w:rsidP="00BA382D">
      <w:pPr>
        <w:pStyle w:val="ListParagraph"/>
        <w:numPr>
          <w:ilvl w:val="1"/>
          <w:numId w:val="16"/>
        </w:numPr>
        <w:rPr>
          <w:rFonts w:cstheme="minorHAnsi"/>
          <w:sz w:val="28"/>
          <w:lang w:bidi="en-GB"/>
        </w:rPr>
      </w:pPr>
      <w:r w:rsidRPr="00861647">
        <w:rPr>
          <w:rFonts w:cstheme="minorHAnsi"/>
          <w:sz w:val="28"/>
          <w:lang w:bidi="en-GB"/>
        </w:rPr>
        <w:t>Where does the money to pay Public Contributors come from?</w:t>
      </w:r>
    </w:p>
    <w:p w14:paraId="78F7D1A4" w14:textId="77777777" w:rsidR="00BA382D" w:rsidRPr="00861647" w:rsidRDefault="00BA382D" w:rsidP="00BA382D">
      <w:pPr>
        <w:pStyle w:val="ListParagraph"/>
        <w:numPr>
          <w:ilvl w:val="1"/>
          <w:numId w:val="16"/>
        </w:numPr>
        <w:rPr>
          <w:rFonts w:cstheme="minorHAnsi"/>
          <w:sz w:val="28"/>
          <w:lang w:bidi="en-GB"/>
        </w:rPr>
      </w:pPr>
      <w:r w:rsidRPr="00861647">
        <w:rPr>
          <w:rFonts w:cstheme="minorHAnsi"/>
          <w:sz w:val="28"/>
          <w:lang w:bidi="en-GB"/>
        </w:rPr>
        <w:t>How much can I be paid for involvement, and are my payments subject to tax and National Insurance?</w:t>
      </w:r>
    </w:p>
    <w:p w14:paraId="09A51023" w14:textId="19BD5ED9" w:rsidR="00BA382D" w:rsidRPr="00861647" w:rsidRDefault="00BA382D" w:rsidP="00BA382D">
      <w:pPr>
        <w:pStyle w:val="ListParagraph"/>
        <w:numPr>
          <w:ilvl w:val="2"/>
          <w:numId w:val="16"/>
        </w:numPr>
        <w:rPr>
          <w:rFonts w:cstheme="minorHAnsi"/>
          <w:sz w:val="28"/>
          <w:lang w:bidi="en-GB"/>
        </w:rPr>
      </w:pPr>
      <w:r w:rsidRPr="00861647">
        <w:rPr>
          <w:rFonts w:cstheme="minorHAnsi"/>
          <w:sz w:val="28"/>
          <w:lang w:bidi="en-GB"/>
        </w:rPr>
        <w:t>Will I get paid expenses (e.g. travel, accommodation etc</w:t>
      </w:r>
      <w:r w:rsidR="00284D51" w:rsidRPr="00861647">
        <w:rPr>
          <w:rFonts w:cstheme="minorHAnsi"/>
          <w:sz w:val="28"/>
          <w:lang w:bidi="en-GB"/>
        </w:rPr>
        <w:t>.</w:t>
      </w:r>
      <w:r w:rsidRPr="00861647">
        <w:rPr>
          <w:rFonts w:cstheme="minorHAnsi"/>
          <w:sz w:val="28"/>
          <w:lang w:bidi="en-GB"/>
        </w:rPr>
        <w:t>)?</w:t>
      </w:r>
    </w:p>
    <w:p w14:paraId="24CD91E6" w14:textId="77777777" w:rsidR="00BA382D" w:rsidRPr="00861647" w:rsidRDefault="00BA382D" w:rsidP="00BA382D">
      <w:pPr>
        <w:pStyle w:val="ListParagraph"/>
        <w:numPr>
          <w:ilvl w:val="2"/>
          <w:numId w:val="16"/>
        </w:numPr>
        <w:rPr>
          <w:rFonts w:cstheme="minorHAnsi"/>
          <w:sz w:val="28"/>
          <w:lang w:bidi="en-GB"/>
        </w:rPr>
      </w:pPr>
      <w:r w:rsidRPr="00861647">
        <w:rPr>
          <w:rFonts w:cstheme="minorHAnsi"/>
          <w:sz w:val="28"/>
          <w:lang w:bidi="en-GB"/>
        </w:rPr>
        <w:t>Working across institutions</w:t>
      </w:r>
    </w:p>
    <w:p w14:paraId="100BC8CD" w14:textId="77777777" w:rsidR="00BA382D" w:rsidRPr="00861647" w:rsidRDefault="00BA382D" w:rsidP="00BA382D">
      <w:pPr>
        <w:pStyle w:val="ListParagraph"/>
        <w:numPr>
          <w:ilvl w:val="1"/>
          <w:numId w:val="16"/>
        </w:numPr>
        <w:rPr>
          <w:rFonts w:cstheme="minorHAnsi"/>
          <w:sz w:val="28"/>
          <w:lang w:bidi="en-GB"/>
        </w:rPr>
      </w:pPr>
      <w:r w:rsidRPr="00861647">
        <w:rPr>
          <w:rFonts w:cstheme="minorHAnsi"/>
          <w:sz w:val="28"/>
          <w:lang w:bidi="en-GB"/>
        </w:rPr>
        <w:t>How will I be paid?</w:t>
      </w:r>
    </w:p>
    <w:p w14:paraId="525B2C2C" w14:textId="679FC778" w:rsidR="00BA382D" w:rsidRPr="00861647" w:rsidRDefault="00BA382D" w:rsidP="007F5328">
      <w:pPr>
        <w:pStyle w:val="ListParagraph"/>
        <w:numPr>
          <w:ilvl w:val="2"/>
          <w:numId w:val="16"/>
        </w:numPr>
        <w:rPr>
          <w:rFonts w:cstheme="minorHAnsi"/>
          <w:sz w:val="28"/>
          <w:lang w:bidi="en-GB"/>
        </w:rPr>
      </w:pPr>
      <w:r w:rsidRPr="00861647">
        <w:rPr>
          <w:rFonts w:cstheme="minorHAnsi"/>
          <w:sz w:val="28"/>
          <w:lang w:bidi="en-GB"/>
        </w:rPr>
        <w:t>PR20 form payment (BACS payment)</w:t>
      </w:r>
    </w:p>
    <w:p w14:paraId="77B4357C" w14:textId="63F1FD1B" w:rsidR="007E0780" w:rsidRPr="00861647" w:rsidRDefault="007E0780" w:rsidP="007F5328">
      <w:pPr>
        <w:pStyle w:val="ListParagraph"/>
        <w:numPr>
          <w:ilvl w:val="2"/>
          <w:numId w:val="16"/>
        </w:numPr>
        <w:rPr>
          <w:rFonts w:cstheme="minorHAnsi"/>
          <w:sz w:val="28"/>
          <w:lang w:bidi="en-GB"/>
        </w:rPr>
      </w:pPr>
      <w:r w:rsidRPr="00861647">
        <w:rPr>
          <w:rFonts w:cstheme="minorHAnsi"/>
          <w:sz w:val="28"/>
          <w:lang w:bidi="en-GB"/>
        </w:rPr>
        <w:t>Cash on the day</w:t>
      </w:r>
    </w:p>
    <w:p w14:paraId="5587F28A" w14:textId="535BD6AD" w:rsidR="007E0780" w:rsidRPr="00861647" w:rsidRDefault="007E0780" w:rsidP="007F5328">
      <w:pPr>
        <w:pStyle w:val="ListParagraph"/>
        <w:numPr>
          <w:ilvl w:val="2"/>
          <w:numId w:val="16"/>
        </w:numPr>
        <w:rPr>
          <w:rFonts w:cstheme="minorHAnsi"/>
          <w:sz w:val="28"/>
          <w:lang w:bidi="en-GB"/>
        </w:rPr>
      </w:pPr>
      <w:r w:rsidRPr="00861647">
        <w:rPr>
          <w:rFonts w:cstheme="minorHAnsi"/>
          <w:sz w:val="28"/>
          <w:lang w:bidi="en-GB"/>
        </w:rPr>
        <w:t>Gift Vouchers</w:t>
      </w:r>
    </w:p>
    <w:p w14:paraId="1A72A432" w14:textId="77777777" w:rsidR="007E0780" w:rsidRPr="00861647" w:rsidRDefault="007E0780" w:rsidP="007E0780">
      <w:pPr>
        <w:pStyle w:val="ListParagraph"/>
        <w:numPr>
          <w:ilvl w:val="1"/>
          <w:numId w:val="16"/>
        </w:numPr>
        <w:rPr>
          <w:rFonts w:cstheme="minorHAnsi"/>
          <w:sz w:val="28"/>
          <w:lang w:bidi="en-GB"/>
        </w:rPr>
      </w:pPr>
      <w:r w:rsidRPr="00861647">
        <w:rPr>
          <w:rFonts w:cstheme="minorHAnsi"/>
          <w:sz w:val="28"/>
          <w:lang w:bidi="en-GB"/>
        </w:rPr>
        <w:t xml:space="preserve">Useful contacts </w:t>
      </w:r>
    </w:p>
    <w:p w14:paraId="05477E9F" w14:textId="39780806" w:rsidR="007E0780" w:rsidRPr="00861647" w:rsidRDefault="007E0780" w:rsidP="007F5328">
      <w:pPr>
        <w:pStyle w:val="ListParagraph"/>
        <w:numPr>
          <w:ilvl w:val="2"/>
          <w:numId w:val="16"/>
        </w:numPr>
        <w:rPr>
          <w:rFonts w:cstheme="minorHAnsi"/>
          <w:sz w:val="28"/>
          <w:lang w:bidi="en-GB"/>
        </w:rPr>
      </w:pPr>
      <w:r w:rsidRPr="00861647">
        <w:rPr>
          <w:rFonts w:cstheme="minorHAnsi"/>
          <w:sz w:val="28"/>
          <w:lang w:bidi="en-GB"/>
        </w:rPr>
        <w:t>University</w:t>
      </w:r>
    </w:p>
    <w:p w14:paraId="4CD893B6" w14:textId="524E5F02" w:rsidR="007E0780" w:rsidRPr="00861647" w:rsidRDefault="007E0780" w:rsidP="007F5328">
      <w:pPr>
        <w:pStyle w:val="ListParagraph"/>
        <w:numPr>
          <w:ilvl w:val="2"/>
          <w:numId w:val="16"/>
        </w:numPr>
        <w:rPr>
          <w:rFonts w:cstheme="minorHAnsi"/>
          <w:sz w:val="28"/>
          <w:lang w:bidi="en-GB"/>
        </w:rPr>
      </w:pPr>
      <w:r w:rsidRPr="00861647">
        <w:rPr>
          <w:rFonts w:cstheme="minorHAnsi"/>
          <w:sz w:val="28"/>
          <w:lang w:bidi="en-GB"/>
        </w:rPr>
        <w:t>Other Useful Contacts</w:t>
      </w:r>
    </w:p>
    <w:p w14:paraId="239FBEC6" w14:textId="2734FC77" w:rsidR="007E0780" w:rsidRPr="00861647" w:rsidRDefault="007E0780" w:rsidP="007F5328">
      <w:pPr>
        <w:pStyle w:val="ListParagraph"/>
        <w:numPr>
          <w:ilvl w:val="1"/>
          <w:numId w:val="16"/>
        </w:numPr>
        <w:rPr>
          <w:rFonts w:cstheme="minorHAnsi"/>
          <w:sz w:val="28"/>
          <w:lang w:bidi="en-GB"/>
        </w:rPr>
      </w:pPr>
      <w:r w:rsidRPr="00861647">
        <w:rPr>
          <w:rFonts w:cstheme="minorHAnsi"/>
          <w:sz w:val="28"/>
          <w:lang w:bidi="en-GB"/>
        </w:rPr>
        <w:t>Payment Examples</w:t>
      </w:r>
    </w:p>
    <w:p w14:paraId="36C634C7" w14:textId="77777777" w:rsidR="007E0780" w:rsidRPr="00861647" w:rsidRDefault="007E0780" w:rsidP="007F5328">
      <w:pPr>
        <w:pStyle w:val="ListParagraph"/>
        <w:ind w:left="1440"/>
        <w:rPr>
          <w:rFonts w:cstheme="minorHAnsi"/>
          <w:sz w:val="28"/>
          <w:lang w:bidi="en-GB"/>
        </w:rPr>
      </w:pPr>
    </w:p>
    <w:p w14:paraId="1E250FA6" w14:textId="703067A0" w:rsidR="007E0780" w:rsidRPr="00861647" w:rsidRDefault="007E0780" w:rsidP="007F5328">
      <w:pPr>
        <w:pStyle w:val="ListParagraph"/>
        <w:numPr>
          <w:ilvl w:val="0"/>
          <w:numId w:val="16"/>
        </w:numPr>
        <w:rPr>
          <w:rFonts w:cstheme="minorHAnsi"/>
          <w:sz w:val="28"/>
          <w:lang w:bidi="en-GB"/>
        </w:rPr>
      </w:pPr>
      <w:r w:rsidRPr="00861647">
        <w:rPr>
          <w:rFonts w:cstheme="minorHAnsi"/>
          <w:sz w:val="28"/>
          <w:lang w:bidi="en-GB"/>
        </w:rPr>
        <w:t>Further information about PPIE within the Faculty</w:t>
      </w:r>
    </w:p>
    <w:p w14:paraId="0FB4B843" w14:textId="3CE21B48" w:rsidR="00BA382D" w:rsidRDefault="00BA382D" w:rsidP="001C37EB">
      <w:pPr>
        <w:rPr>
          <w:rFonts w:cstheme="minorHAnsi"/>
          <w:sz w:val="28"/>
          <w:lang w:bidi="en-GB"/>
        </w:rPr>
      </w:pPr>
    </w:p>
    <w:p w14:paraId="493D7159" w14:textId="3A3942BB" w:rsidR="00AB5CC4" w:rsidRDefault="00AB5CC4" w:rsidP="001C37EB">
      <w:pPr>
        <w:rPr>
          <w:rFonts w:cstheme="minorHAnsi"/>
          <w:sz w:val="28"/>
          <w:lang w:bidi="en-GB"/>
        </w:rPr>
      </w:pPr>
    </w:p>
    <w:p w14:paraId="41C1D25B" w14:textId="1D4E87DC" w:rsidR="00AB5CC4" w:rsidRDefault="00AB5CC4" w:rsidP="001C37EB">
      <w:pPr>
        <w:rPr>
          <w:rFonts w:cstheme="minorHAnsi"/>
          <w:sz w:val="28"/>
          <w:lang w:bidi="en-GB"/>
        </w:rPr>
      </w:pPr>
    </w:p>
    <w:p w14:paraId="68BEC2AF" w14:textId="77777777" w:rsidR="00AB5CC4" w:rsidRPr="00861647" w:rsidRDefault="00AB5CC4" w:rsidP="001C37EB">
      <w:pPr>
        <w:rPr>
          <w:rFonts w:cstheme="minorHAnsi"/>
          <w:sz w:val="28"/>
          <w:lang w:bidi="en-GB"/>
        </w:rPr>
      </w:pPr>
    </w:p>
    <w:p w14:paraId="1225F973" w14:textId="77777777" w:rsidR="00A65A39" w:rsidRPr="00861647" w:rsidRDefault="00A65A39" w:rsidP="00A65A39">
      <w:pPr>
        <w:numPr>
          <w:ilvl w:val="0"/>
          <w:numId w:val="6"/>
        </w:numPr>
        <w:rPr>
          <w:rFonts w:cstheme="minorHAnsi"/>
          <w:b/>
          <w:color w:val="7030A0"/>
          <w:sz w:val="28"/>
          <w:lang w:bidi="en-GB"/>
        </w:rPr>
      </w:pPr>
      <w:r w:rsidRPr="00861647">
        <w:rPr>
          <w:rFonts w:cstheme="minorHAnsi"/>
          <w:b/>
          <w:color w:val="7030A0"/>
          <w:sz w:val="28"/>
          <w:lang w:bidi="en-GB"/>
        </w:rPr>
        <w:lastRenderedPageBreak/>
        <w:t>Introduction</w:t>
      </w:r>
    </w:p>
    <w:p w14:paraId="55DF678D" w14:textId="6AA658FA" w:rsidR="00A65A39" w:rsidRPr="00861647" w:rsidRDefault="00A65A39" w:rsidP="00A65A39">
      <w:pPr>
        <w:rPr>
          <w:rFonts w:cstheme="minorHAnsi"/>
          <w:sz w:val="28"/>
          <w:lang w:bidi="en-GB"/>
        </w:rPr>
      </w:pPr>
      <w:r w:rsidRPr="00861647">
        <w:rPr>
          <w:rFonts w:cstheme="minorHAnsi"/>
          <w:b/>
          <w:sz w:val="28"/>
          <w:lang w:bidi="en-GB"/>
        </w:rPr>
        <w:t xml:space="preserve">Patient and </w:t>
      </w:r>
      <w:r w:rsidR="007F5328" w:rsidRPr="00861647">
        <w:rPr>
          <w:rFonts w:cstheme="minorHAnsi"/>
          <w:b/>
          <w:sz w:val="28"/>
          <w:lang w:bidi="en-GB"/>
        </w:rPr>
        <w:t>P</w:t>
      </w:r>
      <w:r w:rsidRPr="00861647">
        <w:rPr>
          <w:rFonts w:cstheme="minorHAnsi"/>
          <w:b/>
          <w:sz w:val="28"/>
          <w:lang w:bidi="en-GB"/>
        </w:rPr>
        <w:t xml:space="preserve">ublic </w:t>
      </w:r>
      <w:r w:rsidR="007F5328" w:rsidRPr="00861647">
        <w:rPr>
          <w:rFonts w:cstheme="minorHAnsi"/>
          <w:b/>
          <w:sz w:val="28"/>
          <w:lang w:bidi="en-GB"/>
        </w:rPr>
        <w:t>I</w:t>
      </w:r>
      <w:r w:rsidRPr="00861647">
        <w:rPr>
          <w:rFonts w:cstheme="minorHAnsi"/>
          <w:b/>
          <w:sz w:val="28"/>
          <w:lang w:bidi="en-GB"/>
        </w:rPr>
        <w:t xml:space="preserve">nvolvement and </w:t>
      </w:r>
      <w:r w:rsidR="007F5328" w:rsidRPr="00861647">
        <w:rPr>
          <w:rFonts w:cstheme="minorHAnsi"/>
          <w:b/>
          <w:sz w:val="28"/>
          <w:lang w:bidi="en-GB"/>
        </w:rPr>
        <w:t>E</w:t>
      </w:r>
      <w:r w:rsidRPr="00861647">
        <w:rPr>
          <w:rFonts w:cstheme="minorHAnsi"/>
          <w:b/>
          <w:sz w:val="28"/>
          <w:lang w:bidi="en-GB"/>
        </w:rPr>
        <w:t>ngagement (PPIE)</w:t>
      </w:r>
      <w:r w:rsidRPr="00861647">
        <w:rPr>
          <w:rFonts w:cstheme="minorHAnsi"/>
          <w:sz w:val="28"/>
          <w:lang w:bidi="en-GB"/>
        </w:rPr>
        <w:t xml:space="preserve"> in research/teaching and research participation/volunteering play</w:t>
      </w:r>
      <w:r w:rsidR="00AD69B6" w:rsidRPr="00861647">
        <w:rPr>
          <w:rFonts w:cstheme="minorHAnsi"/>
          <w:sz w:val="28"/>
          <w:lang w:bidi="en-GB"/>
        </w:rPr>
        <w:t>s</w:t>
      </w:r>
      <w:r w:rsidRPr="00861647">
        <w:rPr>
          <w:rFonts w:cstheme="minorHAnsi"/>
          <w:sz w:val="28"/>
          <w:lang w:bidi="en-GB"/>
        </w:rPr>
        <w:t xml:space="preserve"> an essential role in the Faculty’s work. </w:t>
      </w:r>
    </w:p>
    <w:p w14:paraId="34D77419" w14:textId="03B42C32" w:rsidR="00A65A39" w:rsidRDefault="00A65A39" w:rsidP="00A65A39">
      <w:pPr>
        <w:rPr>
          <w:rFonts w:cstheme="minorHAnsi"/>
          <w:sz w:val="28"/>
          <w:lang w:bidi="en-GB"/>
        </w:rPr>
      </w:pPr>
      <w:r w:rsidRPr="00861647">
        <w:rPr>
          <w:rFonts w:cstheme="minorHAnsi"/>
          <w:sz w:val="28"/>
          <w:lang w:bidi="en-GB"/>
        </w:rPr>
        <w:t xml:space="preserve">Members of the public involved in our research/teaching in this way are commonly referred to as </w:t>
      </w:r>
      <w:r w:rsidRPr="00261248">
        <w:rPr>
          <w:rFonts w:cstheme="minorHAnsi"/>
          <w:b/>
          <w:sz w:val="28"/>
          <w:lang w:bidi="en-GB"/>
        </w:rPr>
        <w:t>Public Contributor</w:t>
      </w:r>
      <w:r w:rsidR="00E32993" w:rsidRPr="00261248">
        <w:rPr>
          <w:rFonts w:cstheme="minorHAnsi"/>
          <w:b/>
          <w:sz w:val="28"/>
          <w:lang w:bidi="en-GB"/>
        </w:rPr>
        <w:t>s</w:t>
      </w:r>
      <w:r w:rsidRPr="00861647">
        <w:rPr>
          <w:rFonts w:cstheme="minorHAnsi"/>
          <w:sz w:val="28"/>
          <w:lang w:bidi="en-GB"/>
        </w:rPr>
        <w:t>.</w:t>
      </w:r>
      <w:r w:rsidR="00BF3155">
        <w:rPr>
          <w:rFonts w:cstheme="minorHAnsi"/>
          <w:sz w:val="28"/>
          <w:lang w:bidi="en-GB"/>
        </w:rPr>
        <w:t xml:space="preserve"> </w:t>
      </w:r>
      <w:r w:rsidRPr="00861647">
        <w:rPr>
          <w:rFonts w:cstheme="minorHAnsi"/>
          <w:sz w:val="28"/>
          <w:lang w:bidi="en-GB"/>
        </w:rPr>
        <w:t>It is essential that as a Public Contributor you are recognised for your involvement and participation.</w:t>
      </w:r>
    </w:p>
    <w:p w14:paraId="0F38B610" w14:textId="717775C6" w:rsidR="00BF3155" w:rsidRDefault="00BF3155" w:rsidP="00261248">
      <w:pPr>
        <w:rPr>
          <w:rFonts w:cstheme="minorHAnsi"/>
          <w:b/>
          <w:sz w:val="28"/>
          <w:lang w:bidi="en-GB"/>
        </w:rPr>
      </w:pPr>
      <w:r>
        <w:rPr>
          <w:rFonts w:cstheme="minorHAnsi"/>
          <w:sz w:val="28"/>
          <w:lang w:bidi="en-GB"/>
        </w:rPr>
        <w:t>A</w:t>
      </w:r>
      <w:r w:rsidRPr="00BF3155">
        <w:rPr>
          <w:rFonts w:cstheme="minorHAnsi"/>
          <w:sz w:val="28"/>
          <w:lang w:bidi="en-GB"/>
        </w:rPr>
        <w:t>s a Public Contributor, you are no</w:t>
      </w:r>
      <w:r w:rsidR="001771A9">
        <w:rPr>
          <w:rFonts w:cstheme="minorHAnsi"/>
          <w:sz w:val="28"/>
          <w:lang w:bidi="en-GB"/>
        </w:rPr>
        <w:t>t an employee of T</w:t>
      </w:r>
      <w:r w:rsidRPr="00BF3155">
        <w:rPr>
          <w:rFonts w:cstheme="minorHAnsi"/>
          <w:sz w:val="28"/>
          <w:lang w:bidi="en-GB"/>
        </w:rPr>
        <w:t xml:space="preserve">he University </w:t>
      </w:r>
      <w:r w:rsidR="001771A9">
        <w:rPr>
          <w:rFonts w:cstheme="minorHAnsi"/>
          <w:sz w:val="28"/>
          <w:lang w:bidi="en-GB"/>
        </w:rPr>
        <w:t xml:space="preserve">of Manchester </w:t>
      </w:r>
      <w:r w:rsidRPr="00BF3155">
        <w:rPr>
          <w:rFonts w:cstheme="minorHAnsi"/>
          <w:sz w:val="28"/>
          <w:lang w:bidi="en-GB"/>
        </w:rPr>
        <w:t>and neither party (yourself or the University) intends any employment relationship to be created now or at any time in the future.</w:t>
      </w:r>
      <w:r w:rsidRPr="00BF3155">
        <w:rPr>
          <w:rFonts w:cstheme="minorHAnsi"/>
          <w:b/>
          <w:sz w:val="28"/>
          <w:lang w:bidi="en-GB"/>
        </w:rPr>
        <w:t xml:space="preserve"> </w:t>
      </w:r>
    </w:p>
    <w:p w14:paraId="07CF545E" w14:textId="37714389" w:rsidR="00261248" w:rsidRPr="00861647" w:rsidRDefault="00DA18D0" w:rsidP="00261248">
      <w:pPr>
        <w:rPr>
          <w:rFonts w:cstheme="minorHAnsi"/>
          <w:sz w:val="32"/>
          <w:szCs w:val="28"/>
          <w:highlight w:val="green"/>
        </w:rPr>
      </w:pPr>
      <w:r w:rsidRPr="00861647">
        <w:rPr>
          <w:rFonts w:cstheme="minorHAnsi"/>
          <w:b/>
          <w:sz w:val="28"/>
          <w:lang w:bidi="en-GB"/>
        </w:rPr>
        <w:t>Please note:</w:t>
      </w:r>
      <w:r w:rsidRPr="00861647">
        <w:rPr>
          <w:rFonts w:cstheme="minorHAnsi"/>
          <w:sz w:val="28"/>
          <w:lang w:bidi="en-GB"/>
        </w:rPr>
        <w:t xml:space="preserve"> some Public Contributor roles won’t receive</w:t>
      </w:r>
      <w:r w:rsidR="009E0A4F" w:rsidRPr="00861647">
        <w:rPr>
          <w:rFonts w:cstheme="minorHAnsi"/>
          <w:sz w:val="28"/>
          <w:lang w:bidi="en-GB"/>
        </w:rPr>
        <w:t xml:space="preserve"> </w:t>
      </w:r>
      <w:r w:rsidRPr="00861647">
        <w:rPr>
          <w:rFonts w:cstheme="minorHAnsi"/>
          <w:sz w:val="28"/>
          <w:lang w:bidi="en-GB"/>
        </w:rPr>
        <w:t>payment for</w:t>
      </w:r>
      <w:r w:rsidR="00BF3155">
        <w:rPr>
          <w:rFonts w:cstheme="minorHAnsi"/>
          <w:sz w:val="28"/>
          <w:lang w:bidi="en-GB"/>
        </w:rPr>
        <w:t xml:space="preserve"> their</w:t>
      </w:r>
      <w:r w:rsidRPr="00861647">
        <w:rPr>
          <w:rFonts w:cstheme="minorHAnsi"/>
          <w:sz w:val="28"/>
          <w:lang w:bidi="en-GB"/>
        </w:rPr>
        <w:t xml:space="preserve"> time </w:t>
      </w:r>
      <w:r w:rsidR="009B2656" w:rsidRPr="00861647">
        <w:rPr>
          <w:rFonts w:cstheme="minorHAnsi"/>
          <w:sz w:val="28"/>
          <w:lang w:bidi="en-GB"/>
        </w:rPr>
        <w:t>or</w:t>
      </w:r>
      <w:r w:rsidRPr="00861647">
        <w:rPr>
          <w:rFonts w:cstheme="minorHAnsi"/>
          <w:sz w:val="28"/>
          <w:lang w:bidi="en-GB"/>
        </w:rPr>
        <w:t xml:space="preserve"> travel </w:t>
      </w:r>
      <w:r w:rsidRPr="00261248">
        <w:rPr>
          <w:rFonts w:cstheme="minorHAnsi"/>
          <w:sz w:val="28"/>
          <w:lang w:bidi="en-GB"/>
        </w:rPr>
        <w:t>costs</w:t>
      </w:r>
      <w:r w:rsidR="00652EB5">
        <w:rPr>
          <w:rFonts w:cstheme="minorHAnsi"/>
          <w:sz w:val="28"/>
          <w:lang w:bidi="en-GB"/>
        </w:rPr>
        <w:t>. This is</w:t>
      </w:r>
      <w:r w:rsidR="00C1782C">
        <w:rPr>
          <w:rFonts w:cstheme="minorHAnsi"/>
          <w:sz w:val="28"/>
          <w:lang w:bidi="en-GB"/>
        </w:rPr>
        <w:t xml:space="preserve"> </w:t>
      </w:r>
      <w:r w:rsidR="007F5328" w:rsidRPr="00861647">
        <w:rPr>
          <w:rFonts w:cstheme="minorHAnsi"/>
          <w:sz w:val="28"/>
          <w:lang w:bidi="en-GB"/>
        </w:rPr>
        <w:t xml:space="preserve">due to </w:t>
      </w:r>
      <w:r w:rsidR="009B2656" w:rsidRPr="00861647">
        <w:rPr>
          <w:rFonts w:cstheme="minorHAnsi"/>
          <w:sz w:val="28"/>
          <w:lang w:bidi="en-GB"/>
        </w:rPr>
        <w:t>payment</w:t>
      </w:r>
      <w:r w:rsidR="000209C8" w:rsidRPr="00861647">
        <w:rPr>
          <w:rFonts w:cstheme="minorHAnsi"/>
          <w:sz w:val="28"/>
          <w:lang w:bidi="en-GB"/>
        </w:rPr>
        <w:t>s</w:t>
      </w:r>
      <w:r w:rsidR="009B2656" w:rsidRPr="00861647">
        <w:rPr>
          <w:rFonts w:cstheme="minorHAnsi"/>
          <w:sz w:val="28"/>
          <w:lang w:bidi="en-GB"/>
        </w:rPr>
        <w:t xml:space="preserve"> </w:t>
      </w:r>
      <w:r w:rsidR="000209C8" w:rsidRPr="00861647">
        <w:rPr>
          <w:rFonts w:cstheme="minorHAnsi"/>
          <w:sz w:val="28"/>
          <w:lang w:bidi="en-GB"/>
        </w:rPr>
        <w:t>being</w:t>
      </w:r>
      <w:r w:rsidRPr="00861647">
        <w:rPr>
          <w:rFonts w:cstheme="minorHAnsi"/>
          <w:sz w:val="28"/>
          <w:lang w:bidi="en-GB"/>
        </w:rPr>
        <w:t xml:space="preserve"> </w:t>
      </w:r>
      <w:r w:rsidR="009B2656" w:rsidRPr="00861647">
        <w:rPr>
          <w:rFonts w:cstheme="minorHAnsi"/>
          <w:sz w:val="28"/>
          <w:lang w:bidi="en-GB"/>
        </w:rPr>
        <w:t xml:space="preserve">dependent on the grant or budget available. To find out more please ask your University contact before </w:t>
      </w:r>
      <w:r w:rsidR="00652EB5">
        <w:rPr>
          <w:rFonts w:cstheme="minorHAnsi"/>
          <w:sz w:val="28"/>
          <w:lang w:bidi="en-GB"/>
        </w:rPr>
        <w:t>starting</w:t>
      </w:r>
      <w:r w:rsidR="009B2656" w:rsidRPr="00861647">
        <w:rPr>
          <w:rFonts w:cstheme="minorHAnsi"/>
          <w:sz w:val="28"/>
          <w:lang w:bidi="en-GB"/>
        </w:rPr>
        <w:t xml:space="preserve"> </w:t>
      </w:r>
      <w:r w:rsidR="00C1782C">
        <w:rPr>
          <w:rFonts w:cstheme="minorHAnsi"/>
          <w:sz w:val="28"/>
          <w:lang w:bidi="en-GB"/>
        </w:rPr>
        <w:t>your</w:t>
      </w:r>
      <w:r w:rsidR="009B2656" w:rsidRPr="00861647">
        <w:rPr>
          <w:rFonts w:cstheme="minorHAnsi"/>
          <w:sz w:val="28"/>
          <w:lang w:bidi="en-GB"/>
        </w:rPr>
        <w:t xml:space="preserve"> Public Contributor role.</w:t>
      </w:r>
      <w:r w:rsidR="00261248">
        <w:rPr>
          <w:rFonts w:cstheme="minorHAnsi"/>
          <w:sz w:val="28"/>
          <w:lang w:bidi="en-GB"/>
        </w:rPr>
        <w:t xml:space="preserve"> </w:t>
      </w:r>
    </w:p>
    <w:p w14:paraId="0B9B0A1B" w14:textId="2E9CC22D" w:rsidR="00DA18D0" w:rsidRPr="00861647" w:rsidRDefault="00261248" w:rsidP="00A65A39">
      <w:pPr>
        <w:rPr>
          <w:rFonts w:cstheme="minorHAnsi"/>
          <w:sz w:val="28"/>
          <w:lang w:bidi="en-GB"/>
        </w:rPr>
      </w:pPr>
      <w:r w:rsidRPr="00261248">
        <w:rPr>
          <w:rFonts w:cstheme="minorHAnsi"/>
          <w:b/>
          <w:sz w:val="28"/>
          <w:lang w:bidi="en-GB"/>
        </w:rPr>
        <w:t>For example:</w:t>
      </w:r>
      <w:r w:rsidRPr="00261248">
        <w:rPr>
          <w:rFonts w:cstheme="minorHAnsi"/>
          <w:sz w:val="32"/>
          <w:szCs w:val="28"/>
        </w:rPr>
        <w:t xml:space="preserve"> </w:t>
      </w:r>
      <w:r w:rsidRPr="00261248">
        <w:rPr>
          <w:rFonts w:cstheme="minorHAnsi"/>
          <w:sz w:val="28"/>
          <w:szCs w:val="28"/>
        </w:rPr>
        <w:t xml:space="preserve">involvement in </w:t>
      </w:r>
      <w:r>
        <w:rPr>
          <w:rFonts w:cstheme="minorHAnsi"/>
          <w:sz w:val="28"/>
          <w:szCs w:val="28"/>
        </w:rPr>
        <w:t xml:space="preserve">a </w:t>
      </w:r>
      <w:r w:rsidRPr="00261248">
        <w:rPr>
          <w:rFonts w:cstheme="minorHAnsi"/>
          <w:sz w:val="28"/>
          <w:szCs w:val="28"/>
        </w:rPr>
        <w:t>research project prior to the grant applicat</w:t>
      </w:r>
      <w:r>
        <w:rPr>
          <w:rFonts w:cstheme="minorHAnsi"/>
          <w:sz w:val="28"/>
          <w:szCs w:val="28"/>
        </w:rPr>
        <w:t xml:space="preserve">ion being successful in </w:t>
      </w:r>
      <w:r w:rsidRPr="00261248">
        <w:rPr>
          <w:rFonts w:cstheme="minorHAnsi"/>
          <w:sz w:val="28"/>
          <w:szCs w:val="28"/>
        </w:rPr>
        <w:t>obtaining funding often involves voluntary involvement without payment for time</w:t>
      </w:r>
      <w:r w:rsidRPr="00261248">
        <w:rPr>
          <w:rFonts w:cstheme="minorHAnsi"/>
          <w:sz w:val="28"/>
          <w:lang w:bidi="en-GB"/>
        </w:rPr>
        <w:t>.</w:t>
      </w:r>
    </w:p>
    <w:p w14:paraId="1DAD3C96" w14:textId="77777777" w:rsidR="00BF35E3" w:rsidRPr="00861647" w:rsidRDefault="00BF35E3" w:rsidP="00BF35E3">
      <w:pPr>
        <w:numPr>
          <w:ilvl w:val="0"/>
          <w:numId w:val="6"/>
        </w:numPr>
        <w:rPr>
          <w:rFonts w:cstheme="minorHAnsi"/>
          <w:b/>
          <w:color w:val="7030A0"/>
          <w:sz w:val="28"/>
          <w:lang w:bidi="en-GB"/>
        </w:rPr>
      </w:pPr>
      <w:r w:rsidRPr="00861647">
        <w:rPr>
          <w:rFonts w:cstheme="minorHAnsi"/>
          <w:b/>
          <w:color w:val="7030A0"/>
          <w:sz w:val="28"/>
          <w:lang w:bidi="en-GB"/>
        </w:rPr>
        <w:t>Purpose</w:t>
      </w:r>
    </w:p>
    <w:p w14:paraId="53EC19E3" w14:textId="75FC7534" w:rsidR="00261248" w:rsidRDefault="00BF35E3" w:rsidP="00BF35E3">
      <w:pPr>
        <w:rPr>
          <w:rFonts w:cstheme="minorHAnsi"/>
          <w:sz w:val="28"/>
          <w:lang w:bidi="en-GB"/>
        </w:rPr>
      </w:pPr>
      <w:r w:rsidRPr="00861647">
        <w:rPr>
          <w:rFonts w:cstheme="minorHAnsi"/>
          <w:sz w:val="28"/>
          <w:lang w:bidi="en-GB"/>
        </w:rPr>
        <w:t xml:space="preserve">This document </w:t>
      </w:r>
      <w:r w:rsidR="00A65A39" w:rsidRPr="00861647">
        <w:rPr>
          <w:rFonts w:cstheme="minorHAnsi"/>
          <w:sz w:val="28"/>
          <w:lang w:bidi="en-GB"/>
        </w:rPr>
        <w:t>provides</w:t>
      </w:r>
      <w:r w:rsidRPr="00861647">
        <w:rPr>
          <w:rFonts w:cstheme="minorHAnsi"/>
          <w:sz w:val="28"/>
          <w:lang w:bidi="en-GB"/>
        </w:rPr>
        <w:t xml:space="preserve"> you with information </w:t>
      </w:r>
      <w:r w:rsidR="00A65A39" w:rsidRPr="00861647">
        <w:rPr>
          <w:rFonts w:cstheme="minorHAnsi"/>
          <w:sz w:val="28"/>
          <w:lang w:bidi="en-GB"/>
        </w:rPr>
        <w:t>regarding</w:t>
      </w:r>
      <w:r w:rsidRPr="00861647">
        <w:rPr>
          <w:rFonts w:cstheme="minorHAnsi"/>
          <w:sz w:val="28"/>
          <w:lang w:bidi="en-GB"/>
        </w:rPr>
        <w:t xml:space="preserve"> payment for your volunteer </w:t>
      </w:r>
      <w:r w:rsidR="00AD69B6" w:rsidRPr="00861647">
        <w:rPr>
          <w:rFonts w:cstheme="minorHAnsi"/>
          <w:sz w:val="28"/>
          <w:lang w:bidi="en-GB"/>
        </w:rPr>
        <w:t>P</w:t>
      </w:r>
      <w:r w:rsidRPr="00861647">
        <w:rPr>
          <w:rFonts w:cstheme="minorHAnsi"/>
          <w:sz w:val="28"/>
          <w:lang w:bidi="en-GB"/>
        </w:rPr>
        <w:t xml:space="preserve">ublic </w:t>
      </w:r>
      <w:r w:rsidR="00AD69B6" w:rsidRPr="00861647">
        <w:rPr>
          <w:rFonts w:cstheme="minorHAnsi"/>
          <w:sz w:val="28"/>
          <w:lang w:bidi="en-GB"/>
        </w:rPr>
        <w:t>C</w:t>
      </w:r>
      <w:r w:rsidRPr="00861647">
        <w:rPr>
          <w:rFonts w:cstheme="minorHAnsi"/>
          <w:sz w:val="28"/>
          <w:lang w:bidi="en-GB"/>
        </w:rPr>
        <w:t>ontributor role</w:t>
      </w:r>
      <w:r w:rsidR="00261248">
        <w:rPr>
          <w:rFonts w:cstheme="minorHAnsi"/>
          <w:sz w:val="28"/>
          <w:lang w:bidi="en-GB"/>
        </w:rPr>
        <w:t xml:space="preserve"> and is to be used in conjunction with </w:t>
      </w:r>
      <w:r w:rsidR="001771A9">
        <w:rPr>
          <w:rFonts w:cstheme="minorHAnsi"/>
          <w:sz w:val="28"/>
          <w:lang w:bidi="en-GB"/>
        </w:rPr>
        <w:t xml:space="preserve">the </w:t>
      </w:r>
      <w:hyperlink r:id="rId8" w:history="1">
        <w:r w:rsidR="00261248" w:rsidRPr="00261248">
          <w:rPr>
            <w:rStyle w:val="Hyperlink"/>
            <w:rFonts w:cstheme="minorHAnsi"/>
            <w:sz w:val="28"/>
            <w:lang w:bidi="en-GB"/>
          </w:rPr>
          <w:t>template appointment letter</w:t>
        </w:r>
      </w:hyperlink>
      <w:r w:rsidR="00261248">
        <w:rPr>
          <w:rFonts w:cstheme="minorHAnsi"/>
          <w:sz w:val="28"/>
          <w:lang w:bidi="en-GB"/>
        </w:rPr>
        <w:t xml:space="preserve"> and </w:t>
      </w:r>
      <w:hyperlink r:id="rId9" w:history="1">
        <w:r w:rsidR="00261248">
          <w:rPr>
            <w:rStyle w:val="Hyperlink"/>
            <w:rFonts w:cstheme="minorHAnsi"/>
            <w:sz w:val="28"/>
            <w:lang w:bidi="en-GB"/>
          </w:rPr>
          <w:t xml:space="preserve">Being a Public Contributor </w:t>
        </w:r>
        <w:r w:rsidR="001771A9">
          <w:rPr>
            <w:rStyle w:val="Hyperlink"/>
            <w:rFonts w:cstheme="minorHAnsi"/>
            <w:sz w:val="28"/>
            <w:lang w:bidi="en-GB"/>
          </w:rPr>
          <w:t>I</w:t>
        </w:r>
        <w:r w:rsidR="00261248">
          <w:rPr>
            <w:rStyle w:val="Hyperlink"/>
            <w:rFonts w:cstheme="minorHAnsi"/>
            <w:sz w:val="28"/>
            <w:lang w:bidi="en-GB"/>
          </w:rPr>
          <w:t>nduction Guide</w:t>
        </w:r>
      </w:hyperlink>
      <w:r w:rsidR="00261248">
        <w:rPr>
          <w:rFonts w:cstheme="minorHAnsi"/>
          <w:sz w:val="28"/>
          <w:lang w:bidi="en-GB"/>
        </w:rPr>
        <w:t>.</w:t>
      </w:r>
      <w:r w:rsidRPr="00861647">
        <w:rPr>
          <w:rFonts w:cstheme="minorHAnsi"/>
          <w:sz w:val="28"/>
          <w:lang w:bidi="en-GB"/>
        </w:rPr>
        <w:t xml:space="preserve"> </w:t>
      </w:r>
    </w:p>
    <w:p w14:paraId="19FA0D01" w14:textId="7BAEE63C" w:rsidR="00BF35E3" w:rsidRPr="00861647" w:rsidRDefault="00261248" w:rsidP="00BF35E3">
      <w:pPr>
        <w:rPr>
          <w:rFonts w:cstheme="minorHAnsi"/>
          <w:sz w:val="28"/>
          <w:lang w:bidi="en-GB"/>
        </w:rPr>
      </w:pPr>
      <w:r w:rsidRPr="00861647">
        <w:rPr>
          <w:rFonts w:cstheme="minorHAnsi"/>
          <w:sz w:val="28"/>
          <w:lang w:bidi="en-GB"/>
        </w:rPr>
        <w:t xml:space="preserve">Public Contributor </w:t>
      </w:r>
      <w:r w:rsidR="00BF35E3" w:rsidRPr="00861647">
        <w:rPr>
          <w:rFonts w:cstheme="minorHAnsi"/>
          <w:sz w:val="28"/>
          <w:lang w:bidi="en-GB"/>
        </w:rPr>
        <w:t>activities</w:t>
      </w:r>
      <w:r w:rsidR="00A65A39" w:rsidRPr="00861647">
        <w:rPr>
          <w:rFonts w:cstheme="minorHAnsi"/>
          <w:sz w:val="28"/>
          <w:lang w:bidi="en-GB"/>
        </w:rPr>
        <w:t xml:space="preserve"> </w:t>
      </w:r>
      <w:r>
        <w:rPr>
          <w:rFonts w:cstheme="minorHAnsi"/>
          <w:sz w:val="28"/>
          <w:lang w:bidi="en-GB"/>
        </w:rPr>
        <w:t xml:space="preserve">include </w:t>
      </w:r>
      <w:r w:rsidR="00A65A39" w:rsidRPr="00861647">
        <w:rPr>
          <w:rFonts w:cstheme="minorHAnsi"/>
          <w:sz w:val="28"/>
          <w:lang w:bidi="en-GB"/>
        </w:rPr>
        <w:t>(</w:t>
      </w:r>
      <w:r w:rsidR="00A80119" w:rsidRPr="00861647">
        <w:rPr>
          <w:rFonts w:cstheme="minorHAnsi"/>
          <w:sz w:val="28"/>
          <w:lang w:bidi="en-GB"/>
        </w:rPr>
        <w:t>more</w:t>
      </w:r>
      <w:r w:rsidR="00A65A39" w:rsidRPr="00861647">
        <w:rPr>
          <w:rFonts w:cstheme="minorHAnsi"/>
          <w:sz w:val="28"/>
          <w:lang w:bidi="en-GB"/>
        </w:rPr>
        <w:t xml:space="preserve"> examples can be found in 3</w:t>
      </w:r>
      <w:r w:rsidR="00A80119" w:rsidRPr="00861647">
        <w:rPr>
          <w:rFonts w:cstheme="minorHAnsi"/>
          <w:sz w:val="28"/>
          <w:lang w:bidi="en-GB"/>
        </w:rPr>
        <w:t>a/b</w:t>
      </w:r>
      <w:r w:rsidR="00A65A39" w:rsidRPr="00861647">
        <w:rPr>
          <w:rFonts w:cstheme="minorHAnsi"/>
          <w:sz w:val="28"/>
          <w:lang w:bidi="en-GB"/>
        </w:rPr>
        <w:t>)</w:t>
      </w:r>
      <w:r w:rsidR="00BF35E3" w:rsidRPr="00861647">
        <w:rPr>
          <w:rFonts w:cstheme="minorHAnsi"/>
          <w:sz w:val="28"/>
          <w:lang w:bidi="en-GB"/>
        </w:rPr>
        <w:t>:</w:t>
      </w:r>
    </w:p>
    <w:p w14:paraId="28D18FEB" w14:textId="77777777" w:rsidR="00BF35E3" w:rsidRPr="00861647" w:rsidRDefault="00BF35E3" w:rsidP="00BF35E3">
      <w:pPr>
        <w:numPr>
          <w:ilvl w:val="0"/>
          <w:numId w:val="5"/>
        </w:numPr>
        <w:rPr>
          <w:rFonts w:cstheme="minorHAnsi"/>
          <w:sz w:val="28"/>
          <w:lang w:bidi="en-GB"/>
        </w:rPr>
      </w:pPr>
      <w:r w:rsidRPr="00861647">
        <w:rPr>
          <w:rFonts w:cstheme="minorHAnsi"/>
          <w:sz w:val="28"/>
          <w:lang w:bidi="en-GB"/>
        </w:rPr>
        <w:t>Involvement in research and teaching: where you are actively involved e.g. being part of a research user group or sharing your patient experiences with our students</w:t>
      </w:r>
    </w:p>
    <w:p w14:paraId="107870F3" w14:textId="419B6747" w:rsidR="00BF35E3" w:rsidRPr="00861647" w:rsidRDefault="00BF35E3" w:rsidP="00BF35E3">
      <w:pPr>
        <w:numPr>
          <w:ilvl w:val="0"/>
          <w:numId w:val="5"/>
        </w:numPr>
        <w:rPr>
          <w:rFonts w:cstheme="minorHAnsi"/>
          <w:sz w:val="28"/>
          <w:lang w:bidi="en-GB"/>
        </w:rPr>
      </w:pPr>
      <w:r w:rsidRPr="00861647">
        <w:rPr>
          <w:rFonts w:cstheme="minorHAnsi"/>
          <w:sz w:val="28"/>
          <w:lang w:bidi="en-GB"/>
        </w:rPr>
        <w:t>Attending public engagement events</w:t>
      </w:r>
      <w:r w:rsidR="00C1782C">
        <w:rPr>
          <w:rFonts w:cstheme="minorHAnsi"/>
          <w:sz w:val="28"/>
          <w:lang w:bidi="en-GB"/>
        </w:rPr>
        <w:t>/conferences</w:t>
      </w:r>
      <w:r w:rsidRPr="00861647">
        <w:rPr>
          <w:rFonts w:cstheme="minorHAnsi"/>
          <w:sz w:val="28"/>
          <w:lang w:bidi="en-GB"/>
        </w:rPr>
        <w:t xml:space="preserve"> on behalf of the University.</w:t>
      </w:r>
    </w:p>
    <w:p w14:paraId="13CB426A" w14:textId="54F5F891" w:rsidR="003D59C5" w:rsidRPr="00861647" w:rsidRDefault="003D59C5" w:rsidP="00BF3155">
      <w:pPr>
        <w:numPr>
          <w:ilvl w:val="0"/>
          <w:numId w:val="6"/>
        </w:numPr>
        <w:ind w:left="709"/>
        <w:rPr>
          <w:rFonts w:cstheme="minorHAnsi"/>
          <w:b/>
          <w:color w:val="7030A0"/>
          <w:sz w:val="28"/>
          <w:lang w:bidi="en-GB"/>
        </w:rPr>
      </w:pPr>
      <w:r w:rsidRPr="00861647">
        <w:rPr>
          <w:rFonts w:cstheme="minorHAnsi"/>
          <w:b/>
          <w:color w:val="7030A0"/>
          <w:sz w:val="28"/>
          <w:lang w:bidi="en-GB"/>
        </w:rPr>
        <w:t>Patient and Public Involvement and Engagement (PPIE)</w:t>
      </w:r>
      <w:r w:rsidR="00BB0815" w:rsidRPr="00861647">
        <w:rPr>
          <w:rFonts w:cstheme="minorHAnsi"/>
          <w:b/>
          <w:color w:val="7030A0"/>
          <w:sz w:val="28"/>
          <w:lang w:bidi="en-GB"/>
        </w:rPr>
        <w:t xml:space="preserve"> </w:t>
      </w:r>
      <w:r w:rsidR="003A3A2F">
        <w:rPr>
          <w:rFonts w:cstheme="minorHAnsi"/>
          <w:b/>
          <w:color w:val="7030A0"/>
          <w:sz w:val="28"/>
          <w:lang w:bidi="en-GB"/>
        </w:rPr>
        <w:t>R</w:t>
      </w:r>
      <w:r w:rsidR="00BB0815" w:rsidRPr="00861647">
        <w:rPr>
          <w:rFonts w:cstheme="minorHAnsi"/>
          <w:b/>
          <w:color w:val="7030A0"/>
          <w:sz w:val="28"/>
          <w:lang w:bidi="en-GB"/>
        </w:rPr>
        <w:t>oles</w:t>
      </w:r>
      <w:r w:rsidR="003A3A2F" w:rsidRPr="003A3A2F">
        <w:rPr>
          <w:rFonts w:cstheme="minorHAnsi"/>
          <w:b/>
          <w:color w:val="7030A0"/>
          <w:sz w:val="28"/>
          <w:lang w:bidi="en-GB"/>
        </w:rPr>
        <w:t xml:space="preserve"> </w:t>
      </w:r>
      <w:r w:rsidR="003A3A2F" w:rsidRPr="00861647">
        <w:rPr>
          <w:rFonts w:cstheme="minorHAnsi"/>
          <w:b/>
          <w:color w:val="7030A0"/>
          <w:sz w:val="28"/>
          <w:lang w:bidi="en-GB"/>
        </w:rPr>
        <w:t>Examples</w:t>
      </w:r>
    </w:p>
    <w:p w14:paraId="77BF8BB6" w14:textId="77777777" w:rsidR="003D59C5" w:rsidRPr="00861647" w:rsidRDefault="003D59C5" w:rsidP="003D59C5">
      <w:pPr>
        <w:numPr>
          <w:ilvl w:val="1"/>
          <w:numId w:val="6"/>
        </w:numPr>
        <w:rPr>
          <w:rFonts w:cstheme="minorHAnsi"/>
          <w:b/>
          <w:color w:val="7030A0"/>
          <w:sz w:val="28"/>
          <w:lang w:bidi="en-GB"/>
        </w:rPr>
      </w:pPr>
      <w:r w:rsidRPr="00861647">
        <w:rPr>
          <w:rFonts w:cstheme="minorHAnsi"/>
          <w:b/>
          <w:color w:val="7030A0"/>
          <w:sz w:val="28"/>
          <w:lang w:bidi="en-GB"/>
        </w:rPr>
        <w:t>Research</w:t>
      </w:r>
    </w:p>
    <w:p w14:paraId="0A5FAF98" w14:textId="65306E4A" w:rsidR="003D59C5" w:rsidRPr="00861647" w:rsidRDefault="003D59C5" w:rsidP="003D59C5">
      <w:pPr>
        <w:pStyle w:val="NoSpacing"/>
        <w:numPr>
          <w:ilvl w:val="0"/>
          <w:numId w:val="8"/>
        </w:numPr>
        <w:rPr>
          <w:rFonts w:cstheme="minorHAnsi"/>
          <w:sz w:val="28"/>
          <w:lang w:bidi="en-GB"/>
        </w:rPr>
      </w:pPr>
      <w:r w:rsidRPr="00861647">
        <w:rPr>
          <w:rFonts w:cstheme="minorHAnsi"/>
          <w:sz w:val="28"/>
          <w:lang w:bidi="en-GB"/>
        </w:rPr>
        <w:t>Overseeing research as a member of a Steering Committee</w:t>
      </w:r>
      <w:r w:rsidR="00A80119" w:rsidRPr="00861647">
        <w:rPr>
          <w:rFonts w:cstheme="minorHAnsi"/>
          <w:sz w:val="28"/>
          <w:lang w:bidi="en-GB"/>
        </w:rPr>
        <w:t>/</w:t>
      </w:r>
      <w:r w:rsidRPr="00861647">
        <w:rPr>
          <w:rFonts w:cstheme="minorHAnsi"/>
          <w:sz w:val="28"/>
          <w:lang w:bidi="en-GB"/>
        </w:rPr>
        <w:t>Scientific Advisory Board</w:t>
      </w:r>
    </w:p>
    <w:p w14:paraId="13E0120B" w14:textId="77777777" w:rsidR="003D59C5" w:rsidRPr="00861647" w:rsidRDefault="003D59C5" w:rsidP="003D59C5">
      <w:pPr>
        <w:pStyle w:val="NoSpacing"/>
        <w:numPr>
          <w:ilvl w:val="0"/>
          <w:numId w:val="8"/>
        </w:numPr>
        <w:rPr>
          <w:rFonts w:cstheme="minorHAnsi"/>
          <w:sz w:val="28"/>
          <w:lang w:bidi="en-GB"/>
        </w:rPr>
      </w:pPr>
      <w:r w:rsidRPr="00861647">
        <w:rPr>
          <w:rFonts w:cstheme="minorHAnsi"/>
          <w:sz w:val="28"/>
          <w:lang w:bidi="en-GB"/>
        </w:rPr>
        <w:lastRenderedPageBreak/>
        <w:t>Being part of a Research User Group/Patient Advisory Group</w:t>
      </w:r>
    </w:p>
    <w:p w14:paraId="1620EFD6" w14:textId="77777777" w:rsidR="003D59C5" w:rsidRPr="00861647" w:rsidRDefault="003D59C5" w:rsidP="003D59C5">
      <w:pPr>
        <w:pStyle w:val="NoSpacing"/>
        <w:numPr>
          <w:ilvl w:val="0"/>
          <w:numId w:val="8"/>
        </w:numPr>
        <w:rPr>
          <w:rFonts w:cstheme="minorHAnsi"/>
          <w:sz w:val="28"/>
          <w:lang w:bidi="en-GB"/>
        </w:rPr>
      </w:pPr>
      <w:r w:rsidRPr="00861647">
        <w:rPr>
          <w:rFonts w:cstheme="minorHAnsi"/>
          <w:sz w:val="28"/>
          <w:lang w:bidi="en-GB"/>
        </w:rPr>
        <w:t>Being asked to review grant proposals/research methodologies</w:t>
      </w:r>
    </w:p>
    <w:p w14:paraId="089DB54B" w14:textId="5CD4CB28" w:rsidR="003D59C5" w:rsidRPr="00861647" w:rsidRDefault="00AD69B6" w:rsidP="003D59C5">
      <w:pPr>
        <w:pStyle w:val="NoSpacing"/>
        <w:numPr>
          <w:ilvl w:val="0"/>
          <w:numId w:val="8"/>
        </w:numPr>
        <w:rPr>
          <w:rFonts w:cstheme="minorHAnsi"/>
          <w:sz w:val="28"/>
          <w:lang w:bidi="en-GB"/>
        </w:rPr>
      </w:pPr>
      <w:r w:rsidRPr="00861647">
        <w:rPr>
          <w:rFonts w:cstheme="minorHAnsi"/>
          <w:sz w:val="28"/>
          <w:lang w:bidi="en-GB"/>
        </w:rPr>
        <w:t>Consulting</w:t>
      </w:r>
      <w:r w:rsidR="00E32993" w:rsidRPr="00861647">
        <w:rPr>
          <w:rFonts w:cstheme="minorHAnsi"/>
          <w:sz w:val="28"/>
          <w:lang w:bidi="en-GB"/>
        </w:rPr>
        <w:t xml:space="preserve"> and giving advice</w:t>
      </w:r>
      <w:r w:rsidRPr="00861647">
        <w:rPr>
          <w:rFonts w:cstheme="minorHAnsi"/>
          <w:sz w:val="28"/>
          <w:lang w:bidi="en-GB"/>
        </w:rPr>
        <w:t xml:space="preserve"> </w:t>
      </w:r>
      <w:r w:rsidR="003D59C5" w:rsidRPr="00861647">
        <w:rPr>
          <w:rFonts w:cstheme="minorHAnsi"/>
          <w:sz w:val="28"/>
          <w:lang w:bidi="en-GB"/>
        </w:rPr>
        <w:t>on grant proposals</w:t>
      </w:r>
    </w:p>
    <w:p w14:paraId="2540BBD7" w14:textId="789454E5" w:rsidR="003D59C5" w:rsidRPr="00861647" w:rsidRDefault="003D59C5" w:rsidP="003D59C5">
      <w:pPr>
        <w:pStyle w:val="NoSpacing"/>
        <w:numPr>
          <w:ilvl w:val="0"/>
          <w:numId w:val="8"/>
        </w:numPr>
        <w:rPr>
          <w:rFonts w:cstheme="minorHAnsi"/>
          <w:sz w:val="28"/>
          <w:lang w:bidi="en-GB"/>
        </w:rPr>
      </w:pPr>
      <w:r w:rsidRPr="00861647">
        <w:rPr>
          <w:rFonts w:cstheme="minorHAnsi"/>
          <w:sz w:val="28"/>
          <w:lang w:bidi="en-GB"/>
        </w:rPr>
        <w:t>Advising on research documentation (e.g. participant information sheets, consent forms, advertising</w:t>
      </w:r>
      <w:r w:rsidR="00E32993" w:rsidRPr="00861647">
        <w:rPr>
          <w:rFonts w:cstheme="minorHAnsi"/>
          <w:sz w:val="28"/>
          <w:lang w:bidi="en-GB"/>
        </w:rPr>
        <w:t xml:space="preserve"> and recruitment</w:t>
      </w:r>
      <w:r w:rsidRPr="00861647">
        <w:rPr>
          <w:rFonts w:cstheme="minorHAnsi"/>
          <w:sz w:val="28"/>
          <w:lang w:bidi="en-GB"/>
        </w:rPr>
        <w:t xml:space="preserve"> material</w:t>
      </w:r>
      <w:r w:rsidR="00E32993" w:rsidRPr="00861647">
        <w:rPr>
          <w:rFonts w:cstheme="minorHAnsi"/>
          <w:sz w:val="28"/>
          <w:lang w:bidi="en-GB"/>
        </w:rPr>
        <w:t>s</w:t>
      </w:r>
      <w:r w:rsidRPr="00861647">
        <w:rPr>
          <w:rFonts w:cstheme="minorHAnsi"/>
          <w:sz w:val="28"/>
          <w:lang w:bidi="en-GB"/>
        </w:rPr>
        <w:t>)</w:t>
      </w:r>
    </w:p>
    <w:p w14:paraId="3F72E66C" w14:textId="067EC7C1" w:rsidR="003D59C5" w:rsidRPr="00861647" w:rsidRDefault="003D59C5" w:rsidP="003D59C5">
      <w:pPr>
        <w:pStyle w:val="NoSpacing"/>
        <w:numPr>
          <w:ilvl w:val="0"/>
          <w:numId w:val="8"/>
        </w:numPr>
        <w:rPr>
          <w:rFonts w:cstheme="minorHAnsi"/>
          <w:sz w:val="28"/>
          <w:lang w:bidi="en-GB"/>
        </w:rPr>
      </w:pPr>
      <w:r w:rsidRPr="00861647">
        <w:rPr>
          <w:rFonts w:cstheme="minorHAnsi"/>
          <w:sz w:val="28"/>
          <w:lang w:bidi="en-GB"/>
        </w:rPr>
        <w:t>Being an active partner in research (a ‘co-researcher’</w:t>
      </w:r>
      <w:r w:rsidR="00E32993" w:rsidRPr="00861647">
        <w:rPr>
          <w:rFonts w:cstheme="minorHAnsi"/>
          <w:sz w:val="28"/>
          <w:lang w:bidi="en-GB"/>
        </w:rPr>
        <w:t>/</w:t>
      </w:r>
      <w:r w:rsidR="000209C8" w:rsidRPr="00861647">
        <w:rPr>
          <w:rFonts w:cstheme="minorHAnsi"/>
          <w:sz w:val="28"/>
          <w:lang w:bidi="en-GB"/>
        </w:rPr>
        <w:t>‘</w:t>
      </w:r>
      <w:r w:rsidR="00E32993" w:rsidRPr="00861647">
        <w:rPr>
          <w:rFonts w:cstheme="minorHAnsi"/>
          <w:sz w:val="28"/>
          <w:lang w:bidi="en-GB"/>
        </w:rPr>
        <w:t>co-applicant’</w:t>
      </w:r>
      <w:r w:rsidRPr="00861647">
        <w:rPr>
          <w:rFonts w:cstheme="minorHAnsi"/>
          <w:sz w:val="28"/>
          <w:lang w:bidi="en-GB"/>
        </w:rPr>
        <w:t>)</w:t>
      </w:r>
    </w:p>
    <w:p w14:paraId="35FE835E" w14:textId="38A43FDB" w:rsidR="003D59C5" w:rsidRDefault="003D59C5" w:rsidP="003D59C5">
      <w:pPr>
        <w:pStyle w:val="NoSpacing"/>
        <w:numPr>
          <w:ilvl w:val="0"/>
          <w:numId w:val="8"/>
        </w:numPr>
        <w:rPr>
          <w:rFonts w:cstheme="minorHAnsi"/>
          <w:sz w:val="28"/>
          <w:lang w:bidi="en-GB"/>
        </w:rPr>
      </w:pPr>
      <w:r w:rsidRPr="00861647">
        <w:rPr>
          <w:rFonts w:cstheme="minorHAnsi"/>
          <w:sz w:val="28"/>
          <w:lang w:bidi="en-GB"/>
        </w:rPr>
        <w:t>Being involved in data analysis</w:t>
      </w:r>
    </w:p>
    <w:p w14:paraId="1032936C" w14:textId="6E84B610" w:rsidR="004040CD" w:rsidRPr="00861647" w:rsidRDefault="004040CD" w:rsidP="003D59C5">
      <w:pPr>
        <w:pStyle w:val="NoSpacing"/>
        <w:numPr>
          <w:ilvl w:val="0"/>
          <w:numId w:val="8"/>
        </w:numPr>
        <w:rPr>
          <w:rFonts w:cstheme="minorHAnsi"/>
          <w:sz w:val="28"/>
          <w:lang w:bidi="en-GB"/>
        </w:rPr>
      </w:pPr>
      <w:r>
        <w:rPr>
          <w:rFonts w:cstheme="minorHAnsi"/>
          <w:sz w:val="28"/>
          <w:lang w:bidi="en-GB"/>
        </w:rPr>
        <w:t>Acting as a facilitator or chairing a meeting</w:t>
      </w:r>
    </w:p>
    <w:p w14:paraId="00028797" w14:textId="77777777" w:rsidR="003D59C5" w:rsidRPr="00861647" w:rsidRDefault="003D59C5" w:rsidP="003D59C5">
      <w:pPr>
        <w:pStyle w:val="NoSpacing"/>
        <w:ind w:left="720"/>
        <w:rPr>
          <w:rFonts w:cstheme="minorHAnsi"/>
          <w:sz w:val="28"/>
          <w:lang w:bidi="en-GB"/>
        </w:rPr>
      </w:pPr>
    </w:p>
    <w:p w14:paraId="7C18688B" w14:textId="77777777" w:rsidR="003D59C5" w:rsidRPr="00861647" w:rsidRDefault="003D59C5" w:rsidP="003D59C5">
      <w:pPr>
        <w:pStyle w:val="ListParagraph"/>
        <w:numPr>
          <w:ilvl w:val="1"/>
          <w:numId w:val="6"/>
        </w:numPr>
        <w:rPr>
          <w:rFonts w:cstheme="minorHAnsi"/>
          <w:b/>
          <w:i/>
          <w:color w:val="7030A0"/>
          <w:sz w:val="28"/>
          <w:lang w:bidi="en-GB"/>
        </w:rPr>
      </w:pPr>
      <w:r w:rsidRPr="00861647">
        <w:rPr>
          <w:rFonts w:cstheme="minorHAnsi"/>
          <w:b/>
          <w:color w:val="7030A0"/>
          <w:sz w:val="28"/>
          <w:lang w:bidi="en-GB"/>
        </w:rPr>
        <w:t>Teaching and Learning</w:t>
      </w:r>
    </w:p>
    <w:p w14:paraId="4F6FA1A5" w14:textId="59B329EA" w:rsidR="003D59C5" w:rsidRPr="00861647" w:rsidRDefault="003D59C5" w:rsidP="003D59C5">
      <w:pPr>
        <w:pStyle w:val="NoSpacing"/>
        <w:numPr>
          <w:ilvl w:val="0"/>
          <w:numId w:val="9"/>
        </w:numPr>
        <w:rPr>
          <w:rFonts w:cstheme="minorHAnsi"/>
          <w:sz w:val="28"/>
          <w:lang w:bidi="en-GB"/>
        </w:rPr>
      </w:pPr>
      <w:r w:rsidRPr="00861647">
        <w:rPr>
          <w:rFonts w:cstheme="minorHAnsi"/>
          <w:sz w:val="28"/>
          <w:lang w:bidi="en-GB"/>
        </w:rPr>
        <w:t>Sharing your experience</w:t>
      </w:r>
      <w:r w:rsidR="00E32993" w:rsidRPr="00861647">
        <w:rPr>
          <w:rFonts w:cstheme="minorHAnsi"/>
          <w:sz w:val="28"/>
          <w:lang w:bidi="en-GB"/>
        </w:rPr>
        <w:t>s</w:t>
      </w:r>
      <w:r w:rsidRPr="00861647">
        <w:rPr>
          <w:rFonts w:cstheme="minorHAnsi"/>
          <w:sz w:val="28"/>
          <w:lang w:bidi="en-GB"/>
        </w:rPr>
        <w:t xml:space="preserve"> with students (e.g. as a patient</w:t>
      </w:r>
      <w:r w:rsidR="00A80119" w:rsidRPr="00861647">
        <w:rPr>
          <w:rFonts w:cstheme="minorHAnsi"/>
          <w:sz w:val="28"/>
          <w:lang w:bidi="en-GB"/>
        </w:rPr>
        <w:t>,</w:t>
      </w:r>
      <w:r w:rsidRPr="00861647">
        <w:rPr>
          <w:rFonts w:cstheme="minorHAnsi"/>
          <w:sz w:val="28"/>
          <w:lang w:bidi="en-GB"/>
        </w:rPr>
        <w:t xml:space="preserve"> carer or parent)</w:t>
      </w:r>
    </w:p>
    <w:p w14:paraId="08991607" w14:textId="6A27F2C7" w:rsidR="003D59C5" w:rsidRPr="00861647" w:rsidRDefault="003D59C5" w:rsidP="003D59C5">
      <w:pPr>
        <w:pStyle w:val="NoSpacing"/>
        <w:numPr>
          <w:ilvl w:val="0"/>
          <w:numId w:val="9"/>
        </w:numPr>
        <w:rPr>
          <w:rFonts w:cstheme="minorHAnsi"/>
          <w:sz w:val="28"/>
          <w:lang w:bidi="en-GB"/>
        </w:rPr>
      </w:pPr>
      <w:r w:rsidRPr="00861647">
        <w:rPr>
          <w:rFonts w:cstheme="minorHAnsi"/>
          <w:sz w:val="28"/>
          <w:lang w:bidi="en-GB"/>
        </w:rPr>
        <w:t>Advising on course</w:t>
      </w:r>
      <w:r w:rsidR="00E32993" w:rsidRPr="00861647">
        <w:rPr>
          <w:rFonts w:cstheme="minorHAnsi"/>
          <w:sz w:val="28"/>
          <w:lang w:bidi="en-GB"/>
        </w:rPr>
        <w:t xml:space="preserve"> content</w:t>
      </w:r>
      <w:r w:rsidRPr="00861647">
        <w:rPr>
          <w:rFonts w:cstheme="minorHAnsi"/>
          <w:sz w:val="28"/>
          <w:lang w:bidi="en-GB"/>
        </w:rPr>
        <w:t xml:space="preserve"> and learning mater</w:t>
      </w:r>
      <w:r w:rsidR="001771A9">
        <w:rPr>
          <w:rFonts w:cstheme="minorHAnsi"/>
          <w:sz w:val="28"/>
          <w:lang w:bidi="en-GB"/>
        </w:rPr>
        <w:t>ials from a patient perspective</w:t>
      </w:r>
    </w:p>
    <w:p w14:paraId="73EED146" w14:textId="498FB389" w:rsidR="003D59C5" w:rsidRPr="00861647" w:rsidRDefault="003D59C5" w:rsidP="003D59C5">
      <w:pPr>
        <w:pStyle w:val="NoSpacing"/>
        <w:numPr>
          <w:ilvl w:val="0"/>
          <w:numId w:val="9"/>
        </w:numPr>
        <w:rPr>
          <w:rFonts w:cstheme="minorHAnsi"/>
          <w:sz w:val="28"/>
          <w:lang w:bidi="en-GB"/>
        </w:rPr>
      </w:pPr>
      <w:r w:rsidRPr="00861647">
        <w:rPr>
          <w:rFonts w:cstheme="minorHAnsi"/>
          <w:sz w:val="28"/>
          <w:lang w:bidi="en-GB"/>
        </w:rPr>
        <w:t>Sharing your stories and experiences with learners in the classroom including pr</w:t>
      </w:r>
      <w:r w:rsidR="001771A9">
        <w:rPr>
          <w:rFonts w:cstheme="minorHAnsi"/>
          <w:sz w:val="28"/>
          <w:lang w:bidi="en-GB"/>
        </w:rPr>
        <w:t>ofessionals/in-service training</w:t>
      </w:r>
    </w:p>
    <w:p w14:paraId="2BDF5641" w14:textId="1A082BA9" w:rsidR="003D59C5" w:rsidRPr="00861647" w:rsidRDefault="003D59C5" w:rsidP="003D59C5">
      <w:pPr>
        <w:pStyle w:val="NoSpacing"/>
        <w:numPr>
          <w:ilvl w:val="0"/>
          <w:numId w:val="9"/>
        </w:numPr>
        <w:rPr>
          <w:rFonts w:cstheme="minorHAnsi"/>
          <w:sz w:val="28"/>
          <w:lang w:bidi="en-GB"/>
        </w:rPr>
      </w:pPr>
      <w:r w:rsidRPr="00861647">
        <w:rPr>
          <w:rFonts w:cstheme="minorHAnsi"/>
          <w:sz w:val="28"/>
          <w:lang w:bidi="en-GB"/>
        </w:rPr>
        <w:t>As simulated and/or volunteer patients involved in assessment and feed</w:t>
      </w:r>
      <w:r w:rsidR="001771A9">
        <w:rPr>
          <w:rFonts w:cstheme="minorHAnsi"/>
          <w:sz w:val="28"/>
          <w:lang w:bidi="en-GB"/>
        </w:rPr>
        <w:t>ing back to tutors and students</w:t>
      </w:r>
    </w:p>
    <w:p w14:paraId="31FCBDC7" w14:textId="67D9919D" w:rsidR="003D59C5" w:rsidRPr="00861647" w:rsidRDefault="003D59C5" w:rsidP="003D59C5">
      <w:pPr>
        <w:pStyle w:val="NoSpacing"/>
        <w:numPr>
          <w:ilvl w:val="0"/>
          <w:numId w:val="9"/>
        </w:numPr>
        <w:rPr>
          <w:rFonts w:cstheme="minorHAnsi"/>
          <w:sz w:val="28"/>
          <w:lang w:bidi="en-GB"/>
        </w:rPr>
      </w:pPr>
      <w:r w:rsidRPr="00861647">
        <w:rPr>
          <w:rFonts w:cstheme="minorHAnsi"/>
          <w:sz w:val="28"/>
          <w:lang w:bidi="en-GB"/>
        </w:rPr>
        <w:t>Leading le</w:t>
      </w:r>
      <w:r w:rsidR="001771A9">
        <w:rPr>
          <w:rFonts w:cstheme="minorHAnsi"/>
          <w:sz w:val="28"/>
          <w:lang w:bidi="en-GB"/>
        </w:rPr>
        <w:t>ctures or co-producing lectures</w:t>
      </w:r>
    </w:p>
    <w:p w14:paraId="48093DAE" w14:textId="61934577" w:rsidR="003D59C5" w:rsidRPr="00861647" w:rsidRDefault="003D59C5" w:rsidP="003D59C5">
      <w:pPr>
        <w:pStyle w:val="NoSpacing"/>
        <w:numPr>
          <w:ilvl w:val="0"/>
          <w:numId w:val="9"/>
        </w:numPr>
        <w:rPr>
          <w:rFonts w:cstheme="minorHAnsi"/>
          <w:sz w:val="28"/>
          <w:lang w:bidi="en-GB"/>
        </w:rPr>
      </w:pPr>
      <w:r w:rsidRPr="00861647">
        <w:rPr>
          <w:rFonts w:cstheme="minorHAnsi"/>
          <w:sz w:val="28"/>
          <w:lang w:bidi="en-GB"/>
        </w:rPr>
        <w:t>P</w:t>
      </w:r>
      <w:r w:rsidR="001771A9">
        <w:rPr>
          <w:rFonts w:cstheme="minorHAnsi"/>
          <w:sz w:val="28"/>
          <w:lang w:bidi="en-GB"/>
        </w:rPr>
        <w:t>eer reviewing academic lectures</w:t>
      </w:r>
    </w:p>
    <w:p w14:paraId="25901381" w14:textId="5036917C" w:rsidR="003D59C5" w:rsidRPr="00861647" w:rsidRDefault="003D59C5" w:rsidP="003D59C5">
      <w:pPr>
        <w:pStyle w:val="NoSpacing"/>
        <w:numPr>
          <w:ilvl w:val="0"/>
          <w:numId w:val="9"/>
        </w:numPr>
        <w:rPr>
          <w:rFonts w:cstheme="minorHAnsi"/>
          <w:sz w:val="28"/>
          <w:lang w:bidi="en-GB"/>
        </w:rPr>
      </w:pPr>
      <w:r w:rsidRPr="00861647">
        <w:rPr>
          <w:rFonts w:cstheme="minorHAnsi"/>
          <w:sz w:val="28"/>
          <w:lang w:bidi="en-GB"/>
        </w:rPr>
        <w:t>As teachers/assessors/evaluators of student clinical skills</w:t>
      </w:r>
      <w:r w:rsidR="00E32993" w:rsidRPr="00861647">
        <w:rPr>
          <w:rFonts w:cstheme="minorHAnsi"/>
          <w:sz w:val="28"/>
          <w:lang w:bidi="en-GB"/>
        </w:rPr>
        <w:t xml:space="preserve"> and/or communication skills</w:t>
      </w:r>
    </w:p>
    <w:p w14:paraId="234906CB" w14:textId="52502966" w:rsidR="003D59C5" w:rsidRPr="00861647" w:rsidRDefault="003D59C5" w:rsidP="003D59C5">
      <w:pPr>
        <w:pStyle w:val="NoSpacing"/>
        <w:numPr>
          <w:ilvl w:val="0"/>
          <w:numId w:val="9"/>
        </w:numPr>
        <w:rPr>
          <w:rFonts w:cstheme="minorHAnsi"/>
          <w:sz w:val="28"/>
          <w:lang w:bidi="en-GB"/>
        </w:rPr>
      </w:pPr>
      <w:r w:rsidRPr="00861647">
        <w:rPr>
          <w:rFonts w:cstheme="minorHAnsi"/>
          <w:sz w:val="28"/>
          <w:lang w:bidi="en-GB"/>
        </w:rPr>
        <w:t>As equal partners in student education, assessment and curriculum development (e.g. patient educators collaborate in setting curriculum o</w:t>
      </w:r>
      <w:r w:rsidR="001771A9">
        <w:rPr>
          <w:rFonts w:cstheme="minorHAnsi"/>
          <w:sz w:val="28"/>
          <w:lang w:bidi="en-GB"/>
        </w:rPr>
        <w:t>bjectives, assessment criteria)</w:t>
      </w:r>
    </w:p>
    <w:p w14:paraId="439665CC" w14:textId="77777777" w:rsidR="003D59C5" w:rsidRPr="00861647" w:rsidRDefault="003D59C5" w:rsidP="003D59C5">
      <w:pPr>
        <w:pStyle w:val="NoSpacing"/>
        <w:rPr>
          <w:rFonts w:cstheme="minorHAnsi"/>
          <w:sz w:val="28"/>
          <w:lang w:bidi="en-GB"/>
        </w:rPr>
      </w:pPr>
    </w:p>
    <w:p w14:paraId="569B2DC1" w14:textId="7F27E2C2" w:rsidR="002663ED" w:rsidRPr="00861647" w:rsidRDefault="003D59C5" w:rsidP="003D59C5">
      <w:pPr>
        <w:rPr>
          <w:rFonts w:cstheme="minorHAnsi"/>
          <w:sz w:val="28"/>
          <w:lang w:bidi="en-GB"/>
        </w:rPr>
      </w:pPr>
      <w:r w:rsidRPr="00861647">
        <w:rPr>
          <w:rFonts w:cstheme="minorHAnsi"/>
          <w:sz w:val="28"/>
          <w:lang w:bidi="en-GB"/>
        </w:rPr>
        <w:t xml:space="preserve">Your role as a </w:t>
      </w:r>
      <w:r w:rsidR="00AD69B6" w:rsidRPr="00861647">
        <w:rPr>
          <w:rFonts w:cstheme="minorHAnsi"/>
          <w:sz w:val="28"/>
          <w:lang w:bidi="en-GB"/>
        </w:rPr>
        <w:t>P</w:t>
      </w:r>
      <w:r w:rsidRPr="00861647">
        <w:rPr>
          <w:rFonts w:cstheme="minorHAnsi"/>
          <w:sz w:val="28"/>
          <w:lang w:bidi="en-GB"/>
        </w:rPr>
        <w:t xml:space="preserve">ublic </w:t>
      </w:r>
      <w:r w:rsidR="00AD69B6" w:rsidRPr="00861647">
        <w:rPr>
          <w:rFonts w:cstheme="minorHAnsi"/>
          <w:sz w:val="28"/>
          <w:lang w:bidi="en-GB"/>
        </w:rPr>
        <w:t>C</w:t>
      </w:r>
      <w:r w:rsidRPr="00861647">
        <w:rPr>
          <w:rFonts w:cstheme="minorHAnsi"/>
          <w:sz w:val="28"/>
          <w:lang w:bidi="en-GB"/>
        </w:rPr>
        <w:t xml:space="preserve">ontributor can determine </w:t>
      </w:r>
      <w:r w:rsidR="00BF35E3" w:rsidRPr="00861647">
        <w:rPr>
          <w:rFonts w:cstheme="minorHAnsi"/>
          <w:sz w:val="28"/>
          <w:lang w:bidi="en-GB"/>
        </w:rPr>
        <w:t>how you are paid</w:t>
      </w:r>
      <w:r w:rsidR="001C37EB" w:rsidRPr="00861647">
        <w:rPr>
          <w:rFonts w:cstheme="minorHAnsi"/>
          <w:sz w:val="28"/>
          <w:lang w:bidi="en-GB"/>
        </w:rPr>
        <w:t xml:space="preserve"> </w:t>
      </w:r>
      <w:r w:rsidRPr="00861647">
        <w:rPr>
          <w:rFonts w:cstheme="minorHAnsi"/>
          <w:sz w:val="28"/>
          <w:lang w:bidi="en-GB"/>
        </w:rPr>
        <w:t xml:space="preserve">(i.e. whether you are considered to be a casual worker). For example, being part of a </w:t>
      </w:r>
      <w:r w:rsidRPr="00F744EF">
        <w:rPr>
          <w:rFonts w:cstheme="minorHAnsi"/>
          <w:b/>
          <w:sz w:val="28"/>
          <w:lang w:bidi="en-GB"/>
        </w:rPr>
        <w:t>research user group</w:t>
      </w:r>
      <w:r w:rsidRPr="00861647">
        <w:rPr>
          <w:rFonts w:cstheme="minorHAnsi"/>
          <w:sz w:val="28"/>
          <w:lang w:bidi="en-GB"/>
        </w:rPr>
        <w:t xml:space="preserve"> or </w:t>
      </w:r>
      <w:r w:rsidRPr="00F744EF">
        <w:rPr>
          <w:rFonts w:cstheme="minorHAnsi"/>
          <w:b/>
          <w:sz w:val="28"/>
          <w:lang w:bidi="en-GB"/>
        </w:rPr>
        <w:t>sharing your experience</w:t>
      </w:r>
      <w:r w:rsidRPr="00861647">
        <w:rPr>
          <w:rFonts w:cstheme="minorHAnsi"/>
          <w:sz w:val="28"/>
          <w:lang w:bidi="en-GB"/>
        </w:rPr>
        <w:t xml:space="preserve"> with our students wouldn’t make you a casual worker</w:t>
      </w:r>
      <w:r w:rsidR="001C37EB" w:rsidRPr="00861647">
        <w:rPr>
          <w:rFonts w:cstheme="minorHAnsi"/>
          <w:sz w:val="28"/>
          <w:lang w:bidi="en-GB"/>
        </w:rPr>
        <w:t xml:space="preserve">. For this </w:t>
      </w:r>
      <w:r w:rsidRPr="00861647">
        <w:rPr>
          <w:rFonts w:cstheme="minorHAnsi"/>
          <w:sz w:val="28"/>
          <w:lang w:bidi="en-GB"/>
        </w:rPr>
        <w:t xml:space="preserve">you would be compensated for your time through cash/vouchers or </w:t>
      </w:r>
      <w:r w:rsidR="001C37EB" w:rsidRPr="00861647">
        <w:rPr>
          <w:rFonts w:cstheme="minorHAnsi"/>
          <w:sz w:val="28"/>
          <w:lang w:bidi="en-GB"/>
        </w:rPr>
        <w:t xml:space="preserve">a </w:t>
      </w:r>
      <w:r w:rsidR="00A80119" w:rsidRPr="00861647">
        <w:rPr>
          <w:rFonts w:cstheme="minorHAnsi"/>
          <w:sz w:val="28"/>
          <w:lang w:bidi="en-GB"/>
        </w:rPr>
        <w:t>BACS payment</w:t>
      </w:r>
      <w:r w:rsidR="001771A9">
        <w:rPr>
          <w:rFonts w:cstheme="minorHAnsi"/>
          <w:sz w:val="28"/>
          <w:lang w:bidi="en-GB"/>
        </w:rPr>
        <w:t xml:space="preserve"> (directly into your bank account)</w:t>
      </w:r>
      <w:r w:rsidR="00A80119" w:rsidRPr="00861647">
        <w:rPr>
          <w:rFonts w:cstheme="minorHAnsi"/>
          <w:sz w:val="28"/>
          <w:lang w:bidi="en-GB"/>
        </w:rPr>
        <w:t>.</w:t>
      </w:r>
      <w:r w:rsidRPr="00861647">
        <w:rPr>
          <w:rFonts w:cstheme="minorHAnsi"/>
          <w:sz w:val="28"/>
          <w:lang w:bidi="en-GB"/>
        </w:rPr>
        <w:t xml:space="preserve"> </w:t>
      </w:r>
    </w:p>
    <w:p w14:paraId="7BCC2AF5" w14:textId="6CCE6A9C" w:rsidR="003D59C5" w:rsidRPr="00861647" w:rsidRDefault="00BB0815" w:rsidP="003D59C5">
      <w:pPr>
        <w:rPr>
          <w:rFonts w:cstheme="minorHAnsi"/>
          <w:sz w:val="28"/>
          <w:lang w:bidi="en-GB"/>
        </w:rPr>
      </w:pPr>
      <w:r w:rsidRPr="00861647">
        <w:rPr>
          <w:rFonts w:cstheme="minorHAnsi"/>
          <w:sz w:val="28"/>
          <w:lang w:bidi="en-GB"/>
        </w:rPr>
        <w:t>I</w:t>
      </w:r>
      <w:r w:rsidR="001F221A" w:rsidRPr="00861647">
        <w:rPr>
          <w:rFonts w:cstheme="minorHAnsi"/>
          <w:sz w:val="28"/>
          <w:lang w:bidi="en-GB"/>
        </w:rPr>
        <w:t>f you were</w:t>
      </w:r>
      <w:r w:rsidR="003D59C5" w:rsidRPr="00861647">
        <w:rPr>
          <w:rFonts w:cstheme="minorHAnsi"/>
          <w:sz w:val="28"/>
          <w:lang w:bidi="en-GB"/>
        </w:rPr>
        <w:t xml:space="preserve"> a </w:t>
      </w:r>
      <w:r w:rsidR="003D59C5" w:rsidRPr="00F744EF">
        <w:rPr>
          <w:rFonts w:cstheme="minorHAnsi"/>
          <w:b/>
          <w:sz w:val="28"/>
          <w:lang w:bidi="en-GB"/>
        </w:rPr>
        <w:t>co-researcher</w:t>
      </w:r>
      <w:r w:rsidR="003D59C5" w:rsidRPr="00861647">
        <w:rPr>
          <w:rFonts w:cstheme="minorHAnsi"/>
          <w:sz w:val="28"/>
          <w:lang w:bidi="en-GB"/>
        </w:rPr>
        <w:t xml:space="preserve"> </w:t>
      </w:r>
      <w:r w:rsidRPr="00861647">
        <w:rPr>
          <w:rFonts w:cstheme="minorHAnsi"/>
          <w:sz w:val="28"/>
          <w:lang w:bidi="en-GB"/>
        </w:rPr>
        <w:t xml:space="preserve">however </w:t>
      </w:r>
      <w:r w:rsidR="001F221A" w:rsidRPr="00861647">
        <w:rPr>
          <w:rFonts w:cstheme="minorHAnsi"/>
          <w:sz w:val="28"/>
          <w:lang w:bidi="en-GB"/>
        </w:rPr>
        <w:t xml:space="preserve">you </w:t>
      </w:r>
      <w:r w:rsidR="003D59C5" w:rsidRPr="00861647">
        <w:rPr>
          <w:rFonts w:cstheme="minorHAnsi"/>
          <w:sz w:val="28"/>
          <w:lang w:bidi="en-GB"/>
        </w:rPr>
        <w:t xml:space="preserve">would be paid as </w:t>
      </w:r>
      <w:r w:rsidR="000209C8" w:rsidRPr="00861647">
        <w:rPr>
          <w:rFonts w:cstheme="minorHAnsi"/>
          <w:sz w:val="28"/>
          <w:lang w:bidi="en-GB"/>
        </w:rPr>
        <w:t xml:space="preserve">a </w:t>
      </w:r>
      <w:r w:rsidR="003D59C5" w:rsidRPr="00861647">
        <w:rPr>
          <w:rFonts w:cstheme="minorHAnsi"/>
          <w:sz w:val="28"/>
          <w:lang w:bidi="en-GB"/>
        </w:rPr>
        <w:t xml:space="preserve">casual </w:t>
      </w:r>
      <w:r w:rsidR="000209C8" w:rsidRPr="00861647">
        <w:rPr>
          <w:rFonts w:cstheme="minorHAnsi"/>
          <w:sz w:val="28"/>
          <w:lang w:bidi="en-GB"/>
        </w:rPr>
        <w:t>worker</w:t>
      </w:r>
      <w:r w:rsidR="003D59C5" w:rsidRPr="00861647">
        <w:rPr>
          <w:rFonts w:cstheme="minorHAnsi"/>
          <w:sz w:val="28"/>
          <w:lang w:bidi="en-GB"/>
        </w:rPr>
        <w:t xml:space="preserve"> (via University payroll), no other conditions of employment are associated with a casual </w:t>
      </w:r>
      <w:r w:rsidR="000209C8" w:rsidRPr="00861647">
        <w:rPr>
          <w:rFonts w:cstheme="minorHAnsi"/>
          <w:sz w:val="28"/>
          <w:lang w:bidi="en-GB"/>
        </w:rPr>
        <w:t xml:space="preserve">worker </w:t>
      </w:r>
      <w:r w:rsidR="003D59C5" w:rsidRPr="00861647">
        <w:rPr>
          <w:rFonts w:cstheme="minorHAnsi"/>
          <w:sz w:val="28"/>
          <w:lang w:bidi="en-GB"/>
        </w:rPr>
        <w:t>role.</w:t>
      </w:r>
      <w:r w:rsidR="00B86869">
        <w:rPr>
          <w:rFonts w:cstheme="minorHAnsi"/>
          <w:sz w:val="28"/>
          <w:lang w:bidi="en-GB"/>
        </w:rPr>
        <w:t xml:space="preserve"> You will need to complete a </w:t>
      </w:r>
      <w:hyperlink r:id="rId10" w:history="1">
        <w:r w:rsidR="00B86869" w:rsidRPr="003A3A2F">
          <w:rPr>
            <w:rStyle w:val="Hyperlink"/>
            <w:rFonts w:cstheme="minorHAnsi"/>
            <w:sz w:val="28"/>
            <w:lang w:bidi="en-GB"/>
          </w:rPr>
          <w:t>PR18</w:t>
        </w:r>
      </w:hyperlink>
      <w:r w:rsidR="00B86869">
        <w:rPr>
          <w:rFonts w:cstheme="minorHAnsi"/>
          <w:sz w:val="28"/>
          <w:lang w:bidi="en-GB"/>
        </w:rPr>
        <w:t xml:space="preserve"> to be paid this way.</w:t>
      </w:r>
    </w:p>
    <w:p w14:paraId="5F2D0FD3" w14:textId="781C13E6" w:rsidR="00F744EF" w:rsidRPr="00861647" w:rsidRDefault="003D59C5" w:rsidP="003D59C5">
      <w:pPr>
        <w:rPr>
          <w:rFonts w:cstheme="minorHAnsi"/>
          <w:sz w:val="28"/>
          <w:lang w:bidi="en-GB"/>
        </w:rPr>
      </w:pPr>
      <w:r w:rsidRPr="00861647">
        <w:rPr>
          <w:rFonts w:cstheme="minorHAnsi"/>
          <w:sz w:val="28"/>
          <w:lang w:bidi="en-GB"/>
        </w:rPr>
        <w:t>Generally</w:t>
      </w:r>
      <w:r w:rsidR="00BB0815" w:rsidRPr="00861647">
        <w:rPr>
          <w:rFonts w:cstheme="minorHAnsi"/>
          <w:sz w:val="28"/>
          <w:lang w:bidi="en-GB"/>
        </w:rPr>
        <w:t>,</w:t>
      </w:r>
      <w:r w:rsidRPr="00861647">
        <w:rPr>
          <w:rFonts w:cstheme="minorHAnsi"/>
          <w:sz w:val="28"/>
          <w:lang w:bidi="en-GB"/>
        </w:rPr>
        <w:t xml:space="preserve"> </w:t>
      </w:r>
      <w:r w:rsidR="00BB0815" w:rsidRPr="00861647">
        <w:rPr>
          <w:rFonts w:cstheme="minorHAnsi"/>
          <w:sz w:val="28"/>
          <w:lang w:bidi="en-GB"/>
        </w:rPr>
        <w:t xml:space="preserve">the PPIE examples above </w:t>
      </w:r>
      <w:r w:rsidRPr="00861647">
        <w:rPr>
          <w:rFonts w:cstheme="minorHAnsi"/>
          <w:sz w:val="28"/>
          <w:lang w:bidi="en-GB"/>
        </w:rPr>
        <w:t>in 3a (1-5) and 3b (1-3) would be paid with cash/</w:t>
      </w:r>
      <w:r w:rsidR="00A80119" w:rsidRPr="00861647">
        <w:rPr>
          <w:rFonts w:cstheme="minorHAnsi"/>
          <w:sz w:val="28"/>
          <w:lang w:bidi="en-GB"/>
        </w:rPr>
        <w:t>BACS payment</w:t>
      </w:r>
      <w:r w:rsidRPr="00861647">
        <w:rPr>
          <w:rFonts w:cstheme="minorHAnsi"/>
          <w:sz w:val="28"/>
          <w:lang w:bidi="en-GB"/>
        </w:rPr>
        <w:t xml:space="preserve"> whilst 3a (6-7) and 3b (4-8) would be paid as </w:t>
      </w:r>
      <w:r w:rsidR="000209C8" w:rsidRPr="00861647">
        <w:rPr>
          <w:rFonts w:cstheme="minorHAnsi"/>
          <w:sz w:val="28"/>
          <w:lang w:bidi="en-GB"/>
        </w:rPr>
        <w:t xml:space="preserve">a </w:t>
      </w:r>
      <w:r w:rsidRPr="00861647">
        <w:rPr>
          <w:rFonts w:cstheme="minorHAnsi"/>
          <w:sz w:val="28"/>
          <w:lang w:bidi="en-GB"/>
        </w:rPr>
        <w:t xml:space="preserve">casual </w:t>
      </w:r>
      <w:r w:rsidR="000209C8" w:rsidRPr="00861647">
        <w:rPr>
          <w:rFonts w:cstheme="minorHAnsi"/>
          <w:sz w:val="28"/>
          <w:lang w:bidi="en-GB"/>
        </w:rPr>
        <w:t>worker</w:t>
      </w:r>
      <w:r w:rsidRPr="00861647">
        <w:rPr>
          <w:rFonts w:cstheme="minorHAnsi"/>
          <w:sz w:val="28"/>
          <w:lang w:bidi="en-GB"/>
        </w:rPr>
        <w:t>.</w:t>
      </w:r>
    </w:p>
    <w:p w14:paraId="24BE65AE" w14:textId="36DDCBB5" w:rsidR="003D59C5" w:rsidRPr="00861647" w:rsidRDefault="00BB0815" w:rsidP="003D59C5">
      <w:pPr>
        <w:numPr>
          <w:ilvl w:val="0"/>
          <w:numId w:val="4"/>
        </w:numPr>
        <w:rPr>
          <w:rFonts w:cstheme="minorHAnsi"/>
          <w:b/>
          <w:color w:val="7030A0"/>
          <w:sz w:val="28"/>
          <w:lang w:bidi="en-GB"/>
        </w:rPr>
      </w:pPr>
      <w:r w:rsidRPr="00861647">
        <w:rPr>
          <w:rFonts w:cstheme="minorHAnsi"/>
          <w:b/>
          <w:color w:val="7030A0"/>
          <w:sz w:val="28"/>
          <w:lang w:bidi="en-GB"/>
        </w:rPr>
        <w:lastRenderedPageBreak/>
        <w:t xml:space="preserve">Frequently </w:t>
      </w:r>
      <w:r w:rsidR="003A3A2F">
        <w:rPr>
          <w:rFonts w:cstheme="minorHAnsi"/>
          <w:b/>
          <w:color w:val="7030A0"/>
          <w:sz w:val="28"/>
          <w:lang w:bidi="en-GB"/>
        </w:rPr>
        <w:t>A</w:t>
      </w:r>
      <w:r w:rsidRPr="00861647">
        <w:rPr>
          <w:rFonts w:cstheme="minorHAnsi"/>
          <w:b/>
          <w:color w:val="7030A0"/>
          <w:sz w:val="28"/>
          <w:lang w:bidi="en-GB"/>
        </w:rPr>
        <w:t xml:space="preserve">sked </w:t>
      </w:r>
      <w:r w:rsidR="003A3A2F">
        <w:rPr>
          <w:rFonts w:cstheme="minorHAnsi"/>
          <w:b/>
          <w:color w:val="7030A0"/>
          <w:sz w:val="28"/>
          <w:lang w:bidi="en-GB"/>
        </w:rPr>
        <w:t>Q</w:t>
      </w:r>
      <w:r w:rsidRPr="00861647">
        <w:rPr>
          <w:rFonts w:cstheme="minorHAnsi"/>
          <w:b/>
          <w:color w:val="7030A0"/>
          <w:sz w:val="28"/>
          <w:lang w:bidi="en-GB"/>
        </w:rPr>
        <w:t>uestions.</w:t>
      </w:r>
    </w:p>
    <w:p w14:paraId="374F8061" w14:textId="2F9961EB" w:rsidR="003D59C5" w:rsidRPr="00861647" w:rsidRDefault="003D59C5" w:rsidP="00CC7CF6">
      <w:pPr>
        <w:numPr>
          <w:ilvl w:val="0"/>
          <w:numId w:val="3"/>
        </w:numPr>
        <w:rPr>
          <w:rFonts w:cstheme="minorHAnsi"/>
          <w:b/>
          <w:bCs/>
          <w:color w:val="7030A0"/>
          <w:sz w:val="28"/>
          <w:lang w:bidi="en-GB"/>
        </w:rPr>
      </w:pPr>
      <w:r w:rsidRPr="00861647">
        <w:rPr>
          <w:rFonts w:cstheme="minorHAnsi"/>
          <w:b/>
          <w:bCs/>
          <w:color w:val="7030A0"/>
          <w:sz w:val="28"/>
          <w:lang w:bidi="en-GB"/>
        </w:rPr>
        <w:t xml:space="preserve">Where </w:t>
      </w:r>
      <w:r w:rsidR="003A3A2F">
        <w:rPr>
          <w:rFonts w:cstheme="minorHAnsi"/>
          <w:b/>
          <w:bCs/>
          <w:color w:val="7030A0"/>
          <w:sz w:val="28"/>
          <w:lang w:bidi="en-GB"/>
        </w:rPr>
        <w:t>D</w:t>
      </w:r>
      <w:r w:rsidRPr="00861647">
        <w:rPr>
          <w:rFonts w:cstheme="minorHAnsi"/>
          <w:b/>
          <w:bCs/>
          <w:color w:val="7030A0"/>
          <w:sz w:val="28"/>
          <w:lang w:bidi="en-GB"/>
        </w:rPr>
        <w:t xml:space="preserve">oes the </w:t>
      </w:r>
      <w:r w:rsidR="003A3A2F">
        <w:rPr>
          <w:rFonts w:cstheme="minorHAnsi"/>
          <w:b/>
          <w:bCs/>
          <w:color w:val="7030A0"/>
          <w:sz w:val="28"/>
          <w:lang w:bidi="en-GB"/>
        </w:rPr>
        <w:t>M</w:t>
      </w:r>
      <w:r w:rsidRPr="00861647">
        <w:rPr>
          <w:rFonts w:cstheme="minorHAnsi"/>
          <w:b/>
          <w:bCs/>
          <w:color w:val="7030A0"/>
          <w:sz w:val="28"/>
          <w:lang w:bidi="en-GB"/>
        </w:rPr>
        <w:t xml:space="preserve">oney to </w:t>
      </w:r>
      <w:r w:rsidR="003A3A2F">
        <w:rPr>
          <w:rFonts w:cstheme="minorHAnsi"/>
          <w:b/>
          <w:bCs/>
          <w:color w:val="7030A0"/>
          <w:sz w:val="28"/>
          <w:lang w:bidi="en-GB"/>
        </w:rPr>
        <w:t>P</w:t>
      </w:r>
      <w:r w:rsidRPr="00861647">
        <w:rPr>
          <w:rFonts w:cstheme="minorHAnsi"/>
          <w:b/>
          <w:bCs/>
          <w:color w:val="7030A0"/>
          <w:sz w:val="28"/>
          <w:lang w:bidi="en-GB"/>
        </w:rPr>
        <w:t xml:space="preserve">ay </w:t>
      </w:r>
      <w:r w:rsidR="006372AB" w:rsidRPr="00861647">
        <w:rPr>
          <w:rFonts w:cstheme="minorHAnsi"/>
          <w:b/>
          <w:bCs/>
          <w:color w:val="7030A0"/>
          <w:sz w:val="28"/>
          <w:lang w:bidi="en-GB"/>
        </w:rPr>
        <w:t>P</w:t>
      </w:r>
      <w:r w:rsidRPr="00861647">
        <w:rPr>
          <w:rFonts w:cstheme="minorHAnsi"/>
          <w:b/>
          <w:bCs/>
          <w:color w:val="7030A0"/>
          <w:sz w:val="28"/>
          <w:lang w:bidi="en-GB"/>
        </w:rPr>
        <w:t xml:space="preserve">ublic </w:t>
      </w:r>
      <w:r w:rsidR="006372AB" w:rsidRPr="00861647">
        <w:rPr>
          <w:rFonts w:cstheme="minorHAnsi"/>
          <w:b/>
          <w:bCs/>
          <w:color w:val="7030A0"/>
          <w:sz w:val="28"/>
          <w:lang w:bidi="en-GB"/>
        </w:rPr>
        <w:t>C</w:t>
      </w:r>
      <w:r w:rsidRPr="00861647">
        <w:rPr>
          <w:rFonts w:cstheme="minorHAnsi"/>
          <w:b/>
          <w:bCs/>
          <w:color w:val="7030A0"/>
          <w:sz w:val="28"/>
          <w:lang w:bidi="en-GB"/>
        </w:rPr>
        <w:t xml:space="preserve">ontributors </w:t>
      </w:r>
      <w:r w:rsidR="003A3A2F">
        <w:rPr>
          <w:rFonts w:cstheme="minorHAnsi"/>
          <w:b/>
          <w:bCs/>
          <w:color w:val="7030A0"/>
          <w:sz w:val="28"/>
          <w:lang w:bidi="en-GB"/>
        </w:rPr>
        <w:t>C</w:t>
      </w:r>
      <w:r w:rsidRPr="00861647">
        <w:rPr>
          <w:rFonts w:cstheme="minorHAnsi"/>
          <w:b/>
          <w:bCs/>
          <w:color w:val="7030A0"/>
          <w:sz w:val="28"/>
          <w:lang w:bidi="en-GB"/>
        </w:rPr>
        <w:t xml:space="preserve">ome </w:t>
      </w:r>
      <w:r w:rsidR="003A3A2F">
        <w:rPr>
          <w:rFonts w:cstheme="minorHAnsi"/>
          <w:b/>
          <w:bCs/>
          <w:color w:val="7030A0"/>
          <w:sz w:val="28"/>
          <w:lang w:bidi="en-GB"/>
        </w:rPr>
        <w:t>F</w:t>
      </w:r>
      <w:r w:rsidRPr="00861647">
        <w:rPr>
          <w:rFonts w:cstheme="minorHAnsi"/>
          <w:b/>
          <w:bCs/>
          <w:color w:val="7030A0"/>
          <w:sz w:val="28"/>
          <w:lang w:bidi="en-GB"/>
        </w:rPr>
        <w:t>rom?</w:t>
      </w:r>
    </w:p>
    <w:p w14:paraId="22CE7161" w14:textId="77777777" w:rsidR="003D59C5" w:rsidRPr="00861647" w:rsidRDefault="003D59C5" w:rsidP="003D59C5">
      <w:pPr>
        <w:pStyle w:val="NoSpacing"/>
        <w:numPr>
          <w:ilvl w:val="0"/>
          <w:numId w:val="10"/>
        </w:numPr>
        <w:rPr>
          <w:rFonts w:cstheme="minorHAnsi"/>
          <w:sz w:val="28"/>
          <w:lang w:bidi="en-GB"/>
        </w:rPr>
      </w:pPr>
      <w:r w:rsidRPr="00861647">
        <w:rPr>
          <w:rFonts w:cstheme="minorHAnsi"/>
          <w:sz w:val="28"/>
          <w:lang w:bidi="en-GB"/>
        </w:rPr>
        <w:t>Some research funding bodies will provide funds for involvement</w:t>
      </w:r>
    </w:p>
    <w:p w14:paraId="64E069A2" w14:textId="48697AE4" w:rsidR="003D59C5" w:rsidRPr="00861647" w:rsidRDefault="003D59C5" w:rsidP="003D59C5">
      <w:pPr>
        <w:pStyle w:val="NoSpacing"/>
        <w:numPr>
          <w:ilvl w:val="0"/>
          <w:numId w:val="10"/>
        </w:numPr>
        <w:rPr>
          <w:rFonts w:cstheme="minorHAnsi"/>
          <w:sz w:val="28"/>
          <w:lang w:bidi="en-GB"/>
        </w:rPr>
      </w:pPr>
      <w:r w:rsidRPr="00861647">
        <w:rPr>
          <w:rFonts w:cstheme="minorHAnsi"/>
          <w:sz w:val="28"/>
          <w:lang w:bidi="en-GB"/>
        </w:rPr>
        <w:t xml:space="preserve">Some funders offer specific bursaries for involvement at the proposal development stage (e.g. </w:t>
      </w:r>
      <w:hyperlink r:id="rId11" w:history="1">
        <w:r w:rsidR="008F5E22" w:rsidRPr="00861647">
          <w:rPr>
            <w:rStyle w:val="Hyperlink"/>
            <w:rFonts w:cstheme="minorHAnsi"/>
            <w:sz w:val="28"/>
            <w:lang w:bidi="en-GB"/>
          </w:rPr>
          <w:t>National Institute for Health Research (</w:t>
        </w:r>
        <w:r w:rsidRPr="00861647">
          <w:rPr>
            <w:rStyle w:val="Hyperlink"/>
            <w:rFonts w:cstheme="minorHAnsi"/>
            <w:sz w:val="28"/>
            <w:lang w:bidi="en-GB"/>
          </w:rPr>
          <w:t>NIHR</w:t>
        </w:r>
        <w:r w:rsidR="008F5E22" w:rsidRPr="00861647">
          <w:rPr>
            <w:rStyle w:val="Hyperlink"/>
            <w:rFonts w:cstheme="minorHAnsi"/>
            <w:sz w:val="28"/>
            <w:lang w:bidi="en-GB"/>
          </w:rPr>
          <w:t>)</w:t>
        </w:r>
        <w:r w:rsidRPr="00861647">
          <w:rPr>
            <w:rStyle w:val="Hyperlink"/>
            <w:rFonts w:cstheme="minorHAnsi"/>
            <w:sz w:val="28"/>
            <w:lang w:bidi="en-GB"/>
          </w:rPr>
          <w:t xml:space="preserve"> Research Design Service</w:t>
        </w:r>
      </w:hyperlink>
      <w:r w:rsidRPr="00861647">
        <w:rPr>
          <w:rFonts w:cstheme="minorHAnsi"/>
          <w:sz w:val="28"/>
          <w:lang w:bidi="en-GB"/>
        </w:rPr>
        <w:t xml:space="preserve">) </w:t>
      </w:r>
    </w:p>
    <w:p w14:paraId="10414C10" w14:textId="77777777" w:rsidR="003D59C5" w:rsidRPr="00861647" w:rsidRDefault="003D59C5" w:rsidP="003D59C5">
      <w:pPr>
        <w:pStyle w:val="NoSpacing"/>
        <w:numPr>
          <w:ilvl w:val="0"/>
          <w:numId w:val="10"/>
        </w:numPr>
        <w:rPr>
          <w:rFonts w:cstheme="minorHAnsi"/>
          <w:sz w:val="28"/>
          <w:lang w:bidi="en-GB"/>
        </w:rPr>
      </w:pPr>
      <w:r w:rsidRPr="00861647">
        <w:rPr>
          <w:rFonts w:cstheme="minorHAnsi"/>
          <w:sz w:val="28"/>
          <w:lang w:bidi="en-GB"/>
        </w:rPr>
        <w:t>Other funders accept costs for involvement activities as part of an overall grant application (e.g. NIHR schemes)</w:t>
      </w:r>
    </w:p>
    <w:p w14:paraId="340FBDFB" w14:textId="6FBC0A5F" w:rsidR="003D59C5" w:rsidRPr="00861647" w:rsidRDefault="00A80119" w:rsidP="003D59C5">
      <w:pPr>
        <w:pStyle w:val="NoSpacing"/>
        <w:numPr>
          <w:ilvl w:val="0"/>
          <w:numId w:val="10"/>
        </w:numPr>
        <w:rPr>
          <w:rFonts w:cstheme="minorHAnsi"/>
          <w:sz w:val="28"/>
          <w:lang w:bidi="en-GB"/>
        </w:rPr>
      </w:pPr>
      <w:r w:rsidRPr="00861647">
        <w:rPr>
          <w:rFonts w:cstheme="minorHAnsi"/>
          <w:sz w:val="28"/>
          <w:lang w:bidi="en-GB"/>
        </w:rPr>
        <w:t>R</w:t>
      </w:r>
      <w:r w:rsidR="003D59C5" w:rsidRPr="00861647">
        <w:rPr>
          <w:rFonts w:cstheme="minorHAnsi"/>
          <w:sz w:val="28"/>
          <w:lang w:bidi="en-GB"/>
        </w:rPr>
        <w:t xml:space="preserve">esearch funders (e.g. </w:t>
      </w:r>
      <w:hyperlink r:id="rId12" w:history="1">
        <w:r w:rsidR="003D59C5" w:rsidRPr="00861647">
          <w:rPr>
            <w:rStyle w:val="Hyperlink"/>
            <w:rFonts w:cstheme="minorHAnsi"/>
            <w:sz w:val="28"/>
            <w:lang w:bidi="en-GB"/>
          </w:rPr>
          <w:t xml:space="preserve">The </w:t>
        </w:r>
        <w:proofErr w:type="spellStart"/>
        <w:r w:rsidR="003D59C5" w:rsidRPr="00861647">
          <w:rPr>
            <w:rStyle w:val="Hyperlink"/>
            <w:rFonts w:cstheme="minorHAnsi"/>
            <w:sz w:val="28"/>
            <w:lang w:bidi="en-GB"/>
          </w:rPr>
          <w:t>Wellcome</w:t>
        </w:r>
        <w:proofErr w:type="spellEnd"/>
        <w:r w:rsidR="003D59C5" w:rsidRPr="00861647">
          <w:rPr>
            <w:rStyle w:val="Hyperlink"/>
            <w:rFonts w:cstheme="minorHAnsi"/>
            <w:sz w:val="28"/>
            <w:lang w:bidi="en-GB"/>
          </w:rPr>
          <w:t xml:space="preserve"> Trust</w:t>
        </w:r>
      </w:hyperlink>
      <w:r w:rsidR="002663ED" w:rsidRPr="00861647">
        <w:rPr>
          <w:rFonts w:cstheme="minorHAnsi"/>
          <w:sz w:val="28"/>
          <w:lang w:bidi="en-GB"/>
        </w:rPr>
        <w:t>)</w:t>
      </w:r>
      <w:r w:rsidR="003D59C5" w:rsidRPr="00861647">
        <w:rPr>
          <w:rFonts w:cstheme="minorHAnsi"/>
          <w:sz w:val="28"/>
          <w:lang w:bidi="en-GB"/>
        </w:rPr>
        <w:t xml:space="preserve"> and charities offer grants</w:t>
      </w:r>
    </w:p>
    <w:p w14:paraId="5AF81A8D" w14:textId="67FB10F0" w:rsidR="003D59C5" w:rsidRDefault="003D59C5" w:rsidP="003D59C5">
      <w:pPr>
        <w:pStyle w:val="NoSpacing"/>
        <w:numPr>
          <w:ilvl w:val="0"/>
          <w:numId w:val="10"/>
        </w:numPr>
        <w:rPr>
          <w:rFonts w:cstheme="minorHAnsi"/>
          <w:sz w:val="28"/>
          <w:lang w:bidi="en-GB"/>
        </w:rPr>
      </w:pPr>
      <w:r w:rsidRPr="00861647">
        <w:rPr>
          <w:rFonts w:cstheme="minorHAnsi"/>
          <w:sz w:val="28"/>
          <w:lang w:bidi="en-GB"/>
        </w:rPr>
        <w:t>Some research grants will include allocations for reimbursing participants for their time and providing out of pocket expenses, depending on the funding body.</w:t>
      </w:r>
    </w:p>
    <w:p w14:paraId="25C5AD77" w14:textId="0108E9D9" w:rsidR="00B86869" w:rsidRPr="00861647" w:rsidRDefault="00B86869" w:rsidP="003D59C5">
      <w:pPr>
        <w:pStyle w:val="NoSpacing"/>
        <w:numPr>
          <w:ilvl w:val="0"/>
          <w:numId w:val="10"/>
        </w:numPr>
        <w:rPr>
          <w:rFonts w:cstheme="minorHAnsi"/>
          <w:sz w:val="28"/>
          <w:lang w:bidi="en-GB"/>
        </w:rPr>
      </w:pPr>
      <w:r>
        <w:rPr>
          <w:rFonts w:cstheme="minorHAnsi"/>
          <w:sz w:val="28"/>
          <w:lang w:bidi="en-GB"/>
        </w:rPr>
        <w:t>The University of Manchester internal budgets</w:t>
      </w:r>
    </w:p>
    <w:p w14:paraId="7B1F814A" w14:textId="77777777" w:rsidR="003D59C5" w:rsidRPr="00861647" w:rsidRDefault="003D59C5" w:rsidP="003D59C5">
      <w:pPr>
        <w:pStyle w:val="NoSpacing"/>
        <w:ind w:left="720"/>
        <w:rPr>
          <w:rFonts w:cstheme="minorHAnsi"/>
          <w:sz w:val="28"/>
          <w:lang w:bidi="en-GB"/>
        </w:rPr>
      </w:pPr>
    </w:p>
    <w:p w14:paraId="02AFED92" w14:textId="04BB4D82" w:rsidR="003D59C5" w:rsidRPr="00861647" w:rsidRDefault="003D59C5" w:rsidP="00CC7CF6">
      <w:pPr>
        <w:numPr>
          <w:ilvl w:val="0"/>
          <w:numId w:val="3"/>
        </w:numPr>
        <w:rPr>
          <w:rFonts w:cstheme="minorHAnsi"/>
          <w:b/>
          <w:bCs/>
          <w:color w:val="7030A0"/>
          <w:sz w:val="28"/>
          <w:lang w:bidi="en-GB"/>
        </w:rPr>
      </w:pPr>
      <w:r w:rsidRPr="00861647">
        <w:rPr>
          <w:rFonts w:cstheme="minorHAnsi"/>
          <w:b/>
          <w:bCs/>
          <w:color w:val="7030A0"/>
          <w:sz w:val="28"/>
          <w:lang w:bidi="en-GB"/>
        </w:rPr>
        <w:t xml:space="preserve">How </w:t>
      </w:r>
      <w:r w:rsidR="003A3A2F">
        <w:rPr>
          <w:rFonts w:cstheme="minorHAnsi"/>
          <w:b/>
          <w:bCs/>
          <w:color w:val="7030A0"/>
          <w:sz w:val="28"/>
          <w:lang w:bidi="en-GB"/>
        </w:rPr>
        <w:t>M</w:t>
      </w:r>
      <w:r w:rsidRPr="00861647">
        <w:rPr>
          <w:rFonts w:cstheme="minorHAnsi"/>
          <w:b/>
          <w:bCs/>
          <w:color w:val="7030A0"/>
          <w:sz w:val="28"/>
          <w:lang w:bidi="en-GB"/>
        </w:rPr>
        <w:t xml:space="preserve">uch </w:t>
      </w:r>
      <w:r w:rsidR="003A3A2F">
        <w:rPr>
          <w:rFonts w:cstheme="minorHAnsi"/>
          <w:b/>
          <w:bCs/>
          <w:color w:val="7030A0"/>
          <w:sz w:val="28"/>
          <w:lang w:bidi="en-GB"/>
        </w:rPr>
        <w:t>C</w:t>
      </w:r>
      <w:r w:rsidRPr="00861647">
        <w:rPr>
          <w:rFonts w:cstheme="minorHAnsi"/>
          <w:b/>
          <w:bCs/>
          <w:color w:val="7030A0"/>
          <w:sz w:val="28"/>
          <w:lang w:bidi="en-GB"/>
        </w:rPr>
        <w:t xml:space="preserve">an </w:t>
      </w:r>
      <w:r w:rsidR="00BB0815" w:rsidRPr="00861647">
        <w:rPr>
          <w:rFonts w:cstheme="minorHAnsi"/>
          <w:b/>
          <w:bCs/>
          <w:color w:val="7030A0"/>
          <w:sz w:val="28"/>
          <w:lang w:bidi="en-GB"/>
        </w:rPr>
        <w:t>I</w:t>
      </w:r>
      <w:r w:rsidRPr="00861647">
        <w:rPr>
          <w:rFonts w:cstheme="minorHAnsi"/>
          <w:b/>
          <w:bCs/>
          <w:color w:val="7030A0"/>
          <w:sz w:val="28"/>
          <w:lang w:bidi="en-GB"/>
        </w:rPr>
        <w:t xml:space="preserve"> be </w:t>
      </w:r>
      <w:r w:rsidR="003A3A2F">
        <w:rPr>
          <w:rFonts w:cstheme="minorHAnsi"/>
          <w:b/>
          <w:bCs/>
          <w:color w:val="7030A0"/>
          <w:sz w:val="28"/>
          <w:lang w:bidi="en-GB"/>
        </w:rPr>
        <w:t>P</w:t>
      </w:r>
      <w:r w:rsidRPr="00861647">
        <w:rPr>
          <w:rFonts w:cstheme="minorHAnsi"/>
          <w:b/>
          <w:bCs/>
          <w:color w:val="7030A0"/>
          <w:sz w:val="28"/>
          <w:lang w:bidi="en-GB"/>
        </w:rPr>
        <w:t xml:space="preserve">aid for </w:t>
      </w:r>
      <w:r w:rsidR="003A3A2F">
        <w:rPr>
          <w:rFonts w:cstheme="minorHAnsi"/>
          <w:b/>
          <w:bCs/>
          <w:color w:val="7030A0"/>
          <w:sz w:val="28"/>
          <w:lang w:bidi="en-GB"/>
        </w:rPr>
        <w:t>I</w:t>
      </w:r>
      <w:r w:rsidRPr="00861647">
        <w:rPr>
          <w:rFonts w:cstheme="minorHAnsi"/>
          <w:b/>
          <w:bCs/>
          <w:color w:val="7030A0"/>
          <w:sz w:val="28"/>
          <w:lang w:bidi="en-GB"/>
        </w:rPr>
        <w:t xml:space="preserve">nvolvement, and </w:t>
      </w:r>
      <w:r w:rsidR="003A3A2F">
        <w:rPr>
          <w:rFonts w:cstheme="minorHAnsi"/>
          <w:b/>
          <w:bCs/>
          <w:color w:val="7030A0"/>
          <w:sz w:val="28"/>
          <w:lang w:bidi="en-GB"/>
        </w:rPr>
        <w:t>A</w:t>
      </w:r>
      <w:r w:rsidRPr="00861647">
        <w:rPr>
          <w:rFonts w:cstheme="minorHAnsi"/>
          <w:b/>
          <w:bCs/>
          <w:color w:val="7030A0"/>
          <w:sz w:val="28"/>
          <w:lang w:bidi="en-GB"/>
        </w:rPr>
        <w:t>re</w:t>
      </w:r>
      <w:r w:rsidR="00BB0815" w:rsidRPr="00861647">
        <w:rPr>
          <w:rFonts w:cstheme="minorHAnsi"/>
          <w:b/>
          <w:bCs/>
          <w:color w:val="7030A0"/>
          <w:sz w:val="28"/>
          <w:lang w:bidi="en-GB"/>
        </w:rPr>
        <w:t xml:space="preserve"> </w:t>
      </w:r>
      <w:r w:rsidR="003A3A2F">
        <w:rPr>
          <w:rFonts w:cstheme="minorHAnsi"/>
          <w:b/>
          <w:bCs/>
          <w:color w:val="7030A0"/>
          <w:sz w:val="28"/>
          <w:lang w:bidi="en-GB"/>
        </w:rPr>
        <w:t>M</w:t>
      </w:r>
      <w:r w:rsidR="00BB0815" w:rsidRPr="00861647">
        <w:rPr>
          <w:rFonts w:cstheme="minorHAnsi"/>
          <w:b/>
          <w:bCs/>
          <w:color w:val="7030A0"/>
          <w:sz w:val="28"/>
          <w:lang w:bidi="en-GB"/>
        </w:rPr>
        <w:t>y</w:t>
      </w:r>
      <w:r w:rsidRPr="00861647">
        <w:rPr>
          <w:rFonts w:cstheme="minorHAnsi"/>
          <w:b/>
          <w:bCs/>
          <w:color w:val="7030A0"/>
          <w:sz w:val="28"/>
          <w:lang w:bidi="en-GB"/>
        </w:rPr>
        <w:t xml:space="preserve"> </w:t>
      </w:r>
      <w:r w:rsidR="003A3A2F">
        <w:rPr>
          <w:rFonts w:cstheme="minorHAnsi"/>
          <w:b/>
          <w:bCs/>
          <w:color w:val="7030A0"/>
          <w:sz w:val="28"/>
          <w:lang w:bidi="en-GB"/>
        </w:rPr>
        <w:t>P</w:t>
      </w:r>
      <w:r w:rsidRPr="00861647">
        <w:rPr>
          <w:rFonts w:cstheme="minorHAnsi"/>
          <w:b/>
          <w:bCs/>
          <w:color w:val="7030A0"/>
          <w:sz w:val="28"/>
          <w:lang w:bidi="en-GB"/>
        </w:rPr>
        <w:t xml:space="preserve">ayments </w:t>
      </w:r>
      <w:r w:rsidR="003A3A2F">
        <w:rPr>
          <w:rFonts w:cstheme="minorHAnsi"/>
          <w:b/>
          <w:bCs/>
          <w:color w:val="7030A0"/>
          <w:sz w:val="28"/>
          <w:lang w:bidi="en-GB"/>
        </w:rPr>
        <w:t>S</w:t>
      </w:r>
      <w:r w:rsidRPr="00861647">
        <w:rPr>
          <w:rFonts w:cstheme="minorHAnsi"/>
          <w:b/>
          <w:bCs/>
          <w:color w:val="7030A0"/>
          <w:sz w:val="28"/>
          <w:lang w:bidi="en-GB"/>
        </w:rPr>
        <w:t xml:space="preserve">ubject to </w:t>
      </w:r>
      <w:r w:rsidR="003A3A2F">
        <w:rPr>
          <w:rFonts w:cstheme="minorHAnsi"/>
          <w:b/>
          <w:bCs/>
          <w:color w:val="7030A0"/>
          <w:sz w:val="28"/>
          <w:lang w:bidi="en-GB"/>
        </w:rPr>
        <w:t>T</w:t>
      </w:r>
      <w:r w:rsidRPr="00861647">
        <w:rPr>
          <w:rFonts w:cstheme="minorHAnsi"/>
          <w:b/>
          <w:bCs/>
          <w:color w:val="7030A0"/>
          <w:sz w:val="28"/>
          <w:lang w:bidi="en-GB"/>
        </w:rPr>
        <w:t>ax and National Insurance?</w:t>
      </w:r>
    </w:p>
    <w:p w14:paraId="3239ACEB" w14:textId="633F53DC" w:rsidR="003D59C5" w:rsidRPr="00861647" w:rsidRDefault="003D59C5" w:rsidP="003D59C5">
      <w:pPr>
        <w:rPr>
          <w:rFonts w:cstheme="minorHAnsi"/>
          <w:sz w:val="28"/>
          <w:lang w:bidi="en-GB"/>
        </w:rPr>
      </w:pPr>
      <w:r w:rsidRPr="00861647">
        <w:rPr>
          <w:rFonts w:cstheme="minorHAnsi"/>
          <w:b/>
          <w:sz w:val="28"/>
          <w:lang w:bidi="en-GB"/>
        </w:rPr>
        <w:t xml:space="preserve">Please note: </w:t>
      </w:r>
      <w:r w:rsidR="003B5AB4" w:rsidRPr="00861647">
        <w:rPr>
          <w:rFonts w:cstheme="minorHAnsi"/>
          <w:sz w:val="28"/>
          <w:lang w:bidi="en-GB"/>
        </w:rPr>
        <w:t xml:space="preserve">There is a difference </w:t>
      </w:r>
      <w:r w:rsidRPr="00861647">
        <w:rPr>
          <w:rFonts w:cstheme="minorHAnsi"/>
          <w:sz w:val="28"/>
          <w:lang w:bidi="en-GB"/>
        </w:rPr>
        <w:t xml:space="preserve">between being </w:t>
      </w:r>
      <w:r w:rsidRPr="00214BF0">
        <w:rPr>
          <w:rFonts w:cstheme="minorHAnsi"/>
          <w:b/>
          <w:sz w:val="28"/>
          <w:lang w:bidi="en-GB"/>
        </w:rPr>
        <w:t>paid your expenses</w:t>
      </w:r>
      <w:r w:rsidRPr="00861647">
        <w:rPr>
          <w:rFonts w:cstheme="minorHAnsi"/>
          <w:sz w:val="28"/>
          <w:lang w:bidi="en-GB"/>
        </w:rPr>
        <w:t xml:space="preserve"> (travel and subsistence</w:t>
      </w:r>
      <w:r w:rsidR="00FC674D" w:rsidRPr="00861647">
        <w:rPr>
          <w:rFonts w:cstheme="minorHAnsi"/>
          <w:sz w:val="28"/>
          <w:lang w:bidi="en-GB"/>
        </w:rPr>
        <w:t xml:space="preserve"> e.g. </w:t>
      </w:r>
      <w:r w:rsidR="001C37EB" w:rsidRPr="00861647">
        <w:rPr>
          <w:rFonts w:cstheme="minorHAnsi"/>
          <w:sz w:val="28"/>
          <w:lang w:bidi="en-GB"/>
        </w:rPr>
        <w:t xml:space="preserve">food and </w:t>
      </w:r>
      <w:r w:rsidR="00BF35E3" w:rsidRPr="00861647">
        <w:rPr>
          <w:rFonts w:cstheme="minorHAnsi"/>
          <w:sz w:val="28"/>
          <w:lang w:bidi="en-GB"/>
        </w:rPr>
        <w:t>other related costs</w:t>
      </w:r>
      <w:r w:rsidR="001C37EB" w:rsidRPr="00861647">
        <w:rPr>
          <w:rFonts w:cstheme="minorHAnsi"/>
          <w:sz w:val="28"/>
          <w:lang w:bidi="en-GB"/>
        </w:rPr>
        <w:t>)</w:t>
      </w:r>
      <w:r w:rsidRPr="00861647">
        <w:rPr>
          <w:rFonts w:cstheme="minorHAnsi"/>
          <w:sz w:val="28"/>
          <w:lang w:bidi="en-GB"/>
        </w:rPr>
        <w:t xml:space="preserve"> and </w:t>
      </w:r>
      <w:r w:rsidR="00B8387C" w:rsidRPr="00861647">
        <w:rPr>
          <w:rFonts w:cstheme="minorHAnsi"/>
          <w:sz w:val="28"/>
          <w:lang w:bidi="en-GB"/>
        </w:rPr>
        <w:t xml:space="preserve">being </w:t>
      </w:r>
      <w:r w:rsidR="003B5AB4" w:rsidRPr="00214BF0">
        <w:rPr>
          <w:rFonts w:cstheme="minorHAnsi"/>
          <w:b/>
          <w:sz w:val="28"/>
          <w:lang w:bidi="en-GB"/>
        </w:rPr>
        <w:t>compensated</w:t>
      </w:r>
      <w:r w:rsidR="00B8387C" w:rsidRPr="00214BF0">
        <w:rPr>
          <w:rFonts w:cstheme="minorHAnsi"/>
          <w:b/>
          <w:sz w:val="28"/>
          <w:lang w:bidi="en-GB"/>
        </w:rPr>
        <w:t xml:space="preserve"> for your</w:t>
      </w:r>
      <w:r w:rsidRPr="00214BF0">
        <w:rPr>
          <w:rFonts w:cstheme="minorHAnsi"/>
          <w:b/>
          <w:sz w:val="28"/>
          <w:lang w:bidi="en-GB"/>
        </w:rPr>
        <w:t xml:space="preserve"> expertise, time and effort</w:t>
      </w:r>
      <w:r w:rsidRPr="00861647">
        <w:rPr>
          <w:rFonts w:cstheme="minorHAnsi"/>
          <w:sz w:val="28"/>
          <w:lang w:bidi="en-GB"/>
        </w:rPr>
        <w:t xml:space="preserve">. </w:t>
      </w:r>
      <w:r w:rsidR="00B8387C" w:rsidRPr="00861647">
        <w:rPr>
          <w:rFonts w:cstheme="minorHAnsi"/>
          <w:sz w:val="28"/>
          <w:lang w:bidi="en-GB"/>
        </w:rPr>
        <w:t xml:space="preserve">Your </w:t>
      </w:r>
      <w:r w:rsidR="00E32993" w:rsidRPr="00861647">
        <w:rPr>
          <w:rFonts w:cstheme="minorHAnsi"/>
          <w:sz w:val="28"/>
          <w:lang w:bidi="en-GB"/>
        </w:rPr>
        <w:t xml:space="preserve">University </w:t>
      </w:r>
      <w:r w:rsidR="00B8387C" w:rsidRPr="00861647">
        <w:rPr>
          <w:rFonts w:cstheme="minorHAnsi"/>
          <w:sz w:val="28"/>
          <w:lang w:bidi="en-GB"/>
        </w:rPr>
        <w:t>staff contact should discuss the amount you will be paid</w:t>
      </w:r>
      <w:r w:rsidR="003B5AB4" w:rsidRPr="00861647">
        <w:rPr>
          <w:rFonts w:cstheme="minorHAnsi"/>
          <w:sz w:val="28"/>
          <w:lang w:bidi="en-GB"/>
        </w:rPr>
        <w:t>/compensated</w:t>
      </w:r>
      <w:r w:rsidR="00B8387C" w:rsidRPr="00861647">
        <w:rPr>
          <w:rFonts w:cstheme="minorHAnsi"/>
          <w:sz w:val="28"/>
          <w:lang w:bidi="en-GB"/>
        </w:rPr>
        <w:t xml:space="preserve"> before </w:t>
      </w:r>
      <w:r w:rsidR="003B5AB4" w:rsidRPr="00861647">
        <w:rPr>
          <w:rFonts w:cstheme="minorHAnsi"/>
          <w:sz w:val="28"/>
          <w:lang w:bidi="en-GB"/>
        </w:rPr>
        <w:t xml:space="preserve">you </w:t>
      </w:r>
      <w:r w:rsidR="001C37EB" w:rsidRPr="00861647">
        <w:rPr>
          <w:rFonts w:cstheme="minorHAnsi"/>
          <w:sz w:val="28"/>
          <w:lang w:bidi="en-GB"/>
        </w:rPr>
        <w:t>start</w:t>
      </w:r>
      <w:r w:rsidR="00B8387C" w:rsidRPr="00861647">
        <w:rPr>
          <w:rFonts w:cstheme="minorHAnsi"/>
          <w:sz w:val="28"/>
          <w:lang w:bidi="en-GB"/>
        </w:rPr>
        <w:t xml:space="preserve"> your PPIE</w:t>
      </w:r>
      <w:r w:rsidR="003B5AB4" w:rsidRPr="00861647">
        <w:rPr>
          <w:rFonts w:cstheme="minorHAnsi"/>
          <w:sz w:val="28"/>
          <w:lang w:bidi="en-GB"/>
        </w:rPr>
        <w:t>,</w:t>
      </w:r>
      <w:r w:rsidR="00B8387C" w:rsidRPr="00861647">
        <w:rPr>
          <w:rFonts w:cstheme="minorHAnsi"/>
          <w:sz w:val="28"/>
          <w:lang w:bidi="en-GB"/>
        </w:rPr>
        <w:t xml:space="preserve"> this should be </w:t>
      </w:r>
      <w:r w:rsidRPr="00861647">
        <w:rPr>
          <w:rFonts w:cstheme="minorHAnsi"/>
          <w:sz w:val="28"/>
          <w:lang w:bidi="en-GB"/>
        </w:rPr>
        <w:t xml:space="preserve">followed up in writing. See </w:t>
      </w:r>
      <w:r w:rsidRPr="00214BF0">
        <w:rPr>
          <w:rFonts w:cstheme="minorHAnsi"/>
          <w:b/>
          <w:sz w:val="28"/>
          <w:lang w:bidi="en-GB"/>
        </w:rPr>
        <w:t>Section E</w:t>
      </w:r>
      <w:r w:rsidRPr="00861647">
        <w:rPr>
          <w:rFonts w:cstheme="minorHAnsi"/>
          <w:sz w:val="28"/>
          <w:lang w:bidi="en-GB"/>
        </w:rPr>
        <w:t xml:space="preserve"> for examples of payment types.</w:t>
      </w:r>
    </w:p>
    <w:p w14:paraId="2DA926C8" w14:textId="260FB91D" w:rsidR="00FC674D" w:rsidRPr="00861647" w:rsidRDefault="001C37EB" w:rsidP="003D59C5">
      <w:pPr>
        <w:rPr>
          <w:rFonts w:cstheme="minorHAnsi"/>
          <w:sz w:val="28"/>
          <w:lang w:bidi="en-GB"/>
        </w:rPr>
      </w:pPr>
      <w:r w:rsidRPr="00861647">
        <w:rPr>
          <w:rFonts w:cstheme="minorHAnsi"/>
          <w:sz w:val="28"/>
          <w:lang w:bidi="en-GB"/>
        </w:rPr>
        <w:t>W</w:t>
      </w:r>
      <w:r w:rsidR="003D59C5" w:rsidRPr="00861647">
        <w:rPr>
          <w:rFonts w:cstheme="minorHAnsi"/>
          <w:sz w:val="28"/>
          <w:lang w:bidi="en-GB"/>
        </w:rPr>
        <w:t xml:space="preserve">here </w:t>
      </w:r>
      <w:r w:rsidR="00686D2D" w:rsidRPr="00861647">
        <w:rPr>
          <w:rFonts w:cstheme="minorHAnsi"/>
          <w:sz w:val="28"/>
          <w:lang w:bidi="en-GB"/>
        </w:rPr>
        <w:t>you</w:t>
      </w:r>
      <w:r w:rsidR="003D59C5" w:rsidRPr="00861647">
        <w:rPr>
          <w:rFonts w:cstheme="minorHAnsi"/>
          <w:sz w:val="28"/>
          <w:lang w:bidi="en-GB"/>
        </w:rPr>
        <w:t xml:space="preserve"> are invited to attend meetings to give </w:t>
      </w:r>
      <w:r w:rsidR="00686D2D" w:rsidRPr="00861647">
        <w:rPr>
          <w:rFonts w:cstheme="minorHAnsi"/>
          <w:sz w:val="28"/>
          <w:lang w:bidi="en-GB"/>
        </w:rPr>
        <w:t>your</w:t>
      </w:r>
      <w:r w:rsidR="003D59C5" w:rsidRPr="00861647">
        <w:rPr>
          <w:rFonts w:cstheme="minorHAnsi"/>
          <w:sz w:val="28"/>
          <w:lang w:bidi="en-GB"/>
        </w:rPr>
        <w:t xml:space="preserve"> views on various matters </w:t>
      </w:r>
      <w:r w:rsidR="00566343" w:rsidRPr="00861647">
        <w:rPr>
          <w:rFonts w:cstheme="minorHAnsi"/>
          <w:sz w:val="28"/>
          <w:lang w:bidi="en-GB"/>
        </w:rPr>
        <w:t>which then</w:t>
      </w:r>
      <w:r w:rsidR="003D59C5" w:rsidRPr="00861647">
        <w:rPr>
          <w:rFonts w:cstheme="minorHAnsi"/>
          <w:sz w:val="28"/>
          <w:lang w:bidi="en-GB"/>
        </w:rPr>
        <w:t xml:space="preserve"> inform</w:t>
      </w:r>
      <w:r w:rsidR="00566343" w:rsidRPr="00861647">
        <w:rPr>
          <w:rFonts w:cstheme="minorHAnsi"/>
          <w:sz w:val="28"/>
          <w:lang w:bidi="en-GB"/>
        </w:rPr>
        <w:t>s</w:t>
      </w:r>
      <w:r w:rsidR="003D59C5" w:rsidRPr="00861647">
        <w:rPr>
          <w:rFonts w:cstheme="minorHAnsi"/>
          <w:sz w:val="28"/>
          <w:lang w:bidi="en-GB"/>
        </w:rPr>
        <w:t xml:space="preserve"> the research/teaching process and direction, HMRC agrees that the amounts </w:t>
      </w:r>
      <w:r w:rsidR="00686D2D" w:rsidRPr="00861647">
        <w:rPr>
          <w:rFonts w:cstheme="minorHAnsi"/>
          <w:sz w:val="28"/>
          <w:lang w:bidi="en-GB"/>
        </w:rPr>
        <w:t xml:space="preserve">you are </w:t>
      </w:r>
      <w:r w:rsidR="003D59C5" w:rsidRPr="00861647">
        <w:rPr>
          <w:rFonts w:cstheme="minorHAnsi"/>
          <w:sz w:val="28"/>
          <w:lang w:bidi="en-GB"/>
        </w:rPr>
        <w:t>paid</w:t>
      </w:r>
      <w:r w:rsidR="003B5AB4" w:rsidRPr="00861647">
        <w:rPr>
          <w:rFonts w:cstheme="minorHAnsi"/>
          <w:sz w:val="28"/>
          <w:lang w:bidi="en-GB"/>
        </w:rPr>
        <w:t>/compensated</w:t>
      </w:r>
      <w:r w:rsidR="003D59C5" w:rsidRPr="00861647">
        <w:rPr>
          <w:rFonts w:cstheme="minorHAnsi"/>
          <w:sz w:val="28"/>
          <w:lang w:bidi="en-GB"/>
        </w:rPr>
        <w:t xml:space="preserve"> </w:t>
      </w:r>
      <w:r w:rsidR="00BF35E3" w:rsidRPr="00861647">
        <w:rPr>
          <w:rFonts w:cstheme="minorHAnsi"/>
          <w:sz w:val="28"/>
          <w:lang w:bidi="en-GB"/>
        </w:rPr>
        <w:t>is</w:t>
      </w:r>
      <w:r w:rsidR="003D59C5" w:rsidRPr="00861647">
        <w:rPr>
          <w:rFonts w:cstheme="minorHAnsi"/>
          <w:sz w:val="28"/>
          <w:lang w:bidi="en-GB"/>
        </w:rPr>
        <w:t xml:space="preserve"> unlikely to fall within the definition of ‘earnings’ for PAYE (pay as you earn) or NI (National Insurance) purposes. </w:t>
      </w:r>
    </w:p>
    <w:p w14:paraId="69AB73A9" w14:textId="0455124D" w:rsidR="00686D2D" w:rsidRPr="00861647" w:rsidRDefault="003D59C5" w:rsidP="003D59C5">
      <w:pPr>
        <w:rPr>
          <w:rFonts w:cstheme="minorHAnsi"/>
          <w:sz w:val="28"/>
          <w:lang w:bidi="en-GB"/>
        </w:rPr>
      </w:pPr>
      <w:r w:rsidRPr="00861647">
        <w:rPr>
          <w:rFonts w:cstheme="minorHAnsi"/>
          <w:sz w:val="28"/>
          <w:lang w:bidi="en-GB"/>
        </w:rPr>
        <w:t xml:space="preserve">No employment relationship exists </w:t>
      </w:r>
      <w:r w:rsidR="00FC674D" w:rsidRPr="00861647">
        <w:rPr>
          <w:rFonts w:cstheme="minorHAnsi"/>
          <w:sz w:val="28"/>
          <w:lang w:bidi="en-GB"/>
        </w:rPr>
        <w:t>with the University so</w:t>
      </w:r>
      <w:r w:rsidRPr="00861647">
        <w:rPr>
          <w:rFonts w:cstheme="minorHAnsi"/>
          <w:sz w:val="28"/>
          <w:lang w:bidi="en-GB"/>
        </w:rPr>
        <w:t xml:space="preserve"> </w:t>
      </w:r>
      <w:r w:rsidR="00686D2D" w:rsidRPr="00861647">
        <w:rPr>
          <w:rFonts w:cstheme="minorHAnsi"/>
          <w:sz w:val="28"/>
          <w:lang w:bidi="en-GB"/>
        </w:rPr>
        <w:t>you</w:t>
      </w:r>
      <w:r w:rsidRPr="00861647">
        <w:rPr>
          <w:rFonts w:cstheme="minorHAnsi"/>
          <w:sz w:val="28"/>
          <w:lang w:bidi="en-GB"/>
        </w:rPr>
        <w:t xml:space="preserve"> would not be required to pay tax or NI if the sums </w:t>
      </w:r>
      <w:r w:rsidR="00686D2D" w:rsidRPr="00861647">
        <w:rPr>
          <w:rFonts w:cstheme="minorHAnsi"/>
          <w:sz w:val="28"/>
          <w:lang w:bidi="en-GB"/>
        </w:rPr>
        <w:t xml:space="preserve">you </w:t>
      </w:r>
      <w:r w:rsidRPr="00861647">
        <w:rPr>
          <w:rFonts w:cstheme="minorHAnsi"/>
          <w:sz w:val="28"/>
          <w:lang w:bidi="en-GB"/>
        </w:rPr>
        <w:t xml:space="preserve">receive </w:t>
      </w:r>
      <w:r w:rsidR="003B5AB4" w:rsidRPr="00861647">
        <w:rPr>
          <w:rFonts w:cstheme="minorHAnsi"/>
          <w:sz w:val="28"/>
          <w:lang w:bidi="en-GB"/>
        </w:rPr>
        <w:t xml:space="preserve">only </w:t>
      </w:r>
      <w:r w:rsidR="00686D2D" w:rsidRPr="00861647">
        <w:rPr>
          <w:rFonts w:cstheme="minorHAnsi"/>
          <w:sz w:val="28"/>
          <w:lang w:bidi="en-GB"/>
        </w:rPr>
        <w:t>pay</w:t>
      </w:r>
      <w:r w:rsidR="003B5AB4" w:rsidRPr="00861647">
        <w:rPr>
          <w:rFonts w:cstheme="minorHAnsi"/>
          <w:sz w:val="28"/>
          <w:lang w:bidi="en-GB"/>
        </w:rPr>
        <w:t>/compensate</w:t>
      </w:r>
      <w:r w:rsidR="00686D2D" w:rsidRPr="00861647">
        <w:rPr>
          <w:rFonts w:cstheme="minorHAnsi"/>
          <w:sz w:val="28"/>
          <w:lang w:bidi="en-GB"/>
        </w:rPr>
        <w:t xml:space="preserve"> you</w:t>
      </w:r>
      <w:r w:rsidRPr="00861647">
        <w:rPr>
          <w:rFonts w:cstheme="minorHAnsi"/>
          <w:sz w:val="28"/>
          <w:lang w:bidi="en-GB"/>
        </w:rPr>
        <w:t xml:space="preserve"> </w:t>
      </w:r>
      <w:r w:rsidR="003B5AB4" w:rsidRPr="00861647">
        <w:rPr>
          <w:rFonts w:cstheme="minorHAnsi"/>
          <w:sz w:val="28"/>
          <w:lang w:bidi="en-GB"/>
        </w:rPr>
        <w:t xml:space="preserve">for </w:t>
      </w:r>
      <w:r w:rsidR="00566343" w:rsidRPr="00861647">
        <w:rPr>
          <w:rFonts w:cstheme="minorHAnsi"/>
          <w:sz w:val="28"/>
          <w:lang w:bidi="en-GB"/>
        </w:rPr>
        <w:t>reasonable costs (</w:t>
      </w:r>
      <w:r w:rsidRPr="00861647">
        <w:rPr>
          <w:rFonts w:cstheme="minorHAnsi"/>
          <w:sz w:val="28"/>
          <w:lang w:bidi="en-GB"/>
        </w:rPr>
        <w:t>including travel and subsistence</w:t>
      </w:r>
      <w:r w:rsidR="00566343" w:rsidRPr="00861647">
        <w:rPr>
          <w:rFonts w:cstheme="minorHAnsi"/>
          <w:sz w:val="28"/>
          <w:lang w:bidi="en-GB"/>
        </w:rPr>
        <w:t>)</w:t>
      </w:r>
      <w:r w:rsidRPr="00861647">
        <w:rPr>
          <w:rFonts w:cstheme="minorHAnsi"/>
          <w:sz w:val="28"/>
          <w:lang w:bidi="en-GB"/>
        </w:rPr>
        <w:t xml:space="preserve">. </w:t>
      </w:r>
    </w:p>
    <w:p w14:paraId="1ED7F889" w14:textId="77777777" w:rsidR="00BF35E3" w:rsidRPr="00861647" w:rsidRDefault="003D59C5" w:rsidP="003D59C5">
      <w:pPr>
        <w:rPr>
          <w:rFonts w:cstheme="minorHAnsi"/>
          <w:sz w:val="28"/>
          <w:lang w:bidi="en-GB"/>
        </w:rPr>
      </w:pPr>
      <w:r w:rsidRPr="00861647">
        <w:rPr>
          <w:rFonts w:cstheme="minorHAnsi"/>
          <w:sz w:val="28"/>
          <w:lang w:bidi="en-GB"/>
        </w:rPr>
        <w:t xml:space="preserve">Should </w:t>
      </w:r>
      <w:r w:rsidR="00686D2D" w:rsidRPr="00861647">
        <w:rPr>
          <w:rFonts w:cstheme="minorHAnsi"/>
          <w:sz w:val="28"/>
          <w:lang w:bidi="en-GB"/>
        </w:rPr>
        <w:t>your pay</w:t>
      </w:r>
      <w:r w:rsidRPr="00861647">
        <w:rPr>
          <w:rFonts w:cstheme="minorHAnsi"/>
          <w:sz w:val="28"/>
          <w:lang w:bidi="en-GB"/>
        </w:rPr>
        <w:t xml:space="preserve"> exceed those reasonable expenses, then </w:t>
      </w:r>
      <w:r w:rsidR="00B8387C" w:rsidRPr="00861647">
        <w:rPr>
          <w:rFonts w:cstheme="minorHAnsi"/>
          <w:sz w:val="28"/>
          <w:lang w:bidi="en-GB"/>
        </w:rPr>
        <w:t>anything extra that you are paid</w:t>
      </w:r>
      <w:r w:rsidRPr="00861647">
        <w:rPr>
          <w:rFonts w:cstheme="minorHAnsi"/>
          <w:sz w:val="28"/>
          <w:lang w:bidi="en-GB"/>
        </w:rPr>
        <w:t xml:space="preserve"> may </w:t>
      </w:r>
      <w:r w:rsidR="003B5AB4" w:rsidRPr="00861647">
        <w:rPr>
          <w:rFonts w:cstheme="minorHAnsi"/>
          <w:sz w:val="28"/>
          <w:lang w:bidi="en-GB"/>
        </w:rPr>
        <w:t>be classed as</w:t>
      </w:r>
      <w:r w:rsidR="00FC674D" w:rsidRPr="00861647">
        <w:rPr>
          <w:rFonts w:cstheme="minorHAnsi"/>
          <w:sz w:val="28"/>
          <w:lang w:bidi="en-GB"/>
        </w:rPr>
        <w:t xml:space="preserve"> Miscellaneous Income. This</w:t>
      </w:r>
      <w:r w:rsidR="00B8387C" w:rsidRPr="00861647">
        <w:rPr>
          <w:rFonts w:cstheme="minorHAnsi"/>
          <w:sz w:val="28"/>
          <w:lang w:bidi="en-GB"/>
        </w:rPr>
        <w:t xml:space="preserve"> means you may have to pay tax on these earnings</w:t>
      </w:r>
      <w:r w:rsidR="00BF35E3" w:rsidRPr="00861647">
        <w:rPr>
          <w:rFonts w:cstheme="minorHAnsi"/>
          <w:sz w:val="28"/>
          <w:lang w:bidi="en-GB"/>
        </w:rPr>
        <w:t>.</w:t>
      </w:r>
    </w:p>
    <w:p w14:paraId="71810564" w14:textId="255D4978" w:rsidR="003D59C5" w:rsidRPr="00861647" w:rsidRDefault="002663ED" w:rsidP="003D59C5">
      <w:pPr>
        <w:rPr>
          <w:rFonts w:cstheme="minorHAnsi"/>
          <w:b/>
          <w:sz w:val="28"/>
          <w:lang w:bidi="en-GB"/>
        </w:rPr>
      </w:pPr>
      <w:r w:rsidRPr="00861647">
        <w:rPr>
          <w:rFonts w:cstheme="minorHAnsi"/>
          <w:b/>
          <w:sz w:val="28"/>
          <w:lang w:bidi="en-GB"/>
        </w:rPr>
        <w:t xml:space="preserve">Please note: </w:t>
      </w:r>
      <w:r w:rsidR="00BF35E3" w:rsidRPr="00861647">
        <w:rPr>
          <w:rFonts w:cstheme="minorHAnsi"/>
          <w:b/>
          <w:sz w:val="28"/>
          <w:lang w:bidi="en-GB"/>
        </w:rPr>
        <w:t>I</w:t>
      </w:r>
      <w:r w:rsidR="00FC674D" w:rsidRPr="00861647">
        <w:rPr>
          <w:rFonts w:cstheme="minorHAnsi"/>
          <w:b/>
          <w:sz w:val="28"/>
          <w:lang w:bidi="en-GB"/>
        </w:rPr>
        <w:t>t is your responsibility to</w:t>
      </w:r>
      <w:r w:rsidR="003D59C5" w:rsidRPr="00861647">
        <w:rPr>
          <w:rFonts w:cstheme="minorHAnsi"/>
          <w:b/>
          <w:sz w:val="28"/>
          <w:lang w:bidi="en-GB"/>
        </w:rPr>
        <w:t xml:space="preserve"> notif</w:t>
      </w:r>
      <w:r w:rsidR="00B8387C" w:rsidRPr="00861647">
        <w:rPr>
          <w:rFonts w:cstheme="minorHAnsi"/>
          <w:b/>
          <w:sz w:val="28"/>
          <w:lang w:bidi="en-GB"/>
        </w:rPr>
        <w:t>y</w:t>
      </w:r>
      <w:r w:rsidR="003D59C5" w:rsidRPr="00861647">
        <w:rPr>
          <w:rFonts w:cstheme="minorHAnsi"/>
          <w:b/>
          <w:sz w:val="28"/>
          <w:lang w:bidi="en-GB"/>
        </w:rPr>
        <w:t xml:space="preserve"> Inland Revenue under self -assessment.</w:t>
      </w:r>
    </w:p>
    <w:p w14:paraId="315F89E3" w14:textId="0EF35D7D" w:rsidR="003B5AB4" w:rsidRPr="00861647" w:rsidRDefault="003B5AB4" w:rsidP="003D59C5">
      <w:pPr>
        <w:rPr>
          <w:rFonts w:cstheme="minorHAnsi"/>
          <w:sz w:val="28"/>
          <w:lang w:bidi="en-GB"/>
        </w:rPr>
      </w:pPr>
      <w:r w:rsidRPr="00861647">
        <w:rPr>
          <w:rFonts w:cstheme="minorHAnsi"/>
          <w:sz w:val="28"/>
          <w:lang w:bidi="en-GB"/>
        </w:rPr>
        <w:lastRenderedPageBreak/>
        <w:t>If you have any querie</w:t>
      </w:r>
      <w:r w:rsidR="001C37EB" w:rsidRPr="00861647">
        <w:rPr>
          <w:rFonts w:cstheme="minorHAnsi"/>
          <w:sz w:val="28"/>
          <w:lang w:bidi="en-GB"/>
        </w:rPr>
        <w:t xml:space="preserve">s regarding this </w:t>
      </w:r>
      <w:r w:rsidRPr="00861647">
        <w:rPr>
          <w:rFonts w:cstheme="minorHAnsi"/>
          <w:sz w:val="28"/>
          <w:lang w:bidi="en-GB"/>
        </w:rPr>
        <w:t xml:space="preserve">visit:  </w:t>
      </w:r>
      <w:hyperlink r:id="rId13" w:history="1">
        <w:r w:rsidR="00A80119" w:rsidRPr="00861647">
          <w:rPr>
            <w:rStyle w:val="Hyperlink"/>
            <w:rFonts w:cstheme="minorHAnsi"/>
            <w:sz w:val="28"/>
            <w:lang w:bidi="en-GB"/>
          </w:rPr>
          <w:t>www.gov.uk/government/organisations/hm-revenue-customs</w:t>
        </w:r>
      </w:hyperlink>
      <w:r w:rsidRPr="00861647">
        <w:rPr>
          <w:rFonts w:cstheme="minorHAnsi"/>
          <w:sz w:val="28"/>
          <w:lang w:bidi="en-GB"/>
        </w:rPr>
        <w:t xml:space="preserve"> </w:t>
      </w:r>
    </w:p>
    <w:p w14:paraId="32255505" w14:textId="07FE2A8A" w:rsidR="003D59C5" w:rsidRPr="00861647" w:rsidRDefault="003D59C5" w:rsidP="003D59C5">
      <w:pPr>
        <w:rPr>
          <w:rFonts w:cstheme="minorHAnsi"/>
          <w:b/>
          <w:sz w:val="28"/>
          <w:lang w:bidi="en-GB"/>
        </w:rPr>
      </w:pPr>
      <w:r w:rsidRPr="00861647">
        <w:rPr>
          <w:rFonts w:cstheme="minorHAnsi"/>
          <w:b/>
          <w:i/>
          <w:sz w:val="28"/>
          <w:lang w:bidi="en-GB"/>
        </w:rPr>
        <w:t xml:space="preserve">As a guide, the Faculty would consider up to a total of £1500 per University financial year </w:t>
      </w:r>
      <w:r w:rsidR="00B8387C" w:rsidRPr="00861647">
        <w:rPr>
          <w:rFonts w:cstheme="minorHAnsi"/>
          <w:b/>
          <w:i/>
          <w:sz w:val="28"/>
          <w:lang w:bidi="en-GB"/>
        </w:rPr>
        <w:t>(1</w:t>
      </w:r>
      <w:r w:rsidR="00B8387C" w:rsidRPr="00861647">
        <w:rPr>
          <w:rFonts w:cstheme="minorHAnsi"/>
          <w:b/>
          <w:i/>
          <w:sz w:val="28"/>
          <w:vertAlign w:val="superscript"/>
          <w:lang w:bidi="en-GB"/>
        </w:rPr>
        <w:t>st</w:t>
      </w:r>
      <w:r w:rsidR="00B8387C" w:rsidRPr="00861647">
        <w:rPr>
          <w:rFonts w:cstheme="minorHAnsi"/>
          <w:b/>
          <w:i/>
          <w:sz w:val="28"/>
          <w:lang w:bidi="en-GB"/>
        </w:rPr>
        <w:t xml:space="preserve"> August to 31</w:t>
      </w:r>
      <w:r w:rsidR="00B8387C" w:rsidRPr="00861647">
        <w:rPr>
          <w:rFonts w:cstheme="minorHAnsi"/>
          <w:b/>
          <w:i/>
          <w:sz w:val="28"/>
          <w:vertAlign w:val="superscript"/>
          <w:lang w:bidi="en-GB"/>
        </w:rPr>
        <w:t>st</w:t>
      </w:r>
      <w:r w:rsidR="00B8387C" w:rsidRPr="00861647">
        <w:rPr>
          <w:rFonts w:cstheme="minorHAnsi"/>
          <w:b/>
          <w:i/>
          <w:sz w:val="28"/>
          <w:lang w:bidi="en-GB"/>
        </w:rPr>
        <w:t xml:space="preserve"> July) </w:t>
      </w:r>
      <w:r w:rsidRPr="00861647">
        <w:rPr>
          <w:rFonts w:cstheme="minorHAnsi"/>
          <w:b/>
          <w:i/>
          <w:sz w:val="28"/>
          <w:lang w:bidi="en-GB"/>
        </w:rPr>
        <w:t>(excluding travel and subsistence) as reasonable</w:t>
      </w:r>
      <w:r w:rsidRPr="00861647">
        <w:rPr>
          <w:rFonts w:cstheme="minorHAnsi"/>
          <w:b/>
          <w:sz w:val="28"/>
          <w:lang w:bidi="en-GB"/>
        </w:rPr>
        <w:t>.</w:t>
      </w:r>
      <w:r w:rsidR="003B5AB4" w:rsidRPr="00861647">
        <w:rPr>
          <w:rFonts w:cstheme="minorHAnsi"/>
          <w:sz w:val="28"/>
          <w:lang w:bidi="en-GB"/>
        </w:rPr>
        <w:t xml:space="preserve"> </w:t>
      </w:r>
      <w:r w:rsidR="003B5AB4" w:rsidRPr="00861647">
        <w:rPr>
          <w:rFonts w:cstheme="minorHAnsi"/>
          <w:b/>
          <w:i/>
          <w:sz w:val="28"/>
          <w:lang w:bidi="en-GB"/>
        </w:rPr>
        <w:t>If you expect payments to exceed this amount, please consult with your staff contact.</w:t>
      </w:r>
    </w:p>
    <w:p w14:paraId="5D3B7F26" w14:textId="10C93E79" w:rsidR="003D59C5" w:rsidRPr="00861647" w:rsidRDefault="003D59C5" w:rsidP="003D59C5">
      <w:pPr>
        <w:rPr>
          <w:rFonts w:cstheme="minorHAnsi"/>
          <w:sz w:val="28"/>
          <w:lang w:bidi="en-GB"/>
        </w:rPr>
      </w:pPr>
      <w:r w:rsidRPr="00861647">
        <w:rPr>
          <w:rFonts w:cstheme="minorHAnsi"/>
          <w:sz w:val="28"/>
          <w:lang w:bidi="en-GB"/>
        </w:rPr>
        <w:t xml:space="preserve">For involvement where </w:t>
      </w:r>
      <w:r w:rsidR="00B8387C" w:rsidRPr="00861647">
        <w:rPr>
          <w:rFonts w:cstheme="minorHAnsi"/>
          <w:sz w:val="28"/>
          <w:lang w:bidi="en-GB"/>
        </w:rPr>
        <w:t>you</w:t>
      </w:r>
      <w:r w:rsidRPr="00861647">
        <w:rPr>
          <w:rFonts w:cstheme="minorHAnsi"/>
          <w:sz w:val="28"/>
          <w:lang w:bidi="en-GB"/>
        </w:rPr>
        <w:t xml:space="preserve"> are invited to act as a co-applicant</w:t>
      </w:r>
      <w:r w:rsidR="003B5AB4" w:rsidRPr="00861647">
        <w:rPr>
          <w:rFonts w:cstheme="minorHAnsi"/>
          <w:sz w:val="28"/>
          <w:lang w:bidi="en-GB"/>
        </w:rPr>
        <w:t xml:space="preserve"> </w:t>
      </w:r>
      <w:r w:rsidRPr="00861647">
        <w:rPr>
          <w:rFonts w:cstheme="minorHAnsi"/>
          <w:sz w:val="28"/>
          <w:lang w:bidi="en-GB"/>
        </w:rPr>
        <w:t>research partner</w:t>
      </w:r>
      <w:r w:rsidR="003B5AB4" w:rsidRPr="00861647">
        <w:rPr>
          <w:rFonts w:cstheme="minorHAnsi"/>
          <w:sz w:val="28"/>
          <w:lang w:bidi="en-GB"/>
        </w:rPr>
        <w:t xml:space="preserve"> or </w:t>
      </w:r>
      <w:r w:rsidR="00B8387C" w:rsidRPr="00861647">
        <w:rPr>
          <w:rFonts w:cstheme="minorHAnsi"/>
          <w:sz w:val="28"/>
          <w:lang w:bidi="en-GB"/>
        </w:rPr>
        <w:t>active teaching partner, then you</w:t>
      </w:r>
      <w:r w:rsidRPr="00861647">
        <w:rPr>
          <w:rFonts w:cstheme="minorHAnsi"/>
          <w:sz w:val="28"/>
          <w:lang w:bidi="en-GB"/>
        </w:rPr>
        <w:t xml:space="preserve"> would be paid as casual </w:t>
      </w:r>
      <w:r w:rsidR="002663ED" w:rsidRPr="00861647">
        <w:rPr>
          <w:rFonts w:cstheme="minorHAnsi"/>
          <w:sz w:val="28"/>
          <w:lang w:bidi="en-GB"/>
        </w:rPr>
        <w:t>worker</w:t>
      </w:r>
      <w:r w:rsidRPr="00861647">
        <w:rPr>
          <w:rFonts w:cstheme="minorHAnsi"/>
          <w:sz w:val="28"/>
          <w:lang w:bidi="en-GB"/>
        </w:rPr>
        <w:t xml:space="preserve"> (subject to PAYE and NI)</w:t>
      </w:r>
      <w:r w:rsidR="00B86869">
        <w:rPr>
          <w:rFonts w:cstheme="minorHAnsi"/>
          <w:sz w:val="28"/>
          <w:lang w:bidi="en-GB"/>
        </w:rPr>
        <w:t xml:space="preserve"> through a </w:t>
      </w:r>
      <w:hyperlink r:id="rId14" w:history="1">
        <w:r w:rsidR="00B86869" w:rsidRPr="00B86869">
          <w:rPr>
            <w:rStyle w:val="Hyperlink"/>
            <w:rFonts w:cstheme="minorHAnsi"/>
            <w:sz w:val="28"/>
            <w:lang w:bidi="en-GB"/>
          </w:rPr>
          <w:t>P</w:t>
        </w:r>
        <w:r w:rsidR="003A7F74">
          <w:rPr>
            <w:rStyle w:val="Hyperlink"/>
            <w:rFonts w:cstheme="minorHAnsi"/>
            <w:sz w:val="28"/>
            <w:lang w:bidi="en-GB"/>
          </w:rPr>
          <w:t>R</w:t>
        </w:r>
        <w:r w:rsidR="00B86869" w:rsidRPr="00B86869">
          <w:rPr>
            <w:rStyle w:val="Hyperlink"/>
            <w:rFonts w:cstheme="minorHAnsi"/>
            <w:sz w:val="28"/>
            <w:lang w:bidi="en-GB"/>
          </w:rPr>
          <w:t>18 form</w:t>
        </w:r>
      </w:hyperlink>
      <w:r w:rsidRPr="00861647">
        <w:rPr>
          <w:rFonts w:cstheme="minorHAnsi"/>
          <w:sz w:val="28"/>
          <w:lang w:bidi="en-GB"/>
        </w:rPr>
        <w:t xml:space="preserve">. </w:t>
      </w:r>
    </w:p>
    <w:p w14:paraId="1D0E9FCC" w14:textId="7173AE96" w:rsidR="005F777C" w:rsidRPr="00861647" w:rsidRDefault="005F777C" w:rsidP="005F777C">
      <w:pPr>
        <w:rPr>
          <w:rFonts w:cstheme="minorHAnsi"/>
          <w:sz w:val="28"/>
          <w:lang w:bidi="en-GB"/>
        </w:rPr>
      </w:pPr>
      <w:r w:rsidRPr="00861647">
        <w:rPr>
          <w:rFonts w:cstheme="minorHAnsi"/>
          <w:b/>
          <w:sz w:val="28"/>
          <w:lang w:bidi="en-GB"/>
        </w:rPr>
        <w:t>If you receive benefits</w:t>
      </w:r>
      <w:r w:rsidRPr="00861647">
        <w:rPr>
          <w:rFonts w:cstheme="minorHAnsi"/>
          <w:sz w:val="28"/>
          <w:lang w:bidi="en-GB"/>
        </w:rPr>
        <w:t xml:space="preserve"> there may be a set amount that you can earn</w:t>
      </w:r>
      <w:r w:rsidR="00566343" w:rsidRPr="00861647">
        <w:rPr>
          <w:rFonts w:cstheme="minorHAnsi"/>
          <w:sz w:val="28"/>
          <w:lang w:bidi="en-GB"/>
        </w:rPr>
        <w:t xml:space="preserve"> in addition to your benefits</w:t>
      </w:r>
      <w:r w:rsidRPr="00861647">
        <w:rPr>
          <w:rFonts w:cstheme="minorHAnsi"/>
          <w:sz w:val="28"/>
          <w:lang w:bidi="en-GB"/>
        </w:rPr>
        <w:t xml:space="preserve">. It is </w:t>
      </w:r>
      <w:r w:rsidRPr="00861647">
        <w:rPr>
          <w:rFonts w:cstheme="minorHAnsi"/>
          <w:b/>
          <w:sz w:val="28"/>
          <w:lang w:bidi="en-GB"/>
        </w:rPr>
        <w:t>your responsibility</w:t>
      </w:r>
      <w:r w:rsidRPr="00861647">
        <w:rPr>
          <w:rFonts w:cstheme="minorHAnsi"/>
          <w:sz w:val="28"/>
          <w:lang w:bidi="en-GB"/>
        </w:rPr>
        <w:t xml:space="preserve"> to check this before you agree to be a </w:t>
      </w:r>
      <w:r w:rsidR="002663ED" w:rsidRPr="00861647">
        <w:rPr>
          <w:rFonts w:cstheme="minorHAnsi"/>
          <w:sz w:val="28"/>
          <w:lang w:bidi="en-GB"/>
        </w:rPr>
        <w:t>P</w:t>
      </w:r>
      <w:r w:rsidRPr="00861647">
        <w:rPr>
          <w:rFonts w:cstheme="minorHAnsi"/>
          <w:sz w:val="28"/>
          <w:lang w:bidi="en-GB"/>
        </w:rPr>
        <w:t xml:space="preserve">ublic </w:t>
      </w:r>
      <w:r w:rsidR="002663ED" w:rsidRPr="00861647">
        <w:rPr>
          <w:rFonts w:cstheme="minorHAnsi"/>
          <w:sz w:val="28"/>
          <w:lang w:bidi="en-GB"/>
        </w:rPr>
        <w:t>C</w:t>
      </w:r>
      <w:r w:rsidRPr="00861647">
        <w:rPr>
          <w:rFonts w:cstheme="minorHAnsi"/>
          <w:sz w:val="28"/>
          <w:lang w:bidi="en-GB"/>
        </w:rPr>
        <w:t xml:space="preserve">ontributor.  </w:t>
      </w:r>
    </w:p>
    <w:p w14:paraId="38619C26" w14:textId="1087C2AB" w:rsidR="00FF4766" w:rsidRDefault="00FF4766" w:rsidP="00FF4766">
      <w:pPr>
        <w:rPr>
          <w:rFonts w:cstheme="minorHAnsi"/>
          <w:sz w:val="28"/>
          <w:lang w:bidi="en-GB"/>
        </w:rPr>
      </w:pPr>
      <w:r>
        <w:rPr>
          <w:rFonts w:cstheme="minorHAnsi"/>
          <w:sz w:val="28"/>
          <w:lang w:bidi="en-GB"/>
        </w:rPr>
        <w:t xml:space="preserve">For health research involvement, volunteers may also seek advice from the </w:t>
      </w:r>
      <w:r w:rsidRPr="00FF4766">
        <w:rPr>
          <w:rFonts w:cstheme="minorHAnsi"/>
          <w:sz w:val="28"/>
          <w:lang w:bidi="en-GB"/>
        </w:rPr>
        <w:t xml:space="preserve">NIHR Centre for Engagement and Dissemination benefits advice service. Contact: </w:t>
      </w:r>
      <w:hyperlink r:id="rId15" w:history="1">
        <w:r w:rsidR="003A3A2F" w:rsidRPr="006C17C7">
          <w:rPr>
            <w:rStyle w:val="Hyperlink"/>
            <w:rFonts w:cstheme="minorHAnsi"/>
            <w:sz w:val="28"/>
            <w:lang w:bidi="en-GB"/>
          </w:rPr>
          <w:t>ced@nihr.ac.uk</w:t>
        </w:r>
      </w:hyperlink>
      <w:r>
        <w:rPr>
          <w:rFonts w:cstheme="minorHAnsi"/>
          <w:sz w:val="28"/>
          <w:lang w:bidi="en-GB"/>
        </w:rPr>
        <w:t xml:space="preserve"> </w:t>
      </w:r>
      <w:r w:rsidRPr="00FF4766">
        <w:rPr>
          <w:rFonts w:cstheme="minorHAnsi"/>
          <w:sz w:val="28"/>
          <w:lang w:bidi="en-GB"/>
        </w:rPr>
        <w:t xml:space="preserve">or call 020 88437117. Further details can also be found </w:t>
      </w:r>
      <w:hyperlink r:id="rId16" w:anchor="Step_4:_How_much_will_it_cost?" w:history="1">
        <w:r w:rsidRPr="00FF4766">
          <w:rPr>
            <w:rStyle w:val="Hyperlink"/>
            <w:rFonts w:cstheme="minorHAnsi"/>
            <w:sz w:val="28"/>
            <w:lang w:bidi="en-GB"/>
          </w:rPr>
          <w:t>here</w:t>
        </w:r>
      </w:hyperlink>
    </w:p>
    <w:p w14:paraId="2B59B175" w14:textId="2F0D9B71" w:rsidR="00FF4766" w:rsidRPr="00FF4766" w:rsidRDefault="00FF4766" w:rsidP="00FF4766">
      <w:pPr>
        <w:rPr>
          <w:rFonts w:cstheme="minorHAnsi"/>
          <w:sz w:val="28"/>
          <w:lang w:bidi="en-GB"/>
        </w:rPr>
      </w:pPr>
      <w:r w:rsidRPr="00FF4766">
        <w:rPr>
          <w:rFonts w:cstheme="minorHAnsi"/>
          <w:sz w:val="28"/>
          <w:lang w:bidi="en-GB"/>
        </w:rPr>
        <w:t xml:space="preserve">Click on Welfare benefits (6) in the contents section of </w:t>
      </w:r>
      <w:hyperlink r:id="rId17" w:anchor="Step_4:_How_much_will_it_cost?" w:history="1">
        <w:r w:rsidRPr="00FF4766">
          <w:rPr>
            <w:rStyle w:val="Hyperlink"/>
            <w:rFonts w:cstheme="minorHAnsi"/>
            <w:sz w:val="28"/>
            <w:lang w:bidi="en-GB"/>
          </w:rPr>
          <w:t>NIHR Centre for Engagement and Dissemination guide on Payment for Involvement</w:t>
        </w:r>
      </w:hyperlink>
      <w:r w:rsidRPr="00FF4766">
        <w:rPr>
          <w:rFonts w:cstheme="minorHAnsi"/>
          <w:sz w:val="28"/>
          <w:lang w:bidi="en-GB"/>
        </w:rPr>
        <w:t xml:space="preserve"> for further guidance</w:t>
      </w:r>
      <w:r>
        <w:rPr>
          <w:rFonts w:cstheme="minorHAnsi"/>
          <w:sz w:val="28"/>
          <w:lang w:bidi="en-GB"/>
        </w:rPr>
        <w:t>.</w:t>
      </w:r>
    </w:p>
    <w:p w14:paraId="5E84AD0C" w14:textId="3D388605" w:rsidR="003D59C5" w:rsidRPr="00FF4766" w:rsidRDefault="00566343" w:rsidP="00FF4766">
      <w:pPr>
        <w:numPr>
          <w:ilvl w:val="1"/>
          <w:numId w:val="2"/>
        </w:numPr>
        <w:rPr>
          <w:rFonts w:cstheme="minorHAnsi"/>
          <w:sz w:val="28"/>
          <w:lang w:bidi="en-GB"/>
        </w:rPr>
      </w:pPr>
      <w:r w:rsidRPr="00FF4766">
        <w:rPr>
          <w:rFonts w:cstheme="minorHAnsi"/>
          <w:b/>
          <w:bCs/>
          <w:color w:val="7030A0"/>
          <w:sz w:val="28"/>
          <w:lang w:bidi="en-GB"/>
        </w:rPr>
        <w:t xml:space="preserve">Will I </w:t>
      </w:r>
      <w:r w:rsidR="003A3A2F">
        <w:rPr>
          <w:rFonts w:cstheme="minorHAnsi"/>
          <w:b/>
          <w:bCs/>
          <w:color w:val="7030A0"/>
          <w:sz w:val="28"/>
          <w:lang w:bidi="en-GB"/>
        </w:rPr>
        <w:t>G</w:t>
      </w:r>
      <w:r w:rsidRPr="00FF4766">
        <w:rPr>
          <w:rFonts w:cstheme="minorHAnsi"/>
          <w:b/>
          <w:bCs/>
          <w:color w:val="7030A0"/>
          <w:sz w:val="28"/>
          <w:lang w:bidi="en-GB"/>
        </w:rPr>
        <w:t xml:space="preserve">et </w:t>
      </w:r>
      <w:r w:rsidR="003A3A2F">
        <w:rPr>
          <w:rFonts w:cstheme="minorHAnsi"/>
          <w:b/>
          <w:bCs/>
          <w:color w:val="7030A0"/>
          <w:sz w:val="28"/>
          <w:lang w:bidi="en-GB"/>
        </w:rPr>
        <w:t>P</w:t>
      </w:r>
      <w:r w:rsidR="003D59C5" w:rsidRPr="00FF4766">
        <w:rPr>
          <w:rFonts w:cstheme="minorHAnsi"/>
          <w:b/>
          <w:bCs/>
          <w:color w:val="7030A0"/>
          <w:sz w:val="28"/>
          <w:lang w:bidi="en-GB"/>
        </w:rPr>
        <w:t>ai</w:t>
      </w:r>
      <w:r w:rsidRPr="00FF4766">
        <w:rPr>
          <w:rFonts w:cstheme="minorHAnsi"/>
          <w:b/>
          <w:bCs/>
          <w:color w:val="7030A0"/>
          <w:sz w:val="28"/>
          <w:lang w:bidi="en-GB"/>
        </w:rPr>
        <w:t>d</w:t>
      </w:r>
      <w:r w:rsidR="003D59C5" w:rsidRPr="00FF4766">
        <w:rPr>
          <w:rFonts w:cstheme="minorHAnsi"/>
          <w:b/>
          <w:bCs/>
          <w:color w:val="7030A0"/>
          <w:sz w:val="28"/>
          <w:lang w:bidi="en-GB"/>
        </w:rPr>
        <w:t xml:space="preserve"> </w:t>
      </w:r>
      <w:r w:rsidR="003A3A2F">
        <w:rPr>
          <w:rFonts w:cstheme="minorHAnsi"/>
          <w:b/>
          <w:bCs/>
          <w:color w:val="7030A0"/>
          <w:sz w:val="28"/>
          <w:lang w:bidi="en-GB"/>
        </w:rPr>
        <w:t>E</w:t>
      </w:r>
      <w:r w:rsidR="003D59C5" w:rsidRPr="00FF4766">
        <w:rPr>
          <w:rFonts w:cstheme="minorHAnsi"/>
          <w:b/>
          <w:bCs/>
          <w:color w:val="7030A0"/>
          <w:sz w:val="28"/>
          <w:lang w:bidi="en-GB"/>
        </w:rPr>
        <w:t>xpenses (e.g. travel, accommodation etc</w:t>
      </w:r>
      <w:r w:rsidR="002663ED" w:rsidRPr="00FF4766">
        <w:rPr>
          <w:rFonts w:cstheme="minorHAnsi"/>
          <w:b/>
          <w:bCs/>
          <w:color w:val="7030A0"/>
          <w:sz w:val="28"/>
          <w:lang w:bidi="en-GB"/>
        </w:rPr>
        <w:t>.</w:t>
      </w:r>
      <w:r w:rsidR="003D59C5" w:rsidRPr="00FF4766">
        <w:rPr>
          <w:rFonts w:cstheme="minorHAnsi"/>
          <w:b/>
          <w:bCs/>
          <w:color w:val="7030A0"/>
          <w:sz w:val="28"/>
          <w:lang w:bidi="en-GB"/>
        </w:rPr>
        <w:t>)</w:t>
      </w:r>
      <w:r w:rsidR="00CC7CF6" w:rsidRPr="00FF4766">
        <w:rPr>
          <w:rFonts w:cstheme="minorHAnsi"/>
          <w:b/>
          <w:bCs/>
          <w:color w:val="7030A0"/>
          <w:sz w:val="28"/>
          <w:lang w:bidi="en-GB"/>
        </w:rPr>
        <w:t>?</w:t>
      </w:r>
    </w:p>
    <w:p w14:paraId="22EF83FF" w14:textId="7C68AA4D" w:rsidR="00686D2D" w:rsidRPr="00861647" w:rsidRDefault="00E32993" w:rsidP="00686D2D">
      <w:pPr>
        <w:ind w:left="111"/>
        <w:rPr>
          <w:rFonts w:cstheme="minorHAnsi"/>
          <w:bCs/>
          <w:sz w:val="28"/>
          <w:lang w:bidi="en-GB"/>
        </w:rPr>
      </w:pPr>
      <w:r w:rsidRPr="00861647">
        <w:rPr>
          <w:rFonts w:cstheme="minorHAnsi"/>
          <w:bCs/>
          <w:sz w:val="28"/>
          <w:lang w:bidi="en-GB"/>
        </w:rPr>
        <w:t>In the majority of cases you should be able to claim back any travel expenses incurred</w:t>
      </w:r>
      <w:r w:rsidR="00821575" w:rsidRPr="00861647">
        <w:rPr>
          <w:rFonts w:cstheme="minorHAnsi"/>
          <w:bCs/>
          <w:sz w:val="28"/>
          <w:lang w:bidi="en-GB"/>
        </w:rPr>
        <w:t xml:space="preserve"> but this will</w:t>
      </w:r>
      <w:r w:rsidRPr="00861647">
        <w:rPr>
          <w:rFonts w:cstheme="minorHAnsi"/>
          <w:bCs/>
          <w:sz w:val="28"/>
          <w:lang w:bidi="en-GB"/>
        </w:rPr>
        <w:t xml:space="preserve"> </w:t>
      </w:r>
      <w:r w:rsidR="00821575" w:rsidRPr="00861647">
        <w:rPr>
          <w:rFonts w:cstheme="minorHAnsi"/>
          <w:bCs/>
          <w:sz w:val="28"/>
          <w:lang w:bidi="en-GB"/>
        </w:rPr>
        <w:t>d</w:t>
      </w:r>
      <w:r w:rsidR="009D0746" w:rsidRPr="00861647">
        <w:rPr>
          <w:rFonts w:cstheme="minorHAnsi"/>
          <w:bCs/>
          <w:sz w:val="28"/>
          <w:lang w:bidi="en-GB"/>
        </w:rPr>
        <w:t xml:space="preserve">epend on the budget </w:t>
      </w:r>
      <w:r w:rsidR="002663ED" w:rsidRPr="00861647">
        <w:rPr>
          <w:rFonts w:cstheme="minorHAnsi"/>
          <w:bCs/>
          <w:sz w:val="28"/>
          <w:lang w:bidi="en-GB"/>
        </w:rPr>
        <w:t>available</w:t>
      </w:r>
      <w:r w:rsidR="009D0746" w:rsidRPr="00861647">
        <w:rPr>
          <w:rFonts w:cstheme="minorHAnsi"/>
          <w:bCs/>
          <w:sz w:val="28"/>
          <w:lang w:bidi="en-GB"/>
        </w:rPr>
        <w:t>. Again your</w:t>
      </w:r>
      <w:r w:rsidR="00821575" w:rsidRPr="00861647">
        <w:rPr>
          <w:rFonts w:cstheme="minorHAnsi"/>
          <w:bCs/>
          <w:sz w:val="28"/>
          <w:lang w:bidi="en-GB"/>
        </w:rPr>
        <w:t xml:space="preserve"> University</w:t>
      </w:r>
      <w:r w:rsidR="009D0746" w:rsidRPr="00861647">
        <w:rPr>
          <w:rFonts w:cstheme="minorHAnsi"/>
          <w:bCs/>
          <w:sz w:val="28"/>
          <w:lang w:bidi="en-GB"/>
        </w:rPr>
        <w:t xml:space="preserve"> staff contact should inform you of this before your </w:t>
      </w:r>
      <w:r w:rsidR="00821575" w:rsidRPr="00861647">
        <w:rPr>
          <w:rFonts w:cstheme="minorHAnsi"/>
          <w:bCs/>
          <w:sz w:val="28"/>
          <w:lang w:bidi="en-GB"/>
        </w:rPr>
        <w:t>P</w:t>
      </w:r>
      <w:r w:rsidR="005F777C" w:rsidRPr="00861647">
        <w:rPr>
          <w:rFonts w:cstheme="minorHAnsi"/>
          <w:bCs/>
          <w:sz w:val="28"/>
          <w:lang w:bidi="en-GB"/>
        </w:rPr>
        <w:t xml:space="preserve">ublic </w:t>
      </w:r>
      <w:r w:rsidR="00821575" w:rsidRPr="00861647">
        <w:rPr>
          <w:rFonts w:cstheme="minorHAnsi"/>
          <w:bCs/>
          <w:sz w:val="28"/>
          <w:lang w:bidi="en-GB"/>
        </w:rPr>
        <w:t>C</w:t>
      </w:r>
      <w:r w:rsidR="005F777C" w:rsidRPr="00861647">
        <w:rPr>
          <w:rFonts w:cstheme="minorHAnsi"/>
          <w:bCs/>
          <w:sz w:val="28"/>
          <w:lang w:bidi="en-GB"/>
        </w:rPr>
        <w:t>ontributor role</w:t>
      </w:r>
      <w:r w:rsidR="009D0746" w:rsidRPr="00861647">
        <w:rPr>
          <w:rFonts w:cstheme="minorHAnsi"/>
          <w:bCs/>
          <w:sz w:val="28"/>
          <w:lang w:bidi="en-GB"/>
        </w:rPr>
        <w:t xml:space="preserve"> begins</w:t>
      </w:r>
      <w:r w:rsidR="00566343" w:rsidRPr="00861647">
        <w:rPr>
          <w:rFonts w:cstheme="minorHAnsi"/>
          <w:bCs/>
          <w:sz w:val="28"/>
          <w:lang w:bidi="en-GB"/>
        </w:rPr>
        <w:t xml:space="preserve"> and if there is a limit</w:t>
      </w:r>
      <w:r w:rsidR="00821575" w:rsidRPr="00861647">
        <w:rPr>
          <w:rFonts w:cstheme="minorHAnsi"/>
          <w:bCs/>
          <w:sz w:val="28"/>
          <w:lang w:bidi="en-GB"/>
        </w:rPr>
        <w:t xml:space="preserve"> to how much you can claim</w:t>
      </w:r>
      <w:r w:rsidR="003A3A2F">
        <w:rPr>
          <w:rFonts w:cstheme="minorHAnsi"/>
          <w:bCs/>
          <w:sz w:val="28"/>
          <w:lang w:bidi="en-GB"/>
        </w:rPr>
        <w:t xml:space="preserve"> up to</w:t>
      </w:r>
      <w:r w:rsidR="009D0746" w:rsidRPr="00861647">
        <w:rPr>
          <w:rFonts w:cstheme="minorHAnsi"/>
          <w:bCs/>
          <w:sz w:val="28"/>
          <w:lang w:bidi="en-GB"/>
        </w:rPr>
        <w:t>. If you are unsure please ask your staff contact.</w:t>
      </w:r>
    </w:p>
    <w:p w14:paraId="59A790EC" w14:textId="72242A0A" w:rsidR="003D59C5" w:rsidRPr="00861647" w:rsidRDefault="009D0746" w:rsidP="005F777C">
      <w:pPr>
        <w:pStyle w:val="NoSpacing"/>
        <w:numPr>
          <w:ilvl w:val="0"/>
          <w:numId w:val="11"/>
        </w:numPr>
        <w:rPr>
          <w:rFonts w:cstheme="minorHAnsi"/>
          <w:sz w:val="28"/>
          <w:lang w:bidi="en-GB"/>
        </w:rPr>
      </w:pPr>
      <w:r w:rsidRPr="00861647">
        <w:rPr>
          <w:rFonts w:cstheme="minorHAnsi"/>
          <w:sz w:val="28"/>
          <w:lang w:bidi="en-GB"/>
        </w:rPr>
        <w:t>If you are able to claim travel expenses</w:t>
      </w:r>
      <w:r w:rsidR="00C444ED" w:rsidRPr="00861647">
        <w:rPr>
          <w:rFonts w:cstheme="minorHAnsi"/>
          <w:sz w:val="28"/>
          <w:lang w:bidi="en-GB"/>
        </w:rPr>
        <w:t>,</w:t>
      </w:r>
      <w:r w:rsidRPr="00861647">
        <w:rPr>
          <w:rFonts w:cstheme="minorHAnsi"/>
          <w:sz w:val="28"/>
          <w:lang w:bidi="en-GB"/>
        </w:rPr>
        <w:t xml:space="preserve"> </w:t>
      </w:r>
      <w:r w:rsidR="00EE6E06" w:rsidRPr="00861647">
        <w:rPr>
          <w:rFonts w:cstheme="minorHAnsi"/>
          <w:sz w:val="28"/>
          <w:lang w:bidi="en-GB"/>
        </w:rPr>
        <w:t>t</w:t>
      </w:r>
      <w:r w:rsidR="003D59C5" w:rsidRPr="00861647">
        <w:rPr>
          <w:rFonts w:cstheme="minorHAnsi"/>
          <w:sz w:val="28"/>
          <w:lang w:bidi="en-GB"/>
        </w:rPr>
        <w:t>he University</w:t>
      </w:r>
      <w:r w:rsidRPr="00861647">
        <w:rPr>
          <w:rFonts w:cstheme="minorHAnsi"/>
          <w:sz w:val="28"/>
          <w:lang w:bidi="en-GB"/>
        </w:rPr>
        <w:t xml:space="preserve"> has a</w:t>
      </w:r>
      <w:r w:rsidR="003D59C5" w:rsidRPr="00861647">
        <w:rPr>
          <w:rFonts w:cstheme="minorHAnsi"/>
          <w:sz w:val="28"/>
          <w:lang w:bidi="en-GB"/>
        </w:rPr>
        <w:t xml:space="preserve"> travel policy</w:t>
      </w:r>
      <w:r w:rsidRPr="00861647">
        <w:rPr>
          <w:rFonts w:cstheme="minorHAnsi"/>
          <w:sz w:val="28"/>
          <w:lang w:bidi="en-GB"/>
        </w:rPr>
        <w:t xml:space="preserve"> which details how much you can claim for mileage. For further information </w:t>
      </w:r>
      <w:r w:rsidR="00C444ED" w:rsidRPr="00861647">
        <w:rPr>
          <w:rFonts w:cstheme="minorHAnsi"/>
          <w:sz w:val="28"/>
          <w:lang w:bidi="en-GB"/>
        </w:rPr>
        <w:t xml:space="preserve">click </w:t>
      </w:r>
      <w:hyperlink r:id="rId18" w:history="1">
        <w:r w:rsidR="00C444ED" w:rsidRPr="00861647">
          <w:rPr>
            <w:rStyle w:val="Hyperlink"/>
            <w:rFonts w:cstheme="minorHAnsi"/>
            <w:sz w:val="28"/>
            <w:lang w:bidi="en-GB"/>
          </w:rPr>
          <w:t>here</w:t>
        </w:r>
        <w:r w:rsidRPr="00861647">
          <w:rPr>
            <w:rStyle w:val="Hyperlink"/>
            <w:rFonts w:cstheme="minorHAnsi"/>
            <w:sz w:val="28"/>
            <w:lang w:bidi="en-GB"/>
          </w:rPr>
          <w:t xml:space="preserve"> </w:t>
        </w:r>
      </w:hyperlink>
      <w:r w:rsidR="003D59C5" w:rsidRPr="00861647">
        <w:rPr>
          <w:rFonts w:cstheme="minorHAnsi"/>
          <w:sz w:val="28"/>
          <w:lang w:bidi="en-GB"/>
        </w:rPr>
        <w:t xml:space="preserve"> </w:t>
      </w:r>
    </w:p>
    <w:p w14:paraId="0C6F8BEC" w14:textId="1921E138" w:rsidR="003D59C5" w:rsidRPr="00861647" w:rsidRDefault="003D59C5" w:rsidP="005F777C">
      <w:pPr>
        <w:pStyle w:val="NoSpacing"/>
        <w:numPr>
          <w:ilvl w:val="0"/>
          <w:numId w:val="11"/>
        </w:numPr>
        <w:rPr>
          <w:rFonts w:cstheme="minorHAnsi"/>
          <w:sz w:val="28"/>
          <w:lang w:bidi="en-GB"/>
        </w:rPr>
      </w:pPr>
      <w:r w:rsidRPr="00861647">
        <w:rPr>
          <w:rFonts w:cstheme="minorHAnsi"/>
          <w:sz w:val="28"/>
          <w:lang w:bidi="en-GB"/>
        </w:rPr>
        <w:t xml:space="preserve">If </w:t>
      </w:r>
      <w:r w:rsidR="009D0746" w:rsidRPr="00861647">
        <w:rPr>
          <w:rFonts w:cstheme="minorHAnsi"/>
          <w:sz w:val="28"/>
          <w:lang w:bidi="en-GB"/>
        </w:rPr>
        <w:t xml:space="preserve">you require </w:t>
      </w:r>
      <w:r w:rsidRPr="00861647">
        <w:rPr>
          <w:rFonts w:cstheme="minorHAnsi"/>
          <w:sz w:val="28"/>
          <w:lang w:bidi="en-GB"/>
        </w:rPr>
        <w:t xml:space="preserve">training </w:t>
      </w:r>
      <w:r w:rsidR="009D0746" w:rsidRPr="00861647">
        <w:rPr>
          <w:rFonts w:cstheme="minorHAnsi"/>
          <w:sz w:val="28"/>
          <w:lang w:bidi="en-GB"/>
        </w:rPr>
        <w:t>for your role then this</w:t>
      </w:r>
      <w:r w:rsidRPr="00861647">
        <w:rPr>
          <w:rFonts w:cstheme="minorHAnsi"/>
          <w:sz w:val="28"/>
          <w:lang w:bidi="en-GB"/>
        </w:rPr>
        <w:t xml:space="preserve"> cost should also be covered</w:t>
      </w:r>
      <w:r w:rsidR="009D0746" w:rsidRPr="00861647">
        <w:rPr>
          <w:rFonts w:cstheme="minorHAnsi"/>
          <w:sz w:val="28"/>
          <w:lang w:bidi="en-GB"/>
        </w:rPr>
        <w:t>.</w:t>
      </w:r>
    </w:p>
    <w:p w14:paraId="774E1604" w14:textId="77777777" w:rsidR="005F777C" w:rsidRPr="00861647" w:rsidRDefault="005F777C" w:rsidP="005F777C">
      <w:pPr>
        <w:pStyle w:val="NoSpacing"/>
        <w:ind w:left="720"/>
        <w:rPr>
          <w:rFonts w:cstheme="minorHAnsi"/>
          <w:sz w:val="28"/>
          <w:lang w:bidi="en-GB"/>
        </w:rPr>
      </w:pPr>
    </w:p>
    <w:p w14:paraId="2E579C93" w14:textId="64F4317C" w:rsidR="003D59C5" w:rsidRPr="00861647" w:rsidRDefault="009D0746" w:rsidP="003D59C5">
      <w:pPr>
        <w:rPr>
          <w:rFonts w:cstheme="minorHAnsi"/>
          <w:sz w:val="28"/>
          <w:lang w:bidi="en-GB"/>
        </w:rPr>
      </w:pPr>
      <w:r w:rsidRPr="00861647">
        <w:rPr>
          <w:rFonts w:cstheme="minorHAnsi"/>
          <w:sz w:val="28"/>
          <w:lang w:bidi="en-GB"/>
        </w:rPr>
        <w:t>You should receive your r</w:t>
      </w:r>
      <w:r w:rsidR="003D59C5" w:rsidRPr="00861647">
        <w:rPr>
          <w:rFonts w:cstheme="minorHAnsi"/>
          <w:sz w:val="28"/>
          <w:lang w:bidi="en-GB"/>
        </w:rPr>
        <w:t xml:space="preserve">eimbursement </w:t>
      </w:r>
      <w:r w:rsidRPr="00861647">
        <w:rPr>
          <w:rFonts w:cstheme="minorHAnsi"/>
          <w:sz w:val="28"/>
          <w:lang w:bidi="en-GB"/>
        </w:rPr>
        <w:t xml:space="preserve">ideally as a cash </w:t>
      </w:r>
      <w:r w:rsidR="003D59C5" w:rsidRPr="00861647">
        <w:rPr>
          <w:rFonts w:cstheme="minorHAnsi"/>
          <w:sz w:val="28"/>
          <w:lang w:bidi="en-GB"/>
        </w:rPr>
        <w:t xml:space="preserve">payment on the day </w:t>
      </w:r>
      <w:r w:rsidR="00BF35E3" w:rsidRPr="00861647">
        <w:rPr>
          <w:rFonts w:cstheme="minorHAnsi"/>
          <w:sz w:val="28"/>
          <w:lang w:bidi="en-GB"/>
        </w:rPr>
        <w:t xml:space="preserve">or </w:t>
      </w:r>
      <w:r w:rsidR="006F6EF0" w:rsidRPr="00861647">
        <w:rPr>
          <w:rFonts w:cstheme="minorHAnsi"/>
          <w:sz w:val="28"/>
          <w:lang w:bidi="en-GB"/>
        </w:rPr>
        <w:t xml:space="preserve">through </w:t>
      </w:r>
      <w:r w:rsidR="008F5E22" w:rsidRPr="00861647">
        <w:rPr>
          <w:rFonts w:cstheme="minorHAnsi"/>
          <w:sz w:val="28"/>
          <w:lang w:bidi="en-GB"/>
        </w:rPr>
        <w:t>a BACS payment</w:t>
      </w:r>
      <w:r w:rsidR="003D59C5" w:rsidRPr="00861647">
        <w:rPr>
          <w:rFonts w:cstheme="minorHAnsi"/>
          <w:sz w:val="28"/>
          <w:lang w:bidi="en-GB"/>
        </w:rPr>
        <w:t>.</w:t>
      </w:r>
      <w:r w:rsidR="003A3A2F">
        <w:rPr>
          <w:rFonts w:cstheme="minorHAnsi"/>
          <w:sz w:val="28"/>
          <w:lang w:bidi="en-GB"/>
        </w:rPr>
        <w:t xml:space="preserve"> Since March 2020 the majority of payments will be reimbursed via a BACS payment straight into your bank account.</w:t>
      </w:r>
    </w:p>
    <w:p w14:paraId="2560BFB4" w14:textId="73AE20BD" w:rsidR="00FF4766" w:rsidRPr="003A3A2F" w:rsidRDefault="003A3A2F" w:rsidP="00FF4766">
      <w:pPr>
        <w:rPr>
          <w:rFonts w:cstheme="minorHAnsi"/>
          <w:b/>
          <w:sz w:val="28"/>
          <w:lang w:bidi="en-GB"/>
        </w:rPr>
      </w:pPr>
      <w:r w:rsidRPr="003A3A2F">
        <w:rPr>
          <w:rFonts w:cstheme="minorHAnsi"/>
          <w:b/>
          <w:sz w:val="28"/>
          <w:lang w:bidi="en-GB"/>
        </w:rPr>
        <w:lastRenderedPageBreak/>
        <w:t>Online M</w:t>
      </w:r>
      <w:r w:rsidR="00FF4766" w:rsidRPr="003A3A2F">
        <w:rPr>
          <w:rFonts w:cstheme="minorHAnsi"/>
          <w:b/>
          <w:sz w:val="28"/>
          <w:lang w:bidi="en-GB"/>
        </w:rPr>
        <w:t>eetings:</w:t>
      </w:r>
    </w:p>
    <w:p w14:paraId="1D75A39D" w14:textId="3AF75D2B" w:rsidR="009266EC" w:rsidRPr="00861647" w:rsidRDefault="009266EC" w:rsidP="00FF4766">
      <w:pPr>
        <w:rPr>
          <w:rFonts w:cstheme="minorHAnsi"/>
          <w:sz w:val="28"/>
          <w:lang w:bidi="en-GB"/>
        </w:rPr>
      </w:pPr>
      <w:r w:rsidRPr="00861647">
        <w:rPr>
          <w:rFonts w:cstheme="minorHAnsi"/>
          <w:sz w:val="28"/>
          <w:lang w:bidi="en-GB"/>
        </w:rPr>
        <w:t xml:space="preserve">Public Contributors can also receive £5 contribution towards remote working costs </w:t>
      </w:r>
      <w:r w:rsidR="003A3A2F">
        <w:rPr>
          <w:rFonts w:cstheme="minorHAnsi"/>
          <w:sz w:val="28"/>
          <w:lang w:bidi="en-GB"/>
        </w:rPr>
        <w:t>(</w:t>
      </w:r>
      <w:r w:rsidRPr="00861647">
        <w:rPr>
          <w:rFonts w:cstheme="minorHAnsi"/>
          <w:sz w:val="28"/>
          <w:lang w:bidi="en-GB"/>
        </w:rPr>
        <w:t>including telephone or internet</w:t>
      </w:r>
      <w:r w:rsidR="003A3A2F">
        <w:rPr>
          <w:rFonts w:cstheme="minorHAnsi"/>
          <w:sz w:val="28"/>
          <w:lang w:bidi="en-GB"/>
        </w:rPr>
        <w:t>)</w:t>
      </w:r>
      <w:r w:rsidRPr="00861647">
        <w:rPr>
          <w:rFonts w:cstheme="minorHAnsi"/>
          <w:sz w:val="28"/>
          <w:lang w:bidi="en-GB"/>
        </w:rPr>
        <w:t xml:space="preserve"> in lieu of travel costs while working remotely. This is based on </w:t>
      </w:r>
      <w:hyperlink r:id="rId19" w:history="1">
        <w:r w:rsidRPr="00861647">
          <w:rPr>
            <w:rStyle w:val="Hyperlink"/>
            <w:rFonts w:cstheme="minorHAnsi"/>
            <w:sz w:val="28"/>
            <w:lang w:bidi="en-GB"/>
          </w:rPr>
          <w:t>NIHR Centre for Engagement and Dissemination recognition payments for Public Contributors</w:t>
        </w:r>
      </w:hyperlink>
      <w:r w:rsidRPr="00861647">
        <w:rPr>
          <w:rFonts w:cstheme="minorHAnsi"/>
          <w:sz w:val="28"/>
          <w:lang w:bidi="en-GB"/>
        </w:rPr>
        <w:t xml:space="preserve"> guide.</w:t>
      </w:r>
    </w:p>
    <w:p w14:paraId="721E83F3" w14:textId="5860D4FC" w:rsidR="003D59C5" w:rsidRPr="00861647" w:rsidRDefault="003D59C5" w:rsidP="003D59C5">
      <w:pPr>
        <w:numPr>
          <w:ilvl w:val="1"/>
          <w:numId w:val="2"/>
        </w:numPr>
        <w:rPr>
          <w:rFonts w:cstheme="minorHAnsi"/>
          <w:b/>
          <w:bCs/>
          <w:color w:val="7030A0"/>
          <w:sz w:val="28"/>
          <w:lang w:bidi="en-GB"/>
        </w:rPr>
      </w:pPr>
      <w:r w:rsidRPr="00861647">
        <w:rPr>
          <w:rFonts w:cstheme="minorHAnsi"/>
          <w:b/>
          <w:bCs/>
          <w:color w:val="7030A0"/>
          <w:sz w:val="28"/>
          <w:lang w:bidi="en-GB"/>
        </w:rPr>
        <w:t xml:space="preserve">Working </w:t>
      </w:r>
      <w:r w:rsidR="003A3A2F">
        <w:rPr>
          <w:rFonts w:cstheme="minorHAnsi"/>
          <w:b/>
          <w:bCs/>
          <w:color w:val="7030A0"/>
          <w:sz w:val="28"/>
          <w:lang w:bidi="en-GB"/>
        </w:rPr>
        <w:t>A</w:t>
      </w:r>
      <w:r w:rsidRPr="00861647">
        <w:rPr>
          <w:rFonts w:cstheme="minorHAnsi"/>
          <w:b/>
          <w:bCs/>
          <w:color w:val="7030A0"/>
          <w:sz w:val="28"/>
          <w:lang w:bidi="en-GB"/>
        </w:rPr>
        <w:t xml:space="preserve">cross </w:t>
      </w:r>
      <w:r w:rsidR="003A3A2F">
        <w:rPr>
          <w:rFonts w:cstheme="minorHAnsi"/>
          <w:b/>
          <w:bCs/>
          <w:color w:val="7030A0"/>
          <w:sz w:val="28"/>
          <w:lang w:bidi="en-GB"/>
        </w:rPr>
        <w:t>I</w:t>
      </w:r>
      <w:r w:rsidRPr="00861647">
        <w:rPr>
          <w:rFonts w:cstheme="minorHAnsi"/>
          <w:b/>
          <w:bCs/>
          <w:color w:val="7030A0"/>
          <w:sz w:val="28"/>
          <w:lang w:bidi="en-GB"/>
        </w:rPr>
        <w:t>nstitutions</w:t>
      </w:r>
    </w:p>
    <w:p w14:paraId="2B3EEE43" w14:textId="5274F87E" w:rsidR="003D59C5" w:rsidRPr="00861647" w:rsidRDefault="003D59C5" w:rsidP="003D59C5">
      <w:pPr>
        <w:rPr>
          <w:rFonts w:cstheme="minorHAnsi"/>
          <w:sz w:val="28"/>
          <w:u w:val="single"/>
          <w:lang w:bidi="en-GB"/>
        </w:rPr>
      </w:pPr>
      <w:r w:rsidRPr="00861647">
        <w:rPr>
          <w:rFonts w:cstheme="minorHAnsi"/>
          <w:sz w:val="28"/>
          <w:lang w:bidi="en-GB"/>
        </w:rPr>
        <w:t xml:space="preserve">When working across different host organisations (e.g. University, NHS Trust, </w:t>
      </w:r>
      <w:proofErr w:type="spellStart"/>
      <w:r w:rsidRPr="00861647">
        <w:rPr>
          <w:rFonts w:cstheme="minorHAnsi"/>
          <w:sz w:val="28"/>
          <w:lang w:bidi="en-GB"/>
        </w:rPr>
        <w:t>etc</w:t>
      </w:r>
      <w:proofErr w:type="spellEnd"/>
      <w:r w:rsidRPr="00861647">
        <w:rPr>
          <w:rFonts w:cstheme="minorHAnsi"/>
          <w:sz w:val="28"/>
          <w:lang w:bidi="en-GB"/>
        </w:rPr>
        <w:t>) or research organisations (e.g. the NIHR research networks), you might need to comply with</w:t>
      </w:r>
      <w:r w:rsidR="005F777C" w:rsidRPr="00861647">
        <w:rPr>
          <w:rFonts w:cstheme="minorHAnsi"/>
          <w:sz w:val="28"/>
          <w:lang w:bidi="en-GB"/>
        </w:rPr>
        <w:t xml:space="preserve"> their involvement requirements. U</w:t>
      </w:r>
      <w:r w:rsidRPr="00861647">
        <w:rPr>
          <w:rFonts w:cstheme="minorHAnsi"/>
          <w:sz w:val="28"/>
          <w:lang w:bidi="en-GB"/>
        </w:rPr>
        <w:t>seful</w:t>
      </w:r>
      <w:r w:rsidR="006F6EF0" w:rsidRPr="00861647">
        <w:rPr>
          <w:rFonts w:cstheme="minorHAnsi"/>
          <w:sz w:val="28"/>
          <w:lang w:bidi="en-GB"/>
        </w:rPr>
        <w:t xml:space="preserve"> </w:t>
      </w:r>
      <w:r w:rsidRPr="00861647">
        <w:rPr>
          <w:rFonts w:cstheme="minorHAnsi"/>
          <w:sz w:val="28"/>
          <w:lang w:bidi="en-GB"/>
        </w:rPr>
        <w:t xml:space="preserve">guidance can be found </w:t>
      </w:r>
      <w:hyperlink r:id="rId20" w:history="1">
        <w:r w:rsidR="00FC674D" w:rsidRPr="00861647">
          <w:rPr>
            <w:rStyle w:val="Hyperlink"/>
            <w:rFonts w:cstheme="minorHAnsi"/>
            <w:sz w:val="28"/>
            <w:lang w:bidi="en-GB"/>
          </w:rPr>
          <w:t>here</w:t>
        </w:r>
      </w:hyperlink>
      <w:r w:rsidR="00C444ED" w:rsidRPr="00861647">
        <w:rPr>
          <w:rFonts w:cstheme="minorHAnsi"/>
          <w:sz w:val="28"/>
          <w:lang w:bidi="en-GB"/>
        </w:rPr>
        <w:t>.</w:t>
      </w:r>
      <w:r w:rsidR="008F5E22" w:rsidRPr="00861647">
        <w:rPr>
          <w:rFonts w:cstheme="minorHAnsi"/>
          <w:sz w:val="28"/>
          <w:lang w:bidi="en-GB"/>
        </w:rPr>
        <w:t xml:space="preserve"> </w:t>
      </w:r>
    </w:p>
    <w:p w14:paraId="26927769" w14:textId="2FCE105F" w:rsidR="003D59C5" w:rsidRPr="00861647" w:rsidRDefault="003D59C5" w:rsidP="00CC7CF6">
      <w:pPr>
        <w:numPr>
          <w:ilvl w:val="0"/>
          <w:numId w:val="3"/>
        </w:numPr>
        <w:rPr>
          <w:rFonts w:cstheme="minorHAnsi"/>
          <w:b/>
          <w:bCs/>
          <w:color w:val="7030A0"/>
          <w:sz w:val="28"/>
          <w:lang w:bidi="en-GB"/>
        </w:rPr>
      </w:pPr>
      <w:r w:rsidRPr="00861647">
        <w:rPr>
          <w:rFonts w:cstheme="minorHAnsi"/>
          <w:b/>
          <w:bCs/>
          <w:color w:val="7030A0"/>
          <w:sz w:val="28"/>
          <w:lang w:bidi="en-GB"/>
        </w:rPr>
        <w:t xml:space="preserve">How </w:t>
      </w:r>
      <w:r w:rsidR="003A3A2F">
        <w:rPr>
          <w:rFonts w:cstheme="minorHAnsi"/>
          <w:b/>
          <w:bCs/>
          <w:color w:val="7030A0"/>
          <w:sz w:val="28"/>
          <w:lang w:bidi="en-GB"/>
        </w:rPr>
        <w:t>W</w:t>
      </w:r>
      <w:r w:rsidRPr="00861647">
        <w:rPr>
          <w:rFonts w:cstheme="minorHAnsi"/>
          <w:b/>
          <w:bCs/>
          <w:color w:val="7030A0"/>
          <w:sz w:val="28"/>
          <w:lang w:bidi="en-GB"/>
        </w:rPr>
        <w:t xml:space="preserve">ill I </w:t>
      </w:r>
      <w:r w:rsidR="003A3A2F">
        <w:rPr>
          <w:rFonts w:cstheme="minorHAnsi"/>
          <w:b/>
          <w:bCs/>
          <w:color w:val="7030A0"/>
          <w:sz w:val="28"/>
          <w:lang w:bidi="en-GB"/>
        </w:rPr>
        <w:t>B</w:t>
      </w:r>
      <w:r w:rsidRPr="00861647">
        <w:rPr>
          <w:rFonts w:cstheme="minorHAnsi"/>
          <w:b/>
          <w:bCs/>
          <w:color w:val="7030A0"/>
          <w:sz w:val="28"/>
          <w:lang w:bidi="en-GB"/>
        </w:rPr>
        <w:t xml:space="preserve">e </w:t>
      </w:r>
      <w:r w:rsidR="003A3A2F">
        <w:rPr>
          <w:rFonts w:cstheme="minorHAnsi"/>
          <w:b/>
          <w:bCs/>
          <w:color w:val="7030A0"/>
          <w:sz w:val="28"/>
          <w:lang w:bidi="en-GB"/>
        </w:rPr>
        <w:t>P</w:t>
      </w:r>
      <w:r w:rsidRPr="00861647">
        <w:rPr>
          <w:rFonts w:cstheme="minorHAnsi"/>
          <w:b/>
          <w:bCs/>
          <w:color w:val="7030A0"/>
          <w:sz w:val="28"/>
          <w:lang w:bidi="en-GB"/>
        </w:rPr>
        <w:t>aid?</w:t>
      </w:r>
    </w:p>
    <w:p w14:paraId="5E7DC1F1" w14:textId="2BF4E7EF" w:rsidR="008C1AEE" w:rsidRPr="00861647" w:rsidRDefault="003D59C5" w:rsidP="003D59C5">
      <w:pPr>
        <w:rPr>
          <w:rFonts w:cstheme="minorHAnsi"/>
          <w:sz w:val="28"/>
          <w:lang w:bidi="en-GB"/>
        </w:rPr>
      </w:pPr>
      <w:r w:rsidRPr="00861647">
        <w:rPr>
          <w:rFonts w:cstheme="minorHAnsi"/>
          <w:sz w:val="28"/>
          <w:lang w:bidi="en-GB"/>
        </w:rPr>
        <w:t xml:space="preserve">The Faculty has a range of ways to pay </w:t>
      </w:r>
      <w:r w:rsidR="00C444ED" w:rsidRPr="00861647">
        <w:rPr>
          <w:rFonts w:cstheme="minorHAnsi"/>
          <w:sz w:val="28"/>
          <w:lang w:bidi="en-GB"/>
        </w:rPr>
        <w:t>P</w:t>
      </w:r>
      <w:r w:rsidR="00FC674D" w:rsidRPr="00861647">
        <w:rPr>
          <w:rFonts w:cstheme="minorHAnsi"/>
          <w:sz w:val="28"/>
          <w:lang w:bidi="en-GB"/>
        </w:rPr>
        <w:t xml:space="preserve">ublic </w:t>
      </w:r>
      <w:r w:rsidR="00C444ED" w:rsidRPr="00861647">
        <w:rPr>
          <w:rFonts w:cstheme="minorHAnsi"/>
          <w:sz w:val="28"/>
          <w:lang w:bidi="en-GB"/>
        </w:rPr>
        <w:t>C</w:t>
      </w:r>
      <w:r w:rsidR="00FC674D" w:rsidRPr="00861647">
        <w:rPr>
          <w:rFonts w:cstheme="minorHAnsi"/>
          <w:sz w:val="28"/>
          <w:lang w:bidi="en-GB"/>
        </w:rPr>
        <w:t>ontributors:</w:t>
      </w:r>
      <w:r w:rsidRPr="00861647">
        <w:rPr>
          <w:rFonts w:cstheme="minorHAnsi"/>
          <w:sz w:val="28"/>
          <w:lang w:bidi="en-GB"/>
        </w:rPr>
        <w:t xml:space="preserve"> </w:t>
      </w:r>
    </w:p>
    <w:p w14:paraId="663CA8D6" w14:textId="40DF07EB" w:rsidR="003D59C5" w:rsidRPr="00861647" w:rsidRDefault="003D59C5" w:rsidP="003D59C5">
      <w:pPr>
        <w:rPr>
          <w:rFonts w:cstheme="minorHAnsi"/>
          <w:b/>
          <w:bCs/>
          <w:color w:val="7030A0"/>
          <w:sz w:val="28"/>
          <w:lang w:bidi="en-GB"/>
        </w:rPr>
      </w:pPr>
      <w:r w:rsidRPr="00861647">
        <w:rPr>
          <w:rFonts w:cstheme="minorHAnsi"/>
          <w:b/>
          <w:bCs/>
          <w:color w:val="7030A0"/>
          <w:sz w:val="28"/>
          <w:lang w:bidi="en-GB"/>
        </w:rPr>
        <w:t xml:space="preserve">C1.1. PR20 </w:t>
      </w:r>
      <w:r w:rsidR="003A3A2F">
        <w:rPr>
          <w:rFonts w:cstheme="minorHAnsi"/>
          <w:b/>
          <w:bCs/>
          <w:color w:val="7030A0"/>
          <w:sz w:val="28"/>
          <w:lang w:bidi="en-GB"/>
        </w:rPr>
        <w:t>F</w:t>
      </w:r>
      <w:r w:rsidRPr="00861647">
        <w:rPr>
          <w:rFonts w:cstheme="minorHAnsi"/>
          <w:b/>
          <w:bCs/>
          <w:color w:val="7030A0"/>
          <w:sz w:val="28"/>
          <w:lang w:bidi="en-GB"/>
        </w:rPr>
        <w:t xml:space="preserve">orm </w:t>
      </w:r>
      <w:r w:rsidR="003A3A2F">
        <w:rPr>
          <w:rFonts w:cstheme="minorHAnsi"/>
          <w:b/>
          <w:bCs/>
          <w:color w:val="7030A0"/>
          <w:sz w:val="28"/>
          <w:lang w:bidi="en-GB"/>
        </w:rPr>
        <w:t>P</w:t>
      </w:r>
      <w:r w:rsidRPr="00861647">
        <w:rPr>
          <w:rFonts w:cstheme="minorHAnsi"/>
          <w:b/>
          <w:bCs/>
          <w:color w:val="7030A0"/>
          <w:sz w:val="28"/>
          <w:lang w:bidi="en-GB"/>
        </w:rPr>
        <w:t>ayment</w:t>
      </w:r>
      <w:r w:rsidR="008F5E22" w:rsidRPr="00861647">
        <w:rPr>
          <w:rFonts w:cstheme="minorHAnsi"/>
          <w:b/>
          <w:bCs/>
          <w:color w:val="7030A0"/>
          <w:sz w:val="28"/>
          <w:lang w:bidi="en-GB"/>
        </w:rPr>
        <w:t xml:space="preserve"> (BACS payment)</w:t>
      </w:r>
    </w:p>
    <w:p w14:paraId="402619CC" w14:textId="356FEE7C" w:rsidR="003D59C5" w:rsidRPr="00861647" w:rsidRDefault="005F777C" w:rsidP="003D59C5">
      <w:pPr>
        <w:rPr>
          <w:rFonts w:cstheme="minorHAnsi"/>
          <w:sz w:val="28"/>
          <w:lang w:bidi="en-GB"/>
        </w:rPr>
      </w:pPr>
      <w:r w:rsidRPr="00861647">
        <w:rPr>
          <w:rFonts w:cstheme="minorHAnsi"/>
          <w:sz w:val="28"/>
          <w:lang w:bidi="en-GB"/>
        </w:rPr>
        <w:t xml:space="preserve">The University’s preferred option is </w:t>
      </w:r>
      <w:r w:rsidR="003D59C5" w:rsidRPr="00861647">
        <w:rPr>
          <w:rFonts w:cstheme="minorHAnsi"/>
          <w:sz w:val="28"/>
          <w:lang w:bidi="en-GB"/>
        </w:rPr>
        <w:t xml:space="preserve">through a payment form called </w:t>
      </w:r>
      <w:hyperlink r:id="rId21" w:history="1">
        <w:r w:rsidR="0099744D" w:rsidRPr="00861647">
          <w:rPr>
            <w:rStyle w:val="Hyperlink"/>
            <w:rFonts w:cstheme="minorHAnsi"/>
            <w:sz w:val="28"/>
            <w:lang w:bidi="en-GB"/>
          </w:rPr>
          <w:t>PR20 form</w:t>
        </w:r>
      </w:hyperlink>
      <w:r w:rsidR="0099744D" w:rsidRPr="00861647">
        <w:rPr>
          <w:rFonts w:cstheme="minorHAnsi"/>
          <w:sz w:val="28"/>
          <w:lang w:bidi="en-GB"/>
        </w:rPr>
        <w:t xml:space="preserve"> </w:t>
      </w:r>
      <w:r w:rsidR="002227D5">
        <w:rPr>
          <w:rFonts w:cstheme="minorHAnsi"/>
          <w:sz w:val="28"/>
          <w:lang w:bidi="en-GB"/>
        </w:rPr>
        <w:t>which is</w:t>
      </w:r>
      <w:r w:rsidR="002227D5" w:rsidRPr="00861647">
        <w:rPr>
          <w:rFonts w:cstheme="minorHAnsi"/>
          <w:sz w:val="28"/>
          <w:lang w:bidi="en-GB"/>
        </w:rPr>
        <w:t xml:space="preserve"> made by BACS payment directly into your bank account </w:t>
      </w:r>
      <w:r w:rsidR="0099744D" w:rsidRPr="00861647">
        <w:rPr>
          <w:rFonts w:cstheme="minorHAnsi"/>
          <w:sz w:val="28"/>
          <w:lang w:bidi="en-GB"/>
        </w:rPr>
        <w:t>-</w:t>
      </w:r>
      <w:r w:rsidR="003D59C5" w:rsidRPr="00861647">
        <w:rPr>
          <w:rFonts w:cstheme="minorHAnsi"/>
          <w:sz w:val="28"/>
          <w:lang w:bidi="en-GB"/>
        </w:rPr>
        <w:t xml:space="preserve"> both out of pocket </w:t>
      </w:r>
      <w:r w:rsidR="0099744D" w:rsidRPr="00861647">
        <w:rPr>
          <w:rFonts w:cstheme="minorHAnsi"/>
          <w:sz w:val="28"/>
          <w:lang w:bidi="en-GB"/>
        </w:rPr>
        <w:t>e</w:t>
      </w:r>
      <w:r w:rsidR="003D59C5" w:rsidRPr="00861647">
        <w:rPr>
          <w:rFonts w:cstheme="minorHAnsi"/>
          <w:sz w:val="28"/>
          <w:lang w:bidi="en-GB"/>
        </w:rPr>
        <w:t xml:space="preserve">xpenses and payment for </w:t>
      </w:r>
      <w:r w:rsidR="00EE6E06" w:rsidRPr="00861647">
        <w:rPr>
          <w:rFonts w:cstheme="minorHAnsi"/>
          <w:sz w:val="28"/>
          <w:lang w:bidi="en-GB"/>
        </w:rPr>
        <w:t xml:space="preserve">your </w:t>
      </w:r>
      <w:r w:rsidRPr="00861647">
        <w:rPr>
          <w:rFonts w:cstheme="minorHAnsi"/>
          <w:sz w:val="28"/>
          <w:lang w:bidi="en-GB"/>
        </w:rPr>
        <w:t>time</w:t>
      </w:r>
      <w:r w:rsidR="0099744D" w:rsidRPr="00861647">
        <w:rPr>
          <w:rFonts w:cstheme="minorHAnsi"/>
          <w:sz w:val="28"/>
          <w:lang w:bidi="en-GB"/>
        </w:rPr>
        <w:t xml:space="preserve"> can be recorded on this form.</w:t>
      </w:r>
      <w:r w:rsidR="002227D5">
        <w:rPr>
          <w:rFonts w:cstheme="minorHAnsi"/>
          <w:sz w:val="28"/>
          <w:lang w:bidi="en-GB"/>
        </w:rPr>
        <w:t xml:space="preserve"> </w:t>
      </w:r>
      <w:r w:rsidR="003D59C5" w:rsidRPr="00861647">
        <w:rPr>
          <w:rFonts w:cstheme="minorHAnsi"/>
          <w:sz w:val="28"/>
          <w:lang w:bidi="en-GB"/>
        </w:rPr>
        <w:t xml:space="preserve">PR20 forms can also be used to pay a volunteer who is also a member of staff. </w:t>
      </w:r>
      <w:r w:rsidR="00821575" w:rsidRPr="00861647">
        <w:rPr>
          <w:rFonts w:cstheme="minorHAnsi"/>
          <w:sz w:val="28"/>
          <w:lang w:bidi="en-GB"/>
        </w:rPr>
        <w:t xml:space="preserve">Tax will not be deducted when you are paid through this route. </w:t>
      </w:r>
    </w:p>
    <w:p w14:paraId="56A94A00" w14:textId="7C679092" w:rsidR="009E0A4F" w:rsidRPr="00861647" w:rsidRDefault="003D59C5" w:rsidP="003D59C5">
      <w:pPr>
        <w:rPr>
          <w:rFonts w:cstheme="minorHAnsi"/>
          <w:sz w:val="28"/>
          <w:lang w:bidi="en-GB"/>
        </w:rPr>
      </w:pPr>
      <w:r w:rsidRPr="00861647">
        <w:rPr>
          <w:rFonts w:cstheme="minorHAnsi"/>
          <w:sz w:val="28"/>
          <w:lang w:bidi="en-GB"/>
        </w:rPr>
        <w:t>When completed please send</w:t>
      </w:r>
      <w:r w:rsidR="00BF35E3" w:rsidRPr="00861647">
        <w:rPr>
          <w:rFonts w:cstheme="minorHAnsi"/>
          <w:sz w:val="28"/>
          <w:lang w:bidi="en-GB"/>
        </w:rPr>
        <w:t xml:space="preserve"> your form</w:t>
      </w:r>
      <w:r w:rsidRPr="00861647">
        <w:rPr>
          <w:rFonts w:cstheme="minorHAnsi"/>
          <w:sz w:val="28"/>
          <w:lang w:bidi="en-GB"/>
        </w:rPr>
        <w:t xml:space="preserve"> to your </w:t>
      </w:r>
      <w:r w:rsidR="00821575" w:rsidRPr="00861647">
        <w:rPr>
          <w:rFonts w:cstheme="minorHAnsi"/>
          <w:sz w:val="28"/>
          <w:lang w:bidi="en-GB"/>
        </w:rPr>
        <w:t xml:space="preserve">University </w:t>
      </w:r>
      <w:r w:rsidRPr="00861647">
        <w:rPr>
          <w:rFonts w:cstheme="minorHAnsi"/>
          <w:sz w:val="28"/>
          <w:lang w:bidi="en-GB"/>
        </w:rPr>
        <w:t>staff contact for approval</w:t>
      </w:r>
      <w:r w:rsidR="005F777C" w:rsidRPr="00861647">
        <w:rPr>
          <w:rFonts w:cstheme="minorHAnsi"/>
          <w:sz w:val="28"/>
          <w:lang w:bidi="en-GB"/>
        </w:rPr>
        <w:t xml:space="preserve"> with </w:t>
      </w:r>
      <w:r w:rsidR="00BF35E3" w:rsidRPr="00861647">
        <w:rPr>
          <w:rFonts w:cstheme="minorHAnsi"/>
          <w:sz w:val="28"/>
          <w:lang w:bidi="en-GB"/>
        </w:rPr>
        <w:t>any</w:t>
      </w:r>
      <w:r w:rsidR="005F777C" w:rsidRPr="00861647">
        <w:rPr>
          <w:rFonts w:cstheme="minorHAnsi"/>
          <w:sz w:val="28"/>
          <w:lang w:bidi="en-GB"/>
        </w:rPr>
        <w:t xml:space="preserve"> receipts</w:t>
      </w:r>
      <w:r w:rsidRPr="00861647">
        <w:rPr>
          <w:rFonts w:cstheme="minorHAnsi"/>
          <w:sz w:val="28"/>
          <w:lang w:bidi="en-GB"/>
        </w:rPr>
        <w:t xml:space="preserve">. They will then </w:t>
      </w:r>
      <w:r w:rsidR="00BF35E3" w:rsidRPr="00861647">
        <w:rPr>
          <w:rFonts w:cstheme="minorHAnsi"/>
          <w:sz w:val="28"/>
          <w:lang w:bidi="en-GB"/>
        </w:rPr>
        <w:t xml:space="preserve">arrange for the form to be authorised and </w:t>
      </w:r>
      <w:r w:rsidR="002227D5">
        <w:rPr>
          <w:rFonts w:cstheme="minorHAnsi"/>
          <w:sz w:val="28"/>
          <w:lang w:bidi="en-GB"/>
        </w:rPr>
        <w:t>before</w:t>
      </w:r>
      <w:r w:rsidR="008F5E22" w:rsidRPr="00861647">
        <w:rPr>
          <w:rFonts w:cstheme="minorHAnsi"/>
          <w:sz w:val="28"/>
          <w:lang w:bidi="en-GB"/>
        </w:rPr>
        <w:t xml:space="preserve"> send</w:t>
      </w:r>
      <w:r w:rsidR="002227D5">
        <w:rPr>
          <w:rFonts w:cstheme="minorHAnsi"/>
          <w:sz w:val="28"/>
          <w:lang w:bidi="en-GB"/>
        </w:rPr>
        <w:t>ing</w:t>
      </w:r>
      <w:r w:rsidRPr="00861647">
        <w:rPr>
          <w:rFonts w:cstheme="minorHAnsi"/>
          <w:sz w:val="28"/>
          <w:lang w:bidi="en-GB"/>
        </w:rPr>
        <w:t xml:space="preserve"> to HR Services where</w:t>
      </w:r>
      <w:r w:rsidR="008F5E22" w:rsidRPr="00861647">
        <w:rPr>
          <w:rFonts w:cstheme="minorHAnsi"/>
          <w:sz w:val="28"/>
          <w:lang w:bidi="en-GB"/>
        </w:rPr>
        <w:t xml:space="preserve"> the</w:t>
      </w:r>
      <w:r w:rsidRPr="00861647">
        <w:rPr>
          <w:rFonts w:cstheme="minorHAnsi"/>
          <w:sz w:val="28"/>
          <w:lang w:bidi="en-GB"/>
        </w:rPr>
        <w:t xml:space="preserve"> BACs payment will be arranged. </w:t>
      </w:r>
      <w:r w:rsidR="00FF4766">
        <w:rPr>
          <w:rFonts w:cstheme="minorHAnsi"/>
          <w:sz w:val="28"/>
          <w:lang w:bidi="en-GB"/>
        </w:rPr>
        <w:t xml:space="preserve">The form can </w:t>
      </w:r>
      <w:r w:rsidR="002227D5">
        <w:rPr>
          <w:rFonts w:cstheme="minorHAnsi"/>
          <w:sz w:val="28"/>
          <w:lang w:bidi="en-GB"/>
        </w:rPr>
        <w:t xml:space="preserve">also </w:t>
      </w:r>
      <w:r w:rsidR="00FF4766">
        <w:rPr>
          <w:rFonts w:cstheme="minorHAnsi"/>
          <w:sz w:val="28"/>
          <w:lang w:bidi="en-GB"/>
        </w:rPr>
        <w:t>be emailed.</w:t>
      </w:r>
    </w:p>
    <w:p w14:paraId="0DE7C21B" w14:textId="7CA959EA" w:rsidR="003D59C5" w:rsidRPr="00861647" w:rsidRDefault="003D59C5" w:rsidP="003D59C5">
      <w:pPr>
        <w:rPr>
          <w:rFonts w:cstheme="minorHAnsi"/>
          <w:sz w:val="28"/>
          <w:lang w:bidi="en-GB"/>
        </w:rPr>
      </w:pPr>
      <w:r w:rsidRPr="00861647">
        <w:rPr>
          <w:rFonts w:cstheme="minorHAnsi"/>
          <w:sz w:val="28"/>
          <w:lang w:bidi="en-GB"/>
        </w:rPr>
        <w:t xml:space="preserve">All staff will adhere to </w:t>
      </w:r>
      <w:hyperlink r:id="rId22" w:history="1">
        <w:r w:rsidRPr="00861647">
          <w:rPr>
            <w:rStyle w:val="Hyperlink"/>
            <w:rFonts w:cstheme="minorHAnsi"/>
            <w:sz w:val="28"/>
            <w:lang w:bidi="en-GB"/>
          </w:rPr>
          <w:t>Data Protection Act 2018, the General Data Protection Regulation 2018 and the University Data Governance policy</w:t>
        </w:r>
      </w:hyperlink>
      <w:r w:rsidRPr="00861647">
        <w:rPr>
          <w:rFonts w:cstheme="minorHAnsi"/>
          <w:sz w:val="28"/>
          <w:lang w:bidi="en-GB"/>
        </w:rPr>
        <w:t xml:space="preserve"> at all times when processing </w:t>
      </w:r>
      <w:r w:rsidR="00EE6E06" w:rsidRPr="00861647">
        <w:rPr>
          <w:rFonts w:cstheme="minorHAnsi"/>
          <w:sz w:val="28"/>
          <w:lang w:bidi="en-GB"/>
        </w:rPr>
        <w:t xml:space="preserve">your </w:t>
      </w:r>
      <w:r w:rsidRPr="00861647">
        <w:rPr>
          <w:rFonts w:cstheme="minorHAnsi"/>
          <w:sz w:val="28"/>
          <w:lang w:bidi="en-GB"/>
        </w:rPr>
        <w:t xml:space="preserve">personal information and have </w:t>
      </w:r>
      <w:r w:rsidR="005F777C" w:rsidRPr="00861647">
        <w:rPr>
          <w:rFonts w:cstheme="minorHAnsi"/>
          <w:sz w:val="28"/>
          <w:lang w:bidi="en-GB"/>
        </w:rPr>
        <w:t>completed the University’s</w:t>
      </w:r>
      <w:r w:rsidRPr="00861647">
        <w:rPr>
          <w:rFonts w:cstheme="minorHAnsi"/>
          <w:sz w:val="28"/>
          <w:lang w:bidi="en-GB"/>
        </w:rPr>
        <w:t xml:space="preserve"> mandatory Data Protection Training.</w:t>
      </w:r>
    </w:p>
    <w:p w14:paraId="4AD0F9DC" w14:textId="00ACDD8A" w:rsidR="00BF35E3" w:rsidRPr="00861647" w:rsidRDefault="00BF35E3" w:rsidP="00BF35E3">
      <w:pPr>
        <w:rPr>
          <w:rFonts w:cstheme="minorHAnsi"/>
          <w:sz w:val="28"/>
          <w:lang w:bidi="en-GB"/>
        </w:rPr>
      </w:pPr>
      <w:r w:rsidRPr="00861647">
        <w:rPr>
          <w:rFonts w:cstheme="minorHAnsi"/>
          <w:b/>
          <w:sz w:val="28"/>
          <w:lang w:bidi="en-GB"/>
        </w:rPr>
        <w:t>Please note:</w:t>
      </w:r>
      <w:r w:rsidR="00B0294F" w:rsidRPr="00861647">
        <w:rPr>
          <w:rFonts w:cstheme="minorHAnsi"/>
          <w:b/>
          <w:sz w:val="28"/>
          <w:lang w:bidi="en-GB"/>
        </w:rPr>
        <w:t xml:space="preserve"> </w:t>
      </w:r>
      <w:r w:rsidR="002E7161" w:rsidRPr="00861647">
        <w:rPr>
          <w:rFonts w:cstheme="minorHAnsi"/>
          <w:sz w:val="28"/>
          <w:lang w:bidi="en-GB"/>
        </w:rPr>
        <w:t xml:space="preserve">it </w:t>
      </w:r>
      <w:r w:rsidR="0053417B">
        <w:rPr>
          <w:rFonts w:cstheme="minorHAnsi"/>
          <w:sz w:val="28"/>
          <w:lang w:bidi="en-GB"/>
        </w:rPr>
        <w:t>usually</w:t>
      </w:r>
      <w:r w:rsidR="002E7161" w:rsidRPr="00861647">
        <w:rPr>
          <w:rFonts w:cstheme="minorHAnsi"/>
          <w:sz w:val="28"/>
          <w:lang w:bidi="en-GB"/>
        </w:rPr>
        <w:t xml:space="preserve"> take</w:t>
      </w:r>
      <w:r w:rsidR="0053417B">
        <w:rPr>
          <w:rFonts w:cstheme="minorHAnsi"/>
          <w:sz w:val="28"/>
          <w:lang w:bidi="en-GB"/>
        </w:rPr>
        <w:t>s</w:t>
      </w:r>
      <w:r w:rsidRPr="00861647">
        <w:rPr>
          <w:rFonts w:cstheme="minorHAnsi"/>
          <w:sz w:val="28"/>
          <w:lang w:bidi="en-GB"/>
        </w:rPr>
        <w:t xml:space="preserve"> 4-6 weeks </w:t>
      </w:r>
      <w:r w:rsidR="002E7161" w:rsidRPr="00861647">
        <w:rPr>
          <w:rFonts w:cstheme="minorHAnsi"/>
          <w:sz w:val="28"/>
          <w:lang w:bidi="en-GB"/>
        </w:rPr>
        <w:t xml:space="preserve">for your form to be processed and for your payment to </w:t>
      </w:r>
      <w:r w:rsidR="00821575" w:rsidRPr="00861647">
        <w:rPr>
          <w:rFonts w:cstheme="minorHAnsi"/>
          <w:sz w:val="28"/>
          <w:lang w:bidi="en-GB"/>
        </w:rPr>
        <w:t>appear in your account</w:t>
      </w:r>
      <w:r w:rsidRPr="00861647">
        <w:rPr>
          <w:rFonts w:cstheme="minorHAnsi"/>
          <w:sz w:val="28"/>
          <w:lang w:bidi="en-GB"/>
        </w:rPr>
        <w:t>.</w:t>
      </w:r>
      <w:r w:rsidR="00E14DAA">
        <w:rPr>
          <w:rFonts w:cstheme="minorHAnsi"/>
          <w:sz w:val="28"/>
          <w:lang w:bidi="en-GB"/>
        </w:rPr>
        <w:t xml:space="preserve"> You will not receive a remittance note.</w:t>
      </w:r>
    </w:p>
    <w:p w14:paraId="0F0E2CED" w14:textId="6D52C0AE" w:rsidR="003D59C5" w:rsidRPr="00861647" w:rsidRDefault="003D59C5" w:rsidP="003D59C5">
      <w:pPr>
        <w:rPr>
          <w:rFonts w:cstheme="minorHAnsi"/>
          <w:b/>
          <w:bCs/>
          <w:color w:val="7030A0"/>
          <w:sz w:val="28"/>
          <w:lang w:bidi="en-GB"/>
        </w:rPr>
      </w:pPr>
      <w:r w:rsidRPr="00861647">
        <w:rPr>
          <w:rFonts w:cstheme="minorHAnsi"/>
          <w:b/>
          <w:bCs/>
          <w:color w:val="7030A0"/>
          <w:sz w:val="28"/>
          <w:lang w:bidi="en-GB"/>
        </w:rPr>
        <w:t xml:space="preserve">C1.2. Cash </w:t>
      </w:r>
      <w:r w:rsidR="002227D5">
        <w:rPr>
          <w:rFonts w:cstheme="minorHAnsi"/>
          <w:b/>
          <w:bCs/>
          <w:color w:val="7030A0"/>
          <w:sz w:val="28"/>
          <w:lang w:bidi="en-GB"/>
        </w:rPr>
        <w:t>o</w:t>
      </w:r>
      <w:r w:rsidR="005F777C" w:rsidRPr="00861647">
        <w:rPr>
          <w:rFonts w:cstheme="minorHAnsi"/>
          <w:b/>
          <w:bCs/>
          <w:color w:val="7030A0"/>
          <w:sz w:val="28"/>
          <w:lang w:bidi="en-GB"/>
        </w:rPr>
        <w:t xml:space="preserve">n </w:t>
      </w:r>
      <w:r w:rsidR="002227D5">
        <w:rPr>
          <w:rFonts w:cstheme="minorHAnsi"/>
          <w:b/>
          <w:bCs/>
          <w:color w:val="7030A0"/>
          <w:sz w:val="28"/>
          <w:lang w:bidi="en-GB"/>
        </w:rPr>
        <w:t>t</w:t>
      </w:r>
      <w:r w:rsidR="005F777C" w:rsidRPr="00861647">
        <w:rPr>
          <w:rFonts w:cstheme="minorHAnsi"/>
          <w:b/>
          <w:bCs/>
          <w:color w:val="7030A0"/>
          <w:sz w:val="28"/>
          <w:lang w:bidi="en-GB"/>
        </w:rPr>
        <w:t xml:space="preserve">he </w:t>
      </w:r>
      <w:r w:rsidR="002227D5">
        <w:rPr>
          <w:rFonts w:cstheme="minorHAnsi"/>
          <w:b/>
          <w:bCs/>
          <w:color w:val="7030A0"/>
          <w:sz w:val="28"/>
          <w:lang w:bidi="en-GB"/>
        </w:rPr>
        <w:t>D</w:t>
      </w:r>
      <w:r w:rsidR="005F777C" w:rsidRPr="00861647">
        <w:rPr>
          <w:rFonts w:cstheme="minorHAnsi"/>
          <w:b/>
          <w:bCs/>
          <w:color w:val="7030A0"/>
          <w:sz w:val="28"/>
          <w:lang w:bidi="en-GB"/>
        </w:rPr>
        <w:t>ay</w:t>
      </w:r>
      <w:r w:rsidR="00FF4766">
        <w:rPr>
          <w:rFonts w:cstheme="minorHAnsi"/>
          <w:b/>
          <w:bCs/>
          <w:color w:val="7030A0"/>
          <w:sz w:val="28"/>
          <w:lang w:bidi="en-GB"/>
        </w:rPr>
        <w:t xml:space="preserve"> </w:t>
      </w:r>
      <w:bookmarkStart w:id="0" w:name="_GoBack"/>
      <w:bookmarkEnd w:id="0"/>
    </w:p>
    <w:p w14:paraId="2DDE2C88" w14:textId="602E5CFF" w:rsidR="003D59C5" w:rsidRPr="00861647" w:rsidRDefault="003D59C5" w:rsidP="003D59C5">
      <w:pPr>
        <w:rPr>
          <w:rFonts w:cstheme="minorHAnsi"/>
          <w:sz w:val="28"/>
          <w:lang w:bidi="en-GB"/>
        </w:rPr>
      </w:pPr>
      <w:r w:rsidRPr="00861647">
        <w:rPr>
          <w:rFonts w:cstheme="minorHAnsi"/>
          <w:sz w:val="28"/>
          <w:lang w:bidi="en-GB"/>
        </w:rPr>
        <w:t xml:space="preserve">Cash </w:t>
      </w:r>
      <w:r w:rsidR="005F777C" w:rsidRPr="00861647">
        <w:rPr>
          <w:rFonts w:cstheme="minorHAnsi"/>
          <w:sz w:val="28"/>
          <w:lang w:bidi="en-GB"/>
        </w:rPr>
        <w:t>is t</w:t>
      </w:r>
      <w:r w:rsidRPr="00861647">
        <w:rPr>
          <w:rFonts w:cstheme="minorHAnsi"/>
          <w:sz w:val="28"/>
          <w:lang w:bidi="en-GB"/>
        </w:rPr>
        <w:t xml:space="preserve">he Faculty’s preferred option if </w:t>
      </w:r>
      <w:r w:rsidR="002227D5">
        <w:rPr>
          <w:rFonts w:cstheme="minorHAnsi"/>
          <w:sz w:val="28"/>
          <w:lang w:bidi="en-GB"/>
        </w:rPr>
        <w:t>you attending a meeting on the University campus. Y</w:t>
      </w:r>
      <w:r w:rsidR="005F777C" w:rsidRPr="00861647">
        <w:rPr>
          <w:rFonts w:cstheme="minorHAnsi"/>
          <w:sz w:val="28"/>
          <w:lang w:bidi="en-GB"/>
        </w:rPr>
        <w:t>ou will be required to</w:t>
      </w:r>
      <w:r w:rsidRPr="00861647">
        <w:rPr>
          <w:rFonts w:cstheme="minorHAnsi"/>
          <w:sz w:val="28"/>
          <w:lang w:bidi="en-GB"/>
        </w:rPr>
        <w:t xml:space="preserve"> fill out a </w:t>
      </w:r>
      <w:r w:rsidR="00FC65A5" w:rsidRPr="00861647">
        <w:rPr>
          <w:rFonts w:cstheme="minorHAnsi"/>
          <w:sz w:val="28"/>
          <w:lang w:bidi="en-GB"/>
        </w:rPr>
        <w:t>form</w:t>
      </w:r>
      <w:r w:rsidRPr="00861647">
        <w:rPr>
          <w:rFonts w:cstheme="minorHAnsi"/>
          <w:sz w:val="28"/>
          <w:lang w:bidi="en-GB"/>
        </w:rPr>
        <w:t xml:space="preserve"> </w:t>
      </w:r>
      <w:r w:rsidR="005F777C" w:rsidRPr="00861647">
        <w:rPr>
          <w:rFonts w:cstheme="minorHAnsi"/>
          <w:sz w:val="28"/>
          <w:lang w:bidi="en-GB"/>
        </w:rPr>
        <w:t>and</w:t>
      </w:r>
      <w:r w:rsidRPr="00861647">
        <w:rPr>
          <w:rFonts w:cstheme="minorHAnsi"/>
          <w:sz w:val="28"/>
          <w:lang w:bidi="en-GB"/>
        </w:rPr>
        <w:t xml:space="preserve"> </w:t>
      </w:r>
      <w:r w:rsidR="005F777C" w:rsidRPr="00861647">
        <w:rPr>
          <w:rFonts w:cstheme="minorHAnsi"/>
          <w:sz w:val="28"/>
          <w:lang w:bidi="en-GB"/>
        </w:rPr>
        <w:t xml:space="preserve">submit </w:t>
      </w:r>
      <w:r w:rsidRPr="00861647">
        <w:rPr>
          <w:rFonts w:cstheme="minorHAnsi"/>
          <w:sz w:val="28"/>
          <w:lang w:bidi="en-GB"/>
        </w:rPr>
        <w:t xml:space="preserve">any </w:t>
      </w:r>
      <w:r w:rsidR="005F777C" w:rsidRPr="00861647">
        <w:rPr>
          <w:rFonts w:cstheme="minorHAnsi"/>
          <w:sz w:val="28"/>
          <w:lang w:bidi="en-GB"/>
        </w:rPr>
        <w:lastRenderedPageBreak/>
        <w:t>receipts that</w:t>
      </w:r>
      <w:r w:rsidRPr="00861647">
        <w:rPr>
          <w:rFonts w:cstheme="minorHAnsi"/>
          <w:sz w:val="28"/>
          <w:lang w:bidi="en-GB"/>
        </w:rPr>
        <w:t xml:space="preserve"> </w:t>
      </w:r>
      <w:r w:rsidR="00EE6E06" w:rsidRPr="00861647">
        <w:rPr>
          <w:rFonts w:cstheme="minorHAnsi"/>
          <w:sz w:val="28"/>
          <w:lang w:bidi="en-GB"/>
        </w:rPr>
        <w:t>you</w:t>
      </w:r>
      <w:r w:rsidRPr="00861647">
        <w:rPr>
          <w:rFonts w:cstheme="minorHAnsi"/>
          <w:sz w:val="28"/>
          <w:lang w:bidi="en-GB"/>
        </w:rPr>
        <w:t xml:space="preserve"> may have.</w:t>
      </w:r>
      <w:r w:rsidR="002E7161" w:rsidRPr="00861647">
        <w:rPr>
          <w:rFonts w:cstheme="minorHAnsi"/>
          <w:sz w:val="28"/>
          <w:lang w:bidi="en-GB"/>
        </w:rPr>
        <w:t xml:space="preserve"> Digital copies can be taken but the original receipt is preferred.</w:t>
      </w:r>
    </w:p>
    <w:p w14:paraId="3F5F2C3B" w14:textId="45E38CBD" w:rsidR="003D59C5" w:rsidRPr="00861647" w:rsidRDefault="003D59C5" w:rsidP="003D59C5">
      <w:pPr>
        <w:rPr>
          <w:rFonts w:cstheme="minorHAnsi"/>
          <w:b/>
          <w:bCs/>
          <w:color w:val="7030A0"/>
          <w:sz w:val="28"/>
          <w:lang w:bidi="en-GB"/>
        </w:rPr>
      </w:pPr>
      <w:r w:rsidRPr="00861647">
        <w:rPr>
          <w:rFonts w:cstheme="minorHAnsi"/>
          <w:b/>
          <w:bCs/>
          <w:color w:val="7030A0"/>
          <w:sz w:val="28"/>
          <w:lang w:bidi="en-GB"/>
        </w:rPr>
        <w:t>C1.</w:t>
      </w:r>
      <w:r w:rsidR="00EE6E06" w:rsidRPr="00861647">
        <w:rPr>
          <w:rFonts w:cstheme="minorHAnsi"/>
          <w:b/>
          <w:bCs/>
          <w:color w:val="7030A0"/>
          <w:sz w:val="28"/>
          <w:lang w:bidi="en-GB"/>
        </w:rPr>
        <w:t>3</w:t>
      </w:r>
      <w:r w:rsidRPr="00861647">
        <w:rPr>
          <w:rFonts w:cstheme="minorHAnsi"/>
          <w:b/>
          <w:bCs/>
          <w:color w:val="7030A0"/>
          <w:sz w:val="28"/>
          <w:lang w:bidi="en-GB"/>
        </w:rPr>
        <w:t xml:space="preserve">. Gift </w:t>
      </w:r>
      <w:r w:rsidR="00905F6B">
        <w:rPr>
          <w:rFonts w:cstheme="minorHAnsi"/>
          <w:b/>
          <w:bCs/>
          <w:color w:val="7030A0"/>
          <w:sz w:val="28"/>
          <w:lang w:bidi="en-GB"/>
        </w:rPr>
        <w:t>V</w:t>
      </w:r>
      <w:r w:rsidRPr="00861647">
        <w:rPr>
          <w:rFonts w:cstheme="minorHAnsi"/>
          <w:b/>
          <w:bCs/>
          <w:color w:val="7030A0"/>
          <w:sz w:val="28"/>
          <w:lang w:bidi="en-GB"/>
        </w:rPr>
        <w:t>ouchers</w:t>
      </w:r>
    </w:p>
    <w:p w14:paraId="7991EA3E" w14:textId="77777777" w:rsidR="00905F6B" w:rsidRDefault="003D59C5" w:rsidP="003D59C5">
      <w:pPr>
        <w:rPr>
          <w:rFonts w:cstheme="minorHAnsi"/>
          <w:sz w:val="28"/>
          <w:lang w:bidi="en-GB"/>
        </w:rPr>
      </w:pPr>
      <w:r w:rsidRPr="00861647">
        <w:rPr>
          <w:rFonts w:cstheme="minorHAnsi"/>
          <w:sz w:val="28"/>
          <w:lang w:bidi="en-GB"/>
        </w:rPr>
        <w:t xml:space="preserve">Gift vouchers can be used as an alternative form of payment. </w:t>
      </w:r>
      <w:r w:rsidR="00FF4766">
        <w:rPr>
          <w:rFonts w:cstheme="minorHAnsi"/>
          <w:sz w:val="28"/>
          <w:lang w:bidi="en-GB"/>
        </w:rPr>
        <w:t>Love 2 shop, amazon and Blackwell’s vouchers are available</w:t>
      </w:r>
      <w:r w:rsidR="002227D5">
        <w:rPr>
          <w:rFonts w:cstheme="minorHAnsi"/>
          <w:sz w:val="28"/>
          <w:lang w:bidi="en-GB"/>
        </w:rPr>
        <w:t xml:space="preserve"> (e-voucher is preferred)</w:t>
      </w:r>
      <w:r w:rsidR="00FF4766">
        <w:rPr>
          <w:rFonts w:cstheme="minorHAnsi"/>
          <w:sz w:val="28"/>
          <w:lang w:bidi="en-GB"/>
        </w:rPr>
        <w:t xml:space="preserve">. </w:t>
      </w:r>
      <w:r w:rsidR="00905F6B">
        <w:rPr>
          <w:rFonts w:cstheme="minorHAnsi"/>
          <w:sz w:val="28"/>
          <w:lang w:bidi="en-GB"/>
        </w:rPr>
        <w:t xml:space="preserve">Gift vouchers will now be processed via the University’s Finance department which means that your details (e.g.) email address will need to be shared with them. </w:t>
      </w:r>
    </w:p>
    <w:p w14:paraId="4130B092" w14:textId="0FA71EC3" w:rsidR="003D59C5" w:rsidRPr="00861647" w:rsidRDefault="00905F6B" w:rsidP="003D59C5">
      <w:pPr>
        <w:rPr>
          <w:rFonts w:cstheme="minorHAnsi"/>
          <w:sz w:val="28"/>
          <w:lang w:bidi="en-GB"/>
        </w:rPr>
      </w:pPr>
      <w:r w:rsidRPr="00905F6B">
        <w:rPr>
          <w:rFonts w:cstheme="minorHAnsi"/>
          <w:sz w:val="28"/>
          <w:lang w:bidi="en-GB"/>
        </w:rPr>
        <w:t>Your email address will be securely retained by Finance for a period of up to 7 years for audit purposes only and then destroyed. It will not be used</w:t>
      </w:r>
      <w:r>
        <w:rPr>
          <w:rFonts w:cstheme="minorHAnsi"/>
          <w:sz w:val="28"/>
          <w:lang w:bidi="en-GB"/>
        </w:rPr>
        <w:t xml:space="preserve"> by them for any other purpose. If you are concerned about this, please speak to your staff contact.    </w:t>
      </w:r>
    </w:p>
    <w:p w14:paraId="1CE15958" w14:textId="24589478" w:rsidR="005F777C" w:rsidRPr="00861647" w:rsidRDefault="003D59C5" w:rsidP="0033355E">
      <w:pPr>
        <w:numPr>
          <w:ilvl w:val="0"/>
          <w:numId w:val="3"/>
        </w:numPr>
        <w:rPr>
          <w:rFonts w:cstheme="minorHAnsi"/>
          <w:b/>
          <w:bCs/>
          <w:color w:val="7030A0"/>
          <w:sz w:val="28"/>
          <w:lang w:bidi="en-GB"/>
        </w:rPr>
      </w:pPr>
      <w:r w:rsidRPr="00861647">
        <w:rPr>
          <w:rFonts w:cstheme="minorHAnsi"/>
          <w:b/>
          <w:bCs/>
          <w:color w:val="7030A0"/>
          <w:sz w:val="28"/>
          <w:lang w:bidi="en-GB"/>
        </w:rPr>
        <w:t xml:space="preserve">Useful </w:t>
      </w:r>
      <w:r w:rsidR="00905F6B">
        <w:rPr>
          <w:rFonts w:cstheme="minorHAnsi"/>
          <w:b/>
          <w:bCs/>
          <w:color w:val="7030A0"/>
          <w:sz w:val="28"/>
          <w:lang w:bidi="en-GB"/>
        </w:rPr>
        <w:t>C</w:t>
      </w:r>
      <w:r w:rsidRPr="00861647">
        <w:rPr>
          <w:rFonts w:cstheme="minorHAnsi"/>
          <w:b/>
          <w:bCs/>
          <w:color w:val="7030A0"/>
          <w:sz w:val="28"/>
          <w:lang w:bidi="en-GB"/>
        </w:rPr>
        <w:t xml:space="preserve">ontacts </w:t>
      </w:r>
    </w:p>
    <w:p w14:paraId="03F2A26A" w14:textId="3F7E0F98" w:rsidR="003D59C5" w:rsidRPr="00861647" w:rsidRDefault="003D59C5" w:rsidP="005F777C">
      <w:pPr>
        <w:ind w:left="112"/>
        <w:rPr>
          <w:rFonts w:cstheme="minorHAnsi"/>
          <w:b/>
          <w:bCs/>
          <w:color w:val="7030A0"/>
          <w:sz w:val="28"/>
          <w:lang w:bidi="en-GB"/>
        </w:rPr>
      </w:pPr>
      <w:r w:rsidRPr="00861647">
        <w:rPr>
          <w:rFonts w:cstheme="minorHAnsi"/>
          <w:b/>
          <w:bCs/>
          <w:color w:val="7030A0"/>
          <w:sz w:val="28"/>
          <w:lang w:bidi="en-GB"/>
        </w:rPr>
        <w:t xml:space="preserve">D1. </w:t>
      </w:r>
      <w:r w:rsidR="005F777C" w:rsidRPr="00861647">
        <w:rPr>
          <w:rFonts w:cstheme="minorHAnsi"/>
          <w:b/>
          <w:bCs/>
          <w:color w:val="7030A0"/>
          <w:sz w:val="28"/>
          <w:lang w:bidi="en-GB"/>
        </w:rPr>
        <w:t>University</w:t>
      </w:r>
    </w:p>
    <w:p w14:paraId="7DF2EBB4" w14:textId="77777777" w:rsidR="009E0A4F" w:rsidRPr="00861647" w:rsidRDefault="005F777C" w:rsidP="005F777C">
      <w:pPr>
        <w:rPr>
          <w:rFonts w:cstheme="minorHAnsi"/>
          <w:sz w:val="28"/>
          <w:lang w:bidi="en-GB"/>
        </w:rPr>
      </w:pPr>
      <w:r w:rsidRPr="00861647">
        <w:rPr>
          <w:rFonts w:cstheme="minorHAnsi"/>
          <w:sz w:val="28"/>
          <w:lang w:bidi="en-GB"/>
        </w:rPr>
        <w:t>If your query relate</w:t>
      </w:r>
      <w:r w:rsidR="00BA4FA9" w:rsidRPr="00861647">
        <w:rPr>
          <w:rFonts w:cstheme="minorHAnsi"/>
          <w:sz w:val="28"/>
          <w:lang w:bidi="en-GB"/>
        </w:rPr>
        <w:t xml:space="preserve">s to a practical payment issue (e.g. you haven’t received your payment) please </w:t>
      </w:r>
      <w:r w:rsidRPr="00861647">
        <w:rPr>
          <w:rFonts w:cstheme="minorHAnsi"/>
          <w:sz w:val="28"/>
          <w:lang w:bidi="en-GB"/>
        </w:rPr>
        <w:t xml:space="preserve">contact your </w:t>
      </w:r>
      <w:r w:rsidR="00821575" w:rsidRPr="00861647">
        <w:rPr>
          <w:rFonts w:cstheme="minorHAnsi"/>
          <w:sz w:val="28"/>
          <w:lang w:bidi="en-GB"/>
        </w:rPr>
        <w:t xml:space="preserve">University </w:t>
      </w:r>
      <w:r w:rsidRPr="00861647">
        <w:rPr>
          <w:rFonts w:cstheme="minorHAnsi"/>
          <w:sz w:val="28"/>
          <w:lang w:bidi="en-GB"/>
        </w:rPr>
        <w:t>staff contact</w:t>
      </w:r>
      <w:r w:rsidR="00BA4FA9" w:rsidRPr="00861647">
        <w:rPr>
          <w:rFonts w:cstheme="minorHAnsi"/>
          <w:sz w:val="28"/>
          <w:lang w:bidi="en-GB"/>
        </w:rPr>
        <w:t xml:space="preserve"> in the first instance</w:t>
      </w:r>
      <w:r w:rsidRPr="00861647">
        <w:rPr>
          <w:rFonts w:cstheme="minorHAnsi"/>
          <w:sz w:val="28"/>
          <w:lang w:bidi="en-GB"/>
        </w:rPr>
        <w:t xml:space="preserve">. </w:t>
      </w:r>
    </w:p>
    <w:p w14:paraId="3E7B0D82" w14:textId="351190F6" w:rsidR="005F777C" w:rsidRPr="00861647" w:rsidRDefault="005F777C" w:rsidP="005F777C">
      <w:pPr>
        <w:rPr>
          <w:rFonts w:cstheme="minorHAnsi"/>
          <w:sz w:val="28"/>
          <w:lang w:bidi="en-GB"/>
        </w:rPr>
      </w:pPr>
      <w:r w:rsidRPr="00861647">
        <w:rPr>
          <w:rFonts w:cstheme="minorHAnsi"/>
          <w:sz w:val="28"/>
          <w:lang w:bidi="en-GB"/>
        </w:rPr>
        <w:t>If your query relates to a more substantive issue concerning</w:t>
      </w:r>
      <w:r w:rsidR="00FC65A5" w:rsidRPr="00861647">
        <w:rPr>
          <w:rFonts w:cstheme="minorHAnsi"/>
          <w:sz w:val="28"/>
          <w:lang w:bidi="en-GB"/>
        </w:rPr>
        <w:t xml:space="preserve"> your</w:t>
      </w:r>
      <w:r w:rsidRPr="00861647">
        <w:rPr>
          <w:rFonts w:cstheme="minorHAnsi"/>
          <w:sz w:val="28"/>
          <w:lang w:bidi="en-GB"/>
        </w:rPr>
        <w:t xml:space="preserve"> involvement/volunteering/participation please contact </w:t>
      </w:r>
      <w:r w:rsidR="00BA4FA9" w:rsidRPr="00861647">
        <w:rPr>
          <w:rFonts w:cstheme="minorHAnsi"/>
          <w:sz w:val="28"/>
          <w:lang w:bidi="en-GB"/>
        </w:rPr>
        <w:t>the Faculty’s Social Responsibility and Public Engagement Team</w:t>
      </w:r>
      <w:r w:rsidR="00B667BD" w:rsidRPr="00861647">
        <w:rPr>
          <w:rFonts w:cstheme="minorHAnsi"/>
          <w:sz w:val="28"/>
          <w:lang w:bidi="en-GB"/>
        </w:rPr>
        <w:t>:</w:t>
      </w:r>
      <w:r w:rsidR="00BA4FA9" w:rsidRPr="00861647">
        <w:rPr>
          <w:rFonts w:cstheme="minorHAnsi"/>
          <w:sz w:val="28"/>
          <w:lang w:bidi="en-GB"/>
        </w:rPr>
        <w:t xml:space="preserve"> </w:t>
      </w:r>
      <w:hyperlink r:id="rId23" w:history="1">
        <w:r w:rsidRPr="00861647">
          <w:rPr>
            <w:rStyle w:val="Hyperlink"/>
            <w:rFonts w:cstheme="minorHAnsi"/>
            <w:sz w:val="28"/>
            <w:lang w:bidi="en-GB"/>
          </w:rPr>
          <w:t>srbmh@manchester.ac.uk</w:t>
        </w:r>
      </w:hyperlink>
      <w:r w:rsidRPr="00861647">
        <w:rPr>
          <w:rFonts w:cstheme="minorHAnsi"/>
          <w:sz w:val="28"/>
          <w:lang w:bidi="en-GB"/>
        </w:rPr>
        <w:t xml:space="preserve"> </w:t>
      </w:r>
    </w:p>
    <w:p w14:paraId="73D346B1" w14:textId="41EAA0C7" w:rsidR="003D59C5" w:rsidRPr="00861647" w:rsidRDefault="003D59C5" w:rsidP="003D59C5">
      <w:pPr>
        <w:rPr>
          <w:rFonts w:cstheme="minorHAnsi"/>
          <w:b/>
          <w:bCs/>
          <w:color w:val="7030A0"/>
          <w:sz w:val="28"/>
          <w:lang w:bidi="en-GB"/>
        </w:rPr>
      </w:pPr>
      <w:r w:rsidRPr="00861647">
        <w:rPr>
          <w:rFonts w:cstheme="minorHAnsi"/>
          <w:b/>
          <w:bCs/>
          <w:color w:val="7030A0"/>
          <w:sz w:val="28"/>
          <w:lang w:bidi="en-GB"/>
        </w:rPr>
        <w:t xml:space="preserve">D2. Other </w:t>
      </w:r>
      <w:r w:rsidR="00905F6B">
        <w:rPr>
          <w:rFonts w:cstheme="minorHAnsi"/>
          <w:b/>
          <w:bCs/>
          <w:color w:val="7030A0"/>
          <w:sz w:val="28"/>
          <w:lang w:bidi="en-GB"/>
        </w:rPr>
        <w:t>U</w:t>
      </w:r>
      <w:r w:rsidRPr="00861647">
        <w:rPr>
          <w:rFonts w:cstheme="minorHAnsi"/>
          <w:b/>
          <w:bCs/>
          <w:color w:val="7030A0"/>
          <w:sz w:val="28"/>
          <w:lang w:bidi="en-GB"/>
        </w:rPr>
        <w:t xml:space="preserve">seful </w:t>
      </w:r>
      <w:r w:rsidR="00905F6B">
        <w:rPr>
          <w:rFonts w:cstheme="minorHAnsi"/>
          <w:b/>
          <w:bCs/>
          <w:color w:val="7030A0"/>
          <w:sz w:val="28"/>
          <w:lang w:bidi="en-GB"/>
        </w:rPr>
        <w:t>C</w:t>
      </w:r>
      <w:r w:rsidRPr="00861647">
        <w:rPr>
          <w:rFonts w:cstheme="minorHAnsi"/>
          <w:b/>
          <w:bCs/>
          <w:color w:val="7030A0"/>
          <w:sz w:val="28"/>
          <w:lang w:bidi="en-GB"/>
        </w:rPr>
        <w:t>ontacts</w:t>
      </w:r>
    </w:p>
    <w:p w14:paraId="0B4BDB08" w14:textId="410F6977" w:rsidR="003D59C5" w:rsidRPr="00861647" w:rsidRDefault="00905F6B" w:rsidP="0033355E">
      <w:pPr>
        <w:numPr>
          <w:ilvl w:val="1"/>
          <w:numId w:val="3"/>
        </w:numPr>
        <w:rPr>
          <w:rFonts w:cstheme="minorHAnsi"/>
          <w:sz w:val="28"/>
          <w:lang w:bidi="en-GB"/>
        </w:rPr>
      </w:pPr>
      <w:hyperlink r:id="rId24" w:history="1">
        <w:r w:rsidR="003D59C5" w:rsidRPr="00861647">
          <w:rPr>
            <w:rStyle w:val="Hyperlink"/>
            <w:rFonts w:cstheme="minorHAnsi"/>
            <w:sz w:val="28"/>
            <w:lang w:bidi="en-GB"/>
          </w:rPr>
          <w:t>NIHR Research Design Service (RDS) N</w:t>
        </w:r>
        <w:r w:rsidR="008F5E22" w:rsidRPr="00861647">
          <w:rPr>
            <w:rStyle w:val="Hyperlink"/>
            <w:rFonts w:cstheme="minorHAnsi"/>
            <w:sz w:val="28"/>
            <w:lang w:bidi="en-GB"/>
          </w:rPr>
          <w:t xml:space="preserve">orth </w:t>
        </w:r>
        <w:r w:rsidR="003D59C5" w:rsidRPr="00861647">
          <w:rPr>
            <w:rStyle w:val="Hyperlink"/>
            <w:rFonts w:cstheme="minorHAnsi"/>
            <w:sz w:val="28"/>
            <w:lang w:bidi="en-GB"/>
          </w:rPr>
          <w:t>W</w:t>
        </w:r>
        <w:r w:rsidR="008F5E22" w:rsidRPr="00861647">
          <w:rPr>
            <w:rStyle w:val="Hyperlink"/>
            <w:rFonts w:cstheme="minorHAnsi"/>
            <w:sz w:val="28"/>
            <w:lang w:bidi="en-GB"/>
          </w:rPr>
          <w:t>est</w:t>
        </w:r>
      </w:hyperlink>
      <w:r w:rsidR="003D59C5" w:rsidRPr="00861647">
        <w:rPr>
          <w:rFonts w:cstheme="minorHAnsi"/>
          <w:sz w:val="28"/>
          <w:lang w:bidi="en-GB"/>
        </w:rPr>
        <w:t xml:space="preserve"> </w:t>
      </w:r>
    </w:p>
    <w:p w14:paraId="7612E267" w14:textId="75364BDF" w:rsidR="008F5E22" w:rsidRDefault="00905F6B" w:rsidP="0033355E">
      <w:pPr>
        <w:numPr>
          <w:ilvl w:val="1"/>
          <w:numId w:val="3"/>
        </w:numPr>
        <w:rPr>
          <w:rFonts w:cstheme="minorHAnsi"/>
          <w:sz w:val="28"/>
          <w:lang w:bidi="en-GB"/>
        </w:rPr>
      </w:pPr>
      <w:hyperlink r:id="rId25" w:history="1">
        <w:r w:rsidR="003D59C5" w:rsidRPr="00861647">
          <w:rPr>
            <w:rStyle w:val="Hyperlink"/>
            <w:rFonts w:cstheme="minorHAnsi"/>
            <w:sz w:val="28"/>
            <w:lang w:bidi="en-GB"/>
          </w:rPr>
          <w:t>NIHR Clinical Research Network (CRN)</w:t>
        </w:r>
      </w:hyperlink>
      <w:r w:rsidR="003D59C5" w:rsidRPr="00861647">
        <w:rPr>
          <w:rFonts w:cstheme="minorHAnsi"/>
          <w:sz w:val="28"/>
          <w:lang w:bidi="en-GB"/>
        </w:rPr>
        <w:t xml:space="preserve"> </w:t>
      </w:r>
    </w:p>
    <w:p w14:paraId="0EE10AF4" w14:textId="6905FFA4" w:rsidR="00FF4766" w:rsidRDefault="00FF4766" w:rsidP="00FF4766">
      <w:pPr>
        <w:pStyle w:val="ListParagraph"/>
        <w:numPr>
          <w:ilvl w:val="1"/>
          <w:numId w:val="3"/>
        </w:numPr>
        <w:rPr>
          <w:rStyle w:val="Hyperlink"/>
          <w:rFonts w:cstheme="minorHAnsi"/>
          <w:color w:val="auto"/>
          <w:sz w:val="28"/>
          <w:u w:val="none"/>
          <w:lang w:bidi="en-GB"/>
        </w:rPr>
      </w:pPr>
      <w:r w:rsidRPr="00FF4766">
        <w:rPr>
          <w:rStyle w:val="Hyperlink"/>
          <w:rFonts w:cstheme="minorHAnsi"/>
          <w:color w:val="auto"/>
          <w:sz w:val="28"/>
          <w:u w:val="none"/>
          <w:lang w:bidi="en-GB"/>
        </w:rPr>
        <w:t xml:space="preserve">NIHR Centre for Engagement and Dissemination </w:t>
      </w:r>
      <w:hyperlink r:id="rId26" w:history="1">
        <w:r w:rsidRPr="00FF4766">
          <w:rPr>
            <w:rStyle w:val="Hyperlink"/>
            <w:rFonts w:cstheme="minorHAnsi"/>
            <w:sz w:val="28"/>
            <w:lang w:bidi="en-GB"/>
          </w:rPr>
          <w:t>Payment for Involvement Guide</w:t>
        </w:r>
      </w:hyperlink>
      <w:r w:rsidRPr="00FF4766">
        <w:rPr>
          <w:rStyle w:val="Hyperlink"/>
          <w:rFonts w:cstheme="minorHAnsi"/>
          <w:color w:val="auto"/>
          <w:sz w:val="28"/>
          <w:u w:val="none"/>
          <w:lang w:bidi="en-GB"/>
        </w:rPr>
        <w:t xml:space="preserve"> </w:t>
      </w:r>
    </w:p>
    <w:p w14:paraId="262D2ACB" w14:textId="77777777" w:rsidR="00FF4766" w:rsidRPr="00FF4766" w:rsidRDefault="00FF4766" w:rsidP="00FF4766">
      <w:pPr>
        <w:pStyle w:val="ListParagraph"/>
        <w:ind w:left="832"/>
        <w:rPr>
          <w:rStyle w:val="Hyperlink"/>
          <w:rFonts w:cstheme="minorHAnsi"/>
          <w:color w:val="auto"/>
          <w:sz w:val="28"/>
          <w:u w:val="none"/>
          <w:lang w:bidi="en-GB"/>
        </w:rPr>
      </w:pPr>
    </w:p>
    <w:p w14:paraId="43B80034" w14:textId="0F5A6A54" w:rsidR="003D59C5" w:rsidRPr="00861647" w:rsidRDefault="008F5E22" w:rsidP="0033355E">
      <w:pPr>
        <w:pStyle w:val="ListParagraph"/>
        <w:numPr>
          <w:ilvl w:val="0"/>
          <w:numId w:val="3"/>
        </w:numPr>
        <w:rPr>
          <w:rFonts w:cstheme="minorHAnsi"/>
          <w:sz w:val="28"/>
          <w:lang w:bidi="en-GB"/>
        </w:rPr>
      </w:pPr>
      <w:r w:rsidRPr="00861647">
        <w:rPr>
          <w:rFonts w:cstheme="minorHAnsi"/>
          <w:b/>
          <w:bCs/>
          <w:color w:val="7030A0"/>
          <w:sz w:val="28"/>
          <w:lang w:bidi="en-GB"/>
        </w:rPr>
        <w:t>Payment E</w:t>
      </w:r>
      <w:r w:rsidR="003D59C5" w:rsidRPr="00861647">
        <w:rPr>
          <w:rFonts w:cstheme="minorHAnsi"/>
          <w:b/>
          <w:bCs/>
          <w:color w:val="7030A0"/>
          <w:sz w:val="28"/>
          <w:lang w:bidi="en-GB"/>
        </w:rPr>
        <w:t xml:space="preserve">xamples </w:t>
      </w:r>
    </w:p>
    <w:p w14:paraId="1AADCF37" w14:textId="77777777" w:rsidR="00B0294F" w:rsidRPr="00861647" w:rsidRDefault="00B0294F" w:rsidP="00B0294F">
      <w:pPr>
        <w:pStyle w:val="ListParagraph"/>
        <w:ind w:left="472"/>
        <w:rPr>
          <w:rFonts w:cstheme="minorHAnsi"/>
          <w:sz w:val="28"/>
          <w:lang w:bidi="en-GB"/>
        </w:rPr>
      </w:pPr>
    </w:p>
    <w:p w14:paraId="21E4E107" w14:textId="2475866D" w:rsidR="0014684F" w:rsidRPr="00861647" w:rsidRDefault="0014684F" w:rsidP="007F5328">
      <w:pPr>
        <w:pStyle w:val="ListParagraph"/>
        <w:ind w:left="472"/>
        <w:rPr>
          <w:rFonts w:cstheme="minorHAnsi"/>
          <w:sz w:val="28"/>
          <w:lang w:bidi="en-GB"/>
        </w:rPr>
      </w:pPr>
      <w:r w:rsidRPr="00861647">
        <w:rPr>
          <w:rFonts w:cstheme="minorHAnsi"/>
          <w:b/>
          <w:sz w:val="28"/>
          <w:lang w:bidi="en-GB"/>
        </w:rPr>
        <w:t>Please note:</w:t>
      </w:r>
      <w:r w:rsidRPr="00861647">
        <w:rPr>
          <w:rFonts w:cstheme="minorHAnsi"/>
          <w:sz w:val="28"/>
          <w:lang w:bidi="en-GB"/>
        </w:rPr>
        <w:t xml:space="preserve"> </w:t>
      </w:r>
      <w:r w:rsidR="002227D5">
        <w:rPr>
          <w:rFonts w:cstheme="minorHAnsi"/>
          <w:sz w:val="28"/>
          <w:lang w:bidi="en-GB"/>
        </w:rPr>
        <w:t>S</w:t>
      </w:r>
      <w:r w:rsidRPr="00861647">
        <w:rPr>
          <w:rFonts w:cstheme="minorHAnsi"/>
          <w:sz w:val="28"/>
          <w:lang w:bidi="en-GB"/>
        </w:rPr>
        <w:t>ome Public Contributor roles won’t receive any payment for time or travel costs as the payment provided is dependent on the grant or budget available. To find out more please ask your University contact before engaging in a Public Contributor role.</w:t>
      </w:r>
    </w:p>
    <w:p w14:paraId="56C1391D" w14:textId="77777777" w:rsidR="0014684F" w:rsidRPr="00861647" w:rsidRDefault="0014684F" w:rsidP="007F5328">
      <w:pPr>
        <w:pStyle w:val="ListParagraph"/>
        <w:ind w:left="472"/>
        <w:rPr>
          <w:rFonts w:cstheme="minorHAnsi"/>
          <w:sz w:val="28"/>
          <w:lang w:bidi="en-GB"/>
        </w:rPr>
      </w:pPr>
    </w:p>
    <w:tbl>
      <w:tblPr>
        <w:tblW w:w="8931" w:type="dxa"/>
        <w:tblInd w:w="142"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left w:w="0" w:type="dxa"/>
          <w:right w:w="0" w:type="dxa"/>
        </w:tblCellMar>
        <w:tblLook w:val="01E0" w:firstRow="1" w:lastRow="1" w:firstColumn="1" w:lastColumn="1" w:noHBand="0" w:noVBand="0"/>
      </w:tblPr>
      <w:tblGrid>
        <w:gridCol w:w="1418"/>
        <w:gridCol w:w="3075"/>
        <w:gridCol w:w="1843"/>
        <w:gridCol w:w="2595"/>
      </w:tblGrid>
      <w:tr w:rsidR="003D59C5" w:rsidRPr="00861647" w14:paraId="3F706107" w14:textId="77777777" w:rsidTr="008D48BD">
        <w:trPr>
          <w:trHeight w:val="465"/>
        </w:trPr>
        <w:tc>
          <w:tcPr>
            <w:tcW w:w="1418" w:type="dxa"/>
            <w:tcBorders>
              <w:top w:val="nil"/>
              <w:left w:val="nil"/>
              <w:right w:val="nil"/>
            </w:tcBorders>
            <w:shd w:val="clear" w:color="auto" w:fill="8063A1"/>
          </w:tcPr>
          <w:p w14:paraId="070AD981" w14:textId="77777777" w:rsidR="003D59C5" w:rsidRPr="00861647" w:rsidRDefault="003D59C5" w:rsidP="003D59C5">
            <w:pPr>
              <w:rPr>
                <w:rFonts w:cstheme="minorHAnsi"/>
                <w:b/>
                <w:sz w:val="28"/>
                <w:lang w:bidi="en-GB"/>
              </w:rPr>
            </w:pPr>
            <w:r w:rsidRPr="00861647">
              <w:rPr>
                <w:rFonts w:cstheme="minorHAnsi"/>
                <w:b/>
                <w:sz w:val="28"/>
                <w:lang w:bidi="en-GB"/>
              </w:rPr>
              <w:lastRenderedPageBreak/>
              <w:t>Activity</w:t>
            </w:r>
          </w:p>
        </w:tc>
        <w:tc>
          <w:tcPr>
            <w:tcW w:w="3075" w:type="dxa"/>
            <w:tcBorders>
              <w:top w:val="nil"/>
              <w:left w:val="nil"/>
              <w:right w:val="single" w:sz="8" w:space="0" w:color="FFFFFF"/>
            </w:tcBorders>
            <w:shd w:val="clear" w:color="auto" w:fill="8063A1"/>
          </w:tcPr>
          <w:p w14:paraId="4646DB64" w14:textId="77777777" w:rsidR="003D59C5" w:rsidRPr="00861647" w:rsidRDefault="003D59C5" w:rsidP="003D59C5">
            <w:pPr>
              <w:rPr>
                <w:rFonts w:cstheme="minorHAnsi"/>
                <w:b/>
                <w:sz w:val="28"/>
                <w:lang w:bidi="en-GB"/>
              </w:rPr>
            </w:pPr>
            <w:r w:rsidRPr="00861647">
              <w:rPr>
                <w:rFonts w:cstheme="minorHAnsi"/>
                <w:b/>
                <w:sz w:val="28"/>
                <w:lang w:bidi="en-GB"/>
              </w:rPr>
              <w:t>Contribution</w:t>
            </w:r>
          </w:p>
        </w:tc>
        <w:tc>
          <w:tcPr>
            <w:tcW w:w="1843" w:type="dxa"/>
            <w:tcBorders>
              <w:top w:val="nil"/>
              <w:left w:val="single" w:sz="8" w:space="0" w:color="FFFFFF"/>
              <w:right w:val="single" w:sz="8" w:space="0" w:color="FFFFFF"/>
            </w:tcBorders>
            <w:shd w:val="clear" w:color="auto" w:fill="8063A1"/>
          </w:tcPr>
          <w:p w14:paraId="275B67A4" w14:textId="77777777" w:rsidR="003D59C5" w:rsidRPr="00861647" w:rsidRDefault="003D59C5" w:rsidP="003D59C5">
            <w:pPr>
              <w:rPr>
                <w:rFonts w:cstheme="minorHAnsi"/>
                <w:b/>
                <w:sz w:val="28"/>
                <w:lang w:bidi="en-GB"/>
              </w:rPr>
            </w:pPr>
            <w:r w:rsidRPr="00861647">
              <w:rPr>
                <w:rFonts w:cstheme="minorHAnsi"/>
                <w:b/>
                <w:sz w:val="28"/>
                <w:lang w:bidi="en-GB"/>
              </w:rPr>
              <w:t>Frequency</w:t>
            </w:r>
          </w:p>
        </w:tc>
        <w:tc>
          <w:tcPr>
            <w:tcW w:w="2595" w:type="dxa"/>
            <w:tcBorders>
              <w:top w:val="nil"/>
              <w:left w:val="single" w:sz="8" w:space="0" w:color="FFFFFF"/>
              <w:right w:val="nil"/>
            </w:tcBorders>
            <w:shd w:val="clear" w:color="auto" w:fill="8063A1"/>
          </w:tcPr>
          <w:p w14:paraId="78A3D006" w14:textId="77777777" w:rsidR="003D59C5" w:rsidRPr="00861647" w:rsidRDefault="003D59C5" w:rsidP="003D59C5">
            <w:pPr>
              <w:rPr>
                <w:rFonts w:cstheme="minorHAnsi"/>
                <w:b/>
                <w:sz w:val="28"/>
                <w:lang w:bidi="en-GB"/>
              </w:rPr>
            </w:pPr>
            <w:r w:rsidRPr="00861647">
              <w:rPr>
                <w:rFonts w:cstheme="minorHAnsi"/>
                <w:b/>
                <w:sz w:val="28"/>
                <w:lang w:bidi="en-GB"/>
              </w:rPr>
              <w:t>Payment Amount and Type</w:t>
            </w:r>
          </w:p>
        </w:tc>
      </w:tr>
      <w:tr w:rsidR="003D59C5" w:rsidRPr="00861647" w14:paraId="3E82586D" w14:textId="77777777" w:rsidTr="008D48BD">
        <w:trPr>
          <w:trHeight w:val="2171"/>
        </w:trPr>
        <w:tc>
          <w:tcPr>
            <w:tcW w:w="1418" w:type="dxa"/>
            <w:tcBorders>
              <w:left w:val="nil"/>
              <w:bottom w:val="single" w:sz="8" w:space="0" w:color="FFFFFF"/>
              <w:right w:val="single" w:sz="24" w:space="0" w:color="FFFFFF"/>
            </w:tcBorders>
            <w:shd w:val="clear" w:color="auto" w:fill="8063A1"/>
          </w:tcPr>
          <w:p w14:paraId="7B6EB821" w14:textId="77777777" w:rsidR="003D59C5" w:rsidRPr="00861647" w:rsidRDefault="003D59C5" w:rsidP="003D59C5">
            <w:pPr>
              <w:rPr>
                <w:rFonts w:cstheme="minorHAnsi"/>
                <w:sz w:val="28"/>
                <w:lang w:bidi="en-GB"/>
              </w:rPr>
            </w:pPr>
            <w:r w:rsidRPr="00861647">
              <w:rPr>
                <w:rFonts w:cstheme="minorHAnsi"/>
                <w:sz w:val="28"/>
                <w:lang w:bidi="en-GB"/>
              </w:rPr>
              <w:t>E.1. Teaching and Learning</w:t>
            </w:r>
          </w:p>
        </w:tc>
        <w:tc>
          <w:tcPr>
            <w:tcW w:w="3075" w:type="dxa"/>
            <w:tcBorders>
              <w:left w:val="single" w:sz="24" w:space="0" w:color="FFFFFF"/>
              <w:bottom w:val="single" w:sz="8" w:space="0" w:color="FFFFFF"/>
              <w:right w:val="single" w:sz="8" w:space="0" w:color="FFFFFF"/>
            </w:tcBorders>
            <w:shd w:val="clear" w:color="auto" w:fill="BEB0D0"/>
          </w:tcPr>
          <w:p w14:paraId="22B6B749" w14:textId="5BBD27C7" w:rsidR="003D59C5" w:rsidRPr="00861647" w:rsidRDefault="003D59C5" w:rsidP="002E7161">
            <w:pPr>
              <w:rPr>
                <w:rFonts w:cstheme="minorHAnsi"/>
                <w:sz w:val="28"/>
                <w:lang w:bidi="en-GB"/>
              </w:rPr>
            </w:pPr>
            <w:r w:rsidRPr="00861647">
              <w:rPr>
                <w:rFonts w:cstheme="minorHAnsi"/>
                <w:sz w:val="28"/>
                <w:lang w:bidi="en-GB"/>
              </w:rPr>
              <w:t>Medical Education</w:t>
            </w:r>
            <w:r w:rsidR="002E7161" w:rsidRPr="00861647">
              <w:rPr>
                <w:rFonts w:cstheme="minorHAnsi"/>
                <w:sz w:val="28"/>
                <w:lang w:bidi="en-GB"/>
              </w:rPr>
              <w:t xml:space="preserve"> </w:t>
            </w:r>
            <w:r w:rsidRPr="00861647">
              <w:rPr>
                <w:rFonts w:cstheme="minorHAnsi"/>
                <w:sz w:val="28"/>
                <w:lang w:bidi="en-GB"/>
              </w:rPr>
              <w:t>Partners (MEP): Various, including supporting medical student education (student admissions, health and conduct panels, expert patients) and curriculum</w:t>
            </w:r>
            <w:r w:rsidR="00BA4FA9" w:rsidRPr="00861647">
              <w:rPr>
                <w:rFonts w:cstheme="minorHAnsi"/>
                <w:sz w:val="28"/>
                <w:lang w:bidi="en-GB"/>
              </w:rPr>
              <w:t xml:space="preserve"> development</w:t>
            </w:r>
          </w:p>
        </w:tc>
        <w:tc>
          <w:tcPr>
            <w:tcW w:w="1843" w:type="dxa"/>
            <w:tcBorders>
              <w:left w:val="single" w:sz="8" w:space="0" w:color="FFFFFF"/>
              <w:bottom w:val="single" w:sz="8" w:space="0" w:color="FFFFFF"/>
              <w:right w:val="single" w:sz="8" w:space="0" w:color="FFFFFF"/>
            </w:tcBorders>
            <w:shd w:val="clear" w:color="auto" w:fill="BEB0D0"/>
          </w:tcPr>
          <w:p w14:paraId="5EBC2EE3" w14:textId="7677ED3C" w:rsidR="003D59C5" w:rsidRPr="00861647" w:rsidRDefault="003D59C5" w:rsidP="003D59C5">
            <w:pPr>
              <w:rPr>
                <w:rFonts w:cstheme="minorHAnsi"/>
                <w:sz w:val="28"/>
                <w:lang w:bidi="en-GB"/>
              </w:rPr>
            </w:pPr>
            <w:r w:rsidRPr="00861647">
              <w:rPr>
                <w:rFonts w:cstheme="minorHAnsi"/>
                <w:sz w:val="28"/>
                <w:lang w:bidi="en-GB"/>
              </w:rPr>
              <w:t>Regular</w:t>
            </w:r>
          </w:p>
        </w:tc>
        <w:tc>
          <w:tcPr>
            <w:tcW w:w="2595" w:type="dxa"/>
            <w:tcBorders>
              <w:left w:val="single" w:sz="8" w:space="0" w:color="FFFFFF"/>
              <w:bottom w:val="single" w:sz="8" w:space="0" w:color="FFFFFF"/>
              <w:right w:val="nil"/>
            </w:tcBorders>
            <w:shd w:val="clear" w:color="auto" w:fill="BEB0D0"/>
          </w:tcPr>
          <w:p w14:paraId="4955B6EA" w14:textId="0A64B998" w:rsidR="003D59C5" w:rsidRPr="00861647" w:rsidRDefault="003D59C5" w:rsidP="003D59C5">
            <w:pPr>
              <w:rPr>
                <w:rFonts w:cstheme="minorHAnsi"/>
                <w:sz w:val="28"/>
                <w:lang w:bidi="en-GB"/>
              </w:rPr>
            </w:pPr>
            <w:r w:rsidRPr="00861647">
              <w:rPr>
                <w:rFonts w:cstheme="minorHAnsi"/>
                <w:sz w:val="28"/>
                <w:lang w:bidi="en-GB"/>
              </w:rPr>
              <w:t>£</w:t>
            </w:r>
            <w:r w:rsidR="00B86869">
              <w:rPr>
                <w:rFonts w:cstheme="minorHAnsi"/>
                <w:sz w:val="28"/>
                <w:lang w:bidi="en-GB"/>
              </w:rPr>
              <w:t>60</w:t>
            </w:r>
            <w:r w:rsidRPr="00861647">
              <w:rPr>
                <w:rFonts w:cstheme="minorHAnsi"/>
                <w:sz w:val="28"/>
                <w:lang w:bidi="en-GB"/>
              </w:rPr>
              <w:t>, payment made three times per year, unless circumstances justify more regular payment</w:t>
            </w:r>
          </w:p>
          <w:p w14:paraId="2CF28605" w14:textId="23C80F82" w:rsidR="003D59C5" w:rsidRPr="00861647" w:rsidRDefault="003D59C5" w:rsidP="002E7161">
            <w:pPr>
              <w:rPr>
                <w:rFonts w:cstheme="minorHAnsi"/>
                <w:sz w:val="28"/>
                <w:lang w:bidi="en-GB"/>
              </w:rPr>
            </w:pPr>
            <w:r w:rsidRPr="00861647">
              <w:rPr>
                <w:rFonts w:cstheme="minorHAnsi"/>
                <w:sz w:val="28"/>
                <w:lang w:bidi="en-GB"/>
              </w:rPr>
              <w:t>Paid through payroll (casual staff</w:t>
            </w:r>
            <w:r w:rsidR="00B86869">
              <w:rPr>
                <w:rFonts w:cstheme="minorHAnsi"/>
                <w:sz w:val="28"/>
                <w:lang w:bidi="en-GB"/>
              </w:rPr>
              <w:t>: PR18 form</w:t>
            </w:r>
            <w:r w:rsidRPr="00861647">
              <w:rPr>
                <w:rFonts w:cstheme="minorHAnsi"/>
                <w:sz w:val="28"/>
                <w:lang w:bidi="en-GB"/>
              </w:rPr>
              <w:t>)</w:t>
            </w:r>
          </w:p>
        </w:tc>
      </w:tr>
      <w:tr w:rsidR="003D59C5" w:rsidRPr="00861647" w14:paraId="60894CE4" w14:textId="77777777" w:rsidTr="008D48BD">
        <w:trPr>
          <w:trHeight w:val="1148"/>
        </w:trPr>
        <w:tc>
          <w:tcPr>
            <w:tcW w:w="1418" w:type="dxa"/>
            <w:tcBorders>
              <w:top w:val="single" w:sz="8" w:space="0" w:color="FFFFFF"/>
              <w:left w:val="nil"/>
              <w:bottom w:val="single" w:sz="8" w:space="0" w:color="FFFFFF"/>
              <w:right w:val="single" w:sz="24" w:space="0" w:color="FFFFFF"/>
            </w:tcBorders>
            <w:shd w:val="clear" w:color="auto" w:fill="8063A1"/>
          </w:tcPr>
          <w:p w14:paraId="005E23EE" w14:textId="057D95E9" w:rsidR="003D59C5" w:rsidRPr="00861647" w:rsidRDefault="008C1AEE" w:rsidP="00345022">
            <w:pPr>
              <w:rPr>
                <w:rFonts w:cstheme="minorHAnsi"/>
                <w:sz w:val="28"/>
                <w:lang w:bidi="en-GB"/>
              </w:rPr>
            </w:pPr>
            <w:r w:rsidRPr="00861647">
              <w:rPr>
                <w:rFonts w:cstheme="minorHAnsi"/>
                <w:sz w:val="28"/>
                <w:lang w:bidi="en-GB"/>
              </w:rPr>
              <w:t>E.2</w:t>
            </w:r>
            <w:r w:rsidR="003D59C5" w:rsidRPr="00861647">
              <w:rPr>
                <w:rFonts w:cstheme="minorHAnsi"/>
                <w:sz w:val="28"/>
                <w:lang w:bidi="en-GB"/>
              </w:rPr>
              <w:t xml:space="preserve">. </w:t>
            </w:r>
            <w:r w:rsidR="00345022">
              <w:rPr>
                <w:rFonts w:cstheme="minorHAnsi"/>
                <w:sz w:val="28"/>
                <w:lang w:bidi="en-GB"/>
              </w:rPr>
              <w:t>PPIE</w:t>
            </w:r>
            <w:r w:rsidR="003D59C5" w:rsidRPr="00861647">
              <w:rPr>
                <w:rFonts w:cstheme="minorHAnsi"/>
                <w:sz w:val="28"/>
                <w:lang w:bidi="en-GB"/>
              </w:rPr>
              <w:t xml:space="preserve"> </w:t>
            </w:r>
            <w:r w:rsidR="00345022">
              <w:rPr>
                <w:rFonts w:cstheme="minorHAnsi"/>
                <w:sz w:val="28"/>
                <w:lang w:bidi="en-GB"/>
              </w:rPr>
              <w:t>F</w:t>
            </w:r>
            <w:r w:rsidR="003D59C5" w:rsidRPr="00861647">
              <w:rPr>
                <w:rFonts w:cstheme="minorHAnsi"/>
                <w:sz w:val="28"/>
                <w:lang w:bidi="en-GB"/>
              </w:rPr>
              <w:t>orum Public Contributor</w:t>
            </w:r>
          </w:p>
        </w:tc>
        <w:tc>
          <w:tcPr>
            <w:tcW w:w="3075" w:type="dxa"/>
            <w:tcBorders>
              <w:top w:val="single" w:sz="8" w:space="0" w:color="FFFFFF"/>
              <w:left w:val="single" w:sz="24" w:space="0" w:color="FFFFFF"/>
              <w:bottom w:val="single" w:sz="8" w:space="0" w:color="FFFFFF"/>
              <w:right w:val="single" w:sz="8" w:space="0" w:color="FFFFFF"/>
            </w:tcBorders>
            <w:shd w:val="clear" w:color="auto" w:fill="BEB0D0"/>
          </w:tcPr>
          <w:p w14:paraId="11FD5998" w14:textId="77777777" w:rsidR="003D59C5" w:rsidRPr="00861647" w:rsidRDefault="003D59C5" w:rsidP="003D59C5">
            <w:pPr>
              <w:rPr>
                <w:rFonts w:cstheme="minorHAnsi"/>
                <w:sz w:val="28"/>
                <w:lang w:bidi="en-GB"/>
              </w:rPr>
            </w:pPr>
            <w:r w:rsidRPr="00861647">
              <w:rPr>
                <w:rFonts w:cstheme="minorHAnsi"/>
                <w:sz w:val="28"/>
                <w:lang w:bidi="en-GB"/>
              </w:rPr>
              <w:t>Advising Faculty on PPIE</w:t>
            </w:r>
          </w:p>
        </w:tc>
        <w:tc>
          <w:tcPr>
            <w:tcW w:w="1843" w:type="dxa"/>
            <w:tcBorders>
              <w:top w:val="single" w:sz="8" w:space="0" w:color="FFFFFF"/>
              <w:left w:val="single" w:sz="8" w:space="0" w:color="FFFFFF"/>
              <w:bottom w:val="single" w:sz="8" w:space="0" w:color="FFFFFF"/>
              <w:right w:val="single" w:sz="8" w:space="0" w:color="FFFFFF"/>
            </w:tcBorders>
            <w:shd w:val="clear" w:color="auto" w:fill="BEB0D0"/>
          </w:tcPr>
          <w:p w14:paraId="3F62DD68" w14:textId="77777777" w:rsidR="003D59C5" w:rsidRPr="00861647" w:rsidRDefault="003D59C5" w:rsidP="003D59C5">
            <w:pPr>
              <w:rPr>
                <w:rFonts w:cstheme="minorHAnsi"/>
                <w:sz w:val="28"/>
                <w:lang w:bidi="en-GB"/>
              </w:rPr>
            </w:pPr>
            <w:r w:rsidRPr="00861647">
              <w:rPr>
                <w:rFonts w:cstheme="minorHAnsi"/>
                <w:sz w:val="28"/>
                <w:lang w:bidi="en-GB"/>
              </w:rPr>
              <w:t>4 meetings per</w:t>
            </w:r>
          </w:p>
          <w:p w14:paraId="51E3BB9F" w14:textId="78E41275" w:rsidR="003D59C5" w:rsidRPr="00861647" w:rsidRDefault="003D59C5" w:rsidP="00BA4FA9">
            <w:pPr>
              <w:rPr>
                <w:rFonts w:cstheme="minorHAnsi"/>
                <w:sz w:val="28"/>
                <w:lang w:bidi="en-GB"/>
              </w:rPr>
            </w:pPr>
            <w:r w:rsidRPr="00861647">
              <w:rPr>
                <w:rFonts w:cstheme="minorHAnsi"/>
                <w:sz w:val="28"/>
                <w:lang w:bidi="en-GB"/>
              </w:rPr>
              <w:t>year (2 hours each) plus reading papers in</w:t>
            </w:r>
            <w:r w:rsidR="00BA4FA9" w:rsidRPr="00861647">
              <w:rPr>
                <w:rFonts w:cstheme="minorHAnsi"/>
                <w:sz w:val="28"/>
                <w:lang w:bidi="en-GB"/>
              </w:rPr>
              <w:t xml:space="preserve"> </w:t>
            </w:r>
            <w:r w:rsidRPr="00861647">
              <w:rPr>
                <w:rFonts w:cstheme="minorHAnsi"/>
                <w:sz w:val="28"/>
                <w:lang w:bidi="en-GB"/>
              </w:rPr>
              <w:t>advance</w:t>
            </w:r>
          </w:p>
        </w:tc>
        <w:tc>
          <w:tcPr>
            <w:tcW w:w="2595" w:type="dxa"/>
            <w:tcBorders>
              <w:top w:val="single" w:sz="8" w:space="0" w:color="FFFFFF"/>
              <w:left w:val="single" w:sz="8" w:space="0" w:color="FFFFFF"/>
              <w:bottom w:val="single" w:sz="8" w:space="0" w:color="FFFFFF"/>
              <w:right w:val="nil"/>
            </w:tcBorders>
            <w:shd w:val="clear" w:color="auto" w:fill="BEB0D0"/>
          </w:tcPr>
          <w:p w14:paraId="6E4D2253" w14:textId="20B68996" w:rsidR="008D48BD" w:rsidRPr="008D48BD" w:rsidRDefault="003D59C5" w:rsidP="008D48BD">
            <w:pPr>
              <w:pStyle w:val="TableParagraph"/>
              <w:ind w:left="99"/>
              <w:rPr>
                <w:rFonts w:asciiTheme="minorHAnsi" w:hAnsiTheme="minorHAnsi" w:cstheme="minorHAnsi"/>
                <w:sz w:val="28"/>
                <w:szCs w:val="28"/>
              </w:rPr>
            </w:pPr>
            <w:r w:rsidRPr="008D48BD">
              <w:rPr>
                <w:rFonts w:asciiTheme="minorHAnsi" w:hAnsiTheme="minorHAnsi" w:cstheme="minorHAnsi"/>
                <w:sz w:val="28"/>
                <w:szCs w:val="28"/>
              </w:rPr>
              <w:t xml:space="preserve">£60 per meeting plus </w:t>
            </w:r>
            <w:r w:rsidR="008D48BD" w:rsidRPr="008D48BD">
              <w:rPr>
                <w:rFonts w:asciiTheme="minorHAnsi" w:hAnsiTheme="minorHAnsi" w:cstheme="minorHAnsi"/>
                <w:sz w:val="28"/>
                <w:szCs w:val="28"/>
              </w:rPr>
              <w:t>travel expenses/£5 contribution for internet costs</w:t>
            </w:r>
          </w:p>
          <w:p w14:paraId="5DCA718B" w14:textId="79CDE544" w:rsidR="003D59C5" w:rsidRPr="00861647" w:rsidRDefault="003D59C5" w:rsidP="003D59C5">
            <w:pPr>
              <w:rPr>
                <w:rFonts w:cstheme="minorHAnsi"/>
                <w:sz w:val="28"/>
                <w:lang w:bidi="en-GB"/>
              </w:rPr>
            </w:pPr>
          </w:p>
          <w:p w14:paraId="3A72C8AC" w14:textId="3B8B46A5" w:rsidR="003D59C5" w:rsidRPr="00861647" w:rsidRDefault="003D59C5" w:rsidP="003D59C5">
            <w:pPr>
              <w:rPr>
                <w:rFonts w:cstheme="minorHAnsi"/>
                <w:sz w:val="28"/>
                <w:lang w:bidi="en-GB"/>
              </w:rPr>
            </w:pPr>
            <w:r w:rsidRPr="00861647">
              <w:rPr>
                <w:rFonts w:cstheme="minorHAnsi"/>
                <w:sz w:val="28"/>
                <w:lang w:bidi="en-GB"/>
              </w:rPr>
              <w:t>Paid in cash (via cash advance)</w:t>
            </w:r>
            <w:r w:rsidR="00A70CFC" w:rsidRPr="00861647">
              <w:rPr>
                <w:rFonts w:cstheme="minorHAnsi"/>
                <w:sz w:val="28"/>
                <w:lang w:bidi="en-GB"/>
              </w:rPr>
              <w:t xml:space="preserve"> or PR20</w:t>
            </w:r>
          </w:p>
        </w:tc>
      </w:tr>
      <w:tr w:rsidR="003D59C5" w:rsidRPr="00861647" w14:paraId="51867151" w14:textId="77777777" w:rsidTr="008D48BD">
        <w:trPr>
          <w:trHeight w:val="1375"/>
        </w:trPr>
        <w:tc>
          <w:tcPr>
            <w:tcW w:w="1418" w:type="dxa"/>
            <w:tcBorders>
              <w:top w:val="single" w:sz="8" w:space="0" w:color="FFFFFF"/>
              <w:left w:val="nil"/>
              <w:bottom w:val="single" w:sz="12" w:space="0" w:color="FFFFFF"/>
              <w:right w:val="nil"/>
            </w:tcBorders>
            <w:shd w:val="clear" w:color="auto" w:fill="8063A1"/>
          </w:tcPr>
          <w:p w14:paraId="42F49997" w14:textId="2E3CA4EE" w:rsidR="003D59C5" w:rsidRPr="00861647" w:rsidRDefault="003D59C5" w:rsidP="008C1AEE">
            <w:pPr>
              <w:rPr>
                <w:rFonts w:cstheme="minorHAnsi"/>
                <w:sz w:val="28"/>
                <w:lang w:bidi="en-GB"/>
              </w:rPr>
            </w:pPr>
            <w:r w:rsidRPr="00861647">
              <w:rPr>
                <w:rFonts w:cstheme="minorHAnsi"/>
                <w:sz w:val="28"/>
                <w:lang w:bidi="en-GB"/>
              </w:rPr>
              <w:t>E.</w:t>
            </w:r>
            <w:r w:rsidR="008C1AEE" w:rsidRPr="00861647">
              <w:rPr>
                <w:rFonts w:cstheme="minorHAnsi"/>
                <w:sz w:val="28"/>
                <w:lang w:bidi="en-GB"/>
              </w:rPr>
              <w:t>3</w:t>
            </w:r>
            <w:r w:rsidRPr="00861647">
              <w:rPr>
                <w:rFonts w:cstheme="minorHAnsi"/>
                <w:sz w:val="28"/>
                <w:lang w:bidi="en-GB"/>
              </w:rPr>
              <w:t>. NIHR research project</w:t>
            </w:r>
          </w:p>
        </w:tc>
        <w:tc>
          <w:tcPr>
            <w:tcW w:w="3075" w:type="dxa"/>
            <w:tcBorders>
              <w:top w:val="single" w:sz="8" w:space="0" w:color="FFFFFF"/>
              <w:left w:val="nil"/>
              <w:bottom w:val="single" w:sz="12" w:space="0" w:color="FFFFFF"/>
              <w:right w:val="single" w:sz="8" w:space="0" w:color="FFFFFF"/>
            </w:tcBorders>
            <w:shd w:val="clear" w:color="auto" w:fill="DFD7E8"/>
          </w:tcPr>
          <w:p w14:paraId="0958CF24" w14:textId="28F3A267" w:rsidR="003D59C5" w:rsidRPr="00861647" w:rsidRDefault="003D59C5" w:rsidP="00BA4FA9">
            <w:pPr>
              <w:rPr>
                <w:rFonts w:cstheme="minorHAnsi"/>
                <w:sz w:val="28"/>
                <w:lang w:bidi="en-GB"/>
              </w:rPr>
            </w:pPr>
            <w:r w:rsidRPr="00861647">
              <w:rPr>
                <w:rFonts w:cstheme="minorHAnsi"/>
                <w:sz w:val="28"/>
                <w:lang w:bidi="en-GB"/>
              </w:rPr>
              <w:t>Co-applicant and Service User Research Assistant (SUR): conducting</w:t>
            </w:r>
            <w:r w:rsidR="00BA4FA9" w:rsidRPr="00861647">
              <w:rPr>
                <w:rFonts w:cstheme="minorHAnsi"/>
                <w:sz w:val="28"/>
                <w:lang w:bidi="en-GB"/>
              </w:rPr>
              <w:t xml:space="preserve"> </w:t>
            </w:r>
            <w:r w:rsidRPr="00861647">
              <w:rPr>
                <w:rFonts w:cstheme="minorHAnsi"/>
                <w:sz w:val="28"/>
                <w:lang w:bidi="en-GB"/>
              </w:rPr>
              <w:t>data collection and analysis</w:t>
            </w:r>
          </w:p>
        </w:tc>
        <w:tc>
          <w:tcPr>
            <w:tcW w:w="1843" w:type="dxa"/>
            <w:tcBorders>
              <w:top w:val="single" w:sz="8" w:space="0" w:color="FFFFFF"/>
              <w:left w:val="single" w:sz="8" w:space="0" w:color="FFFFFF"/>
              <w:bottom w:val="single" w:sz="12" w:space="0" w:color="FFFFFF"/>
              <w:right w:val="single" w:sz="8" w:space="0" w:color="FFFFFF"/>
            </w:tcBorders>
            <w:shd w:val="clear" w:color="auto" w:fill="DFD7E8"/>
          </w:tcPr>
          <w:p w14:paraId="79650A4A" w14:textId="77777777" w:rsidR="003D59C5" w:rsidRPr="00861647" w:rsidRDefault="003D59C5" w:rsidP="003D59C5">
            <w:pPr>
              <w:rPr>
                <w:rFonts w:cstheme="minorHAnsi"/>
                <w:sz w:val="28"/>
                <w:lang w:bidi="en-GB"/>
              </w:rPr>
            </w:pPr>
            <w:r w:rsidRPr="00861647">
              <w:rPr>
                <w:rFonts w:cstheme="minorHAnsi"/>
                <w:sz w:val="28"/>
                <w:lang w:bidi="en-GB"/>
              </w:rPr>
              <w:t>Two months on a</w:t>
            </w:r>
          </w:p>
          <w:p w14:paraId="3448A634" w14:textId="77777777" w:rsidR="003D59C5" w:rsidRPr="00861647" w:rsidRDefault="003D59C5" w:rsidP="003D59C5">
            <w:pPr>
              <w:rPr>
                <w:rFonts w:cstheme="minorHAnsi"/>
                <w:sz w:val="28"/>
                <w:lang w:bidi="en-GB"/>
              </w:rPr>
            </w:pPr>
            <w:r w:rsidRPr="00861647">
              <w:rPr>
                <w:rFonts w:cstheme="minorHAnsi"/>
                <w:sz w:val="28"/>
                <w:lang w:bidi="en-GB"/>
              </w:rPr>
              <w:t>0.5 WTE contract</w:t>
            </w:r>
          </w:p>
        </w:tc>
        <w:tc>
          <w:tcPr>
            <w:tcW w:w="2595" w:type="dxa"/>
            <w:tcBorders>
              <w:top w:val="single" w:sz="8" w:space="0" w:color="FFFFFF"/>
              <w:left w:val="single" w:sz="8" w:space="0" w:color="FFFFFF"/>
              <w:bottom w:val="single" w:sz="12" w:space="0" w:color="FFFFFF"/>
              <w:right w:val="nil"/>
            </w:tcBorders>
            <w:shd w:val="clear" w:color="auto" w:fill="DFD7E8"/>
          </w:tcPr>
          <w:p w14:paraId="707B7FD2" w14:textId="77777777" w:rsidR="003D59C5" w:rsidRPr="00861647" w:rsidRDefault="003D59C5" w:rsidP="003D59C5">
            <w:pPr>
              <w:rPr>
                <w:rFonts w:cstheme="minorHAnsi"/>
                <w:sz w:val="28"/>
                <w:lang w:bidi="en-GB"/>
              </w:rPr>
            </w:pPr>
            <w:r w:rsidRPr="00861647">
              <w:rPr>
                <w:rFonts w:cstheme="minorHAnsi"/>
                <w:sz w:val="28"/>
                <w:lang w:bidi="en-GB"/>
              </w:rPr>
              <w:t>£14.16 per hour</w:t>
            </w:r>
          </w:p>
          <w:p w14:paraId="4CE392E0" w14:textId="639645DD" w:rsidR="003D59C5" w:rsidRPr="00861647" w:rsidRDefault="003D59C5" w:rsidP="003D59C5">
            <w:pPr>
              <w:rPr>
                <w:rFonts w:cstheme="minorHAnsi"/>
                <w:sz w:val="28"/>
                <w:lang w:bidi="en-GB"/>
              </w:rPr>
            </w:pPr>
            <w:r w:rsidRPr="00861647">
              <w:rPr>
                <w:rFonts w:cstheme="minorHAnsi"/>
                <w:sz w:val="28"/>
                <w:lang w:bidi="en-GB"/>
              </w:rPr>
              <w:t>Paid through payroll (casual staff</w:t>
            </w:r>
            <w:r w:rsidR="00B86869">
              <w:rPr>
                <w:rFonts w:cstheme="minorHAnsi"/>
                <w:sz w:val="28"/>
                <w:lang w:bidi="en-GB"/>
              </w:rPr>
              <w:t>: PR18 form</w:t>
            </w:r>
            <w:r w:rsidRPr="00861647">
              <w:rPr>
                <w:rFonts w:cstheme="minorHAnsi"/>
                <w:sz w:val="28"/>
                <w:lang w:bidi="en-GB"/>
              </w:rPr>
              <w:t>)</w:t>
            </w:r>
          </w:p>
        </w:tc>
      </w:tr>
      <w:tr w:rsidR="003D59C5" w:rsidRPr="00861647" w14:paraId="21BB0DD0" w14:textId="77777777" w:rsidTr="008D48BD">
        <w:trPr>
          <w:trHeight w:val="680"/>
        </w:trPr>
        <w:tc>
          <w:tcPr>
            <w:tcW w:w="1418" w:type="dxa"/>
            <w:tcBorders>
              <w:top w:val="single" w:sz="12" w:space="0" w:color="FFFFFF"/>
              <w:left w:val="nil"/>
              <w:bottom w:val="nil"/>
              <w:right w:val="single" w:sz="24" w:space="0" w:color="FFFFFF"/>
            </w:tcBorders>
            <w:shd w:val="clear" w:color="auto" w:fill="8063A1"/>
          </w:tcPr>
          <w:p w14:paraId="3DABADBE" w14:textId="3124D15E" w:rsidR="003D59C5" w:rsidRPr="00861647" w:rsidRDefault="003D59C5" w:rsidP="008C1AEE">
            <w:pPr>
              <w:rPr>
                <w:rFonts w:cstheme="minorHAnsi"/>
                <w:sz w:val="28"/>
                <w:lang w:bidi="en-GB"/>
              </w:rPr>
            </w:pPr>
            <w:r w:rsidRPr="00861647">
              <w:rPr>
                <w:rFonts w:cstheme="minorHAnsi"/>
                <w:sz w:val="28"/>
                <w:lang w:bidi="en-GB"/>
              </w:rPr>
              <w:t>E.</w:t>
            </w:r>
            <w:r w:rsidR="008C1AEE" w:rsidRPr="00861647">
              <w:rPr>
                <w:rFonts w:cstheme="minorHAnsi"/>
                <w:sz w:val="28"/>
                <w:lang w:bidi="en-GB"/>
              </w:rPr>
              <w:t>4</w:t>
            </w:r>
            <w:r w:rsidRPr="00861647">
              <w:rPr>
                <w:rFonts w:cstheme="minorHAnsi"/>
                <w:sz w:val="28"/>
                <w:lang w:bidi="en-GB"/>
              </w:rPr>
              <w:t>. PPI training</w:t>
            </w:r>
          </w:p>
        </w:tc>
        <w:tc>
          <w:tcPr>
            <w:tcW w:w="3075" w:type="dxa"/>
            <w:tcBorders>
              <w:top w:val="single" w:sz="12" w:space="0" w:color="FFFFFF"/>
              <w:left w:val="single" w:sz="24" w:space="0" w:color="FFFFFF"/>
              <w:bottom w:val="nil"/>
              <w:right w:val="single" w:sz="8" w:space="0" w:color="FFFFFF"/>
            </w:tcBorders>
            <w:shd w:val="clear" w:color="auto" w:fill="BEB0D0"/>
          </w:tcPr>
          <w:p w14:paraId="59F76269" w14:textId="7BAAAF52" w:rsidR="003D59C5" w:rsidRPr="00861647" w:rsidRDefault="003D59C5" w:rsidP="003D59C5">
            <w:pPr>
              <w:rPr>
                <w:rFonts w:cstheme="minorHAnsi"/>
                <w:sz w:val="28"/>
                <w:lang w:bidi="en-GB"/>
              </w:rPr>
            </w:pPr>
            <w:r w:rsidRPr="00861647">
              <w:rPr>
                <w:rFonts w:cstheme="minorHAnsi"/>
                <w:sz w:val="28"/>
                <w:lang w:bidi="en-GB"/>
              </w:rPr>
              <w:t>Bringing experience to PPI learning</w:t>
            </w:r>
            <w:r w:rsidR="00BA4FA9" w:rsidRPr="00861647">
              <w:rPr>
                <w:rFonts w:cstheme="minorHAnsi"/>
                <w:sz w:val="28"/>
                <w:lang w:bidi="en-GB"/>
              </w:rPr>
              <w:t xml:space="preserve"> </w:t>
            </w:r>
            <w:r w:rsidRPr="00861647">
              <w:rPr>
                <w:rFonts w:cstheme="minorHAnsi"/>
                <w:sz w:val="28"/>
                <w:lang w:bidi="en-GB"/>
              </w:rPr>
              <w:t>groups</w:t>
            </w:r>
          </w:p>
        </w:tc>
        <w:tc>
          <w:tcPr>
            <w:tcW w:w="1843" w:type="dxa"/>
            <w:tcBorders>
              <w:top w:val="single" w:sz="12" w:space="0" w:color="FFFFFF"/>
              <w:left w:val="single" w:sz="8" w:space="0" w:color="FFFFFF"/>
              <w:bottom w:val="nil"/>
              <w:right w:val="single" w:sz="8" w:space="0" w:color="FFFFFF"/>
            </w:tcBorders>
            <w:shd w:val="clear" w:color="auto" w:fill="BEB0D0"/>
          </w:tcPr>
          <w:p w14:paraId="028745DE" w14:textId="77777777" w:rsidR="003D59C5" w:rsidRPr="00861647" w:rsidRDefault="003D59C5" w:rsidP="003D59C5">
            <w:pPr>
              <w:rPr>
                <w:rFonts w:cstheme="minorHAnsi"/>
                <w:sz w:val="28"/>
                <w:lang w:bidi="en-GB"/>
              </w:rPr>
            </w:pPr>
            <w:r w:rsidRPr="00861647">
              <w:rPr>
                <w:rFonts w:cstheme="minorHAnsi"/>
                <w:sz w:val="28"/>
                <w:lang w:bidi="en-GB"/>
              </w:rPr>
              <w:t>As required</w:t>
            </w:r>
          </w:p>
        </w:tc>
        <w:tc>
          <w:tcPr>
            <w:tcW w:w="2595" w:type="dxa"/>
            <w:tcBorders>
              <w:top w:val="single" w:sz="12" w:space="0" w:color="FFFFFF"/>
              <w:left w:val="single" w:sz="8" w:space="0" w:color="FFFFFF"/>
              <w:bottom w:val="nil"/>
              <w:right w:val="nil"/>
            </w:tcBorders>
            <w:shd w:val="clear" w:color="auto" w:fill="BEB0D0"/>
          </w:tcPr>
          <w:p w14:paraId="1A900275" w14:textId="3748DAD9" w:rsidR="003D59C5" w:rsidRPr="00861647" w:rsidRDefault="003D59C5" w:rsidP="00B86869">
            <w:pPr>
              <w:rPr>
                <w:rFonts w:cstheme="minorHAnsi"/>
                <w:sz w:val="28"/>
                <w:lang w:bidi="en-GB"/>
              </w:rPr>
            </w:pPr>
            <w:r w:rsidRPr="00861647">
              <w:rPr>
                <w:rFonts w:cstheme="minorHAnsi"/>
                <w:sz w:val="28"/>
                <w:lang w:bidi="en-GB"/>
              </w:rPr>
              <w:t>£150 for 4 hours plus travel</w:t>
            </w:r>
            <w:r w:rsidR="00B86869">
              <w:rPr>
                <w:rFonts w:cstheme="minorHAnsi"/>
                <w:sz w:val="28"/>
                <w:lang w:bidi="en-GB"/>
              </w:rPr>
              <w:t xml:space="preserve"> (maximum </w:t>
            </w:r>
            <w:r w:rsidR="00B86869" w:rsidRPr="00861647">
              <w:rPr>
                <w:rFonts w:cstheme="minorHAnsi"/>
                <w:sz w:val="28"/>
                <w:lang w:bidi="en-GB"/>
              </w:rPr>
              <w:t>£25</w:t>
            </w:r>
            <w:r w:rsidR="00B86869">
              <w:rPr>
                <w:rFonts w:cstheme="minorHAnsi"/>
                <w:sz w:val="28"/>
                <w:lang w:bidi="en-GB"/>
              </w:rPr>
              <w:t>).</w:t>
            </w:r>
            <w:r w:rsidR="00B86869" w:rsidRPr="00861647">
              <w:rPr>
                <w:rFonts w:cstheme="minorHAnsi"/>
                <w:sz w:val="28"/>
                <w:lang w:bidi="en-GB"/>
              </w:rPr>
              <w:t xml:space="preserve"> </w:t>
            </w:r>
            <w:r w:rsidRPr="00861647">
              <w:rPr>
                <w:rFonts w:cstheme="minorHAnsi"/>
                <w:sz w:val="28"/>
                <w:lang w:bidi="en-GB"/>
              </w:rPr>
              <w:t xml:space="preserve"> Paid through PR20 form</w:t>
            </w:r>
          </w:p>
        </w:tc>
      </w:tr>
    </w:tbl>
    <w:p w14:paraId="200D9DBC" w14:textId="0EFEBC66" w:rsidR="003D59C5" w:rsidRPr="002227D5" w:rsidRDefault="00A70CFC" w:rsidP="003D59C5">
      <w:pPr>
        <w:rPr>
          <w:rFonts w:cstheme="minorHAnsi"/>
          <w:sz w:val="24"/>
          <w:lang w:bidi="en-GB"/>
        </w:rPr>
      </w:pPr>
      <w:r w:rsidRPr="002227D5">
        <w:rPr>
          <w:rFonts w:cstheme="minorHAnsi"/>
          <w:sz w:val="24"/>
          <w:lang w:bidi="en-GB"/>
        </w:rPr>
        <w:t>Please note: Payment amount</w:t>
      </w:r>
      <w:r w:rsidR="00F97ACE" w:rsidRPr="002227D5">
        <w:rPr>
          <w:rFonts w:cstheme="minorHAnsi"/>
          <w:sz w:val="24"/>
          <w:lang w:bidi="en-GB"/>
        </w:rPr>
        <w:t>s</w:t>
      </w:r>
      <w:r w:rsidRPr="002227D5">
        <w:rPr>
          <w:rFonts w:cstheme="minorHAnsi"/>
          <w:sz w:val="24"/>
          <w:lang w:bidi="en-GB"/>
        </w:rPr>
        <w:t xml:space="preserve"> </w:t>
      </w:r>
      <w:r w:rsidR="00F97ACE" w:rsidRPr="002227D5">
        <w:rPr>
          <w:rFonts w:cstheme="minorHAnsi"/>
          <w:sz w:val="24"/>
          <w:lang w:bidi="en-GB"/>
        </w:rPr>
        <w:t>detailed</w:t>
      </w:r>
      <w:r w:rsidRPr="002227D5">
        <w:rPr>
          <w:rFonts w:cstheme="minorHAnsi"/>
          <w:sz w:val="24"/>
          <w:lang w:bidi="en-GB"/>
        </w:rPr>
        <w:t xml:space="preserve"> above </w:t>
      </w:r>
      <w:r w:rsidR="004B5C8E" w:rsidRPr="002227D5">
        <w:rPr>
          <w:rFonts w:cstheme="minorHAnsi"/>
          <w:sz w:val="24"/>
          <w:lang w:bidi="en-GB"/>
        </w:rPr>
        <w:t>are</w:t>
      </w:r>
      <w:r w:rsidRPr="002227D5">
        <w:rPr>
          <w:rFonts w:cstheme="minorHAnsi"/>
          <w:sz w:val="24"/>
          <w:lang w:bidi="en-GB"/>
        </w:rPr>
        <w:t xml:space="preserve"> accurate at the time of writing. If this has changed please contact </w:t>
      </w:r>
      <w:hyperlink r:id="rId27" w:history="1">
        <w:r w:rsidRPr="002227D5">
          <w:rPr>
            <w:rStyle w:val="Hyperlink"/>
            <w:rFonts w:cstheme="minorHAnsi"/>
            <w:sz w:val="24"/>
            <w:lang w:bidi="en-GB"/>
          </w:rPr>
          <w:t>srbmh@manchester.ac.uk</w:t>
        </w:r>
      </w:hyperlink>
      <w:r w:rsidRPr="002227D5">
        <w:rPr>
          <w:rFonts w:cstheme="minorHAnsi"/>
          <w:sz w:val="24"/>
          <w:lang w:bidi="en-GB"/>
        </w:rPr>
        <w:t xml:space="preserve">     </w:t>
      </w:r>
    </w:p>
    <w:p w14:paraId="38BC49D1" w14:textId="77777777" w:rsidR="00C06FBF" w:rsidRPr="00861647" w:rsidRDefault="00C06FBF" w:rsidP="00C06FBF">
      <w:pPr>
        <w:rPr>
          <w:rFonts w:cstheme="minorHAnsi"/>
          <w:sz w:val="28"/>
          <w:lang w:bidi="en-GB"/>
        </w:rPr>
      </w:pPr>
      <w:r w:rsidRPr="00861647">
        <w:rPr>
          <w:rFonts w:cstheme="minorHAnsi"/>
          <w:sz w:val="28"/>
          <w:lang w:bidi="en-GB"/>
        </w:rPr>
        <w:t xml:space="preserve">Public Contributors can also receive £5 contribution towards remote working costs including telephone or internet costs in lieu of travel costs while working remotely. This is based on </w:t>
      </w:r>
      <w:hyperlink r:id="rId28" w:history="1">
        <w:r w:rsidRPr="00861647">
          <w:rPr>
            <w:rStyle w:val="Hyperlink"/>
            <w:rFonts w:cstheme="minorHAnsi"/>
            <w:sz w:val="28"/>
            <w:lang w:bidi="en-GB"/>
          </w:rPr>
          <w:t>NIHR Centre for Engagement and Dissemination recognition payments for Public Contributors</w:t>
        </w:r>
      </w:hyperlink>
      <w:r w:rsidRPr="00861647">
        <w:rPr>
          <w:rFonts w:cstheme="minorHAnsi"/>
          <w:sz w:val="28"/>
          <w:lang w:bidi="en-GB"/>
        </w:rPr>
        <w:t xml:space="preserve"> guide.</w:t>
      </w:r>
    </w:p>
    <w:p w14:paraId="1D86F0BE" w14:textId="0E1A882F" w:rsidR="00C06FBF" w:rsidRPr="00010C28" w:rsidRDefault="004575AB" w:rsidP="00010C28">
      <w:pPr>
        <w:pStyle w:val="ListParagraph"/>
        <w:numPr>
          <w:ilvl w:val="0"/>
          <w:numId w:val="4"/>
        </w:numPr>
        <w:rPr>
          <w:rFonts w:cstheme="minorHAnsi"/>
          <w:b/>
          <w:color w:val="7030A0"/>
          <w:sz w:val="28"/>
          <w:lang w:bidi="en-GB"/>
        </w:rPr>
      </w:pPr>
      <w:r w:rsidRPr="00010C28">
        <w:rPr>
          <w:rFonts w:cstheme="minorHAnsi"/>
          <w:b/>
          <w:color w:val="7030A0"/>
          <w:sz w:val="28"/>
          <w:lang w:bidi="en-GB"/>
        </w:rPr>
        <w:t xml:space="preserve">Contacts and </w:t>
      </w:r>
      <w:r w:rsidR="00905F6B">
        <w:rPr>
          <w:rFonts w:cstheme="minorHAnsi"/>
          <w:b/>
          <w:color w:val="7030A0"/>
          <w:sz w:val="28"/>
          <w:lang w:bidi="en-GB"/>
        </w:rPr>
        <w:t>F</w:t>
      </w:r>
      <w:r w:rsidRPr="00010C28">
        <w:rPr>
          <w:rFonts w:cstheme="minorHAnsi"/>
          <w:b/>
          <w:color w:val="7030A0"/>
          <w:sz w:val="28"/>
          <w:lang w:bidi="en-GB"/>
        </w:rPr>
        <w:t xml:space="preserve">urther </w:t>
      </w:r>
      <w:r w:rsidR="00905F6B">
        <w:rPr>
          <w:rFonts w:cstheme="minorHAnsi"/>
          <w:b/>
          <w:color w:val="7030A0"/>
          <w:sz w:val="28"/>
          <w:lang w:bidi="en-GB"/>
        </w:rPr>
        <w:t>I</w:t>
      </w:r>
      <w:r w:rsidRPr="00010C28">
        <w:rPr>
          <w:rFonts w:cstheme="minorHAnsi"/>
          <w:b/>
          <w:color w:val="7030A0"/>
          <w:sz w:val="28"/>
          <w:lang w:bidi="en-GB"/>
        </w:rPr>
        <w:t>nformation:</w:t>
      </w:r>
    </w:p>
    <w:p w14:paraId="0529BD3C" w14:textId="722556FC" w:rsidR="009B2656" w:rsidRPr="00861647" w:rsidRDefault="009B2656" w:rsidP="003D59C5">
      <w:pPr>
        <w:rPr>
          <w:rFonts w:cstheme="minorHAnsi"/>
          <w:sz w:val="28"/>
          <w:lang w:bidi="en-GB"/>
        </w:rPr>
      </w:pPr>
      <w:r w:rsidRPr="00861647">
        <w:rPr>
          <w:rFonts w:cstheme="minorHAnsi"/>
          <w:sz w:val="28"/>
          <w:lang w:bidi="en-GB"/>
        </w:rPr>
        <w:lastRenderedPageBreak/>
        <w:t xml:space="preserve">If you have any queries about the payment for your volunteer Public Contributor role please contact your University contact in the first instance. </w:t>
      </w:r>
    </w:p>
    <w:p w14:paraId="3BEBC615" w14:textId="742AED1D" w:rsidR="009B2656" w:rsidRPr="00861647" w:rsidRDefault="009B2656" w:rsidP="003D59C5">
      <w:pPr>
        <w:rPr>
          <w:rFonts w:cstheme="minorHAnsi"/>
          <w:sz w:val="28"/>
          <w:lang w:bidi="en-GB"/>
        </w:rPr>
      </w:pPr>
      <w:r w:rsidRPr="00861647">
        <w:rPr>
          <w:rFonts w:cstheme="minorHAnsi"/>
          <w:sz w:val="28"/>
          <w:lang w:bidi="en-GB"/>
        </w:rPr>
        <w:t xml:space="preserve">Any queries </w:t>
      </w:r>
      <w:r w:rsidR="004B5C8E" w:rsidRPr="00861647">
        <w:rPr>
          <w:rFonts w:cstheme="minorHAnsi"/>
          <w:sz w:val="28"/>
          <w:lang w:bidi="en-GB"/>
        </w:rPr>
        <w:t>regarding</w:t>
      </w:r>
      <w:r w:rsidRPr="00861647">
        <w:rPr>
          <w:rFonts w:cstheme="minorHAnsi"/>
          <w:sz w:val="28"/>
          <w:lang w:bidi="en-GB"/>
        </w:rPr>
        <w:t xml:space="preserve"> this guidance document please contact </w:t>
      </w:r>
      <w:hyperlink r:id="rId29" w:history="1">
        <w:r w:rsidR="00E14DAA" w:rsidRPr="00200A5E">
          <w:rPr>
            <w:rStyle w:val="Hyperlink"/>
            <w:rFonts w:cstheme="minorHAnsi"/>
            <w:sz w:val="28"/>
            <w:lang w:bidi="en-GB"/>
          </w:rPr>
          <w:t>srbmh@manchester.ac.uk</w:t>
        </w:r>
      </w:hyperlink>
      <w:r w:rsidR="00E14DAA">
        <w:rPr>
          <w:rFonts w:cstheme="minorHAnsi"/>
          <w:sz w:val="28"/>
          <w:lang w:bidi="en-GB"/>
        </w:rPr>
        <w:t xml:space="preserve"> </w:t>
      </w:r>
    </w:p>
    <w:p w14:paraId="4C1278A6" w14:textId="1429B7D6" w:rsidR="00F97ACE" w:rsidRDefault="00F97ACE" w:rsidP="00B0294F">
      <w:pPr>
        <w:spacing w:after="0" w:line="240" w:lineRule="auto"/>
        <w:rPr>
          <w:rFonts w:cstheme="minorHAnsi"/>
          <w:b/>
          <w:color w:val="7030A0"/>
          <w:sz w:val="28"/>
          <w:szCs w:val="24"/>
          <w:u w:val="single"/>
        </w:rPr>
      </w:pPr>
      <w:r w:rsidRPr="00A32B24">
        <w:rPr>
          <w:rFonts w:cstheme="minorHAnsi"/>
          <w:b/>
          <w:color w:val="7030A0"/>
          <w:sz w:val="28"/>
          <w:szCs w:val="24"/>
          <w:u w:val="single"/>
        </w:rPr>
        <w:t xml:space="preserve">Further </w:t>
      </w:r>
      <w:r w:rsidR="00905F6B">
        <w:rPr>
          <w:rFonts w:cstheme="minorHAnsi"/>
          <w:b/>
          <w:color w:val="7030A0"/>
          <w:sz w:val="28"/>
          <w:szCs w:val="24"/>
          <w:u w:val="single"/>
        </w:rPr>
        <w:t>I</w:t>
      </w:r>
      <w:r w:rsidRPr="00A32B24">
        <w:rPr>
          <w:rFonts w:cstheme="minorHAnsi"/>
          <w:b/>
          <w:color w:val="7030A0"/>
          <w:sz w:val="28"/>
          <w:szCs w:val="24"/>
          <w:u w:val="single"/>
        </w:rPr>
        <w:t xml:space="preserve">nformation </w:t>
      </w:r>
      <w:proofErr w:type="gramStart"/>
      <w:r w:rsidR="00905F6B">
        <w:rPr>
          <w:rFonts w:cstheme="minorHAnsi"/>
          <w:b/>
          <w:color w:val="7030A0"/>
          <w:sz w:val="28"/>
          <w:szCs w:val="24"/>
          <w:u w:val="single"/>
        </w:rPr>
        <w:t>A</w:t>
      </w:r>
      <w:r w:rsidRPr="00A32B24">
        <w:rPr>
          <w:rFonts w:cstheme="minorHAnsi"/>
          <w:b/>
          <w:color w:val="7030A0"/>
          <w:sz w:val="28"/>
          <w:szCs w:val="24"/>
          <w:u w:val="single"/>
        </w:rPr>
        <w:t>bout</w:t>
      </w:r>
      <w:proofErr w:type="gramEnd"/>
      <w:r w:rsidRPr="00A32B24">
        <w:rPr>
          <w:rFonts w:cstheme="minorHAnsi"/>
          <w:b/>
          <w:color w:val="7030A0"/>
          <w:sz w:val="28"/>
          <w:szCs w:val="24"/>
          <w:u w:val="single"/>
        </w:rPr>
        <w:t xml:space="preserve"> PPIE </w:t>
      </w:r>
      <w:r w:rsidR="00905F6B">
        <w:rPr>
          <w:rFonts w:cstheme="minorHAnsi"/>
          <w:b/>
          <w:color w:val="7030A0"/>
          <w:sz w:val="28"/>
          <w:szCs w:val="24"/>
          <w:u w:val="single"/>
        </w:rPr>
        <w:t>W</w:t>
      </w:r>
      <w:r w:rsidRPr="00A32B24">
        <w:rPr>
          <w:rFonts w:cstheme="minorHAnsi"/>
          <w:b/>
          <w:color w:val="7030A0"/>
          <w:sz w:val="28"/>
          <w:szCs w:val="24"/>
          <w:u w:val="single"/>
        </w:rPr>
        <w:t>ithin the Faculty:</w:t>
      </w:r>
    </w:p>
    <w:p w14:paraId="1F7E40AB" w14:textId="77777777" w:rsidR="00905F6B" w:rsidRPr="00861647" w:rsidRDefault="00905F6B" w:rsidP="00B0294F">
      <w:pPr>
        <w:spacing w:after="0" w:line="240" w:lineRule="auto"/>
        <w:rPr>
          <w:rFonts w:cstheme="minorHAnsi"/>
          <w:b/>
          <w:sz w:val="28"/>
          <w:szCs w:val="24"/>
          <w:u w:val="single"/>
        </w:rPr>
      </w:pPr>
    </w:p>
    <w:p w14:paraId="7BAB64DF" w14:textId="6917D195" w:rsidR="00F97ACE" w:rsidRPr="00861647" w:rsidRDefault="00F97ACE" w:rsidP="00F97ACE">
      <w:pPr>
        <w:pStyle w:val="ListParagraph"/>
        <w:numPr>
          <w:ilvl w:val="0"/>
          <w:numId w:val="14"/>
        </w:numPr>
        <w:spacing w:after="0" w:line="240" w:lineRule="auto"/>
        <w:rPr>
          <w:rFonts w:cstheme="minorHAnsi"/>
          <w:sz w:val="28"/>
          <w:szCs w:val="24"/>
        </w:rPr>
      </w:pPr>
      <w:r w:rsidRPr="00861647">
        <w:rPr>
          <w:rFonts w:cstheme="minorHAnsi"/>
          <w:sz w:val="28"/>
          <w:szCs w:val="24"/>
        </w:rPr>
        <w:t xml:space="preserve">For information, templates and resources to support you with your PPIE either as a member of staff, student or Public Contributor visit the </w:t>
      </w:r>
      <w:hyperlink r:id="rId30" w:history="1">
        <w:r w:rsidRPr="00E14DAA">
          <w:rPr>
            <w:rStyle w:val="Hyperlink"/>
            <w:rFonts w:cstheme="minorHAnsi"/>
            <w:sz w:val="28"/>
            <w:szCs w:val="24"/>
          </w:rPr>
          <w:t>Faculty’s PPIE toolkit</w:t>
        </w:r>
      </w:hyperlink>
      <w:r w:rsidRPr="00861647">
        <w:rPr>
          <w:rFonts w:cstheme="minorHAnsi"/>
          <w:sz w:val="28"/>
          <w:szCs w:val="24"/>
        </w:rPr>
        <w:t xml:space="preserve"> </w:t>
      </w:r>
    </w:p>
    <w:p w14:paraId="7949C6C7" w14:textId="5506D4CA" w:rsidR="00F97ACE" w:rsidRPr="00861647" w:rsidRDefault="00F97ACE" w:rsidP="00F97ACE">
      <w:pPr>
        <w:pStyle w:val="ListParagraph"/>
        <w:numPr>
          <w:ilvl w:val="0"/>
          <w:numId w:val="14"/>
        </w:numPr>
        <w:spacing w:after="0" w:line="240" w:lineRule="auto"/>
        <w:rPr>
          <w:rFonts w:cstheme="minorHAnsi"/>
          <w:sz w:val="28"/>
          <w:szCs w:val="24"/>
        </w:rPr>
      </w:pPr>
      <w:r w:rsidRPr="00861647">
        <w:rPr>
          <w:rFonts w:cstheme="minorHAnsi"/>
          <w:sz w:val="28"/>
          <w:szCs w:val="24"/>
        </w:rPr>
        <w:t xml:space="preserve">Follow the Social Responsibility and Public Engagement Team on Twitter: </w:t>
      </w:r>
      <w:hyperlink r:id="rId31" w:history="1">
        <w:r w:rsidRPr="00E14DAA">
          <w:rPr>
            <w:rStyle w:val="Hyperlink"/>
            <w:rFonts w:cstheme="minorHAnsi"/>
            <w:sz w:val="28"/>
            <w:szCs w:val="24"/>
          </w:rPr>
          <w:t>@FBMH_SR</w:t>
        </w:r>
      </w:hyperlink>
    </w:p>
    <w:p w14:paraId="1E5BC598" w14:textId="6A3FE130" w:rsidR="00F97ACE" w:rsidRPr="00861647" w:rsidRDefault="00F97ACE" w:rsidP="00F97ACE">
      <w:pPr>
        <w:pStyle w:val="ListParagraph"/>
        <w:numPr>
          <w:ilvl w:val="0"/>
          <w:numId w:val="14"/>
        </w:numPr>
        <w:spacing w:after="0" w:line="240" w:lineRule="auto"/>
        <w:rPr>
          <w:rFonts w:cstheme="minorHAnsi"/>
          <w:sz w:val="28"/>
          <w:szCs w:val="24"/>
        </w:rPr>
      </w:pPr>
      <w:r w:rsidRPr="00861647">
        <w:rPr>
          <w:rFonts w:cstheme="minorHAnsi"/>
          <w:sz w:val="28"/>
          <w:szCs w:val="24"/>
        </w:rPr>
        <w:t>For</w:t>
      </w:r>
      <w:r w:rsidR="009B2656" w:rsidRPr="00861647">
        <w:rPr>
          <w:rFonts w:cstheme="minorHAnsi"/>
          <w:sz w:val="28"/>
          <w:szCs w:val="24"/>
        </w:rPr>
        <w:t xml:space="preserve"> PPIE</w:t>
      </w:r>
      <w:r w:rsidRPr="00861647">
        <w:rPr>
          <w:rFonts w:cstheme="minorHAnsi"/>
          <w:sz w:val="28"/>
          <w:szCs w:val="24"/>
        </w:rPr>
        <w:t xml:space="preserve"> advice and guidance email: </w:t>
      </w:r>
      <w:hyperlink r:id="rId32" w:history="1">
        <w:r w:rsidRPr="00861647">
          <w:rPr>
            <w:rStyle w:val="Hyperlink"/>
            <w:rFonts w:cstheme="minorHAnsi"/>
            <w:sz w:val="28"/>
            <w:szCs w:val="24"/>
          </w:rPr>
          <w:t>srbmh@manchester.ac.uk</w:t>
        </w:r>
      </w:hyperlink>
      <w:r w:rsidRPr="00861647">
        <w:rPr>
          <w:rFonts w:cstheme="minorHAnsi"/>
          <w:sz w:val="28"/>
          <w:szCs w:val="24"/>
        </w:rPr>
        <w:t xml:space="preserve"> </w:t>
      </w:r>
    </w:p>
    <w:p w14:paraId="41B81117" w14:textId="6F29651A" w:rsidR="00F97ACE" w:rsidRPr="00861647" w:rsidRDefault="00F97ACE" w:rsidP="00F97ACE">
      <w:pPr>
        <w:pStyle w:val="ListParagraph"/>
        <w:numPr>
          <w:ilvl w:val="0"/>
          <w:numId w:val="14"/>
        </w:numPr>
        <w:spacing w:after="0" w:line="240" w:lineRule="auto"/>
        <w:rPr>
          <w:rFonts w:cstheme="minorHAnsi"/>
          <w:sz w:val="28"/>
          <w:szCs w:val="24"/>
        </w:rPr>
      </w:pPr>
      <w:r w:rsidRPr="00861647">
        <w:rPr>
          <w:rFonts w:cstheme="minorHAnsi"/>
          <w:sz w:val="28"/>
          <w:szCs w:val="24"/>
        </w:rPr>
        <w:t xml:space="preserve">Sign up to receive the Faculty’s monthly </w:t>
      </w:r>
      <w:hyperlink r:id="rId33" w:history="1">
        <w:r w:rsidRPr="00E14DAA">
          <w:rPr>
            <w:rStyle w:val="Hyperlink"/>
            <w:rFonts w:cstheme="minorHAnsi"/>
            <w:sz w:val="28"/>
            <w:szCs w:val="24"/>
          </w:rPr>
          <w:t>Public Engagement email newsletter</w:t>
        </w:r>
      </w:hyperlink>
      <w:r w:rsidRPr="00861647">
        <w:rPr>
          <w:rFonts w:cstheme="minorHAnsi"/>
          <w:sz w:val="28"/>
          <w:szCs w:val="24"/>
        </w:rPr>
        <w:t xml:space="preserve"> </w:t>
      </w:r>
    </w:p>
    <w:p w14:paraId="18B8A071" w14:textId="77777777" w:rsidR="00F97ACE" w:rsidRPr="00861647" w:rsidRDefault="00F97ACE" w:rsidP="003D59C5">
      <w:pPr>
        <w:rPr>
          <w:rFonts w:cstheme="minorHAnsi"/>
          <w:sz w:val="28"/>
          <w:lang w:bidi="en-GB"/>
        </w:rPr>
      </w:pPr>
    </w:p>
    <w:sectPr w:rsidR="00F97ACE" w:rsidRPr="00861647" w:rsidSect="000209C8">
      <w:headerReference w:type="default" r:id="rId34"/>
      <w:footerReference w:type="default" r:id="rId35"/>
      <w:pgSz w:w="11910" w:h="16840"/>
      <w:pgMar w:top="1701" w:right="1440" w:bottom="1440" w:left="1440" w:header="608" w:footer="1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96F88" w14:textId="77777777" w:rsidR="00B157C3" w:rsidRDefault="00B157C3">
      <w:pPr>
        <w:spacing w:after="0" w:line="240" w:lineRule="auto"/>
      </w:pPr>
      <w:r>
        <w:separator/>
      </w:r>
    </w:p>
  </w:endnote>
  <w:endnote w:type="continuationSeparator" w:id="0">
    <w:p w14:paraId="7E140826" w14:textId="77777777" w:rsidR="00B157C3" w:rsidRDefault="00B1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10F7" w14:textId="7EF9B436" w:rsidR="00B11D56" w:rsidRDefault="00F97ACE">
    <w:pPr>
      <w:pStyle w:val="BodyText"/>
      <w:spacing w:line="14" w:lineRule="auto"/>
    </w:pPr>
    <w:r>
      <w:rPr>
        <w:noProof/>
        <w:lang w:eastAsia="en-GB"/>
      </w:rPr>
      <mc:AlternateContent>
        <mc:Choice Requires="wps">
          <w:drawing>
            <wp:anchor distT="0" distB="0" distL="114300" distR="114300" simplePos="0" relativeHeight="251661312" behindDoc="1" locked="0" layoutInCell="1" allowOverlap="1" wp14:anchorId="31481112" wp14:editId="576D828E">
              <wp:simplePos x="0" y="0"/>
              <wp:positionH relativeFrom="page">
                <wp:posOffset>4391025</wp:posOffset>
              </wp:positionH>
              <wp:positionV relativeFrom="page">
                <wp:posOffset>10010775</wp:posOffset>
              </wp:positionV>
              <wp:extent cx="2747645" cy="590550"/>
              <wp:effectExtent l="0" t="0" r="146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84D50" w14:textId="7B93D92B" w:rsidR="002E7161" w:rsidRPr="007F5328" w:rsidRDefault="00BA4FA9" w:rsidP="007F5328">
                          <w:pPr>
                            <w:pStyle w:val="NoSpacing"/>
                            <w:rPr>
                              <w:sz w:val="16"/>
                            </w:rPr>
                          </w:pPr>
                          <w:r w:rsidRPr="007F5328">
                            <w:rPr>
                              <w:sz w:val="16"/>
                            </w:rPr>
                            <w:t>FBMH Guidance on Fees and Payments: Involvement &amp; Participation</w:t>
                          </w:r>
                          <w:r w:rsidR="002E7161" w:rsidRPr="007F5328">
                            <w:rPr>
                              <w:sz w:val="16"/>
                            </w:rPr>
                            <w:t xml:space="preserve"> </w:t>
                          </w:r>
                        </w:p>
                        <w:p w14:paraId="71FF4F70" w14:textId="06136A44" w:rsidR="00F97ACE" w:rsidRPr="007F5328" w:rsidRDefault="00F97ACE" w:rsidP="007F5328">
                          <w:pPr>
                            <w:pStyle w:val="NoSpacing"/>
                            <w:rPr>
                              <w:sz w:val="16"/>
                            </w:rPr>
                          </w:pPr>
                          <w:r w:rsidRPr="007F5328">
                            <w:rPr>
                              <w:sz w:val="16"/>
                            </w:rPr>
                            <w:t>Author: srbmh@manchester.ac.uk</w:t>
                          </w:r>
                        </w:p>
                        <w:p w14:paraId="36FD2F84" w14:textId="4B1B76D4" w:rsidR="00B11D56" w:rsidRPr="007F5328" w:rsidRDefault="004575AB" w:rsidP="002E7161">
                          <w:pPr>
                            <w:spacing w:before="14"/>
                            <w:ind w:left="20"/>
                            <w:rPr>
                              <w:sz w:val="16"/>
                            </w:rPr>
                          </w:pPr>
                          <w:r>
                            <w:rPr>
                              <w:sz w:val="16"/>
                            </w:rPr>
                            <w:t>Last update: 202</w:t>
                          </w:r>
                          <w:r w:rsidR="002227D5">
                            <w:rPr>
                              <w:sz w:val="16"/>
                            </w:rPr>
                            <w:t>2-0</w:t>
                          </w:r>
                          <w:r>
                            <w:rPr>
                              <w:sz w:val="16"/>
                            </w:rPr>
                            <w:t>2-</w:t>
                          </w:r>
                          <w:r w:rsidR="002227D5">
                            <w:rPr>
                              <w:sz w:val="16"/>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81112" id="_x0000_t202" coordsize="21600,21600" o:spt="202" path="m,l,21600r21600,l21600,xe">
              <v:stroke joinstyle="miter"/>
              <v:path gradientshapeok="t" o:connecttype="rect"/>
            </v:shapetype>
            <v:shape id="Text Box 1" o:spid="_x0000_s1026" type="#_x0000_t202" style="position:absolute;margin-left:345.75pt;margin-top:788.25pt;width:216.35pt;height:4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" filled="f" stroked="f">
              <v:textbox inset="0,0,0,0">
                <w:txbxContent>
                  <w:p w14:paraId="1C084D50" w14:textId="7B93D92B" w:rsidR="002E7161" w:rsidRPr="007F5328" w:rsidRDefault="00BA4FA9" w:rsidP="007F5328">
                    <w:pPr>
                      <w:pStyle w:val="NoSpacing"/>
                      <w:rPr>
                        <w:sz w:val="16"/>
                      </w:rPr>
                    </w:pPr>
                    <w:r w:rsidRPr="007F5328">
                      <w:rPr>
                        <w:sz w:val="16"/>
                      </w:rPr>
                      <w:t>FBMH Guidance on Fees and Payments: Involvement &amp; Participation</w:t>
                    </w:r>
                    <w:r w:rsidR="002E7161" w:rsidRPr="007F5328">
                      <w:rPr>
                        <w:sz w:val="16"/>
                      </w:rPr>
                      <w:t xml:space="preserve"> </w:t>
                    </w:r>
                  </w:p>
                  <w:p w14:paraId="71FF4F70" w14:textId="06136A44" w:rsidR="00F97ACE" w:rsidRPr="007F5328" w:rsidRDefault="00F97ACE" w:rsidP="007F5328">
                    <w:pPr>
                      <w:pStyle w:val="NoSpacing"/>
                      <w:rPr>
                        <w:sz w:val="16"/>
                      </w:rPr>
                    </w:pPr>
                    <w:r w:rsidRPr="007F5328">
                      <w:rPr>
                        <w:sz w:val="16"/>
                      </w:rPr>
                      <w:t>Author: srbmh@manchester.ac.uk</w:t>
                    </w:r>
                  </w:p>
                  <w:p w14:paraId="36FD2F84" w14:textId="4B1B76D4" w:rsidR="00B11D56" w:rsidRPr="007F5328" w:rsidRDefault="004575AB" w:rsidP="002E7161">
                    <w:pPr>
                      <w:spacing w:before="14"/>
                      <w:ind w:left="20"/>
                      <w:rPr>
                        <w:sz w:val="16"/>
                      </w:rPr>
                    </w:pPr>
                    <w:r>
                      <w:rPr>
                        <w:sz w:val="16"/>
                      </w:rPr>
                      <w:t>Last update: 202</w:t>
                    </w:r>
                    <w:r w:rsidR="002227D5">
                      <w:rPr>
                        <w:sz w:val="16"/>
                      </w:rPr>
                      <w:t>2-0</w:t>
                    </w:r>
                    <w:r>
                      <w:rPr>
                        <w:sz w:val="16"/>
                      </w:rPr>
                      <w:t>2-</w:t>
                    </w:r>
                    <w:r w:rsidR="002227D5">
                      <w:rPr>
                        <w:sz w:val="16"/>
                      </w:rPr>
                      <w:t>02</w:t>
                    </w:r>
                  </w:p>
                </w:txbxContent>
              </v:textbox>
              <w10:wrap anchorx="page" anchory="page"/>
            </v:shape>
          </w:pict>
        </mc:Fallback>
      </mc:AlternateContent>
    </w:r>
    <w:r w:rsidR="002E7161">
      <w:rPr>
        <w:noProof/>
        <w:lang w:eastAsia="en-GB"/>
      </w:rPr>
      <mc:AlternateContent>
        <mc:Choice Requires="wps">
          <w:drawing>
            <wp:anchor distT="45720" distB="45720" distL="114300" distR="114300" simplePos="0" relativeHeight="251663360" behindDoc="0" locked="0" layoutInCell="1" allowOverlap="1" wp14:anchorId="271A233E" wp14:editId="1309DE22">
              <wp:simplePos x="0" y="0"/>
              <wp:positionH relativeFrom="column">
                <wp:posOffset>-647700</wp:posOffset>
              </wp:positionH>
              <wp:positionV relativeFrom="paragraph">
                <wp:posOffset>62865</wp:posOffset>
              </wp:positionV>
              <wp:extent cx="3200400" cy="53149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31495"/>
                      </a:xfrm>
                      <a:prstGeom prst="rect">
                        <a:avLst/>
                      </a:prstGeom>
                      <a:solidFill>
                        <a:srgbClr val="FFFFFF"/>
                      </a:solidFill>
                      <a:ln w="9525">
                        <a:solidFill>
                          <a:srgbClr val="000000"/>
                        </a:solidFill>
                        <a:miter lim="800000"/>
                        <a:headEnd/>
                        <a:tailEnd/>
                      </a:ln>
                    </wps:spPr>
                    <wps:txbx>
                      <w:txbxContent>
                        <w:p w14:paraId="0E6141F7" w14:textId="78E1A883" w:rsidR="002E7161" w:rsidRPr="002E7161" w:rsidRDefault="002E7161" w:rsidP="002E7161">
                          <w:pPr>
                            <w:rPr>
                              <w:sz w:val="24"/>
                            </w:rPr>
                          </w:pPr>
                          <w:r w:rsidRPr="002E7161">
                            <w:rPr>
                              <w:sz w:val="18"/>
                              <w:lang w:bidi="en-GB"/>
                            </w:rPr>
                            <w:t xml:space="preserve">The fees and payments </w:t>
                          </w:r>
                          <w:r w:rsidR="00A80119">
                            <w:rPr>
                              <w:sz w:val="18"/>
                              <w:lang w:bidi="en-GB"/>
                            </w:rPr>
                            <w:t>have</w:t>
                          </w:r>
                          <w:r w:rsidRPr="002E7161">
                            <w:rPr>
                              <w:sz w:val="18"/>
                              <w:lang w:bidi="en-GB"/>
                            </w:rPr>
                            <w:t xml:space="preserve"> been based on Involves </w:t>
                          </w:r>
                          <w:r w:rsidR="00A80119">
                            <w:rPr>
                              <w:sz w:val="18"/>
                              <w:lang w:bidi="en-GB"/>
                            </w:rPr>
                            <w:t>guidance</w:t>
                          </w:r>
                          <w:r w:rsidRPr="002E7161">
                            <w:rPr>
                              <w:sz w:val="18"/>
                              <w:lang w:bidi="en-GB"/>
                            </w:rPr>
                            <w:t xml:space="preserve"> found here: </w:t>
                          </w:r>
                          <w:hyperlink r:id="rId1" w:history="1">
                            <w:r w:rsidRPr="002E7161">
                              <w:rPr>
                                <w:rStyle w:val="Hyperlink"/>
                                <w:sz w:val="18"/>
                                <w:lang w:bidi="en-GB"/>
                              </w:rPr>
                              <w:t>https://www.invo.org.uk/resource-centre/payment-and-recognition-for-public-involvement/</w:t>
                            </w:r>
                          </w:hyperlink>
                          <w:r w:rsidRPr="002E7161">
                            <w:rPr>
                              <w:sz w:val="24"/>
                              <w:lang w:bidi="en-GB"/>
                            </w:rPr>
                            <w:t xml:space="preserve"> </w:t>
                          </w:r>
                        </w:p>
                        <w:p w14:paraId="2534E4D2" w14:textId="456F3155" w:rsidR="002E7161" w:rsidRDefault="002E71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A233E" id="Text Box 2" o:spid="_x0000_s1027" type="#_x0000_t202" style="position:absolute;margin-left:-51pt;margin-top:4.95pt;width:252pt;height:41.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ETJgIAAE0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">
              <v:textbox>
                <w:txbxContent>
                  <w:p w14:paraId="0E6141F7" w14:textId="78E1A883" w:rsidR="002E7161" w:rsidRPr="002E7161" w:rsidRDefault="002E7161" w:rsidP="002E7161">
                    <w:pPr>
                      <w:rPr>
                        <w:sz w:val="24"/>
                      </w:rPr>
                    </w:pPr>
                    <w:r w:rsidRPr="002E7161">
                      <w:rPr>
                        <w:sz w:val="18"/>
                        <w:lang w:bidi="en-GB"/>
                      </w:rPr>
                      <w:t xml:space="preserve">The fees and payments </w:t>
                    </w:r>
                    <w:r w:rsidR="00A80119">
                      <w:rPr>
                        <w:sz w:val="18"/>
                        <w:lang w:bidi="en-GB"/>
                      </w:rPr>
                      <w:t>have</w:t>
                    </w:r>
                    <w:r w:rsidRPr="002E7161">
                      <w:rPr>
                        <w:sz w:val="18"/>
                        <w:lang w:bidi="en-GB"/>
                      </w:rPr>
                      <w:t xml:space="preserve"> been based on Involves </w:t>
                    </w:r>
                    <w:r w:rsidR="00A80119">
                      <w:rPr>
                        <w:sz w:val="18"/>
                        <w:lang w:bidi="en-GB"/>
                      </w:rPr>
                      <w:t>guidance</w:t>
                    </w:r>
                    <w:r w:rsidRPr="002E7161">
                      <w:rPr>
                        <w:sz w:val="18"/>
                        <w:lang w:bidi="en-GB"/>
                      </w:rPr>
                      <w:t xml:space="preserve"> found here: </w:t>
                    </w:r>
                    <w:hyperlink r:id="rId2" w:history="1">
                      <w:r w:rsidRPr="002E7161">
                        <w:rPr>
                          <w:rStyle w:val="Hyperlink"/>
                          <w:sz w:val="18"/>
                          <w:lang w:bidi="en-GB"/>
                        </w:rPr>
                        <w:t>https://www.invo.org.uk/resource-centre/payment-and-recognition-for-public-involvement/</w:t>
                      </w:r>
                    </w:hyperlink>
                    <w:r w:rsidRPr="002E7161">
                      <w:rPr>
                        <w:sz w:val="24"/>
                        <w:lang w:bidi="en-GB"/>
                      </w:rPr>
                      <w:t xml:space="preserve"> </w:t>
                    </w:r>
                  </w:p>
                  <w:p w14:paraId="2534E4D2" w14:textId="456F3155" w:rsidR="002E7161" w:rsidRDefault="002E7161"/>
                </w:txbxContent>
              </v:textbox>
              <w10:wrap type="square"/>
            </v:shape>
          </w:pict>
        </mc:Fallback>
      </mc:AlternateContent>
    </w:r>
    <w:r w:rsidR="00BA4FA9">
      <w:rPr>
        <w:noProof/>
        <w:lang w:eastAsia="en-GB"/>
      </w:rPr>
      <mc:AlternateContent>
        <mc:Choice Requires="wps">
          <w:drawing>
            <wp:anchor distT="0" distB="0" distL="114300" distR="114300" simplePos="0" relativeHeight="251659264" behindDoc="1" locked="0" layoutInCell="1" allowOverlap="1" wp14:anchorId="59EE4987" wp14:editId="25879B62">
              <wp:simplePos x="0" y="0"/>
              <wp:positionH relativeFrom="page">
                <wp:posOffset>535305</wp:posOffset>
              </wp:positionH>
              <wp:positionV relativeFrom="page">
                <wp:posOffset>9764395</wp:posOffset>
              </wp:positionV>
              <wp:extent cx="6575425" cy="0"/>
              <wp:effectExtent l="11430" t="10795" r="13970"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5425" cy="0"/>
                      </a:xfrm>
                      <a:prstGeom prst="line">
                        <a:avLst/>
                      </a:prstGeom>
                      <a:noFill/>
                      <a:ln w="9525">
                        <a:solidFill>
                          <a:srgbClr val="6C00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5DA2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15pt,768.85pt" to="559.9pt,7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" strokecolor="#6c009d">
              <w10:wrap anchorx="page" anchory="page"/>
            </v:line>
          </w:pict>
        </mc:Fallback>
      </mc:AlternateContent>
    </w:r>
    <w:r w:rsidR="00BA4FA9">
      <w:rPr>
        <w:noProof/>
        <w:lang w:eastAsia="en-GB"/>
      </w:rPr>
      <mc:AlternateContent>
        <mc:Choice Requires="wps">
          <w:drawing>
            <wp:anchor distT="0" distB="0" distL="114300" distR="114300" simplePos="0" relativeHeight="251660288" behindDoc="1" locked="0" layoutInCell="1" allowOverlap="1" wp14:anchorId="5E60C22F" wp14:editId="68876D08">
              <wp:simplePos x="0" y="0"/>
              <wp:positionH relativeFrom="page">
                <wp:posOffset>3773170</wp:posOffset>
              </wp:positionH>
              <wp:positionV relativeFrom="page">
                <wp:posOffset>9917430</wp:posOffset>
              </wp:positionV>
              <wp:extent cx="121285" cy="167005"/>
              <wp:effectExtent l="1270" t="1905" r="127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09D5C" w14:textId="09311264" w:rsidR="00B11D56" w:rsidRDefault="00BA4FA9">
                          <w:pPr>
                            <w:pStyle w:val="BodyText"/>
                            <w:spacing w:before="12"/>
                            <w:ind w:left="40"/>
                          </w:pPr>
                          <w:r>
                            <w:fldChar w:fldCharType="begin"/>
                          </w:r>
                          <w:r>
                            <w:rPr>
                              <w:color w:val="A6A6A6"/>
                              <w:w w:val="99"/>
                            </w:rPr>
                            <w:instrText xml:space="preserve"> PAGE </w:instrText>
                          </w:r>
                          <w:r>
                            <w:fldChar w:fldCharType="separate"/>
                          </w:r>
                          <w:r w:rsidR="00905F6B">
                            <w:rPr>
                              <w:noProof/>
                              <w:color w:val="A6A6A6"/>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0C22F" id="_x0000_s1028" type="#_x0000_t202" style="position:absolute;margin-left:297.1pt;margin-top:780.9pt;width:9.5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nprgIAAK8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" filled="f" stroked="f">
              <v:textbox inset="0,0,0,0">
                <w:txbxContent>
                  <w:p w14:paraId="52809D5C" w14:textId="09311264" w:rsidR="00B11D56" w:rsidRDefault="00BA4FA9">
                    <w:pPr>
                      <w:pStyle w:val="BodyText"/>
                      <w:spacing w:before="12"/>
                      <w:ind w:left="40"/>
                    </w:pPr>
                    <w:r>
                      <w:fldChar w:fldCharType="begin"/>
                    </w:r>
                    <w:r>
                      <w:rPr>
                        <w:color w:val="A6A6A6"/>
                        <w:w w:val="99"/>
                      </w:rPr>
                      <w:instrText xml:space="preserve"> PAGE </w:instrText>
                    </w:r>
                    <w:r>
                      <w:fldChar w:fldCharType="separate"/>
                    </w:r>
                    <w:r w:rsidR="00905F6B">
                      <w:rPr>
                        <w:noProof/>
                        <w:color w:val="A6A6A6"/>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FFAEF" w14:textId="77777777" w:rsidR="00B157C3" w:rsidRDefault="00B157C3">
      <w:pPr>
        <w:spacing w:after="0" w:line="240" w:lineRule="auto"/>
      </w:pPr>
      <w:r>
        <w:separator/>
      </w:r>
    </w:p>
  </w:footnote>
  <w:footnote w:type="continuationSeparator" w:id="0">
    <w:p w14:paraId="3056331B" w14:textId="77777777" w:rsidR="00B157C3" w:rsidRDefault="00B1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68CA5" w14:textId="2ADF70BB" w:rsidR="007F5328" w:rsidRDefault="007F5328">
    <w:pPr>
      <w:pStyle w:val="Header"/>
    </w:pPr>
    <w:r>
      <w:rPr>
        <w:noProof/>
        <w:lang w:eastAsia="en-GB"/>
      </w:rPr>
      <w:drawing>
        <wp:anchor distT="0" distB="0" distL="114300" distR="114300" simplePos="0" relativeHeight="251665408" behindDoc="0" locked="0" layoutInCell="1" allowOverlap="1" wp14:anchorId="58F48A3A" wp14:editId="39DC6A6B">
          <wp:simplePos x="0" y="0"/>
          <wp:positionH relativeFrom="column">
            <wp:posOffset>-647700</wp:posOffset>
          </wp:positionH>
          <wp:positionV relativeFrom="paragraph">
            <wp:posOffset>-90170</wp:posOffset>
          </wp:positionV>
          <wp:extent cx="1533525" cy="654508"/>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54508"/>
                  </a:xfrm>
                  <a:prstGeom prst="rect">
                    <a:avLst/>
                  </a:prstGeom>
                  <a:noFill/>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C5D"/>
    <w:multiLevelType w:val="hybridMultilevel"/>
    <w:tmpl w:val="453ED704"/>
    <w:lvl w:ilvl="0" w:tplc="4A16BE1A">
      <w:start w:val="4"/>
      <w:numFmt w:val="decimal"/>
      <w:lvlText w:val="%1."/>
      <w:lvlJc w:val="left"/>
      <w:pPr>
        <w:ind w:left="820" w:hanging="709"/>
      </w:pPr>
      <w:rPr>
        <w:rFonts w:ascii="Arial" w:eastAsia="Arial" w:hAnsi="Arial" w:cs="Arial" w:hint="default"/>
        <w:color w:val="6C009D"/>
        <w:spacing w:val="-3"/>
        <w:w w:val="99"/>
        <w:sz w:val="24"/>
        <w:szCs w:val="24"/>
        <w:lang w:val="en-GB" w:eastAsia="en-GB" w:bidi="en-GB"/>
      </w:rPr>
    </w:lvl>
    <w:lvl w:ilvl="1" w:tplc="A734054C">
      <w:numFmt w:val="bullet"/>
      <w:lvlText w:val="•"/>
      <w:lvlJc w:val="left"/>
      <w:pPr>
        <w:ind w:left="1806" w:hanging="709"/>
      </w:pPr>
      <w:rPr>
        <w:rFonts w:hint="default"/>
        <w:lang w:val="en-GB" w:eastAsia="en-GB" w:bidi="en-GB"/>
      </w:rPr>
    </w:lvl>
    <w:lvl w:ilvl="2" w:tplc="9CA619A2">
      <w:numFmt w:val="bullet"/>
      <w:lvlText w:val="•"/>
      <w:lvlJc w:val="left"/>
      <w:pPr>
        <w:ind w:left="2793" w:hanging="709"/>
      </w:pPr>
      <w:rPr>
        <w:rFonts w:hint="default"/>
        <w:lang w:val="en-GB" w:eastAsia="en-GB" w:bidi="en-GB"/>
      </w:rPr>
    </w:lvl>
    <w:lvl w:ilvl="3" w:tplc="A2563448">
      <w:numFmt w:val="bullet"/>
      <w:lvlText w:val="•"/>
      <w:lvlJc w:val="left"/>
      <w:pPr>
        <w:ind w:left="3779" w:hanging="709"/>
      </w:pPr>
      <w:rPr>
        <w:rFonts w:hint="default"/>
        <w:lang w:val="en-GB" w:eastAsia="en-GB" w:bidi="en-GB"/>
      </w:rPr>
    </w:lvl>
    <w:lvl w:ilvl="4" w:tplc="F6A60268">
      <w:numFmt w:val="bullet"/>
      <w:lvlText w:val="•"/>
      <w:lvlJc w:val="left"/>
      <w:pPr>
        <w:ind w:left="4766" w:hanging="709"/>
      </w:pPr>
      <w:rPr>
        <w:rFonts w:hint="default"/>
        <w:lang w:val="en-GB" w:eastAsia="en-GB" w:bidi="en-GB"/>
      </w:rPr>
    </w:lvl>
    <w:lvl w:ilvl="5" w:tplc="B9B294EA">
      <w:numFmt w:val="bullet"/>
      <w:lvlText w:val="•"/>
      <w:lvlJc w:val="left"/>
      <w:pPr>
        <w:ind w:left="5753" w:hanging="709"/>
      </w:pPr>
      <w:rPr>
        <w:rFonts w:hint="default"/>
        <w:lang w:val="en-GB" w:eastAsia="en-GB" w:bidi="en-GB"/>
      </w:rPr>
    </w:lvl>
    <w:lvl w:ilvl="6" w:tplc="5790A624">
      <w:numFmt w:val="bullet"/>
      <w:lvlText w:val="•"/>
      <w:lvlJc w:val="left"/>
      <w:pPr>
        <w:ind w:left="6739" w:hanging="709"/>
      </w:pPr>
      <w:rPr>
        <w:rFonts w:hint="default"/>
        <w:lang w:val="en-GB" w:eastAsia="en-GB" w:bidi="en-GB"/>
      </w:rPr>
    </w:lvl>
    <w:lvl w:ilvl="7" w:tplc="4498D2B4">
      <w:numFmt w:val="bullet"/>
      <w:lvlText w:val="•"/>
      <w:lvlJc w:val="left"/>
      <w:pPr>
        <w:ind w:left="7726" w:hanging="709"/>
      </w:pPr>
      <w:rPr>
        <w:rFonts w:hint="default"/>
        <w:lang w:val="en-GB" w:eastAsia="en-GB" w:bidi="en-GB"/>
      </w:rPr>
    </w:lvl>
    <w:lvl w:ilvl="8" w:tplc="E240606C">
      <w:numFmt w:val="bullet"/>
      <w:lvlText w:val="•"/>
      <w:lvlJc w:val="left"/>
      <w:pPr>
        <w:ind w:left="8713" w:hanging="709"/>
      </w:pPr>
      <w:rPr>
        <w:rFonts w:hint="default"/>
        <w:lang w:val="en-GB" w:eastAsia="en-GB" w:bidi="en-GB"/>
      </w:rPr>
    </w:lvl>
  </w:abstractNum>
  <w:abstractNum w:abstractNumId="1" w15:restartNumberingAfterBreak="0">
    <w:nsid w:val="0B027D3D"/>
    <w:multiLevelType w:val="hybridMultilevel"/>
    <w:tmpl w:val="6FAE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31811"/>
    <w:multiLevelType w:val="hybridMultilevel"/>
    <w:tmpl w:val="F482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313B1"/>
    <w:multiLevelType w:val="hybridMultilevel"/>
    <w:tmpl w:val="513030EE"/>
    <w:lvl w:ilvl="0" w:tplc="08090001">
      <w:start w:val="1"/>
      <w:numFmt w:val="bullet"/>
      <w:lvlText w:val=""/>
      <w:lvlJc w:val="left"/>
      <w:pPr>
        <w:ind w:left="472" w:hanging="360"/>
      </w:pPr>
      <w:rPr>
        <w:rFonts w:ascii="Symbol" w:hAnsi="Symbol" w:hint="default"/>
        <w:b/>
        <w:bCs/>
        <w:color w:val="6F2F9F"/>
        <w:spacing w:val="-5"/>
        <w:w w:val="99"/>
        <w:sz w:val="20"/>
        <w:szCs w:val="20"/>
        <w:lang w:val="en-GB" w:eastAsia="en-GB" w:bidi="en-GB"/>
      </w:rPr>
    </w:lvl>
    <w:lvl w:ilvl="1" w:tplc="362ECDC4">
      <w:numFmt w:val="bullet"/>
      <w:lvlText w:val=""/>
      <w:lvlJc w:val="left"/>
      <w:pPr>
        <w:ind w:left="832" w:hanging="296"/>
      </w:pPr>
      <w:rPr>
        <w:rFonts w:ascii="Wingdings" w:eastAsia="Wingdings" w:hAnsi="Wingdings" w:cs="Wingdings" w:hint="default"/>
        <w:color w:val="6F2F9F"/>
        <w:w w:val="99"/>
        <w:sz w:val="20"/>
        <w:szCs w:val="20"/>
        <w:lang w:val="en-GB" w:eastAsia="en-GB" w:bidi="en-GB"/>
      </w:rPr>
    </w:lvl>
    <w:lvl w:ilvl="2" w:tplc="76D2F730">
      <w:numFmt w:val="bullet"/>
      <w:lvlText w:val="•"/>
      <w:lvlJc w:val="left"/>
      <w:pPr>
        <w:ind w:left="1934" w:hanging="296"/>
      </w:pPr>
      <w:rPr>
        <w:rFonts w:hint="default"/>
        <w:lang w:val="en-GB" w:eastAsia="en-GB" w:bidi="en-GB"/>
      </w:rPr>
    </w:lvl>
    <w:lvl w:ilvl="3" w:tplc="A67C7C02">
      <w:numFmt w:val="bullet"/>
      <w:lvlText w:val="•"/>
      <w:lvlJc w:val="left"/>
      <w:pPr>
        <w:ind w:left="3028" w:hanging="296"/>
      </w:pPr>
      <w:rPr>
        <w:rFonts w:hint="default"/>
        <w:lang w:val="en-GB" w:eastAsia="en-GB" w:bidi="en-GB"/>
      </w:rPr>
    </w:lvl>
    <w:lvl w:ilvl="4" w:tplc="C2EA3012">
      <w:numFmt w:val="bullet"/>
      <w:lvlText w:val="•"/>
      <w:lvlJc w:val="left"/>
      <w:pPr>
        <w:ind w:left="4122" w:hanging="296"/>
      </w:pPr>
      <w:rPr>
        <w:rFonts w:hint="default"/>
        <w:lang w:val="en-GB" w:eastAsia="en-GB" w:bidi="en-GB"/>
      </w:rPr>
    </w:lvl>
    <w:lvl w:ilvl="5" w:tplc="6E30C28A">
      <w:numFmt w:val="bullet"/>
      <w:lvlText w:val="•"/>
      <w:lvlJc w:val="left"/>
      <w:pPr>
        <w:ind w:left="5216" w:hanging="296"/>
      </w:pPr>
      <w:rPr>
        <w:rFonts w:hint="default"/>
        <w:lang w:val="en-GB" w:eastAsia="en-GB" w:bidi="en-GB"/>
      </w:rPr>
    </w:lvl>
    <w:lvl w:ilvl="6" w:tplc="B80AE7E2">
      <w:numFmt w:val="bullet"/>
      <w:lvlText w:val="•"/>
      <w:lvlJc w:val="left"/>
      <w:pPr>
        <w:ind w:left="6310" w:hanging="296"/>
      </w:pPr>
      <w:rPr>
        <w:rFonts w:hint="default"/>
        <w:lang w:val="en-GB" w:eastAsia="en-GB" w:bidi="en-GB"/>
      </w:rPr>
    </w:lvl>
    <w:lvl w:ilvl="7" w:tplc="56F2D518">
      <w:numFmt w:val="bullet"/>
      <w:lvlText w:val="•"/>
      <w:lvlJc w:val="left"/>
      <w:pPr>
        <w:ind w:left="7404" w:hanging="296"/>
      </w:pPr>
      <w:rPr>
        <w:rFonts w:hint="default"/>
        <w:lang w:val="en-GB" w:eastAsia="en-GB" w:bidi="en-GB"/>
      </w:rPr>
    </w:lvl>
    <w:lvl w:ilvl="8" w:tplc="7730D0C8">
      <w:numFmt w:val="bullet"/>
      <w:lvlText w:val="•"/>
      <w:lvlJc w:val="left"/>
      <w:pPr>
        <w:ind w:left="8498" w:hanging="296"/>
      </w:pPr>
      <w:rPr>
        <w:rFonts w:hint="default"/>
        <w:lang w:val="en-GB" w:eastAsia="en-GB" w:bidi="en-GB"/>
      </w:rPr>
    </w:lvl>
  </w:abstractNum>
  <w:abstractNum w:abstractNumId="4" w15:restartNumberingAfterBreak="0">
    <w:nsid w:val="162C4EC0"/>
    <w:multiLevelType w:val="hybridMultilevel"/>
    <w:tmpl w:val="D1B46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74237"/>
    <w:multiLevelType w:val="hybridMultilevel"/>
    <w:tmpl w:val="A06A87F0"/>
    <w:lvl w:ilvl="0" w:tplc="AAF6376A">
      <w:start w:val="1"/>
      <w:numFmt w:val="decimal"/>
      <w:lvlText w:val="%1."/>
      <w:lvlJc w:val="left"/>
      <w:pPr>
        <w:ind w:left="993" w:hanging="709"/>
      </w:pPr>
      <w:rPr>
        <w:rFonts w:asciiTheme="minorHAnsi" w:eastAsia="Arial" w:hAnsiTheme="minorHAnsi" w:cstheme="minorHAnsi" w:hint="default"/>
        <w:color w:val="6C009D"/>
        <w:spacing w:val="-3"/>
        <w:w w:val="99"/>
        <w:sz w:val="28"/>
        <w:szCs w:val="24"/>
        <w:lang w:val="en-GB" w:eastAsia="en-GB" w:bidi="en-GB"/>
      </w:rPr>
    </w:lvl>
    <w:lvl w:ilvl="1" w:tplc="F40AB0D2">
      <w:start w:val="1"/>
      <w:numFmt w:val="lowerLetter"/>
      <w:lvlText w:val="%2."/>
      <w:lvlJc w:val="left"/>
      <w:pPr>
        <w:ind w:left="993" w:hanging="709"/>
      </w:pPr>
      <w:rPr>
        <w:rFonts w:asciiTheme="minorHAnsi" w:eastAsia="Arial" w:hAnsiTheme="minorHAnsi" w:cs="Arial" w:hint="default"/>
        <w:i w:val="0"/>
        <w:color w:val="6C009D"/>
        <w:w w:val="99"/>
        <w:sz w:val="28"/>
        <w:szCs w:val="24"/>
        <w:lang w:val="en-GB" w:eastAsia="en-GB" w:bidi="en-GB"/>
      </w:rPr>
    </w:lvl>
    <w:lvl w:ilvl="2" w:tplc="0BA05AC0">
      <w:start w:val="1"/>
      <w:numFmt w:val="decimal"/>
      <w:lvlText w:val="%3."/>
      <w:lvlJc w:val="left"/>
      <w:pPr>
        <w:ind w:left="1701" w:hanging="720"/>
      </w:pPr>
      <w:rPr>
        <w:rFonts w:ascii="Arial" w:eastAsia="Arial" w:hAnsi="Arial" w:cs="Arial" w:hint="default"/>
        <w:spacing w:val="-1"/>
        <w:w w:val="99"/>
        <w:sz w:val="20"/>
        <w:szCs w:val="20"/>
        <w:lang w:val="en-GB" w:eastAsia="en-GB" w:bidi="en-GB"/>
      </w:rPr>
    </w:lvl>
    <w:lvl w:ilvl="3" w:tplc="FD868460">
      <w:numFmt w:val="bullet"/>
      <w:lvlText w:val="•"/>
      <w:lvlJc w:val="left"/>
      <w:pPr>
        <w:ind w:left="3729" w:hanging="720"/>
      </w:pPr>
      <w:rPr>
        <w:rFonts w:hint="default"/>
        <w:lang w:val="en-GB" w:eastAsia="en-GB" w:bidi="en-GB"/>
      </w:rPr>
    </w:lvl>
    <w:lvl w:ilvl="4" w:tplc="FE1870F0">
      <w:numFmt w:val="bullet"/>
      <w:lvlText w:val="•"/>
      <w:lvlJc w:val="left"/>
      <w:pPr>
        <w:ind w:left="4748" w:hanging="720"/>
      </w:pPr>
      <w:rPr>
        <w:rFonts w:hint="default"/>
        <w:lang w:val="en-GB" w:eastAsia="en-GB" w:bidi="en-GB"/>
      </w:rPr>
    </w:lvl>
    <w:lvl w:ilvl="5" w:tplc="1ED6583A">
      <w:numFmt w:val="bullet"/>
      <w:lvlText w:val="•"/>
      <w:lvlJc w:val="left"/>
      <w:pPr>
        <w:ind w:left="5766" w:hanging="720"/>
      </w:pPr>
      <w:rPr>
        <w:rFonts w:hint="default"/>
        <w:lang w:val="en-GB" w:eastAsia="en-GB" w:bidi="en-GB"/>
      </w:rPr>
    </w:lvl>
    <w:lvl w:ilvl="6" w:tplc="43907DD8">
      <w:numFmt w:val="bullet"/>
      <w:lvlText w:val="•"/>
      <w:lvlJc w:val="left"/>
      <w:pPr>
        <w:ind w:left="6785" w:hanging="720"/>
      </w:pPr>
      <w:rPr>
        <w:rFonts w:hint="default"/>
        <w:lang w:val="en-GB" w:eastAsia="en-GB" w:bidi="en-GB"/>
      </w:rPr>
    </w:lvl>
    <w:lvl w:ilvl="7" w:tplc="49CED52E">
      <w:numFmt w:val="bullet"/>
      <w:lvlText w:val="•"/>
      <w:lvlJc w:val="left"/>
      <w:pPr>
        <w:ind w:left="7803" w:hanging="720"/>
      </w:pPr>
      <w:rPr>
        <w:rFonts w:hint="default"/>
        <w:lang w:val="en-GB" w:eastAsia="en-GB" w:bidi="en-GB"/>
      </w:rPr>
    </w:lvl>
    <w:lvl w:ilvl="8" w:tplc="DD12844C">
      <w:numFmt w:val="bullet"/>
      <w:lvlText w:val="•"/>
      <w:lvlJc w:val="left"/>
      <w:pPr>
        <w:ind w:left="8822" w:hanging="720"/>
      </w:pPr>
      <w:rPr>
        <w:rFonts w:hint="default"/>
        <w:lang w:val="en-GB" w:eastAsia="en-GB" w:bidi="en-GB"/>
      </w:rPr>
    </w:lvl>
  </w:abstractNum>
  <w:abstractNum w:abstractNumId="6" w15:restartNumberingAfterBreak="0">
    <w:nsid w:val="29F14D2C"/>
    <w:multiLevelType w:val="hybridMultilevel"/>
    <w:tmpl w:val="8856D6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33C4F"/>
    <w:multiLevelType w:val="multilevel"/>
    <w:tmpl w:val="F8D45DCE"/>
    <w:lvl w:ilvl="0">
      <w:start w:val="2"/>
      <w:numFmt w:val="upperLetter"/>
      <w:lvlText w:val="%1"/>
      <w:lvlJc w:val="left"/>
      <w:pPr>
        <w:ind w:left="532" w:hanging="420"/>
      </w:pPr>
      <w:rPr>
        <w:rFonts w:hint="default"/>
        <w:lang w:val="en-GB" w:eastAsia="en-GB" w:bidi="en-GB"/>
      </w:rPr>
    </w:lvl>
    <w:lvl w:ilvl="1">
      <w:start w:val="2"/>
      <w:numFmt w:val="decimal"/>
      <w:lvlText w:val="%1.%2."/>
      <w:lvlJc w:val="left"/>
      <w:pPr>
        <w:ind w:left="532" w:hanging="420"/>
      </w:pPr>
      <w:rPr>
        <w:rFonts w:ascii="Arial" w:eastAsia="Arial" w:hAnsi="Arial" w:cs="Arial" w:hint="default"/>
        <w:b/>
        <w:bCs/>
        <w:color w:val="6F2F9F"/>
        <w:spacing w:val="-1"/>
        <w:w w:val="99"/>
        <w:sz w:val="20"/>
        <w:szCs w:val="20"/>
        <w:lang w:val="en-GB" w:eastAsia="en-GB" w:bidi="en-GB"/>
      </w:rPr>
    </w:lvl>
    <w:lvl w:ilvl="2">
      <w:numFmt w:val="bullet"/>
      <w:lvlText w:val=""/>
      <w:lvlJc w:val="left"/>
      <w:pPr>
        <w:ind w:left="832" w:hanging="361"/>
      </w:pPr>
      <w:rPr>
        <w:rFonts w:ascii="Wingdings" w:eastAsia="Wingdings" w:hAnsi="Wingdings" w:cs="Wingdings" w:hint="default"/>
        <w:color w:val="6F2F9F"/>
        <w:w w:val="99"/>
        <w:sz w:val="20"/>
        <w:szCs w:val="20"/>
        <w:lang w:val="en-GB" w:eastAsia="en-GB" w:bidi="en-GB"/>
      </w:rPr>
    </w:lvl>
    <w:lvl w:ilvl="3">
      <w:numFmt w:val="bullet"/>
      <w:lvlText w:val="•"/>
      <w:lvlJc w:val="left"/>
      <w:pPr>
        <w:ind w:left="3028" w:hanging="361"/>
      </w:pPr>
      <w:rPr>
        <w:rFonts w:hint="default"/>
        <w:lang w:val="en-GB" w:eastAsia="en-GB" w:bidi="en-GB"/>
      </w:rPr>
    </w:lvl>
    <w:lvl w:ilvl="4">
      <w:numFmt w:val="bullet"/>
      <w:lvlText w:val="•"/>
      <w:lvlJc w:val="left"/>
      <w:pPr>
        <w:ind w:left="4122" w:hanging="361"/>
      </w:pPr>
      <w:rPr>
        <w:rFonts w:hint="default"/>
        <w:lang w:val="en-GB" w:eastAsia="en-GB" w:bidi="en-GB"/>
      </w:rPr>
    </w:lvl>
    <w:lvl w:ilvl="5">
      <w:numFmt w:val="bullet"/>
      <w:lvlText w:val="•"/>
      <w:lvlJc w:val="left"/>
      <w:pPr>
        <w:ind w:left="5216" w:hanging="361"/>
      </w:pPr>
      <w:rPr>
        <w:rFonts w:hint="default"/>
        <w:lang w:val="en-GB" w:eastAsia="en-GB" w:bidi="en-GB"/>
      </w:rPr>
    </w:lvl>
    <w:lvl w:ilvl="6">
      <w:numFmt w:val="bullet"/>
      <w:lvlText w:val="•"/>
      <w:lvlJc w:val="left"/>
      <w:pPr>
        <w:ind w:left="6310" w:hanging="361"/>
      </w:pPr>
      <w:rPr>
        <w:rFonts w:hint="default"/>
        <w:lang w:val="en-GB" w:eastAsia="en-GB" w:bidi="en-GB"/>
      </w:rPr>
    </w:lvl>
    <w:lvl w:ilvl="7">
      <w:numFmt w:val="bullet"/>
      <w:lvlText w:val="•"/>
      <w:lvlJc w:val="left"/>
      <w:pPr>
        <w:ind w:left="7404" w:hanging="361"/>
      </w:pPr>
      <w:rPr>
        <w:rFonts w:hint="default"/>
        <w:lang w:val="en-GB" w:eastAsia="en-GB" w:bidi="en-GB"/>
      </w:rPr>
    </w:lvl>
    <w:lvl w:ilvl="8">
      <w:numFmt w:val="bullet"/>
      <w:lvlText w:val="•"/>
      <w:lvlJc w:val="left"/>
      <w:pPr>
        <w:ind w:left="8498" w:hanging="361"/>
      </w:pPr>
      <w:rPr>
        <w:rFonts w:hint="default"/>
        <w:lang w:val="en-GB" w:eastAsia="en-GB" w:bidi="en-GB"/>
      </w:rPr>
    </w:lvl>
  </w:abstractNum>
  <w:abstractNum w:abstractNumId="8" w15:restartNumberingAfterBreak="0">
    <w:nsid w:val="3D2B50E2"/>
    <w:multiLevelType w:val="hybridMultilevel"/>
    <w:tmpl w:val="5914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700DC"/>
    <w:multiLevelType w:val="multilevel"/>
    <w:tmpl w:val="ED9E8A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Arial" w:hAnsiTheme="minorHAnsi" w:cs="Arial" w:hint="default"/>
        <w:i w:val="0"/>
        <w:color w:val="6C009D"/>
        <w:w w:val="99"/>
        <w:sz w:val="24"/>
        <w:szCs w:val="24"/>
        <w:lang w:val="en-GB" w:eastAsia="en-GB" w:bidi="en-G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2D5CAF"/>
    <w:multiLevelType w:val="hybridMultilevel"/>
    <w:tmpl w:val="4E3E3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461C6F"/>
    <w:multiLevelType w:val="hybridMultilevel"/>
    <w:tmpl w:val="76340B66"/>
    <w:lvl w:ilvl="0" w:tplc="6F4E998E">
      <w:start w:val="1"/>
      <w:numFmt w:val="lowerLetter"/>
      <w:lvlText w:val="%1."/>
      <w:lvlJc w:val="left"/>
      <w:pPr>
        <w:ind w:left="472" w:hanging="360"/>
      </w:pPr>
      <w:rPr>
        <w:rFonts w:hint="default"/>
      </w:rPr>
    </w:lvl>
    <w:lvl w:ilvl="1" w:tplc="08090019">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2" w15:restartNumberingAfterBreak="0">
    <w:nsid w:val="4E833E69"/>
    <w:multiLevelType w:val="hybridMultilevel"/>
    <w:tmpl w:val="59E04AA6"/>
    <w:lvl w:ilvl="0" w:tplc="551EC778">
      <w:start w:val="1"/>
      <w:numFmt w:val="upperLetter"/>
      <w:lvlText w:val="%1)"/>
      <w:lvlJc w:val="left"/>
      <w:pPr>
        <w:ind w:left="820" w:hanging="709"/>
      </w:pPr>
      <w:rPr>
        <w:rFonts w:asciiTheme="minorHAnsi" w:eastAsia="Arial" w:hAnsiTheme="minorHAnsi" w:cstheme="minorHAnsi" w:hint="default"/>
        <w:spacing w:val="-1"/>
        <w:w w:val="99"/>
        <w:sz w:val="22"/>
        <w:szCs w:val="20"/>
        <w:lang w:val="en-GB" w:eastAsia="en-GB" w:bidi="en-GB"/>
      </w:rPr>
    </w:lvl>
    <w:lvl w:ilvl="1" w:tplc="C96CCDB6">
      <w:numFmt w:val="bullet"/>
      <w:lvlText w:val="•"/>
      <w:lvlJc w:val="left"/>
      <w:pPr>
        <w:ind w:left="1806" w:hanging="709"/>
      </w:pPr>
      <w:rPr>
        <w:rFonts w:hint="default"/>
        <w:lang w:val="en-GB" w:eastAsia="en-GB" w:bidi="en-GB"/>
      </w:rPr>
    </w:lvl>
    <w:lvl w:ilvl="2" w:tplc="794A7080">
      <w:numFmt w:val="bullet"/>
      <w:lvlText w:val="•"/>
      <w:lvlJc w:val="left"/>
      <w:pPr>
        <w:ind w:left="2793" w:hanging="709"/>
      </w:pPr>
      <w:rPr>
        <w:rFonts w:hint="default"/>
        <w:lang w:val="en-GB" w:eastAsia="en-GB" w:bidi="en-GB"/>
      </w:rPr>
    </w:lvl>
    <w:lvl w:ilvl="3" w:tplc="7D5CB976">
      <w:numFmt w:val="bullet"/>
      <w:lvlText w:val="•"/>
      <w:lvlJc w:val="left"/>
      <w:pPr>
        <w:ind w:left="3779" w:hanging="709"/>
      </w:pPr>
      <w:rPr>
        <w:rFonts w:hint="default"/>
        <w:lang w:val="en-GB" w:eastAsia="en-GB" w:bidi="en-GB"/>
      </w:rPr>
    </w:lvl>
    <w:lvl w:ilvl="4" w:tplc="86F858F0">
      <w:numFmt w:val="bullet"/>
      <w:lvlText w:val="•"/>
      <w:lvlJc w:val="left"/>
      <w:pPr>
        <w:ind w:left="4766" w:hanging="709"/>
      </w:pPr>
      <w:rPr>
        <w:rFonts w:hint="default"/>
        <w:lang w:val="en-GB" w:eastAsia="en-GB" w:bidi="en-GB"/>
      </w:rPr>
    </w:lvl>
    <w:lvl w:ilvl="5" w:tplc="7946F558">
      <w:numFmt w:val="bullet"/>
      <w:lvlText w:val="•"/>
      <w:lvlJc w:val="left"/>
      <w:pPr>
        <w:ind w:left="5753" w:hanging="709"/>
      </w:pPr>
      <w:rPr>
        <w:rFonts w:hint="default"/>
        <w:lang w:val="en-GB" w:eastAsia="en-GB" w:bidi="en-GB"/>
      </w:rPr>
    </w:lvl>
    <w:lvl w:ilvl="6" w:tplc="D52A6A8C">
      <w:numFmt w:val="bullet"/>
      <w:lvlText w:val="•"/>
      <w:lvlJc w:val="left"/>
      <w:pPr>
        <w:ind w:left="6739" w:hanging="709"/>
      </w:pPr>
      <w:rPr>
        <w:rFonts w:hint="default"/>
        <w:lang w:val="en-GB" w:eastAsia="en-GB" w:bidi="en-GB"/>
      </w:rPr>
    </w:lvl>
    <w:lvl w:ilvl="7" w:tplc="DEF4D238">
      <w:numFmt w:val="bullet"/>
      <w:lvlText w:val="•"/>
      <w:lvlJc w:val="left"/>
      <w:pPr>
        <w:ind w:left="7726" w:hanging="709"/>
      </w:pPr>
      <w:rPr>
        <w:rFonts w:hint="default"/>
        <w:lang w:val="en-GB" w:eastAsia="en-GB" w:bidi="en-GB"/>
      </w:rPr>
    </w:lvl>
    <w:lvl w:ilvl="8" w:tplc="3AC877D2">
      <w:numFmt w:val="bullet"/>
      <w:lvlText w:val="•"/>
      <w:lvlJc w:val="left"/>
      <w:pPr>
        <w:ind w:left="8713" w:hanging="709"/>
      </w:pPr>
      <w:rPr>
        <w:rFonts w:hint="default"/>
        <w:lang w:val="en-GB" w:eastAsia="en-GB" w:bidi="en-GB"/>
      </w:rPr>
    </w:lvl>
  </w:abstractNum>
  <w:abstractNum w:abstractNumId="13" w15:restartNumberingAfterBreak="0">
    <w:nsid w:val="562D4C4F"/>
    <w:multiLevelType w:val="hybridMultilevel"/>
    <w:tmpl w:val="94DE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952F1"/>
    <w:multiLevelType w:val="multilevel"/>
    <w:tmpl w:val="8F36919A"/>
    <w:lvl w:ilvl="0">
      <w:start w:val="2"/>
      <w:numFmt w:val="upperLetter"/>
      <w:lvlText w:val="%1"/>
      <w:lvlJc w:val="left"/>
      <w:pPr>
        <w:ind w:left="534" w:hanging="423"/>
      </w:pPr>
      <w:rPr>
        <w:rFonts w:hint="default"/>
        <w:lang w:val="en-GB" w:eastAsia="en-GB" w:bidi="en-GB"/>
      </w:rPr>
    </w:lvl>
    <w:lvl w:ilvl="1">
      <w:start w:val="1"/>
      <w:numFmt w:val="decimal"/>
      <w:lvlText w:val="%1.%2."/>
      <w:lvlJc w:val="left"/>
      <w:pPr>
        <w:ind w:left="534" w:hanging="423"/>
      </w:pPr>
      <w:rPr>
        <w:rFonts w:ascii="Arial" w:eastAsia="Arial" w:hAnsi="Arial" w:cs="Arial" w:hint="default"/>
        <w:b/>
        <w:bCs/>
        <w:color w:val="6F2F9F"/>
        <w:w w:val="99"/>
        <w:sz w:val="20"/>
        <w:szCs w:val="20"/>
        <w:lang w:val="en-GB" w:eastAsia="en-GB" w:bidi="en-GB"/>
      </w:rPr>
    </w:lvl>
    <w:lvl w:ilvl="2">
      <w:start w:val="1"/>
      <w:numFmt w:val="bullet"/>
      <w:lvlText w:val=""/>
      <w:lvlJc w:val="left"/>
      <w:pPr>
        <w:ind w:left="820" w:hanging="361"/>
      </w:pPr>
      <w:rPr>
        <w:rFonts w:ascii="Symbol" w:hAnsi="Symbol" w:hint="default"/>
        <w:color w:val="6F2F9F"/>
        <w:w w:val="99"/>
        <w:sz w:val="20"/>
        <w:szCs w:val="20"/>
        <w:lang w:val="en-GB" w:eastAsia="en-GB" w:bidi="en-GB"/>
      </w:rPr>
    </w:lvl>
    <w:lvl w:ilvl="3">
      <w:numFmt w:val="bullet"/>
      <w:lvlText w:val="•"/>
      <w:lvlJc w:val="left"/>
      <w:pPr>
        <w:ind w:left="2070" w:hanging="361"/>
      </w:pPr>
      <w:rPr>
        <w:rFonts w:hint="default"/>
        <w:lang w:val="en-GB" w:eastAsia="en-GB" w:bidi="en-GB"/>
      </w:rPr>
    </w:lvl>
    <w:lvl w:ilvl="4">
      <w:numFmt w:val="bullet"/>
      <w:lvlText w:val="•"/>
      <w:lvlJc w:val="left"/>
      <w:pPr>
        <w:ind w:left="3301" w:hanging="361"/>
      </w:pPr>
      <w:rPr>
        <w:rFonts w:hint="default"/>
        <w:lang w:val="en-GB" w:eastAsia="en-GB" w:bidi="en-GB"/>
      </w:rPr>
    </w:lvl>
    <w:lvl w:ilvl="5">
      <w:numFmt w:val="bullet"/>
      <w:lvlText w:val="•"/>
      <w:lvlJc w:val="left"/>
      <w:pPr>
        <w:ind w:left="4532" w:hanging="361"/>
      </w:pPr>
      <w:rPr>
        <w:rFonts w:hint="default"/>
        <w:lang w:val="en-GB" w:eastAsia="en-GB" w:bidi="en-GB"/>
      </w:rPr>
    </w:lvl>
    <w:lvl w:ilvl="6">
      <w:numFmt w:val="bullet"/>
      <w:lvlText w:val="•"/>
      <w:lvlJc w:val="left"/>
      <w:pPr>
        <w:ind w:left="5763" w:hanging="361"/>
      </w:pPr>
      <w:rPr>
        <w:rFonts w:hint="default"/>
        <w:lang w:val="en-GB" w:eastAsia="en-GB" w:bidi="en-GB"/>
      </w:rPr>
    </w:lvl>
    <w:lvl w:ilvl="7">
      <w:numFmt w:val="bullet"/>
      <w:lvlText w:val="•"/>
      <w:lvlJc w:val="left"/>
      <w:pPr>
        <w:ind w:left="6994" w:hanging="361"/>
      </w:pPr>
      <w:rPr>
        <w:rFonts w:hint="default"/>
        <w:lang w:val="en-GB" w:eastAsia="en-GB" w:bidi="en-GB"/>
      </w:rPr>
    </w:lvl>
    <w:lvl w:ilvl="8">
      <w:numFmt w:val="bullet"/>
      <w:lvlText w:val="•"/>
      <w:lvlJc w:val="left"/>
      <w:pPr>
        <w:ind w:left="8224" w:hanging="361"/>
      </w:pPr>
      <w:rPr>
        <w:rFonts w:hint="default"/>
        <w:lang w:val="en-GB" w:eastAsia="en-GB" w:bidi="en-GB"/>
      </w:rPr>
    </w:lvl>
  </w:abstractNum>
  <w:abstractNum w:abstractNumId="15" w15:restartNumberingAfterBreak="0">
    <w:nsid w:val="6ABA307C"/>
    <w:multiLevelType w:val="hybridMultilevel"/>
    <w:tmpl w:val="72D4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D2CB0"/>
    <w:multiLevelType w:val="hybridMultilevel"/>
    <w:tmpl w:val="E1422420"/>
    <w:lvl w:ilvl="0" w:tplc="60FAB584">
      <w:start w:val="1"/>
      <w:numFmt w:val="upperLetter"/>
      <w:lvlText w:val="%1."/>
      <w:lvlJc w:val="left"/>
      <w:pPr>
        <w:ind w:left="472" w:hanging="360"/>
      </w:pPr>
      <w:rPr>
        <w:rFonts w:ascii="Arial" w:eastAsia="Arial" w:hAnsi="Arial" w:cs="Arial" w:hint="default"/>
        <w:b/>
        <w:bCs/>
        <w:color w:val="6F2F9F"/>
        <w:spacing w:val="-5"/>
        <w:w w:val="99"/>
        <w:sz w:val="22"/>
        <w:szCs w:val="20"/>
        <w:lang w:val="en-GB" w:eastAsia="en-GB" w:bidi="en-GB"/>
      </w:rPr>
    </w:lvl>
    <w:lvl w:ilvl="1" w:tplc="362ECDC4">
      <w:numFmt w:val="bullet"/>
      <w:lvlText w:val=""/>
      <w:lvlJc w:val="left"/>
      <w:pPr>
        <w:ind w:left="832" w:hanging="296"/>
      </w:pPr>
      <w:rPr>
        <w:rFonts w:ascii="Wingdings" w:eastAsia="Wingdings" w:hAnsi="Wingdings" w:cs="Wingdings" w:hint="default"/>
        <w:color w:val="6F2F9F"/>
        <w:w w:val="99"/>
        <w:sz w:val="20"/>
        <w:szCs w:val="20"/>
        <w:lang w:val="en-GB" w:eastAsia="en-GB" w:bidi="en-GB"/>
      </w:rPr>
    </w:lvl>
    <w:lvl w:ilvl="2" w:tplc="76D2F730">
      <w:numFmt w:val="bullet"/>
      <w:lvlText w:val="•"/>
      <w:lvlJc w:val="left"/>
      <w:pPr>
        <w:ind w:left="1934" w:hanging="296"/>
      </w:pPr>
      <w:rPr>
        <w:rFonts w:hint="default"/>
        <w:lang w:val="en-GB" w:eastAsia="en-GB" w:bidi="en-GB"/>
      </w:rPr>
    </w:lvl>
    <w:lvl w:ilvl="3" w:tplc="A67C7C02">
      <w:numFmt w:val="bullet"/>
      <w:lvlText w:val="•"/>
      <w:lvlJc w:val="left"/>
      <w:pPr>
        <w:ind w:left="3028" w:hanging="296"/>
      </w:pPr>
      <w:rPr>
        <w:rFonts w:hint="default"/>
        <w:lang w:val="en-GB" w:eastAsia="en-GB" w:bidi="en-GB"/>
      </w:rPr>
    </w:lvl>
    <w:lvl w:ilvl="4" w:tplc="C2EA3012">
      <w:numFmt w:val="bullet"/>
      <w:lvlText w:val="•"/>
      <w:lvlJc w:val="left"/>
      <w:pPr>
        <w:ind w:left="4122" w:hanging="296"/>
      </w:pPr>
      <w:rPr>
        <w:rFonts w:hint="default"/>
        <w:lang w:val="en-GB" w:eastAsia="en-GB" w:bidi="en-GB"/>
      </w:rPr>
    </w:lvl>
    <w:lvl w:ilvl="5" w:tplc="6E30C28A">
      <w:numFmt w:val="bullet"/>
      <w:lvlText w:val="•"/>
      <w:lvlJc w:val="left"/>
      <w:pPr>
        <w:ind w:left="5216" w:hanging="296"/>
      </w:pPr>
      <w:rPr>
        <w:rFonts w:hint="default"/>
        <w:lang w:val="en-GB" w:eastAsia="en-GB" w:bidi="en-GB"/>
      </w:rPr>
    </w:lvl>
    <w:lvl w:ilvl="6" w:tplc="B80AE7E2">
      <w:numFmt w:val="bullet"/>
      <w:lvlText w:val="•"/>
      <w:lvlJc w:val="left"/>
      <w:pPr>
        <w:ind w:left="6310" w:hanging="296"/>
      </w:pPr>
      <w:rPr>
        <w:rFonts w:hint="default"/>
        <w:lang w:val="en-GB" w:eastAsia="en-GB" w:bidi="en-GB"/>
      </w:rPr>
    </w:lvl>
    <w:lvl w:ilvl="7" w:tplc="56F2D518">
      <w:numFmt w:val="bullet"/>
      <w:lvlText w:val="•"/>
      <w:lvlJc w:val="left"/>
      <w:pPr>
        <w:ind w:left="7404" w:hanging="296"/>
      </w:pPr>
      <w:rPr>
        <w:rFonts w:hint="default"/>
        <w:lang w:val="en-GB" w:eastAsia="en-GB" w:bidi="en-GB"/>
      </w:rPr>
    </w:lvl>
    <w:lvl w:ilvl="8" w:tplc="7730D0C8">
      <w:numFmt w:val="bullet"/>
      <w:lvlText w:val="•"/>
      <w:lvlJc w:val="left"/>
      <w:pPr>
        <w:ind w:left="8498" w:hanging="296"/>
      </w:pPr>
      <w:rPr>
        <w:rFonts w:hint="default"/>
        <w:lang w:val="en-GB" w:eastAsia="en-GB" w:bidi="en-GB"/>
      </w:rPr>
    </w:lvl>
  </w:abstractNum>
  <w:num w:numId="1">
    <w:abstractNumId w:val="7"/>
  </w:num>
  <w:num w:numId="2">
    <w:abstractNumId w:val="14"/>
  </w:num>
  <w:num w:numId="3">
    <w:abstractNumId w:val="16"/>
  </w:num>
  <w:num w:numId="4">
    <w:abstractNumId w:val="0"/>
  </w:num>
  <w:num w:numId="5">
    <w:abstractNumId w:val="12"/>
  </w:num>
  <w:num w:numId="6">
    <w:abstractNumId w:val="5"/>
  </w:num>
  <w:num w:numId="7">
    <w:abstractNumId w:val="15"/>
  </w:num>
  <w:num w:numId="8">
    <w:abstractNumId w:val="6"/>
  </w:num>
  <w:num w:numId="9">
    <w:abstractNumId w:val="4"/>
  </w:num>
  <w:num w:numId="10">
    <w:abstractNumId w:val="8"/>
  </w:num>
  <w:num w:numId="11">
    <w:abstractNumId w:val="2"/>
  </w:num>
  <w:num w:numId="12">
    <w:abstractNumId w:val="3"/>
  </w:num>
  <w:num w:numId="13">
    <w:abstractNumId w:val="11"/>
  </w:num>
  <w:num w:numId="14">
    <w:abstractNumId w:val="1"/>
  </w:num>
  <w:num w:numId="15">
    <w:abstractNumId w:val="13"/>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C5"/>
    <w:rsid w:val="000039C4"/>
    <w:rsid w:val="00010C28"/>
    <w:rsid w:val="000209C8"/>
    <w:rsid w:val="00075C86"/>
    <w:rsid w:val="00112EC2"/>
    <w:rsid w:val="0014684F"/>
    <w:rsid w:val="001771A9"/>
    <w:rsid w:val="001C37EB"/>
    <w:rsid w:val="001E4948"/>
    <w:rsid w:val="001F221A"/>
    <w:rsid w:val="00210088"/>
    <w:rsid w:val="00214BF0"/>
    <w:rsid w:val="002227D5"/>
    <w:rsid w:val="00261248"/>
    <w:rsid w:val="002663ED"/>
    <w:rsid w:val="00284D51"/>
    <w:rsid w:val="002E7161"/>
    <w:rsid w:val="0033355E"/>
    <w:rsid w:val="00345022"/>
    <w:rsid w:val="003A3A2F"/>
    <w:rsid w:val="003A7F74"/>
    <w:rsid w:val="003B5AB4"/>
    <w:rsid w:val="003D59C5"/>
    <w:rsid w:val="003E5AAF"/>
    <w:rsid w:val="004040CD"/>
    <w:rsid w:val="004316E4"/>
    <w:rsid w:val="004575AB"/>
    <w:rsid w:val="004B5C8E"/>
    <w:rsid w:val="00524C98"/>
    <w:rsid w:val="0053417B"/>
    <w:rsid w:val="00566343"/>
    <w:rsid w:val="0058374C"/>
    <w:rsid w:val="00596936"/>
    <w:rsid w:val="005A7249"/>
    <w:rsid w:val="005F777C"/>
    <w:rsid w:val="006372AB"/>
    <w:rsid w:val="00652EB5"/>
    <w:rsid w:val="00656693"/>
    <w:rsid w:val="00667910"/>
    <w:rsid w:val="00686D2D"/>
    <w:rsid w:val="006F5DB6"/>
    <w:rsid w:val="006F6EF0"/>
    <w:rsid w:val="007E0780"/>
    <w:rsid w:val="007F5328"/>
    <w:rsid w:val="00821575"/>
    <w:rsid w:val="00861647"/>
    <w:rsid w:val="008C1AEE"/>
    <w:rsid w:val="008D48BD"/>
    <w:rsid w:val="008F5E22"/>
    <w:rsid w:val="00905F6B"/>
    <w:rsid w:val="009266EC"/>
    <w:rsid w:val="0099301B"/>
    <w:rsid w:val="0099744D"/>
    <w:rsid w:val="009B2656"/>
    <w:rsid w:val="009D0746"/>
    <w:rsid w:val="009E0A4F"/>
    <w:rsid w:val="00A32B24"/>
    <w:rsid w:val="00A65A39"/>
    <w:rsid w:val="00A70CFC"/>
    <w:rsid w:val="00A80119"/>
    <w:rsid w:val="00AB5CC4"/>
    <w:rsid w:val="00AD69B6"/>
    <w:rsid w:val="00B01EC2"/>
    <w:rsid w:val="00B0294F"/>
    <w:rsid w:val="00B11D56"/>
    <w:rsid w:val="00B157C3"/>
    <w:rsid w:val="00B667BD"/>
    <w:rsid w:val="00B8387C"/>
    <w:rsid w:val="00B86869"/>
    <w:rsid w:val="00BA382D"/>
    <w:rsid w:val="00BA4FA9"/>
    <w:rsid w:val="00BB0815"/>
    <w:rsid w:val="00BF3155"/>
    <w:rsid w:val="00BF35E3"/>
    <w:rsid w:val="00C06FBF"/>
    <w:rsid w:val="00C1782C"/>
    <w:rsid w:val="00C444ED"/>
    <w:rsid w:val="00C94CFC"/>
    <w:rsid w:val="00CC7CF6"/>
    <w:rsid w:val="00DA18D0"/>
    <w:rsid w:val="00E07154"/>
    <w:rsid w:val="00E14DAA"/>
    <w:rsid w:val="00E32993"/>
    <w:rsid w:val="00EC210E"/>
    <w:rsid w:val="00EE6E06"/>
    <w:rsid w:val="00F744EF"/>
    <w:rsid w:val="00F97ACE"/>
    <w:rsid w:val="00FC59C6"/>
    <w:rsid w:val="00FC65A5"/>
    <w:rsid w:val="00FC674D"/>
    <w:rsid w:val="00FF4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5E3DD9F"/>
  <w15:chartTrackingRefBased/>
  <w15:docId w15:val="{8D8924EF-8EB5-4440-B339-D02139A4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9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D59C5"/>
    <w:pPr>
      <w:spacing w:after="120"/>
    </w:pPr>
  </w:style>
  <w:style w:type="character" w:customStyle="1" w:styleId="BodyTextChar">
    <w:name w:val="Body Text Char"/>
    <w:basedOn w:val="DefaultParagraphFont"/>
    <w:link w:val="BodyText"/>
    <w:uiPriority w:val="99"/>
    <w:semiHidden/>
    <w:rsid w:val="003D59C5"/>
  </w:style>
  <w:style w:type="character" w:styleId="Hyperlink">
    <w:name w:val="Hyperlink"/>
    <w:basedOn w:val="DefaultParagraphFont"/>
    <w:uiPriority w:val="99"/>
    <w:unhideWhenUsed/>
    <w:rsid w:val="003D59C5"/>
    <w:rPr>
      <w:color w:val="0563C1" w:themeColor="hyperlink"/>
      <w:u w:val="single"/>
    </w:rPr>
  </w:style>
  <w:style w:type="character" w:customStyle="1" w:styleId="Heading1Char">
    <w:name w:val="Heading 1 Char"/>
    <w:basedOn w:val="DefaultParagraphFont"/>
    <w:link w:val="Heading1"/>
    <w:uiPriority w:val="9"/>
    <w:rsid w:val="003D59C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3D59C5"/>
    <w:pPr>
      <w:spacing w:after="0" w:line="240" w:lineRule="auto"/>
    </w:pPr>
  </w:style>
  <w:style w:type="paragraph" w:styleId="ListParagraph">
    <w:name w:val="List Paragraph"/>
    <w:basedOn w:val="Normal"/>
    <w:uiPriority w:val="34"/>
    <w:qFormat/>
    <w:rsid w:val="003D59C5"/>
    <w:pPr>
      <w:ind w:left="720"/>
      <w:contextualSpacing/>
    </w:pPr>
  </w:style>
  <w:style w:type="character" w:styleId="CommentReference">
    <w:name w:val="annotation reference"/>
    <w:basedOn w:val="DefaultParagraphFont"/>
    <w:uiPriority w:val="99"/>
    <w:semiHidden/>
    <w:unhideWhenUsed/>
    <w:rsid w:val="00EE6E06"/>
    <w:rPr>
      <w:sz w:val="16"/>
      <w:szCs w:val="16"/>
    </w:rPr>
  </w:style>
  <w:style w:type="paragraph" w:styleId="CommentText">
    <w:name w:val="annotation text"/>
    <w:basedOn w:val="Normal"/>
    <w:link w:val="CommentTextChar"/>
    <w:uiPriority w:val="99"/>
    <w:semiHidden/>
    <w:unhideWhenUsed/>
    <w:rsid w:val="00EE6E06"/>
    <w:pPr>
      <w:spacing w:line="240" w:lineRule="auto"/>
    </w:pPr>
    <w:rPr>
      <w:sz w:val="20"/>
      <w:szCs w:val="20"/>
    </w:rPr>
  </w:style>
  <w:style w:type="character" w:customStyle="1" w:styleId="CommentTextChar">
    <w:name w:val="Comment Text Char"/>
    <w:basedOn w:val="DefaultParagraphFont"/>
    <w:link w:val="CommentText"/>
    <w:uiPriority w:val="99"/>
    <w:semiHidden/>
    <w:rsid w:val="00EE6E06"/>
    <w:rPr>
      <w:sz w:val="20"/>
      <w:szCs w:val="20"/>
    </w:rPr>
  </w:style>
  <w:style w:type="paragraph" w:styleId="CommentSubject">
    <w:name w:val="annotation subject"/>
    <w:basedOn w:val="CommentText"/>
    <w:next w:val="CommentText"/>
    <w:link w:val="CommentSubjectChar"/>
    <w:uiPriority w:val="99"/>
    <w:semiHidden/>
    <w:unhideWhenUsed/>
    <w:rsid w:val="00EE6E06"/>
    <w:rPr>
      <w:b/>
      <w:bCs/>
    </w:rPr>
  </w:style>
  <w:style w:type="character" w:customStyle="1" w:styleId="CommentSubjectChar">
    <w:name w:val="Comment Subject Char"/>
    <w:basedOn w:val="CommentTextChar"/>
    <w:link w:val="CommentSubject"/>
    <w:uiPriority w:val="99"/>
    <w:semiHidden/>
    <w:rsid w:val="00EE6E06"/>
    <w:rPr>
      <w:b/>
      <w:bCs/>
      <w:sz w:val="20"/>
      <w:szCs w:val="20"/>
    </w:rPr>
  </w:style>
  <w:style w:type="paragraph" w:styleId="BalloonText">
    <w:name w:val="Balloon Text"/>
    <w:basedOn w:val="Normal"/>
    <w:link w:val="BalloonTextChar"/>
    <w:uiPriority w:val="99"/>
    <w:semiHidden/>
    <w:unhideWhenUsed/>
    <w:rsid w:val="00EE6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E06"/>
    <w:rPr>
      <w:rFonts w:ascii="Segoe UI" w:hAnsi="Segoe UI" w:cs="Segoe UI"/>
      <w:sz w:val="18"/>
      <w:szCs w:val="18"/>
    </w:rPr>
  </w:style>
  <w:style w:type="character" w:styleId="FollowedHyperlink">
    <w:name w:val="FollowedHyperlink"/>
    <w:basedOn w:val="DefaultParagraphFont"/>
    <w:uiPriority w:val="99"/>
    <w:semiHidden/>
    <w:unhideWhenUsed/>
    <w:rsid w:val="003B5AB4"/>
    <w:rPr>
      <w:color w:val="954F72" w:themeColor="followedHyperlink"/>
      <w:u w:val="single"/>
    </w:rPr>
  </w:style>
  <w:style w:type="paragraph" w:styleId="Header">
    <w:name w:val="header"/>
    <w:basedOn w:val="Normal"/>
    <w:link w:val="HeaderChar"/>
    <w:uiPriority w:val="99"/>
    <w:unhideWhenUsed/>
    <w:rsid w:val="002E7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161"/>
  </w:style>
  <w:style w:type="paragraph" w:styleId="Footer">
    <w:name w:val="footer"/>
    <w:basedOn w:val="Normal"/>
    <w:link w:val="FooterChar"/>
    <w:uiPriority w:val="99"/>
    <w:unhideWhenUsed/>
    <w:rsid w:val="002E7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161"/>
  </w:style>
  <w:style w:type="paragraph" w:customStyle="1" w:styleId="TableParagraph">
    <w:name w:val="Table Paragraph"/>
    <w:basedOn w:val="Normal"/>
    <w:uiPriority w:val="1"/>
    <w:qFormat/>
    <w:rsid w:val="008D48BD"/>
    <w:pPr>
      <w:widowControl w:val="0"/>
      <w:autoSpaceDE w:val="0"/>
      <w:autoSpaceDN w:val="0"/>
      <w:spacing w:after="0" w:line="240" w:lineRule="auto"/>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846860">
      <w:bodyDiv w:val="1"/>
      <w:marLeft w:val="0"/>
      <w:marRight w:val="0"/>
      <w:marTop w:val="0"/>
      <w:marBottom w:val="0"/>
      <w:divBdr>
        <w:top w:val="none" w:sz="0" w:space="0" w:color="auto"/>
        <w:left w:val="none" w:sz="0" w:space="0" w:color="auto"/>
        <w:bottom w:val="none" w:sz="0" w:space="0" w:color="auto"/>
        <w:right w:val="none" w:sz="0" w:space="0" w:color="auto"/>
      </w:divBdr>
    </w:div>
    <w:div w:id="133021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46393" TargetMode="External"/><Relationship Id="rId13" Type="http://schemas.openxmlformats.org/officeDocument/2006/relationships/hyperlink" Target="http://www.gov.uk/government/organisations/hm-revenue-customs" TargetMode="External"/><Relationship Id="rId18" Type="http://schemas.openxmlformats.org/officeDocument/2006/relationships/hyperlink" Target="http://documents.manchester.ac.uk/display.aspx?DocID=38313" TargetMode="External"/><Relationship Id="rId26" Type="http://schemas.openxmlformats.org/officeDocument/2006/relationships/hyperlink" Target="https://www.nihr.ac.uk/documents/payment-guidance-for-researchers-and-professionals/27392" TargetMode="External"/><Relationship Id="rId3" Type="http://schemas.openxmlformats.org/officeDocument/2006/relationships/styles" Target="styles.xml"/><Relationship Id="rId21" Type="http://schemas.openxmlformats.org/officeDocument/2006/relationships/hyperlink" Target="http://documents.manchester.ac.uk/display.aspx?DocID=39693"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wellcome.ac.uk/Funding/Public-%20engagement/)" TargetMode="External"/><Relationship Id="rId17" Type="http://schemas.openxmlformats.org/officeDocument/2006/relationships/hyperlink" Target="https://www.nihr.ac.uk/documents/payment-guidance-for-researchers-and-professionals/27392" TargetMode="External"/><Relationship Id="rId25" Type="http://schemas.openxmlformats.org/officeDocument/2006/relationships/hyperlink" Target="http://www.crn.nihr.ac.uk" TargetMode="External"/><Relationship Id="rId33" Type="http://schemas.openxmlformats.org/officeDocument/2006/relationships/hyperlink" Target="http://www.bmh.manchester.ac.uk/connect/social-responsibility/contact/" TargetMode="External"/><Relationship Id="rId2" Type="http://schemas.openxmlformats.org/officeDocument/2006/relationships/numbering" Target="numbering.xml"/><Relationship Id="rId16" Type="http://schemas.openxmlformats.org/officeDocument/2006/relationships/hyperlink" Target="https://www.nihr.ac.uk/documents/payment-guidance-for-researchers-and-professionals/27392" TargetMode="External"/><Relationship Id="rId20" Type="http://schemas.openxmlformats.org/officeDocument/2006/relationships/hyperlink" Target="http://www.tmn.ac.uk/resource/collection/D80ACB4B-2D30-4A0C-919A-2A01461D3AD7/Model_payment_policy_for_MHRN_Hubs%5b1%5d.pdf" TargetMode="External"/><Relationship Id="rId29" Type="http://schemas.openxmlformats.org/officeDocument/2006/relationships/hyperlink" Target="mailto:srbmh@mancheste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ds-nw.nihr.ac.uk/public-involvement/fund/" TargetMode="External"/><Relationship Id="rId24" Type="http://schemas.openxmlformats.org/officeDocument/2006/relationships/hyperlink" Target="http://www.rds-nw.nihr.ac.uk/public-involvement/fund/" TargetMode="External"/><Relationship Id="rId32" Type="http://schemas.openxmlformats.org/officeDocument/2006/relationships/hyperlink" Target="mailto:srbmh@manchester.ac.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ed@nihr.ac.uk" TargetMode="External"/><Relationship Id="rId23" Type="http://schemas.openxmlformats.org/officeDocument/2006/relationships/hyperlink" Target="mailto:srbmh@manchester.ac.uk" TargetMode="External"/><Relationship Id="rId28" Type="http://schemas.openxmlformats.org/officeDocument/2006/relationships/hyperlink" Target="https://www.nihr.ac.uk/documents/centre-for-engagement-and-dissemination-recognition-payments-for-public-contributors/24979" TargetMode="External"/><Relationship Id="rId36" Type="http://schemas.openxmlformats.org/officeDocument/2006/relationships/fontTable" Target="fontTable.xml"/><Relationship Id="rId10" Type="http://schemas.openxmlformats.org/officeDocument/2006/relationships/hyperlink" Target="http://documents.manchester.ac.uk/display.aspx?DocID=29642" TargetMode="External"/><Relationship Id="rId19" Type="http://schemas.openxmlformats.org/officeDocument/2006/relationships/hyperlink" Target="https://www.nihr.ac.uk/documents/centre-for-engagement-and-dissemination-recognition-payments-for-public-contributors/24979" TargetMode="External"/><Relationship Id="rId31" Type="http://schemas.openxmlformats.org/officeDocument/2006/relationships/hyperlink" Target="https://twitter.com/FBMH_SR" TargetMode="External"/><Relationship Id="rId4" Type="http://schemas.openxmlformats.org/officeDocument/2006/relationships/settings" Target="settings.xml"/><Relationship Id="rId9" Type="http://schemas.openxmlformats.org/officeDocument/2006/relationships/hyperlink" Target="http://documents.manchester.ac.uk/display.aspx?DocID=41420" TargetMode="External"/><Relationship Id="rId14" Type="http://schemas.openxmlformats.org/officeDocument/2006/relationships/hyperlink" Target="http://documents.manchester.ac.uk/display.aspx?DocID=29642" TargetMode="External"/><Relationship Id="rId22" Type="http://schemas.openxmlformats.org/officeDocument/2006/relationships/hyperlink" Target="http://documents.manchester.ac.uk/display.aspx?DocID=14914" TargetMode="External"/><Relationship Id="rId27" Type="http://schemas.openxmlformats.org/officeDocument/2006/relationships/hyperlink" Target="mailto:srbmh@manchester.ac.uk" TargetMode="External"/><Relationship Id="rId30" Type="http://schemas.openxmlformats.org/officeDocument/2006/relationships/hyperlink" Target="http://www.staffnet.manchester.ac.uk/bmh/social-responsibility/public-and-patient-engagement/ppie-toolkit/"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invo.org.uk/resource-centre/payment-and-recognition-for-public-involvement/" TargetMode="External"/><Relationship Id="rId1" Type="http://schemas.openxmlformats.org/officeDocument/2006/relationships/hyperlink" Target="https://www.invo.org.uk/resource-centre/payment-and-recognition-for-public-involv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C821B-F86E-4591-96E1-F0A8C4ED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9</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Franklin</dc:creator>
  <cp:keywords/>
  <dc:description/>
  <cp:lastModifiedBy>Samantha Franklin</cp:lastModifiedBy>
  <cp:revision>28</cp:revision>
  <dcterms:created xsi:type="dcterms:W3CDTF">2020-11-18T14:16:00Z</dcterms:created>
  <dcterms:modified xsi:type="dcterms:W3CDTF">2022-02-22T10:02:00Z</dcterms:modified>
</cp:coreProperties>
</file>