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4E20" w14:textId="77777777" w:rsidR="00E649BE" w:rsidRDefault="00A12AB9" w:rsidP="00A12AB9">
      <w:pPr>
        <w:pStyle w:val="Heading1"/>
        <w:jc w:val="center"/>
        <w:rPr>
          <w:sz w:val="19"/>
          <w:szCs w:val="19"/>
        </w:rPr>
      </w:pPr>
      <w:bookmarkStart w:id="0" w:name="Laboratory_Decommissioning_Checklist"/>
      <w:bookmarkEnd w:id="0"/>
      <w:r w:rsidRPr="00A12AB9">
        <w:rPr>
          <w:noProof/>
          <w:sz w:val="19"/>
          <w:szCs w:val="19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322E7AC" wp14:editId="2D1E96F0">
            <wp:simplePos x="0" y="0"/>
            <wp:positionH relativeFrom="page">
              <wp:posOffset>432435</wp:posOffset>
            </wp:positionH>
            <wp:positionV relativeFrom="page">
              <wp:posOffset>354965</wp:posOffset>
            </wp:positionV>
            <wp:extent cx="1305560" cy="542925"/>
            <wp:effectExtent l="0" t="0" r="8890" b="9525"/>
            <wp:wrapSquare wrapText="bothSides"/>
            <wp:docPr id="2" name="Picture 2" descr="p:\My Documents\Templates\Logo_download\Tab_logo\White backgrounds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y Documents\Templates\Logo_download\Tab_logo\White backgrounds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2AB9">
        <w:rPr>
          <w:sz w:val="19"/>
          <w:szCs w:val="19"/>
        </w:rPr>
        <w:t>Laboratory Decommissioning Checklist</w:t>
      </w:r>
      <w:r w:rsidR="00E649BE">
        <w:rPr>
          <w:sz w:val="19"/>
          <w:szCs w:val="19"/>
        </w:rPr>
        <w:t>.</w:t>
      </w:r>
    </w:p>
    <w:p w14:paraId="6181944B" w14:textId="378B1678" w:rsidR="00A12AB9" w:rsidRDefault="00E649BE" w:rsidP="00A12AB9">
      <w:pPr>
        <w:pStyle w:val="Heading1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For c</w:t>
      </w:r>
      <w:r w:rsidR="00A12AB9" w:rsidRPr="00A12AB9">
        <w:rPr>
          <w:sz w:val="19"/>
          <w:szCs w:val="19"/>
        </w:rPr>
        <w:t xml:space="preserve">learance </w:t>
      </w:r>
      <w:r>
        <w:rPr>
          <w:sz w:val="19"/>
          <w:szCs w:val="19"/>
        </w:rPr>
        <w:t>and to ensure a safe environment for e</w:t>
      </w:r>
      <w:r w:rsidR="00A12AB9" w:rsidRPr="00A12AB9">
        <w:rPr>
          <w:sz w:val="19"/>
          <w:szCs w:val="19"/>
        </w:rPr>
        <w:t xml:space="preserve">xternal </w:t>
      </w:r>
      <w:r>
        <w:rPr>
          <w:sz w:val="19"/>
          <w:szCs w:val="19"/>
        </w:rPr>
        <w:t>c</w:t>
      </w:r>
      <w:r w:rsidR="00A12AB9" w:rsidRPr="00A12AB9">
        <w:rPr>
          <w:sz w:val="19"/>
          <w:szCs w:val="19"/>
        </w:rPr>
        <w:t xml:space="preserve">ontractors to </w:t>
      </w:r>
      <w:r>
        <w:rPr>
          <w:sz w:val="19"/>
          <w:szCs w:val="19"/>
        </w:rPr>
        <w:t>c</w:t>
      </w:r>
      <w:r w:rsidR="00A12AB9" w:rsidRPr="00A12AB9">
        <w:rPr>
          <w:sz w:val="19"/>
          <w:szCs w:val="19"/>
        </w:rPr>
        <w:t xml:space="preserve">ommence </w:t>
      </w:r>
      <w:r>
        <w:rPr>
          <w:sz w:val="19"/>
          <w:szCs w:val="19"/>
        </w:rPr>
        <w:t>w</w:t>
      </w:r>
      <w:r w:rsidR="00A12AB9" w:rsidRPr="00A12AB9">
        <w:rPr>
          <w:sz w:val="19"/>
          <w:szCs w:val="19"/>
        </w:rPr>
        <w:t>ork</w:t>
      </w:r>
    </w:p>
    <w:p w14:paraId="5CD56FA0" w14:textId="77777777" w:rsidR="00E649BE" w:rsidRPr="00A12AB9" w:rsidRDefault="00E649BE" w:rsidP="00A12AB9">
      <w:pPr>
        <w:pStyle w:val="Heading1"/>
        <w:jc w:val="center"/>
        <w:rPr>
          <w:sz w:val="19"/>
          <w:szCs w:val="19"/>
        </w:rPr>
      </w:pPr>
    </w:p>
    <w:p w14:paraId="5F72D034" w14:textId="76C35AB9" w:rsidR="00A12AB9" w:rsidRPr="00A81BDA" w:rsidRDefault="00A12AB9">
      <w:pPr>
        <w:rPr>
          <w:color w:val="FF0000"/>
          <w:sz w:val="19"/>
          <w:szCs w:val="19"/>
        </w:rPr>
      </w:pPr>
      <w:r w:rsidRPr="00A81BDA">
        <w:rPr>
          <w:color w:val="FF0000"/>
          <w:sz w:val="19"/>
          <w:szCs w:val="19"/>
        </w:rPr>
        <w:t>*If radioactive materials have been used in the rooms contact the Radiation Services Unit for advice.</w:t>
      </w:r>
    </w:p>
    <w:tbl>
      <w:tblPr>
        <w:tblStyle w:val="TableGrid"/>
        <w:tblW w:w="10774" w:type="dxa"/>
        <w:tblInd w:w="-5" w:type="dxa"/>
        <w:tblLook w:val="04A0" w:firstRow="1" w:lastRow="0" w:firstColumn="1" w:lastColumn="0" w:noHBand="0" w:noVBand="1"/>
      </w:tblPr>
      <w:tblGrid>
        <w:gridCol w:w="5364"/>
        <w:gridCol w:w="1628"/>
        <w:gridCol w:w="1953"/>
        <w:gridCol w:w="1829"/>
      </w:tblGrid>
      <w:tr w:rsidR="00A12AB9" w14:paraId="513562B1" w14:textId="77777777" w:rsidTr="009970B7">
        <w:tc>
          <w:tcPr>
            <w:tcW w:w="5364" w:type="dxa"/>
          </w:tcPr>
          <w:p w14:paraId="397EB2B2" w14:textId="515666C6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Move Group</w:t>
            </w:r>
          </w:p>
        </w:tc>
        <w:tc>
          <w:tcPr>
            <w:tcW w:w="5410" w:type="dxa"/>
            <w:gridSpan w:val="3"/>
          </w:tcPr>
          <w:p w14:paraId="4C9A2976" w14:textId="77777777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2AB9" w14:paraId="2D4ABA55" w14:textId="3844AA83" w:rsidTr="009970B7">
        <w:tc>
          <w:tcPr>
            <w:tcW w:w="5364" w:type="dxa"/>
          </w:tcPr>
          <w:p w14:paraId="0817FD71" w14:textId="73B305B0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Room number</w:t>
            </w:r>
          </w:p>
        </w:tc>
        <w:tc>
          <w:tcPr>
            <w:tcW w:w="1628" w:type="dxa"/>
          </w:tcPr>
          <w:p w14:paraId="1B628310" w14:textId="307B94AF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3" w:type="dxa"/>
          </w:tcPr>
          <w:p w14:paraId="733E1A15" w14:textId="7434EFE9" w:rsidR="00A12AB9" w:rsidRPr="00A81BDA" w:rsidRDefault="00A12AB9" w:rsidP="00A12AB9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Decom Period End</w:t>
            </w:r>
          </w:p>
        </w:tc>
        <w:tc>
          <w:tcPr>
            <w:tcW w:w="1829" w:type="dxa"/>
          </w:tcPr>
          <w:p w14:paraId="3D4E4320" w14:textId="77777777" w:rsidR="00A12AB9" w:rsidRPr="00A81BDA" w:rsidRDefault="00A12AB9" w:rsidP="00A12AB9">
            <w:pPr>
              <w:ind w:left="168"/>
              <w:rPr>
                <w:b/>
                <w:bCs/>
                <w:sz w:val="20"/>
                <w:szCs w:val="20"/>
              </w:rPr>
            </w:pPr>
          </w:p>
        </w:tc>
      </w:tr>
      <w:tr w:rsidR="00A12AB9" w14:paraId="114C7838" w14:textId="77777777" w:rsidTr="009970B7">
        <w:tc>
          <w:tcPr>
            <w:tcW w:w="5364" w:type="dxa"/>
          </w:tcPr>
          <w:p w14:paraId="26DB073A" w14:textId="4F41B1B0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Responsible person(s) area manager</w:t>
            </w:r>
          </w:p>
        </w:tc>
        <w:tc>
          <w:tcPr>
            <w:tcW w:w="5410" w:type="dxa"/>
            <w:gridSpan w:val="3"/>
          </w:tcPr>
          <w:p w14:paraId="3BB10653" w14:textId="77777777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54E2A8A" w14:textId="2FD1D117" w:rsidR="00A12AB9" w:rsidRPr="00A81BDA" w:rsidRDefault="00A12AB9" w:rsidP="009970B7">
      <w:pPr>
        <w:spacing w:before="240"/>
        <w:rPr>
          <w:b/>
          <w:bCs/>
          <w:sz w:val="20"/>
          <w:szCs w:val="20"/>
        </w:rPr>
      </w:pPr>
      <w:r w:rsidRPr="00A81BDA">
        <w:rPr>
          <w:b/>
          <w:bCs/>
          <w:sz w:val="20"/>
          <w:szCs w:val="20"/>
        </w:rPr>
        <w:t xml:space="preserve">Declaration: </w:t>
      </w:r>
    </w:p>
    <w:p w14:paraId="0A7BF18B" w14:textId="3BACEFD9" w:rsidR="00A12AB9" w:rsidRPr="00A81BDA" w:rsidRDefault="00A12AB9">
      <w:pPr>
        <w:rPr>
          <w:color w:val="FF0000"/>
          <w:sz w:val="20"/>
          <w:szCs w:val="20"/>
        </w:rPr>
      </w:pPr>
      <w:r w:rsidRPr="00A81BDA">
        <w:rPr>
          <w:color w:val="FF0000"/>
          <w:sz w:val="20"/>
          <w:szCs w:val="20"/>
        </w:rPr>
        <w:t xml:space="preserve">Advice and decommissioning by the Radiation Services Unit is/is not </w:t>
      </w:r>
      <w:r w:rsidRPr="00A81BDA">
        <w:rPr>
          <w:i/>
          <w:iCs/>
          <w:color w:val="FF0000"/>
          <w:sz w:val="20"/>
          <w:szCs w:val="20"/>
        </w:rPr>
        <w:t>(delete as appropriate)</w:t>
      </w:r>
      <w:r w:rsidRPr="00A81BDA">
        <w:rPr>
          <w:color w:val="FF0000"/>
          <w:sz w:val="20"/>
          <w:szCs w:val="20"/>
        </w:rPr>
        <w:t xml:space="preserve"> required.</w:t>
      </w:r>
    </w:p>
    <w:p w14:paraId="747A3EDB" w14:textId="05A33962" w:rsidR="00A12AB9" w:rsidRPr="00A81BDA" w:rsidRDefault="00A12AB9">
      <w:pPr>
        <w:rPr>
          <w:color w:val="FF0000"/>
          <w:sz w:val="20"/>
          <w:szCs w:val="20"/>
        </w:rPr>
      </w:pPr>
      <w:r w:rsidRPr="00A81BDA">
        <w:rPr>
          <w:color w:val="FF0000"/>
          <w:sz w:val="20"/>
          <w:szCs w:val="20"/>
        </w:rPr>
        <w:t>This laboratory has been left in a condition safe for personnel to enter without taking any precautions against exposure to chemical or biological materials.</w:t>
      </w:r>
    </w:p>
    <w:tbl>
      <w:tblPr>
        <w:tblStyle w:val="TableGrid"/>
        <w:tblW w:w="10774" w:type="dxa"/>
        <w:tblInd w:w="-5" w:type="dxa"/>
        <w:tblLook w:val="04A0" w:firstRow="1" w:lastRow="0" w:firstColumn="1" w:lastColumn="0" w:noHBand="0" w:noVBand="1"/>
      </w:tblPr>
      <w:tblGrid>
        <w:gridCol w:w="2411"/>
        <w:gridCol w:w="3569"/>
        <w:gridCol w:w="1528"/>
        <w:gridCol w:w="3266"/>
      </w:tblGrid>
      <w:tr w:rsidR="00A12AB9" w14:paraId="1281ED6D" w14:textId="390215F4" w:rsidTr="009970B7">
        <w:tc>
          <w:tcPr>
            <w:tcW w:w="2411" w:type="dxa"/>
          </w:tcPr>
          <w:p w14:paraId="3955A8A2" w14:textId="5F52B858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Print name:</w:t>
            </w:r>
          </w:p>
        </w:tc>
        <w:tc>
          <w:tcPr>
            <w:tcW w:w="3569" w:type="dxa"/>
          </w:tcPr>
          <w:p w14:paraId="263320E6" w14:textId="77777777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14:paraId="6F9A0F24" w14:textId="04501A08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266" w:type="dxa"/>
          </w:tcPr>
          <w:p w14:paraId="201114A0" w14:textId="77777777" w:rsidR="00A12AB9" w:rsidRDefault="00A12AB9">
            <w:pPr>
              <w:rPr>
                <w:sz w:val="20"/>
                <w:szCs w:val="20"/>
              </w:rPr>
            </w:pPr>
          </w:p>
        </w:tc>
      </w:tr>
      <w:tr w:rsidR="00A12AB9" w14:paraId="3AC03FD4" w14:textId="1AE7CC77" w:rsidTr="009970B7">
        <w:tc>
          <w:tcPr>
            <w:tcW w:w="2411" w:type="dxa"/>
            <w:tcBorders>
              <w:bottom w:val="single" w:sz="8" w:space="0" w:color="auto"/>
            </w:tcBorders>
          </w:tcPr>
          <w:p w14:paraId="1D7E2838" w14:textId="6E62B12B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3569" w:type="dxa"/>
          </w:tcPr>
          <w:p w14:paraId="0BD9B9F9" w14:textId="77777777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14:paraId="17671F6C" w14:textId="377AF1B1" w:rsidR="00A12AB9" w:rsidRPr="00A81BDA" w:rsidRDefault="00A12AB9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266" w:type="dxa"/>
          </w:tcPr>
          <w:p w14:paraId="499BAA1A" w14:textId="77777777" w:rsidR="00A12AB9" w:rsidRDefault="00A12AB9">
            <w:pPr>
              <w:rPr>
                <w:sz w:val="20"/>
                <w:szCs w:val="20"/>
              </w:rPr>
            </w:pPr>
          </w:p>
        </w:tc>
      </w:tr>
    </w:tbl>
    <w:p w14:paraId="22A4BE6C" w14:textId="60822414" w:rsidR="00A81BDA" w:rsidRDefault="009970B7" w:rsidP="009970B7">
      <w:pPr>
        <w:spacing w:before="240"/>
        <w:rPr>
          <w:sz w:val="20"/>
          <w:szCs w:val="20"/>
        </w:rPr>
      </w:pPr>
      <w:r>
        <w:rPr>
          <w:sz w:val="20"/>
          <w:szCs w:val="20"/>
        </w:rPr>
        <w:t>Completed signed c</w:t>
      </w:r>
      <w:r w:rsidR="00A81BDA" w:rsidRPr="00A81BDA">
        <w:rPr>
          <w:sz w:val="20"/>
          <w:szCs w:val="20"/>
        </w:rPr>
        <w:t>opies may be sent to the Faculty Project Technical Managers</w:t>
      </w:r>
      <w:r>
        <w:rPr>
          <w:sz w:val="20"/>
          <w:szCs w:val="20"/>
        </w:rPr>
        <w:t xml:space="preserve"> before Lab Moves commence.</w:t>
      </w:r>
    </w:p>
    <w:tbl>
      <w:tblPr>
        <w:tblStyle w:val="TableGrid"/>
        <w:tblW w:w="10774" w:type="dxa"/>
        <w:tblInd w:w="-5" w:type="dxa"/>
        <w:tblLook w:val="04A0" w:firstRow="1" w:lastRow="0" w:firstColumn="1" w:lastColumn="0" w:noHBand="0" w:noVBand="1"/>
      </w:tblPr>
      <w:tblGrid>
        <w:gridCol w:w="5104"/>
        <w:gridCol w:w="850"/>
        <w:gridCol w:w="912"/>
        <w:gridCol w:w="1766"/>
        <w:gridCol w:w="2142"/>
      </w:tblGrid>
      <w:tr w:rsidR="00A81BDA" w14:paraId="1DBFF8DE" w14:textId="77777777" w:rsidTr="009970B7">
        <w:tc>
          <w:tcPr>
            <w:tcW w:w="5104" w:type="dxa"/>
          </w:tcPr>
          <w:p w14:paraId="50A55C7E" w14:textId="130EB946" w:rsidR="00A81BDA" w:rsidRPr="00A81BDA" w:rsidRDefault="00A81BDA">
            <w:pPr>
              <w:rPr>
                <w:b/>
                <w:bCs/>
                <w:sz w:val="20"/>
                <w:szCs w:val="20"/>
              </w:rPr>
            </w:pPr>
            <w:r w:rsidRPr="00A81BDA">
              <w:rPr>
                <w:b/>
                <w:bCs/>
                <w:sz w:val="20"/>
                <w:szCs w:val="20"/>
              </w:rPr>
              <w:t>Action taken</w:t>
            </w:r>
          </w:p>
        </w:tc>
        <w:tc>
          <w:tcPr>
            <w:tcW w:w="1762" w:type="dxa"/>
            <w:gridSpan w:val="2"/>
          </w:tcPr>
          <w:p w14:paraId="72DA29DC" w14:textId="31064545" w:rsidR="00A81BDA" w:rsidRPr="00A81BDA" w:rsidRDefault="00523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A81BDA" w:rsidRPr="00A81BDA">
              <w:rPr>
                <w:b/>
                <w:bCs/>
                <w:sz w:val="20"/>
                <w:szCs w:val="20"/>
              </w:rPr>
              <w:t>Required</w:t>
            </w:r>
          </w:p>
        </w:tc>
        <w:tc>
          <w:tcPr>
            <w:tcW w:w="3908" w:type="dxa"/>
            <w:gridSpan w:val="2"/>
          </w:tcPr>
          <w:p w14:paraId="3684BFD4" w14:textId="78D3475C" w:rsidR="00A81BDA" w:rsidRPr="00A81BDA" w:rsidRDefault="00523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</w:t>
            </w:r>
            <w:r w:rsidR="00A81BDA" w:rsidRPr="00A81BDA">
              <w:rPr>
                <w:b/>
                <w:bCs/>
                <w:sz w:val="20"/>
                <w:szCs w:val="20"/>
              </w:rPr>
              <w:t>Completed by</w:t>
            </w:r>
          </w:p>
        </w:tc>
      </w:tr>
      <w:tr w:rsidR="00A81BDA" w14:paraId="404FFB36" w14:textId="0002E785" w:rsidTr="009970B7">
        <w:tc>
          <w:tcPr>
            <w:tcW w:w="5104" w:type="dxa"/>
          </w:tcPr>
          <w:p w14:paraId="68BB0FBF" w14:textId="77777777" w:rsidR="00A81BDA" w:rsidRPr="00A81BDA" w:rsidRDefault="00A81B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B580DF1" w14:textId="2C764890" w:rsidR="00A81BDA" w:rsidRPr="00A81BDA" w:rsidRDefault="00523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Yes </w:t>
            </w:r>
          </w:p>
        </w:tc>
        <w:tc>
          <w:tcPr>
            <w:tcW w:w="912" w:type="dxa"/>
          </w:tcPr>
          <w:p w14:paraId="07265B2D" w14:textId="03EFAA60" w:rsidR="00A81BDA" w:rsidRPr="00A81BDA" w:rsidRDefault="00523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766" w:type="dxa"/>
          </w:tcPr>
          <w:p w14:paraId="2C1BC48C" w14:textId="6207D317" w:rsidR="00A81BDA" w:rsidRPr="00A81BDA" w:rsidRDefault="00523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42" w:type="dxa"/>
          </w:tcPr>
          <w:p w14:paraId="0A78956A" w14:textId="43DF8AC9" w:rsidR="00A81BDA" w:rsidRPr="00A81BDA" w:rsidRDefault="00523C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A81BDA" w14:paraId="63F3FF6A" w14:textId="3C65F961" w:rsidTr="00E649BE">
        <w:trPr>
          <w:trHeight w:val="617"/>
        </w:trPr>
        <w:tc>
          <w:tcPr>
            <w:tcW w:w="5104" w:type="dxa"/>
          </w:tcPr>
          <w:p w14:paraId="576523FA" w14:textId="7F7153A2" w:rsidR="00A81BDA" w:rsidRPr="009970B7" w:rsidRDefault="00224E57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All chemical and biological materials have been stored away in a secure area.</w:t>
            </w:r>
          </w:p>
        </w:tc>
        <w:tc>
          <w:tcPr>
            <w:tcW w:w="850" w:type="dxa"/>
          </w:tcPr>
          <w:p w14:paraId="5E221419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313754EB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5C69DA99" w14:textId="1DA72B5D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2F1CD24F" w14:textId="77777777" w:rsidR="00A81BDA" w:rsidRDefault="00A81BDA">
            <w:pPr>
              <w:rPr>
                <w:sz w:val="20"/>
                <w:szCs w:val="20"/>
              </w:rPr>
            </w:pPr>
          </w:p>
        </w:tc>
      </w:tr>
      <w:tr w:rsidR="00A81BDA" w14:paraId="79A0B163" w14:textId="54948FB9" w:rsidTr="009970B7">
        <w:tc>
          <w:tcPr>
            <w:tcW w:w="5104" w:type="dxa"/>
          </w:tcPr>
          <w:p w14:paraId="229A6B90" w14:textId="1D347312" w:rsidR="00CB1E27" w:rsidRPr="00CB1E27" w:rsidRDefault="00224E5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 xml:space="preserve">All hazardous waste has been disposed </w:t>
            </w:r>
            <w:r w:rsidR="00F505D9" w:rsidRPr="009970B7">
              <w:rPr>
                <w:sz w:val="20"/>
                <w:szCs w:val="20"/>
              </w:rPr>
              <w:t>of</w:t>
            </w:r>
            <w:r w:rsidR="00F505D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91D35ED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680CD73F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10AA8AEF" w14:textId="7A2E94BC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625A964E" w14:textId="77777777" w:rsidR="00A81BDA" w:rsidRDefault="00A81BDA">
            <w:pPr>
              <w:rPr>
                <w:sz w:val="20"/>
                <w:szCs w:val="20"/>
              </w:rPr>
            </w:pPr>
          </w:p>
        </w:tc>
      </w:tr>
      <w:tr w:rsidR="00A81BDA" w14:paraId="690E64F4" w14:textId="6C7194CF" w:rsidTr="009970B7">
        <w:tc>
          <w:tcPr>
            <w:tcW w:w="5104" w:type="dxa"/>
          </w:tcPr>
          <w:p w14:paraId="24C21682" w14:textId="60692A4D" w:rsidR="00A81BDA" w:rsidRPr="009970B7" w:rsidRDefault="00615DF3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All physical ha</w:t>
            </w:r>
            <w:r w:rsidR="002C1CC5" w:rsidRPr="009970B7">
              <w:rPr>
                <w:sz w:val="20"/>
                <w:szCs w:val="20"/>
              </w:rPr>
              <w:t>zards have been removed.  Equipment, broken glass, needles etc.  Check behin</w:t>
            </w:r>
            <w:r w:rsidR="00015C71" w:rsidRPr="009970B7">
              <w:rPr>
                <w:sz w:val="20"/>
                <w:szCs w:val="20"/>
              </w:rPr>
              <w:t>d and under lab cupboards/sinks for sharps</w:t>
            </w:r>
          </w:p>
        </w:tc>
        <w:tc>
          <w:tcPr>
            <w:tcW w:w="850" w:type="dxa"/>
          </w:tcPr>
          <w:p w14:paraId="44E6304D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557A1681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DD7C0DB" w14:textId="679836C5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5C66C0EF" w14:textId="77777777" w:rsidR="00A81BDA" w:rsidRDefault="00A81BDA">
            <w:pPr>
              <w:rPr>
                <w:sz w:val="20"/>
                <w:szCs w:val="20"/>
              </w:rPr>
            </w:pPr>
          </w:p>
        </w:tc>
      </w:tr>
      <w:tr w:rsidR="00CB1E27" w14:paraId="5695A492" w14:textId="77777777" w:rsidTr="009970B7">
        <w:tc>
          <w:tcPr>
            <w:tcW w:w="5104" w:type="dxa"/>
          </w:tcPr>
          <w:p w14:paraId="510C1445" w14:textId="0CE594DD" w:rsidR="00CB1E27" w:rsidRPr="009970B7" w:rsidRDefault="00CB1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lab cupboards and drawers are empty.</w:t>
            </w:r>
          </w:p>
        </w:tc>
        <w:tc>
          <w:tcPr>
            <w:tcW w:w="850" w:type="dxa"/>
          </w:tcPr>
          <w:p w14:paraId="5772835E" w14:textId="77777777" w:rsidR="00CB1E27" w:rsidRDefault="00CB1E27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5F2697FF" w14:textId="77777777" w:rsidR="00CB1E27" w:rsidRDefault="00CB1E2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6A1EC39" w14:textId="77777777" w:rsidR="00CB1E27" w:rsidRDefault="00CB1E27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6CF037B2" w14:textId="77777777" w:rsidR="00CB1E27" w:rsidRDefault="00CB1E27">
            <w:pPr>
              <w:rPr>
                <w:sz w:val="20"/>
                <w:szCs w:val="20"/>
              </w:rPr>
            </w:pPr>
          </w:p>
        </w:tc>
      </w:tr>
      <w:tr w:rsidR="00CB1E27" w14:paraId="733E93C6" w14:textId="77777777" w:rsidTr="009970B7">
        <w:tc>
          <w:tcPr>
            <w:tcW w:w="5104" w:type="dxa"/>
          </w:tcPr>
          <w:p w14:paraId="664672ED" w14:textId="01C0F13E" w:rsidR="00CB1E27" w:rsidRPr="009970B7" w:rsidRDefault="00CB1E27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Floors free from slips, trip s and fall hazards.</w:t>
            </w:r>
          </w:p>
        </w:tc>
        <w:tc>
          <w:tcPr>
            <w:tcW w:w="850" w:type="dxa"/>
          </w:tcPr>
          <w:p w14:paraId="37B3CC6F" w14:textId="77777777" w:rsidR="00CB1E27" w:rsidRDefault="00CB1E27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07B68C1B" w14:textId="77777777" w:rsidR="00CB1E27" w:rsidRDefault="00CB1E2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012989C1" w14:textId="77777777" w:rsidR="00CB1E27" w:rsidRDefault="00CB1E27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31966F74" w14:textId="77777777" w:rsidR="00CB1E27" w:rsidRDefault="00CB1E27">
            <w:pPr>
              <w:rPr>
                <w:sz w:val="20"/>
                <w:szCs w:val="20"/>
              </w:rPr>
            </w:pPr>
          </w:p>
        </w:tc>
      </w:tr>
      <w:tr w:rsidR="00A81BDA" w14:paraId="2807AD3D" w14:textId="64190773" w:rsidTr="009970B7">
        <w:tc>
          <w:tcPr>
            <w:tcW w:w="5104" w:type="dxa"/>
          </w:tcPr>
          <w:p w14:paraId="6843C4D9" w14:textId="05DFF3FA" w:rsidR="00A81BDA" w:rsidRPr="009970B7" w:rsidRDefault="00024B13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All equipment has been decontaminated and safe to handle.</w:t>
            </w:r>
            <w:r w:rsidR="00CB1E27">
              <w:rPr>
                <w:sz w:val="20"/>
                <w:szCs w:val="20"/>
              </w:rPr>
              <w:t xml:space="preserve"> Ensure there is a decontamination certificate on each item.</w:t>
            </w:r>
          </w:p>
        </w:tc>
        <w:tc>
          <w:tcPr>
            <w:tcW w:w="850" w:type="dxa"/>
          </w:tcPr>
          <w:p w14:paraId="0AE39B5E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39D0BB25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58CC1327" w14:textId="77E57BF1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2F3FB812" w14:textId="77777777" w:rsidR="00A81BDA" w:rsidRDefault="00A81BDA">
            <w:pPr>
              <w:rPr>
                <w:sz w:val="20"/>
                <w:szCs w:val="20"/>
              </w:rPr>
            </w:pPr>
          </w:p>
        </w:tc>
      </w:tr>
      <w:tr w:rsidR="00A81BDA" w14:paraId="2BFB2CF6" w14:textId="23A37CFF" w:rsidTr="009970B7">
        <w:tc>
          <w:tcPr>
            <w:tcW w:w="5104" w:type="dxa"/>
          </w:tcPr>
          <w:p w14:paraId="498DD07B" w14:textId="33E31AAC" w:rsidR="00A81BDA" w:rsidRPr="009970B7" w:rsidRDefault="00024B13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 xml:space="preserve">All sinks have been cleaned </w:t>
            </w:r>
            <w:r w:rsidR="00473425" w:rsidRPr="009970B7">
              <w:rPr>
                <w:sz w:val="20"/>
                <w:szCs w:val="20"/>
              </w:rPr>
              <w:t xml:space="preserve">and in labs where biological materials have been handed, disinfected using appropriate disinfectant </w:t>
            </w:r>
            <w:r w:rsidR="00895D47" w:rsidRPr="009970B7">
              <w:rPr>
                <w:sz w:val="20"/>
                <w:szCs w:val="20"/>
              </w:rPr>
              <w:t>to clean drain traps.</w:t>
            </w:r>
          </w:p>
        </w:tc>
        <w:tc>
          <w:tcPr>
            <w:tcW w:w="850" w:type="dxa"/>
          </w:tcPr>
          <w:p w14:paraId="6083D7EC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27CC72CC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CFF5F63" w14:textId="7055D4AA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51FF0805" w14:textId="77777777" w:rsidR="00A81BDA" w:rsidRDefault="00A81BDA">
            <w:pPr>
              <w:rPr>
                <w:sz w:val="20"/>
                <w:szCs w:val="20"/>
              </w:rPr>
            </w:pPr>
          </w:p>
        </w:tc>
      </w:tr>
      <w:tr w:rsidR="00A81BDA" w14:paraId="25980C19" w14:textId="3F51907E" w:rsidTr="009970B7">
        <w:tc>
          <w:tcPr>
            <w:tcW w:w="5104" w:type="dxa"/>
          </w:tcPr>
          <w:p w14:paraId="5DF8A498" w14:textId="0A6C5C3B" w:rsidR="00A81BDA" w:rsidRPr="009970B7" w:rsidRDefault="00895D47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If biological material or chemicals have been handled – all sinks</w:t>
            </w:r>
            <w:r w:rsidR="007565F0" w:rsidRPr="009970B7">
              <w:rPr>
                <w:sz w:val="20"/>
                <w:szCs w:val="20"/>
              </w:rPr>
              <w:t xml:space="preserve">, benches and equipment have been appropriately cleaned and disinfected. </w:t>
            </w:r>
          </w:p>
        </w:tc>
        <w:tc>
          <w:tcPr>
            <w:tcW w:w="850" w:type="dxa"/>
          </w:tcPr>
          <w:p w14:paraId="26CF4325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1BA9E412" w14:textId="77777777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784FB9CE" w14:textId="5F1DF76C" w:rsidR="00A81BDA" w:rsidRDefault="00A81BDA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372105FE" w14:textId="77777777" w:rsidR="00A81BDA" w:rsidRDefault="00A81BDA">
            <w:pPr>
              <w:rPr>
                <w:sz w:val="20"/>
                <w:szCs w:val="20"/>
              </w:rPr>
            </w:pPr>
          </w:p>
        </w:tc>
      </w:tr>
      <w:tr w:rsidR="007565F0" w14:paraId="3FFE0974" w14:textId="77777777" w:rsidTr="009970B7">
        <w:tc>
          <w:tcPr>
            <w:tcW w:w="5104" w:type="dxa"/>
          </w:tcPr>
          <w:p w14:paraId="7690F3E2" w14:textId="23A02E1B" w:rsidR="007565F0" w:rsidRPr="009970B7" w:rsidRDefault="00B81B86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Microbiological safety cabinets have been decontaminated</w:t>
            </w:r>
            <w:r w:rsidR="00710934" w:rsidRPr="009970B7">
              <w:rPr>
                <w:sz w:val="20"/>
                <w:szCs w:val="20"/>
              </w:rPr>
              <w:t xml:space="preserve">. This should be done prior to removal, </w:t>
            </w:r>
            <w:r w:rsidR="00E649BE" w:rsidRPr="009970B7">
              <w:rPr>
                <w:sz w:val="20"/>
                <w:szCs w:val="20"/>
              </w:rPr>
              <w:t>relocation,</w:t>
            </w:r>
            <w:r w:rsidR="00710934" w:rsidRPr="009970B7">
              <w:rPr>
                <w:sz w:val="20"/>
                <w:szCs w:val="20"/>
              </w:rPr>
              <w:t xml:space="preserve"> and disposal of if remaining labelled with a decontamination certificate. </w:t>
            </w:r>
          </w:p>
        </w:tc>
        <w:tc>
          <w:tcPr>
            <w:tcW w:w="850" w:type="dxa"/>
          </w:tcPr>
          <w:p w14:paraId="31E92F45" w14:textId="77777777" w:rsidR="007565F0" w:rsidRDefault="007565F0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59C741CE" w14:textId="77777777" w:rsidR="007565F0" w:rsidRDefault="007565F0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4C347093" w14:textId="77777777" w:rsidR="007565F0" w:rsidRDefault="007565F0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12CF9118" w14:textId="77777777" w:rsidR="007565F0" w:rsidRDefault="007565F0">
            <w:pPr>
              <w:rPr>
                <w:sz w:val="20"/>
                <w:szCs w:val="20"/>
              </w:rPr>
            </w:pPr>
          </w:p>
        </w:tc>
      </w:tr>
      <w:tr w:rsidR="00A45851" w14:paraId="7BAB83F4" w14:textId="77777777" w:rsidTr="009970B7">
        <w:tc>
          <w:tcPr>
            <w:tcW w:w="5104" w:type="dxa"/>
          </w:tcPr>
          <w:p w14:paraId="3FE47C77" w14:textId="4DBC9F71" w:rsidR="00A45851" w:rsidRPr="009970B7" w:rsidRDefault="00A45851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All fume cupboards</w:t>
            </w:r>
            <w:r w:rsidR="00182148" w:rsidRPr="009970B7">
              <w:rPr>
                <w:sz w:val="20"/>
                <w:szCs w:val="20"/>
              </w:rPr>
              <w:t xml:space="preserve"> have been decontaminated and certificate of decontamination</w:t>
            </w:r>
            <w:r w:rsidR="002647CC" w:rsidRPr="009970B7">
              <w:rPr>
                <w:sz w:val="20"/>
                <w:szCs w:val="20"/>
              </w:rPr>
              <w:t xml:space="preserve"> affixed. If fume cupboard </w:t>
            </w:r>
            <w:r w:rsidR="00EB15A6" w:rsidRPr="009970B7">
              <w:rPr>
                <w:sz w:val="20"/>
                <w:szCs w:val="20"/>
              </w:rPr>
              <w:t>has</w:t>
            </w:r>
            <w:r w:rsidR="002647CC" w:rsidRPr="009970B7">
              <w:rPr>
                <w:sz w:val="20"/>
                <w:szCs w:val="20"/>
              </w:rPr>
              <w:t xml:space="preserve"> been used for hazardous materials</w:t>
            </w:r>
            <w:r w:rsidR="00EB15A6" w:rsidRPr="009970B7">
              <w:rPr>
                <w:sz w:val="20"/>
                <w:szCs w:val="20"/>
              </w:rPr>
              <w:t xml:space="preserve"> that may contaminate ductwork (</w:t>
            </w:r>
            <w:proofErr w:type="gramStart"/>
            <w:r w:rsidR="00E649BE" w:rsidRPr="009970B7">
              <w:rPr>
                <w:sz w:val="20"/>
                <w:szCs w:val="20"/>
              </w:rPr>
              <w:t>e.g.</w:t>
            </w:r>
            <w:proofErr w:type="gramEnd"/>
            <w:r w:rsidR="00EB15A6" w:rsidRPr="009970B7">
              <w:rPr>
                <w:sz w:val="20"/>
                <w:szCs w:val="20"/>
              </w:rPr>
              <w:t xml:space="preserve"> acids) indicate this on the decontamination certificate. </w:t>
            </w:r>
          </w:p>
        </w:tc>
        <w:tc>
          <w:tcPr>
            <w:tcW w:w="850" w:type="dxa"/>
          </w:tcPr>
          <w:p w14:paraId="3B87C6C2" w14:textId="77777777" w:rsidR="00A45851" w:rsidRDefault="00A45851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62E0DF09" w14:textId="77777777" w:rsidR="00A45851" w:rsidRDefault="00A45851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7D93EF3" w14:textId="77777777" w:rsidR="00A45851" w:rsidRDefault="00A45851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1450D296" w14:textId="77777777" w:rsidR="00A45851" w:rsidRDefault="00A45851">
            <w:pPr>
              <w:rPr>
                <w:sz w:val="20"/>
                <w:szCs w:val="20"/>
              </w:rPr>
            </w:pPr>
          </w:p>
        </w:tc>
      </w:tr>
      <w:tr w:rsidR="00EB15A6" w14:paraId="3A9E0BE9" w14:textId="77777777" w:rsidTr="009970B7">
        <w:tc>
          <w:tcPr>
            <w:tcW w:w="5104" w:type="dxa"/>
          </w:tcPr>
          <w:p w14:paraId="158D17CE" w14:textId="6795B796" w:rsidR="00EB15A6" w:rsidRPr="009970B7" w:rsidRDefault="00EB15A6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All other areas have bene cleaned and disinfected as appropriate</w:t>
            </w:r>
            <w:r w:rsidR="00606781" w:rsidRPr="009970B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0D6E6CB" w14:textId="77777777" w:rsidR="00EB15A6" w:rsidRDefault="00EB15A6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2F60D2FD" w14:textId="77777777" w:rsidR="00EB15A6" w:rsidRDefault="00EB15A6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308AF433" w14:textId="77777777" w:rsidR="00EB15A6" w:rsidRDefault="00EB15A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5DC71C85" w14:textId="77777777" w:rsidR="00EB15A6" w:rsidRDefault="00EB15A6">
            <w:pPr>
              <w:rPr>
                <w:sz w:val="20"/>
                <w:szCs w:val="20"/>
              </w:rPr>
            </w:pPr>
          </w:p>
        </w:tc>
      </w:tr>
      <w:tr w:rsidR="00FB4F90" w14:paraId="2C20F915" w14:textId="77777777" w:rsidTr="009970B7">
        <w:tc>
          <w:tcPr>
            <w:tcW w:w="5104" w:type="dxa"/>
          </w:tcPr>
          <w:p w14:paraId="6B5B4785" w14:textId="1C497F28" w:rsidR="00FB4F90" w:rsidRPr="009970B7" w:rsidRDefault="00A67B40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Ensure there is sufficient ventilation, mitigating effects of dust parti</w:t>
            </w:r>
            <w:r w:rsidR="00960447" w:rsidRPr="009970B7">
              <w:rPr>
                <w:sz w:val="20"/>
                <w:szCs w:val="20"/>
              </w:rPr>
              <w:t>cle inhalation</w:t>
            </w:r>
            <w:r w:rsidR="00606781" w:rsidRPr="009970B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7D39807" w14:textId="77777777" w:rsidR="00FB4F90" w:rsidRDefault="00FB4F90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7B7C0ECB" w14:textId="77777777" w:rsidR="00FB4F90" w:rsidRDefault="00FB4F90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150822C" w14:textId="77777777" w:rsidR="00FB4F90" w:rsidRDefault="00FB4F90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689EB8B5" w14:textId="77777777" w:rsidR="00FB4F90" w:rsidRDefault="00FB4F90">
            <w:pPr>
              <w:rPr>
                <w:sz w:val="20"/>
                <w:szCs w:val="20"/>
              </w:rPr>
            </w:pPr>
          </w:p>
        </w:tc>
      </w:tr>
      <w:tr w:rsidR="00960447" w14:paraId="21F96BDE" w14:textId="77777777" w:rsidTr="009970B7">
        <w:tc>
          <w:tcPr>
            <w:tcW w:w="5104" w:type="dxa"/>
            <w:tcBorders>
              <w:bottom w:val="single" w:sz="4" w:space="0" w:color="auto"/>
            </w:tcBorders>
          </w:tcPr>
          <w:p w14:paraId="7058B4EF" w14:textId="4A9FE770" w:rsidR="00960447" w:rsidRPr="009970B7" w:rsidRDefault="00606781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Obstructions at head height have been removed, to prevent head injuries.</w:t>
            </w:r>
          </w:p>
        </w:tc>
        <w:tc>
          <w:tcPr>
            <w:tcW w:w="850" w:type="dxa"/>
          </w:tcPr>
          <w:p w14:paraId="16222A77" w14:textId="77777777" w:rsidR="00960447" w:rsidRDefault="00960447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37C3D19A" w14:textId="77777777" w:rsidR="00960447" w:rsidRDefault="00960447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14:paraId="6E4CC786" w14:textId="77777777" w:rsidR="00960447" w:rsidRDefault="00960447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</w:tcPr>
          <w:p w14:paraId="128F63EE" w14:textId="77777777" w:rsidR="00960447" w:rsidRDefault="00960447">
            <w:pPr>
              <w:rPr>
                <w:sz w:val="20"/>
                <w:szCs w:val="20"/>
              </w:rPr>
            </w:pPr>
          </w:p>
        </w:tc>
      </w:tr>
      <w:tr w:rsidR="00606781" w14:paraId="5AE7ACCB" w14:textId="77777777" w:rsidTr="009970B7">
        <w:tc>
          <w:tcPr>
            <w:tcW w:w="5104" w:type="dxa"/>
            <w:tcBorders>
              <w:bottom w:val="single" w:sz="12" w:space="0" w:color="auto"/>
            </w:tcBorders>
          </w:tcPr>
          <w:p w14:paraId="24721C91" w14:textId="77777777" w:rsidR="00606781" w:rsidRDefault="00F477E3">
            <w:pPr>
              <w:rPr>
                <w:sz w:val="20"/>
                <w:szCs w:val="20"/>
              </w:rPr>
            </w:pPr>
            <w:r w:rsidRPr="009970B7">
              <w:rPr>
                <w:sz w:val="20"/>
                <w:szCs w:val="20"/>
              </w:rPr>
              <w:t>Insert details of any other action taken:</w:t>
            </w:r>
          </w:p>
          <w:p w14:paraId="3411F64E" w14:textId="77777777" w:rsidR="009970B7" w:rsidRDefault="009970B7">
            <w:pPr>
              <w:rPr>
                <w:sz w:val="20"/>
                <w:szCs w:val="20"/>
              </w:rPr>
            </w:pPr>
          </w:p>
          <w:p w14:paraId="41CB0AB7" w14:textId="77777777" w:rsidR="009970B7" w:rsidRDefault="009970B7">
            <w:pPr>
              <w:rPr>
                <w:sz w:val="20"/>
                <w:szCs w:val="20"/>
              </w:rPr>
            </w:pPr>
          </w:p>
          <w:p w14:paraId="6F2D7F6A" w14:textId="77777777" w:rsidR="009970B7" w:rsidRDefault="009970B7">
            <w:pPr>
              <w:rPr>
                <w:sz w:val="20"/>
                <w:szCs w:val="20"/>
              </w:rPr>
            </w:pPr>
          </w:p>
          <w:p w14:paraId="5C38BC48" w14:textId="77777777" w:rsidR="009970B7" w:rsidRDefault="009970B7">
            <w:pPr>
              <w:rPr>
                <w:sz w:val="20"/>
                <w:szCs w:val="20"/>
              </w:rPr>
            </w:pPr>
          </w:p>
          <w:p w14:paraId="5DCD2B61" w14:textId="079BEFED" w:rsidR="009970B7" w:rsidRPr="009970B7" w:rsidRDefault="009970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3061ACE" w14:textId="77777777" w:rsidR="00606781" w:rsidRDefault="00606781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3C3F2043" w14:textId="77777777" w:rsidR="00606781" w:rsidRDefault="00606781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bottom w:val="single" w:sz="12" w:space="0" w:color="auto"/>
            </w:tcBorders>
          </w:tcPr>
          <w:p w14:paraId="5CC5727F" w14:textId="77777777" w:rsidR="00606781" w:rsidRDefault="00606781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bottom w:val="single" w:sz="12" w:space="0" w:color="auto"/>
            </w:tcBorders>
          </w:tcPr>
          <w:p w14:paraId="1DC648E8" w14:textId="77777777" w:rsidR="00606781" w:rsidRDefault="00606781">
            <w:pPr>
              <w:rPr>
                <w:sz w:val="20"/>
                <w:szCs w:val="20"/>
              </w:rPr>
            </w:pPr>
          </w:p>
        </w:tc>
      </w:tr>
    </w:tbl>
    <w:p w14:paraId="126CEE22" w14:textId="77777777" w:rsidR="00A81BDA" w:rsidRPr="00A81BDA" w:rsidRDefault="00A81BDA">
      <w:pPr>
        <w:rPr>
          <w:sz w:val="20"/>
          <w:szCs w:val="20"/>
        </w:rPr>
      </w:pPr>
    </w:p>
    <w:sectPr w:rsidR="00A81BDA" w:rsidRPr="00A81BDA" w:rsidSect="00997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B9"/>
    <w:rsid w:val="00015C71"/>
    <w:rsid w:val="00024B13"/>
    <w:rsid w:val="00182148"/>
    <w:rsid w:val="00224E57"/>
    <w:rsid w:val="002647CC"/>
    <w:rsid w:val="002C1CC5"/>
    <w:rsid w:val="00471347"/>
    <w:rsid w:val="00473425"/>
    <w:rsid w:val="00523C5A"/>
    <w:rsid w:val="00527D44"/>
    <w:rsid w:val="00606781"/>
    <w:rsid w:val="00615DF3"/>
    <w:rsid w:val="00710934"/>
    <w:rsid w:val="007565F0"/>
    <w:rsid w:val="00895D47"/>
    <w:rsid w:val="00960447"/>
    <w:rsid w:val="009970B7"/>
    <w:rsid w:val="009E5B7F"/>
    <w:rsid w:val="00A12AB9"/>
    <w:rsid w:val="00A45851"/>
    <w:rsid w:val="00A67B40"/>
    <w:rsid w:val="00A81BDA"/>
    <w:rsid w:val="00B81B86"/>
    <w:rsid w:val="00CB1E27"/>
    <w:rsid w:val="00E47D6E"/>
    <w:rsid w:val="00E649BE"/>
    <w:rsid w:val="00EB15A6"/>
    <w:rsid w:val="00F477E3"/>
    <w:rsid w:val="00F505D9"/>
    <w:rsid w:val="00FB4F90"/>
    <w:rsid w:val="16EC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04B8"/>
  <w15:chartTrackingRefBased/>
  <w15:docId w15:val="{18964702-A6A5-48ED-A517-A4F08F3A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12AB9"/>
    <w:pPr>
      <w:widowControl w:val="0"/>
      <w:spacing w:before="69" w:after="0" w:line="240" w:lineRule="auto"/>
      <w:ind w:left="220"/>
      <w:outlineLvl w:val="0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2AB9"/>
    <w:rPr>
      <w:rFonts w:ascii="Arial" w:eastAsia="Arial" w:hAnsi="Arial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1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47FCA14EF248B86FAA4219F08A11" ma:contentTypeVersion="6" ma:contentTypeDescription="Create a new document." ma:contentTypeScope="" ma:versionID="ff9a92161a75031af84665af78662a53">
  <xsd:schema xmlns:xsd="http://www.w3.org/2001/XMLSchema" xmlns:xs="http://www.w3.org/2001/XMLSchema" xmlns:p="http://schemas.microsoft.com/office/2006/metadata/properties" xmlns:ns2="76b7d6e0-c606-4503-9863-e2c8107081c1" xmlns:ns3="4a7141e4-81a2-48c1-8033-5b81aec6ad67" targetNamespace="http://schemas.microsoft.com/office/2006/metadata/properties" ma:root="true" ma:fieldsID="7de8ef376c78697be413ae858984486f" ns2:_="" ns3:_="">
    <xsd:import namespace="76b7d6e0-c606-4503-9863-e2c8107081c1"/>
    <xsd:import namespace="4a7141e4-81a2-48c1-8033-5b81aec6a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d6e0-c606-4503-9863-e2c81070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141e4-81a2-48c1-8033-5b81aec6a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DF5A2-B427-4870-A24D-12D120B95E2B}"/>
</file>

<file path=customXml/itemProps2.xml><?xml version="1.0" encoding="utf-8"?>
<ds:datastoreItem xmlns:ds="http://schemas.openxmlformats.org/officeDocument/2006/customXml" ds:itemID="{EC3342E8-373D-4643-ABBE-44768C53AF95}"/>
</file>

<file path=customXml/itemProps3.xml><?xml version="1.0" encoding="utf-8"?>
<ds:datastoreItem xmlns:ds="http://schemas.openxmlformats.org/officeDocument/2006/customXml" ds:itemID="{F0D9C714-131C-4746-8948-B660441E8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Georgitsis</dc:creator>
  <cp:keywords/>
  <dc:description/>
  <cp:lastModifiedBy>Patricia Turnbull</cp:lastModifiedBy>
  <cp:revision>3</cp:revision>
  <dcterms:created xsi:type="dcterms:W3CDTF">2022-02-02T08:53:00Z</dcterms:created>
  <dcterms:modified xsi:type="dcterms:W3CDTF">2022-02-02T10:29:00Z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0x010100E8E647FCA14EF248B86FAA4219F08A11</vt:lpwstr>
  </property>
</Properties>
</file>