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B79" w:rsidRPr="00386B79" w:rsidRDefault="00386B79" w:rsidP="00386B79">
      <w:pPr>
        <w:pStyle w:val="NormalWeb"/>
        <w:pBdr>
          <w:bottom w:val="single" w:sz="24" w:space="1" w:color="11052B"/>
        </w:pBdr>
        <w:spacing w:before="0" w:beforeAutospacing="0" w:after="0" w:afterAutospacing="0"/>
        <w:jc w:val="center"/>
        <w:rPr>
          <w:rFonts w:ascii="Open Sans" w:hAnsi="Open Sans" w:cs="Open Sans"/>
          <w:b/>
          <w:color w:val="34254C"/>
          <w:sz w:val="40"/>
          <w:szCs w:val="44"/>
          <w:shd w:val="clear" w:color="auto" w:fill="FFFFFF"/>
        </w:rPr>
      </w:pPr>
      <w:bookmarkStart w:id="0" w:name="_GoBack"/>
      <w:bookmarkEnd w:id="0"/>
      <w:r w:rsidRPr="00386B79">
        <w:rPr>
          <w:rFonts w:ascii="Open Sans" w:hAnsi="Open Sans" w:cs="Open Sans"/>
          <w:b/>
          <w:color w:val="34254C"/>
          <w:sz w:val="40"/>
          <w:szCs w:val="44"/>
          <w:shd w:val="clear" w:color="auto" w:fill="FFFFFF"/>
        </w:rPr>
        <w:t xml:space="preserve">Clinical Data Science </w:t>
      </w:r>
    </w:p>
    <w:p w:rsidR="000B0925" w:rsidRPr="00386B79" w:rsidRDefault="00386B79" w:rsidP="00386B79">
      <w:pPr>
        <w:pStyle w:val="NormalWeb"/>
        <w:pBdr>
          <w:bottom w:val="single" w:sz="24" w:space="1" w:color="11052B"/>
        </w:pBdr>
        <w:spacing w:before="0" w:beforeAutospacing="0" w:after="0" w:afterAutospacing="0"/>
        <w:jc w:val="center"/>
        <w:rPr>
          <w:rFonts w:ascii="Open Sans" w:hAnsi="Open Sans" w:cs="Open Sans"/>
          <w:b/>
          <w:color w:val="000000"/>
          <w:sz w:val="36"/>
          <w:szCs w:val="44"/>
          <w:shd w:val="clear" w:color="auto" w:fill="FFFFFF"/>
        </w:rPr>
      </w:pPr>
      <w:r w:rsidRPr="00386B79">
        <w:rPr>
          <w:rFonts w:ascii="Open Sans" w:hAnsi="Open Sans" w:cs="Open Sans"/>
          <w:b/>
          <w:color w:val="000000"/>
          <w:sz w:val="36"/>
          <w:szCs w:val="44"/>
          <w:shd w:val="clear" w:color="auto" w:fill="FFFFFF"/>
        </w:rPr>
        <w:t>Patient &amp; Public Involvement Guiding Principles</w:t>
      </w:r>
    </w:p>
    <w:p w:rsidR="00681CB5" w:rsidRPr="00386B79" w:rsidRDefault="00681CB5" w:rsidP="00050D39">
      <w:pPr>
        <w:pStyle w:val="NormalWeb"/>
        <w:spacing w:before="0" w:beforeAutospacing="0" w:after="0" w:afterAutospacing="0"/>
        <w:jc w:val="center"/>
        <w:rPr>
          <w:rFonts w:ascii="Open Sans" w:hAnsi="Open Sans" w:cs="Open Sans"/>
          <w:b/>
          <w:color w:val="000000"/>
          <w:szCs w:val="28"/>
          <w:shd w:val="clear" w:color="auto" w:fill="FFFFFF"/>
        </w:rPr>
      </w:pPr>
    </w:p>
    <w:p w:rsidR="00196268" w:rsidRPr="00386B79" w:rsidRDefault="00386B79" w:rsidP="00BC0FB3">
      <w:pPr>
        <w:pStyle w:val="NormalWeb"/>
        <w:jc w:val="both"/>
        <w:rPr>
          <w:rFonts w:ascii="Open Sans" w:hAnsi="Open Sans" w:cs="Open Sans"/>
          <w:color w:val="000000"/>
          <w:szCs w:val="28"/>
          <w:shd w:val="clear" w:color="auto" w:fill="FFFFFF"/>
        </w:rPr>
      </w:pPr>
      <w:r>
        <w:rPr>
          <w:rFonts w:ascii="Open Sans" w:hAnsi="Open Sans" w:cs="Open Sans"/>
          <w:color w:val="000000"/>
          <w:szCs w:val="28"/>
          <w:shd w:val="clear" w:color="auto" w:fill="FFFFFF"/>
        </w:rPr>
        <w:t>He</w:t>
      </w:r>
      <w:r w:rsidRPr="00386B79">
        <w:rPr>
          <w:rFonts w:ascii="Open Sans" w:hAnsi="Open Sans" w:cs="Open Sans"/>
          <w:color w:val="000000"/>
          <w:szCs w:val="28"/>
          <w:shd w:val="clear" w:color="auto" w:fill="FFFFFF"/>
        </w:rPr>
        <w:t>alth Education England (HEE) have commissioned the University of Manchester to develop a flexible programme of clinical data science courses in collaboration with the National School of Healthcare Science and clinical partners from The Christie Hospital, to support workforce development plans highlighted in the NHS Cancer programme and NHS Long Term plan. This educational programme will support the development of data science, statistics, machine learning and programming capabilities across the healthcare science workforce and beyond to clinical specialties, leading to a 60-credit postgraduate qualification in Clin</w:t>
      </w:r>
      <w:r>
        <w:rPr>
          <w:rFonts w:ascii="Open Sans" w:hAnsi="Open Sans" w:cs="Open Sans"/>
          <w:color w:val="000000"/>
          <w:szCs w:val="28"/>
          <w:shd w:val="clear" w:color="auto" w:fill="FFFFFF"/>
        </w:rPr>
        <w:t>ical Data Science</w:t>
      </w:r>
      <w:r w:rsidR="00BC0FB3">
        <w:rPr>
          <w:rFonts w:ascii="Open Sans" w:hAnsi="Open Sans" w:cs="Open Sans"/>
          <w:color w:val="000000"/>
          <w:szCs w:val="28"/>
          <w:shd w:val="clear" w:color="auto" w:fill="FFFFFF"/>
        </w:rPr>
        <w:t>.</w:t>
      </w:r>
    </w:p>
    <w:p w:rsidR="00050D39" w:rsidRDefault="00386B79" w:rsidP="009F6BE8">
      <w:pPr>
        <w:pStyle w:val="NormalWeb"/>
        <w:jc w:val="both"/>
        <w:rPr>
          <w:rFonts w:ascii="Open Sans" w:hAnsi="Open Sans" w:cs="Open Sans"/>
          <w:color w:val="000000"/>
          <w:szCs w:val="28"/>
          <w:shd w:val="clear" w:color="auto" w:fill="FFFFFF"/>
        </w:rPr>
      </w:pPr>
      <w:r>
        <w:rPr>
          <w:rFonts w:ascii="Open Sans" w:hAnsi="Open Sans" w:cs="Open Sans"/>
          <w:color w:val="000000"/>
          <w:szCs w:val="28"/>
          <w:shd w:val="clear" w:color="auto" w:fill="FFFFFF"/>
        </w:rPr>
        <w:t xml:space="preserve">We </w:t>
      </w:r>
      <w:r w:rsidRPr="00386B79">
        <w:rPr>
          <w:rFonts w:ascii="Open Sans" w:hAnsi="Open Sans" w:cs="Open Sans"/>
          <w:color w:val="000000"/>
          <w:szCs w:val="28"/>
          <w:shd w:val="clear" w:color="auto" w:fill="FFFFFF"/>
        </w:rPr>
        <w:t>include representation from anyone who has accessed or cared for someone who has accessed the</w:t>
      </w:r>
      <w:r>
        <w:rPr>
          <w:rFonts w:ascii="Open Sans" w:hAnsi="Open Sans" w:cs="Open Sans"/>
          <w:color w:val="000000"/>
          <w:szCs w:val="28"/>
          <w:shd w:val="clear" w:color="auto" w:fill="FFFFFF"/>
        </w:rPr>
        <w:t xml:space="preserve"> </w:t>
      </w:r>
      <w:r w:rsidRPr="00386B79">
        <w:rPr>
          <w:rFonts w:ascii="Open Sans" w:hAnsi="Open Sans" w:cs="Open Sans"/>
          <w:color w:val="000000"/>
          <w:szCs w:val="28"/>
          <w:shd w:val="clear" w:color="auto" w:fill="FFFFFF"/>
        </w:rPr>
        <w:t>National Health Service (NHS), or any member of the public with an interest in our programmes who has</w:t>
      </w:r>
      <w:r>
        <w:rPr>
          <w:rFonts w:ascii="Open Sans" w:hAnsi="Open Sans" w:cs="Open Sans"/>
          <w:color w:val="000000"/>
          <w:szCs w:val="28"/>
          <w:shd w:val="clear" w:color="auto" w:fill="FFFFFF"/>
        </w:rPr>
        <w:t xml:space="preserve"> </w:t>
      </w:r>
      <w:r w:rsidRPr="00386B79">
        <w:rPr>
          <w:rFonts w:ascii="Open Sans" w:hAnsi="Open Sans" w:cs="Open Sans"/>
          <w:color w:val="000000"/>
          <w:szCs w:val="28"/>
          <w:shd w:val="clear" w:color="auto" w:fill="FFFFFF"/>
        </w:rPr>
        <w:t>ideas or a contribution to make. In this documen</w:t>
      </w:r>
      <w:r w:rsidR="00BA027D">
        <w:rPr>
          <w:rFonts w:ascii="Open Sans" w:hAnsi="Open Sans" w:cs="Open Sans"/>
          <w:color w:val="000000"/>
          <w:szCs w:val="28"/>
          <w:shd w:val="clear" w:color="auto" w:fill="FFFFFF"/>
        </w:rPr>
        <w:t>t, these diverse groups will b</w:t>
      </w:r>
      <w:r w:rsidRPr="00386B79">
        <w:rPr>
          <w:rFonts w:ascii="Open Sans" w:hAnsi="Open Sans" w:cs="Open Sans"/>
          <w:color w:val="000000"/>
          <w:szCs w:val="28"/>
          <w:shd w:val="clear" w:color="auto" w:fill="FFFFFF"/>
        </w:rPr>
        <w:t>e called Lay Representatives</w:t>
      </w:r>
      <w:r w:rsidR="00050D39" w:rsidRPr="00386B79">
        <w:rPr>
          <w:rFonts w:ascii="Open Sans" w:hAnsi="Open Sans" w:cs="Open Sans"/>
          <w:color w:val="000000"/>
          <w:szCs w:val="28"/>
          <w:shd w:val="clear" w:color="auto" w:fill="FFFFFF"/>
        </w:rPr>
        <w:t>.</w:t>
      </w:r>
    </w:p>
    <w:p w:rsidR="00A06994" w:rsidRDefault="00A06994" w:rsidP="009F6BE8">
      <w:pPr>
        <w:pStyle w:val="NormalWeb"/>
        <w:jc w:val="both"/>
        <w:rPr>
          <w:rFonts w:ascii="Open Sans" w:hAnsi="Open Sans" w:cs="Open Sans"/>
          <w:color w:val="000000"/>
          <w:szCs w:val="28"/>
          <w:shd w:val="clear" w:color="auto" w:fill="FFFFFF"/>
        </w:rPr>
      </w:pPr>
      <w:r>
        <w:rPr>
          <w:rFonts w:ascii="Open Sans" w:hAnsi="Open Sans" w:cs="Open Sans"/>
          <w:color w:val="000000"/>
          <w:szCs w:val="28"/>
          <w:shd w:val="clear" w:color="auto" w:fill="FFFFFF"/>
        </w:rPr>
        <w:t>Stakeholders</w:t>
      </w:r>
    </w:p>
    <w:p w:rsidR="00A06994" w:rsidRPr="00A06994" w:rsidRDefault="00A06994" w:rsidP="00A06994">
      <w:pPr>
        <w:pStyle w:val="NormalWeb"/>
        <w:jc w:val="both"/>
        <w:rPr>
          <w:rFonts w:ascii="Open Sans" w:hAnsi="Open Sans" w:cs="Open Sans"/>
          <w:color w:val="000000"/>
          <w:szCs w:val="28"/>
          <w:shd w:val="clear" w:color="auto" w:fill="FFFFFF"/>
        </w:rPr>
      </w:pPr>
      <w:r w:rsidRPr="00A06994">
        <w:rPr>
          <w:rFonts w:ascii="Open Sans" w:hAnsi="Open Sans" w:cs="Open Sans"/>
          <w:color w:val="000000"/>
          <w:szCs w:val="28"/>
          <w:shd w:val="clear" w:color="auto" w:fill="FFFFFF"/>
        </w:rPr>
        <w:t>T</w:t>
      </w:r>
      <w:r>
        <w:rPr>
          <w:rFonts w:ascii="Open Sans" w:hAnsi="Open Sans" w:cs="Open Sans"/>
          <w:color w:val="000000"/>
          <w:szCs w:val="28"/>
          <w:shd w:val="clear" w:color="auto" w:fill="FFFFFF"/>
        </w:rPr>
        <w:t>wo</w:t>
      </w:r>
      <w:r w:rsidRPr="00A06994">
        <w:rPr>
          <w:rFonts w:ascii="Open Sans" w:hAnsi="Open Sans" w:cs="Open Sans"/>
          <w:color w:val="000000"/>
          <w:szCs w:val="28"/>
          <w:shd w:val="clear" w:color="auto" w:fill="FFFFFF"/>
        </w:rPr>
        <w:t xml:space="preserve"> ma</w:t>
      </w:r>
      <w:r>
        <w:rPr>
          <w:rFonts w:ascii="Open Sans" w:hAnsi="Open Sans" w:cs="Open Sans"/>
          <w:color w:val="000000"/>
          <w:szCs w:val="28"/>
          <w:shd w:val="clear" w:color="auto" w:fill="FFFFFF"/>
        </w:rPr>
        <w:t xml:space="preserve">in groups of stakeholders will be responsible for steering the curriculum design and development, these are: </w:t>
      </w:r>
    </w:p>
    <w:p w:rsidR="00A06994" w:rsidRPr="00A06994" w:rsidRDefault="00A06994" w:rsidP="00A06994">
      <w:pPr>
        <w:pStyle w:val="NormalWeb"/>
        <w:jc w:val="both"/>
        <w:rPr>
          <w:rFonts w:ascii="Open Sans" w:hAnsi="Open Sans" w:cs="Open Sans"/>
          <w:color w:val="000000"/>
          <w:szCs w:val="28"/>
          <w:shd w:val="clear" w:color="auto" w:fill="FFFFFF"/>
        </w:rPr>
      </w:pPr>
      <w:r>
        <w:rPr>
          <w:rFonts w:ascii="Open Sans" w:hAnsi="Open Sans" w:cs="Open Sans"/>
          <w:color w:val="000000"/>
          <w:szCs w:val="28"/>
          <w:shd w:val="clear" w:color="auto" w:fill="FFFFFF"/>
        </w:rPr>
        <w:t>1</w:t>
      </w:r>
      <w:r w:rsidRPr="00A06994">
        <w:rPr>
          <w:rFonts w:ascii="Open Sans" w:hAnsi="Open Sans" w:cs="Open Sans"/>
          <w:color w:val="000000"/>
          <w:szCs w:val="28"/>
          <w:shd w:val="clear" w:color="auto" w:fill="FFFFFF"/>
        </w:rPr>
        <w:t>).</w:t>
      </w:r>
      <w:r>
        <w:rPr>
          <w:rFonts w:ascii="Open Sans" w:hAnsi="Open Sans" w:cs="Open Sans"/>
          <w:color w:val="000000"/>
          <w:szCs w:val="28"/>
          <w:shd w:val="clear" w:color="auto" w:fill="FFFFFF"/>
        </w:rPr>
        <w:t xml:space="preserve"> </w:t>
      </w:r>
      <w:r w:rsidRPr="00A06994">
        <w:rPr>
          <w:rFonts w:ascii="Open Sans" w:hAnsi="Open Sans" w:cs="Open Sans"/>
          <w:color w:val="000000"/>
          <w:szCs w:val="28"/>
          <w:shd w:val="clear" w:color="auto" w:fill="FFFFFF"/>
        </w:rPr>
        <w:t xml:space="preserve">The Curriculum Development Steering Group (CDSG) </w:t>
      </w:r>
      <w:r>
        <w:rPr>
          <w:rFonts w:ascii="Open Sans" w:hAnsi="Open Sans" w:cs="Open Sans"/>
          <w:color w:val="000000"/>
          <w:szCs w:val="28"/>
          <w:shd w:val="clear" w:color="auto" w:fill="FFFFFF"/>
        </w:rPr>
        <w:t xml:space="preserve">which </w:t>
      </w:r>
      <w:r w:rsidRPr="00A06994">
        <w:rPr>
          <w:rFonts w:ascii="Open Sans" w:hAnsi="Open Sans" w:cs="Open Sans"/>
          <w:color w:val="000000"/>
          <w:szCs w:val="28"/>
          <w:shd w:val="clear" w:color="auto" w:fill="FFFFFF"/>
        </w:rPr>
        <w:t>wi</w:t>
      </w:r>
      <w:r>
        <w:rPr>
          <w:rFonts w:ascii="Open Sans" w:hAnsi="Open Sans" w:cs="Open Sans"/>
          <w:color w:val="000000"/>
          <w:szCs w:val="28"/>
          <w:shd w:val="clear" w:color="auto" w:fill="FFFFFF"/>
        </w:rPr>
        <w:t xml:space="preserve">ll be responsible for </w:t>
      </w:r>
      <w:r w:rsidRPr="00A06994">
        <w:rPr>
          <w:rFonts w:ascii="Open Sans" w:hAnsi="Open Sans" w:cs="Open Sans"/>
          <w:color w:val="000000"/>
          <w:szCs w:val="28"/>
          <w:shd w:val="clear" w:color="auto" w:fill="FFFFFF"/>
        </w:rPr>
        <w:t xml:space="preserve">directing the curriculum design and evaluation, pedagogic and learning design support and technical infrastructure support. </w:t>
      </w:r>
    </w:p>
    <w:p w:rsidR="00A06994" w:rsidRDefault="00A06994" w:rsidP="00A06994">
      <w:pPr>
        <w:pStyle w:val="NormalWeb"/>
        <w:jc w:val="both"/>
        <w:rPr>
          <w:rFonts w:ascii="Open Sans" w:hAnsi="Open Sans" w:cs="Open Sans"/>
          <w:color w:val="000000"/>
          <w:szCs w:val="28"/>
          <w:shd w:val="clear" w:color="auto" w:fill="FFFFFF"/>
        </w:rPr>
      </w:pPr>
      <w:r>
        <w:rPr>
          <w:rFonts w:ascii="Open Sans" w:hAnsi="Open Sans" w:cs="Open Sans"/>
          <w:color w:val="000000"/>
          <w:szCs w:val="28"/>
          <w:shd w:val="clear" w:color="auto" w:fill="FFFFFF"/>
        </w:rPr>
        <w:t>2</w:t>
      </w:r>
      <w:r w:rsidRPr="00A06994">
        <w:rPr>
          <w:rFonts w:ascii="Open Sans" w:hAnsi="Open Sans" w:cs="Open Sans"/>
          <w:color w:val="000000"/>
          <w:szCs w:val="28"/>
          <w:shd w:val="clear" w:color="auto" w:fill="FFFFFF"/>
        </w:rPr>
        <w:t>). The Clinical Advisory Group (CAG) will be responsible for providing expertise regarding the development of the curriculum to ensure that it meets the needs of and aligns with the roles o</w:t>
      </w:r>
      <w:r>
        <w:rPr>
          <w:rFonts w:ascii="Open Sans" w:hAnsi="Open Sans" w:cs="Open Sans"/>
          <w:color w:val="000000"/>
          <w:szCs w:val="28"/>
          <w:shd w:val="clear" w:color="auto" w:fill="FFFFFF"/>
        </w:rPr>
        <w:t xml:space="preserve">f the key stakeholder groups.  </w:t>
      </w:r>
      <w:r w:rsidRPr="00A06994">
        <w:rPr>
          <w:rFonts w:ascii="Open Sans" w:hAnsi="Open Sans" w:cs="Open Sans"/>
          <w:color w:val="000000"/>
          <w:szCs w:val="28"/>
          <w:shd w:val="clear" w:color="auto" w:fill="FFFFFF"/>
        </w:rPr>
        <w:t xml:space="preserve">Membership will include members from a range of senior healthcare roles to represent the full spectrum of professional groups in the NHS. </w:t>
      </w:r>
    </w:p>
    <w:p w:rsidR="00BA027D" w:rsidRDefault="00BA027D" w:rsidP="00BA027D">
      <w:pPr>
        <w:pStyle w:val="NormalWeb"/>
        <w:spacing w:before="0" w:beforeAutospacing="0" w:after="0" w:afterAutospacing="0"/>
        <w:jc w:val="both"/>
        <w:rPr>
          <w:rFonts w:ascii="Open Sans" w:hAnsi="Open Sans" w:cs="Open Sans"/>
          <w:color w:val="B11749"/>
          <w:sz w:val="28"/>
          <w:szCs w:val="28"/>
          <w:shd w:val="clear" w:color="auto" w:fill="FFFFFF"/>
        </w:rPr>
      </w:pPr>
      <w:r>
        <w:rPr>
          <w:rFonts w:ascii="Open Sans" w:hAnsi="Open Sans" w:cs="Open Sans"/>
          <w:color w:val="B11749"/>
          <w:sz w:val="28"/>
          <w:szCs w:val="28"/>
          <w:shd w:val="clear" w:color="auto" w:fill="FFFFFF"/>
        </w:rPr>
        <w:t>Patient Involvement in Clinical Data Science Education</w:t>
      </w:r>
    </w:p>
    <w:p w:rsidR="00BA027D" w:rsidRPr="00BA027D" w:rsidRDefault="00BA027D" w:rsidP="00BA027D">
      <w:pPr>
        <w:pStyle w:val="NormalWeb"/>
        <w:jc w:val="both"/>
        <w:rPr>
          <w:rFonts w:ascii="Open Sans" w:hAnsi="Open Sans" w:cs="Open Sans"/>
          <w:color w:val="000000"/>
          <w:szCs w:val="28"/>
          <w:shd w:val="clear" w:color="auto" w:fill="FFFFFF"/>
        </w:rPr>
      </w:pPr>
      <w:r w:rsidRPr="00BA027D">
        <w:rPr>
          <w:rFonts w:ascii="Open Sans" w:hAnsi="Open Sans" w:cs="Open Sans"/>
          <w:color w:val="000000"/>
          <w:szCs w:val="28"/>
          <w:shd w:val="clear" w:color="auto" w:fill="FFFFFF"/>
        </w:rPr>
        <w:t>Patients are at the heart of everything the NHS does and therefore the experiences of patients are an</w:t>
      </w:r>
      <w:r>
        <w:rPr>
          <w:rFonts w:ascii="Open Sans" w:hAnsi="Open Sans" w:cs="Open Sans"/>
          <w:color w:val="000000"/>
          <w:szCs w:val="28"/>
          <w:shd w:val="clear" w:color="auto" w:fill="FFFFFF"/>
        </w:rPr>
        <w:t xml:space="preserve"> </w:t>
      </w:r>
      <w:r w:rsidRPr="00BA027D">
        <w:rPr>
          <w:rFonts w:ascii="Open Sans" w:hAnsi="Open Sans" w:cs="Open Sans"/>
          <w:color w:val="000000"/>
          <w:szCs w:val="28"/>
          <w:shd w:val="clear" w:color="auto" w:fill="FFFFFF"/>
        </w:rPr>
        <w:t>important aspect of the training that healthcare professionals receive. It is essential that our training</w:t>
      </w:r>
      <w:r>
        <w:rPr>
          <w:rFonts w:ascii="Open Sans" w:hAnsi="Open Sans" w:cs="Open Sans"/>
          <w:color w:val="000000"/>
          <w:szCs w:val="28"/>
          <w:shd w:val="clear" w:color="auto" w:fill="FFFFFF"/>
        </w:rPr>
        <w:t xml:space="preserve"> </w:t>
      </w:r>
      <w:r w:rsidRPr="00BA027D">
        <w:rPr>
          <w:rFonts w:ascii="Open Sans" w:hAnsi="Open Sans" w:cs="Open Sans"/>
          <w:color w:val="000000"/>
          <w:szCs w:val="28"/>
          <w:shd w:val="clear" w:color="auto" w:fill="FFFFFF"/>
        </w:rPr>
        <w:t>programmes incorporate PPI so that students can look at services and treatment from a patient point of</w:t>
      </w:r>
      <w:r>
        <w:rPr>
          <w:rFonts w:ascii="Open Sans" w:hAnsi="Open Sans" w:cs="Open Sans"/>
          <w:color w:val="000000"/>
          <w:szCs w:val="28"/>
          <w:shd w:val="clear" w:color="auto" w:fill="FFFFFF"/>
        </w:rPr>
        <w:t xml:space="preserve"> </w:t>
      </w:r>
      <w:r w:rsidRPr="00BA027D">
        <w:rPr>
          <w:rFonts w:ascii="Open Sans" w:hAnsi="Open Sans" w:cs="Open Sans"/>
          <w:color w:val="000000"/>
          <w:szCs w:val="28"/>
          <w:shd w:val="clear" w:color="auto" w:fill="FFFFFF"/>
        </w:rPr>
        <w:t>view.</w:t>
      </w:r>
    </w:p>
    <w:p w:rsidR="00BA027D" w:rsidRPr="00BA027D" w:rsidRDefault="00BA027D" w:rsidP="00BA027D">
      <w:pPr>
        <w:pStyle w:val="NormalWeb"/>
        <w:jc w:val="both"/>
        <w:rPr>
          <w:rFonts w:ascii="Open Sans" w:hAnsi="Open Sans" w:cs="Open Sans"/>
          <w:color w:val="000000"/>
          <w:szCs w:val="28"/>
          <w:shd w:val="clear" w:color="auto" w:fill="FFFFFF"/>
        </w:rPr>
      </w:pPr>
      <w:r w:rsidRPr="00BA027D">
        <w:rPr>
          <w:rFonts w:ascii="Open Sans" w:hAnsi="Open Sans" w:cs="Open Sans"/>
          <w:color w:val="000000"/>
          <w:szCs w:val="28"/>
          <w:shd w:val="clear" w:color="auto" w:fill="FFFFFF"/>
        </w:rPr>
        <w:t xml:space="preserve">Lay Representative involvement in the </w:t>
      </w:r>
      <w:r>
        <w:rPr>
          <w:rFonts w:ascii="Open Sans" w:hAnsi="Open Sans" w:cs="Open Sans"/>
          <w:color w:val="000000"/>
          <w:szCs w:val="28"/>
          <w:shd w:val="clear" w:color="auto" w:fill="FFFFFF"/>
        </w:rPr>
        <w:t>CDS programme</w:t>
      </w:r>
      <w:r w:rsidRPr="00BA027D">
        <w:rPr>
          <w:rFonts w:ascii="Open Sans" w:hAnsi="Open Sans" w:cs="Open Sans"/>
          <w:color w:val="000000"/>
          <w:szCs w:val="28"/>
          <w:shd w:val="clear" w:color="auto" w:fill="FFFFFF"/>
        </w:rPr>
        <w:t xml:space="preserve"> </w:t>
      </w:r>
      <w:r>
        <w:rPr>
          <w:rFonts w:ascii="Open Sans" w:hAnsi="Open Sans" w:cs="Open Sans"/>
          <w:color w:val="000000"/>
          <w:szCs w:val="28"/>
          <w:shd w:val="clear" w:color="auto" w:fill="FFFFFF"/>
        </w:rPr>
        <w:t>will in</w:t>
      </w:r>
      <w:r w:rsidR="00C361CD">
        <w:rPr>
          <w:rFonts w:ascii="Open Sans" w:hAnsi="Open Sans" w:cs="Open Sans"/>
          <w:color w:val="000000"/>
          <w:szCs w:val="28"/>
          <w:shd w:val="clear" w:color="auto" w:fill="FFFFFF"/>
        </w:rPr>
        <w:t>volve</w:t>
      </w:r>
      <w:r>
        <w:rPr>
          <w:rFonts w:ascii="Open Sans" w:hAnsi="Open Sans" w:cs="Open Sans"/>
          <w:color w:val="000000"/>
          <w:szCs w:val="28"/>
          <w:shd w:val="clear" w:color="auto" w:fill="FFFFFF"/>
        </w:rPr>
        <w:t>:</w:t>
      </w:r>
    </w:p>
    <w:p w:rsidR="00BA027D" w:rsidRPr="00BA027D" w:rsidRDefault="00BA027D" w:rsidP="00FF5385">
      <w:pPr>
        <w:pStyle w:val="NormalWeb"/>
        <w:numPr>
          <w:ilvl w:val="0"/>
          <w:numId w:val="4"/>
        </w:numPr>
        <w:jc w:val="both"/>
        <w:rPr>
          <w:rFonts w:ascii="Open Sans" w:hAnsi="Open Sans" w:cs="Open Sans"/>
          <w:color w:val="000000"/>
          <w:szCs w:val="28"/>
          <w:shd w:val="clear" w:color="auto" w:fill="FFFFFF"/>
        </w:rPr>
      </w:pPr>
      <w:r w:rsidRPr="00BA027D">
        <w:rPr>
          <w:rFonts w:ascii="Open Sans" w:hAnsi="Open Sans" w:cs="Open Sans"/>
          <w:color w:val="000000"/>
          <w:szCs w:val="28"/>
          <w:shd w:val="clear" w:color="auto" w:fill="FFFFFF"/>
        </w:rPr>
        <w:lastRenderedPageBreak/>
        <w:t>Sharing their story and experiences with learners</w:t>
      </w:r>
    </w:p>
    <w:p w:rsidR="00BA027D" w:rsidRPr="00BA027D" w:rsidRDefault="00BA027D" w:rsidP="00FF5385">
      <w:pPr>
        <w:pStyle w:val="NormalWeb"/>
        <w:numPr>
          <w:ilvl w:val="0"/>
          <w:numId w:val="4"/>
        </w:numPr>
        <w:jc w:val="both"/>
        <w:rPr>
          <w:rFonts w:ascii="Open Sans" w:hAnsi="Open Sans" w:cs="Open Sans"/>
          <w:color w:val="000000"/>
          <w:szCs w:val="28"/>
          <w:shd w:val="clear" w:color="auto" w:fill="FFFFFF"/>
        </w:rPr>
      </w:pPr>
      <w:r w:rsidRPr="00BA027D">
        <w:rPr>
          <w:rFonts w:ascii="Open Sans" w:hAnsi="Open Sans" w:cs="Open Sans"/>
          <w:color w:val="000000"/>
          <w:szCs w:val="28"/>
          <w:shd w:val="clear" w:color="auto" w:fill="FFFFFF"/>
        </w:rPr>
        <w:t>Bringing their experience to learning groups</w:t>
      </w:r>
    </w:p>
    <w:p w:rsidR="00BA027D" w:rsidRPr="00BA027D" w:rsidRDefault="00BA027D" w:rsidP="00FF5385">
      <w:pPr>
        <w:pStyle w:val="NormalWeb"/>
        <w:numPr>
          <w:ilvl w:val="0"/>
          <w:numId w:val="4"/>
        </w:numPr>
        <w:jc w:val="both"/>
        <w:rPr>
          <w:rFonts w:ascii="Open Sans" w:hAnsi="Open Sans" w:cs="Open Sans"/>
          <w:color w:val="000000"/>
          <w:szCs w:val="28"/>
          <w:shd w:val="clear" w:color="auto" w:fill="FFFFFF"/>
        </w:rPr>
      </w:pPr>
      <w:r w:rsidRPr="00BA027D">
        <w:rPr>
          <w:rFonts w:ascii="Open Sans" w:hAnsi="Open Sans" w:cs="Open Sans"/>
          <w:color w:val="000000"/>
          <w:szCs w:val="28"/>
          <w:shd w:val="clear" w:color="auto" w:fill="FFFFFF"/>
        </w:rPr>
        <w:t>As a simulated or volunteer patient in a learning environment or as a form of assessment</w:t>
      </w:r>
    </w:p>
    <w:p w:rsidR="00BA027D" w:rsidRPr="00BA027D" w:rsidRDefault="00BA027D" w:rsidP="00FF5385">
      <w:pPr>
        <w:pStyle w:val="NormalWeb"/>
        <w:numPr>
          <w:ilvl w:val="0"/>
          <w:numId w:val="4"/>
        </w:numPr>
        <w:jc w:val="both"/>
        <w:rPr>
          <w:rFonts w:ascii="Open Sans" w:hAnsi="Open Sans" w:cs="Open Sans"/>
          <w:color w:val="000000"/>
          <w:szCs w:val="28"/>
          <w:shd w:val="clear" w:color="auto" w:fill="FFFFFF"/>
        </w:rPr>
      </w:pPr>
      <w:r w:rsidRPr="00BA027D">
        <w:rPr>
          <w:rFonts w:ascii="Open Sans" w:hAnsi="Open Sans" w:cs="Open Sans"/>
          <w:color w:val="000000"/>
          <w:szCs w:val="28"/>
          <w:shd w:val="clear" w:color="auto" w:fill="FFFFFF"/>
        </w:rPr>
        <w:t>Being a partner in student education, assessment and curriculum development with equal input</w:t>
      </w:r>
    </w:p>
    <w:p w:rsidR="006F4C88" w:rsidRDefault="006F4C88" w:rsidP="006F4C88">
      <w:pPr>
        <w:rPr>
          <w:rFonts w:ascii="Open Sans" w:hAnsi="Open Sans" w:cs="Open Sans"/>
          <w:color w:val="B11749"/>
          <w:sz w:val="28"/>
          <w:szCs w:val="28"/>
          <w:shd w:val="clear" w:color="auto" w:fill="FFFFFF"/>
        </w:rPr>
      </w:pPr>
      <w:r>
        <w:rPr>
          <w:rFonts w:ascii="Open Sans" w:hAnsi="Open Sans" w:cs="Open Sans"/>
          <w:color w:val="B11749"/>
          <w:sz w:val="28"/>
          <w:szCs w:val="28"/>
          <w:shd w:val="clear" w:color="auto" w:fill="FFFFFF"/>
        </w:rPr>
        <w:t>Recruitment Process</w:t>
      </w:r>
    </w:p>
    <w:p w:rsidR="006F4C88" w:rsidRDefault="006F4C88" w:rsidP="006F4C88">
      <w:pPr>
        <w:rPr>
          <w:rFonts w:ascii="Open Sans" w:hAnsi="Open Sans" w:cs="Open Sans"/>
          <w:color w:val="000000"/>
          <w:szCs w:val="28"/>
          <w:shd w:val="clear" w:color="auto" w:fill="FFFFFF"/>
        </w:rPr>
      </w:pPr>
    </w:p>
    <w:p w:rsidR="006F4C88" w:rsidRPr="006F4C88" w:rsidRDefault="009F6BE8" w:rsidP="006F4C88">
      <w:pPr>
        <w:rPr>
          <w:rFonts w:ascii="Open Sans" w:hAnsi="Open Sans" w:cs="Open Sans"/>
          <w:color w:val="000000"/>
          <w:szCs w:val="28"/>
          <w:shd w:val="clear" w:color="auto" w:fill="FFFFFF"/>
        </w:rPr>
      </w:pPr>
      <w:r>
        <w:rPr>
          <w:rFonts w:ascii="Open Sans" w:hAnsi="Open Sans" w:cs="Open Sans"/>
          <w:color w:val="000000"/>
          <w:szCs w:val="28"/>
          <w:shd w:val="clear" w:color="auto" w:fill="FFFFFF"/>
        </w:rPr>
        <w:t>Throughout the recruitment</w:t>
      </w:r>
      <w:r w:rsidR="006F4C88" w:rsidRPr="006F4C88">
        <w:rPr>
          <w:rFonts w:ascii="Open Sans" w:hAnsi="Open Sans" w:cs="Open Sans"/>
          <w:color w:val="000000"/>
          <w:szCs w:val="28"/>
          <w:shd w:val="clear" w:color="auto" w:fill="FFFFFF"/>
        </w:rPr>
        <w:t xml:space="preserve"> </w:t>
      </w:r>
      <w:r w:rsidRPr="006F4C88">
        <w:rPr>
          <w:rFonts w:ascii="Open Sans" w:hAnsi="Open Sans" w:cs="Open Sans"/>
          <w:color w:val="000000"/>
          <w:szCs w:val="28"/>
          <w:shd w:val="clear" w:color="auto" w:fill="FFFFFF"/>
        </w:rPr>
        <w:t>processes,</w:t>
      </w:r>
      <w:r w:rsidR="006F4C88" w:rsidRPr="006F4C88">
        <w:rPr>
          <w:rFonts w:ascii="Open Sans" w:hAnsi="Open Sans" w:cs="Open Sans"/>
          <w:color w:val="000000"/>
          <w:szCs w:val="28"/>
          <w:shd w:val="clear" w:color="auto" w:fill="FFFFFF"/>
        </w:rPr>
        <w:t xml:space="preserve"> </w:t>
      </w:r>
      <w:r w:rsidR="006F4C88">
        <w:rPr>
          <w:rFonts w:ascii="Open Sans" w:hAnsi="Open Sans" w:cs="Open Sans"/>
          <w:color w:val="000000"/>
          <w:szCs w:val="28"/>
          <w:shd w:val="clear" w:color="auto" w:fill="FFFFFF"/>
        </w:rPr>
        <w:t>the CDS Team</w:t>
      </w:r>
      <w:r w:rsidR="006F4C88" w:rsidRPr="006F4C88">
        <w:rPr>
          <w:rFonts w:ascii="Open Sans" w:hAnsi="Open Sans" w:cs="Open Sans"/>
          <w:color w:val="000000"/>
          <w:szCs w:val="28"/>
          <w:shd w:val="clear" w:color="auto" w:fill="FFFFFF"/>
        </w:rPr>
        <w:t xml:space="preserve"> will work to the following principles in order to implement a</w:t>
      </w:r>
      <w:r w:rsidR="006F4C88">
        <w:rPr>
          <w:rFonts w:ascii="Open Sans" w:hAnsi="Open Sans" w:cs="Open Sans"/>
          <w:color w:val="000000"/>
          <w:szCs w:val="28"/>
          <w:shd w:val="clear" w:color="auto" w:fill="FFFFFF"/>
        </w:rPr>
        <w:t xml:space="preserve"> </w:t>
      </w:r>
      <w:r w:rsidR="006F4C88" w:rsidRPr="006F4C88">
        <w:rPr>
          <w:rFonts w:ascii="Open Sans" w:hAnsi="Open Sans" w:cs="Open Sans"/>
          <w:color w:val="000000"/>
          <w:szCs w:val="28"/>
          <w:shd w:val="clear" w:color="auto" w:fill="FFFFFF"/>
        </w:rPr>
        <w:t xml:space="preserve">fair and clear recruitment process ensuring that there are no discriminatory issues. In </w:t>
      </w:r>
      <w:r w:rsidRPr="006F4C88">
        <w:rPr>
          <w:rFonts w:ascii="Open Sans" w:hAnsi="Open Sans" w:cs="Open Sans"/>
          <w:color w:val="000000"/>
          <w:szCs w:val="28"/>
          <w:shd w:val="clear" w:color="auto" w:fill="FFFFFF"/>
        </w:rPr>
        <w:t>particular,</w:t>
      </w:r>
      <w:r w:rsidR="006F4C88" w:rsidRPr="006F4C88">
        <w:rPr>
          <w:rFonts w:ascii="Open Sans" w:hAnsi="Open Sans" w:cs="Open Sans"/>
          <w:color w:val="000000"/>
          <w:szCs w:val="28"/>
          <w:shd w:val="clear" w:color="auto" w:fill="FFFFFF"/>
        </w:rPr>
        <w:t xml:space="preserve"> it will;</w:t>
      </w:r>
    </w:p>
    <w:p w:rsidR="006F4C88" w:rsidRPr="006F4C88" w:rsidRDefault="006F4C88" w:rsidP="006F4C88">
      <w:pPr>
        <w:pStyle w:val="ListParagraph"/>
        <w:numPr>
          <w:ilvl w:val="0"/>
          <w:numId w:val="5"/>
        </w:numPr>
        <w:rPr>
          <w:rFonts w:ascii="Open Sans" w:hAnsi="Open Sans" w:cs="Open Sans"/>
          <w:color w:val="000000"/>
          <w:szCs w:val="28"/>
          <w:shd w:val="clear" w:color="auto" w:fill="FFFFFF"/>
        </w:rPr>
      </w:pPr>
      <w:r w:rsidRPr="006F4C88">
        <w:rPr>
          <w:rFonts w:ascii="Open Sans" w:hAnsi="Open Sans" w:cs="Open Sans"/>
          <w:color w:val="000000"/>
          <w:szCs w:val="28"/>
          <w:shd w:val="clear" w:color="auto" w:fill="FFFFFF"/>
        </w:rPr>
        <w:t>Not disadvantage any group</w:t>
      </w:r>
    </w:p>
    <w:p w:rsidR="006F4C88" w:rsidRPr="006F4C88" w:rsidRDefault="006F4C88" w:rsidP="006F4C88">
      <w:pPr>
        <w:pStyle w:val="ListParagraph"/>
        <w:numPr>
          <w:ilvl w:val="0"/>
          <w:numId w:val="5"/>
        </w:numPr>
        <w:rPr>
          <w:rFonts w:ascii="Open Sans" w:hAnsi="Open Sans" w:cs="Open Sans"/>
          <w:color w:val="000000"/>
          <w:szCs w:val="28"/>
          <w:shd w:val="clear" w:color="auto" w:fill="FFFFFF"/>
        </w:rPr>
      </w:pPr>
      <w:r w:rsidRPr="006F4C88">
        <w:rPr>
          <w:rFonts w:ascii="Open Sans" w:hAnsi="Open Sans" w:cs="Open Sans"/>
          <w:color w:val="000000"/>
          <w:szCs w:val="28"/>
          <w:shd w:val="clear" w:color="auto" w:fill="FFFFFF"/>
        </w:rPr>
        <w:t>Meet relevant legislative requirements</w:t>
      </w:r>
    </w:p>
    <w:p w:rsidR="006F4C88" w:rsidRPr="006F4C88" w:rsidRDefault="006F4C88" w:rsidP="006F4C88">
      <w:pPr>
        <w:pStyle w:val="ListParagraph"/>
        <w:numPr>
          <w:ilvl w:val="0"/>
          <w:numId w:val="5"/>
        </w:numPr>
        <w:rPr>
          <w:rFonts w:ascii="Open Sans" w:hAnsi="Open Sans" w:cs="Open Sans"/>
          <w:color w:val="000000"/>
          <w:szCs w:val="28"/>
          <w:shd w:val="clear" w:color="auto" w:fill="FFFFFF"/>
        </w:rPr>
      </w:pPr>
      <w:r w:rsidRPr="006F4C88">
        <w:rPr>
          <w:rFonts w:ascii="Open Sans" w:hAnsi="Open Sans" w:cs="Open Sans"/>
          <w:color w:val="000000"/>
          <w:szCs w:val="28"/>
          <w:shd w:val="clear" w:color="auto" w:fill="FFFFFF"/>
        </w:rPr>
        <w:t>Promote equality proactively</w:t>
      </w:r>
    </w:p>
    <w:p w:rsidR="006F4C88" w:rsidRPr="006F4C88" w:rsidRDefault="006F4C88" w:rsidP="006F4C88">
      <w:pPr>
        <w:pStyle w:val="ListParagraph"/>
        <w:numPr>
          <w:ilvl w:val="0"/>
          <w:numId w:val="5"/>
        </w:numPr>
        <w:rPr>
          <w:rFonts w:ascii="Open Sans" w:hAnsi="Open Sans" w:cs="Open Sans"/>
          <w:color w:val="000000"/>
          <w:szCs w:val="28"/>
          <w:shd w:val="clear" w:color="auto" w:fill="FFFFFF"/>
        </w:rPr>
      </w:pPr>
      <w:r w:rsidRPr="006F4C88">
        <w:rPr>
          <w:rFonts w:ascii="Open Sans" w:hAnsi="Open Sans" w:cs="Open Sans"/>
          <w:color w:val="000000"/>
          <w:szCs w:val="28"/>
          <w:shd w:val="clear" w:color="auto" w:fill="FFFFFF"/>
        </w:rPr>
        <w:t>Integrate equality into mainstream policies and practices</w:t>
      </w:r>
    </w:p>
    <w:p w:rsidR="006F4C88" w:rsidRPr="006F4C88" w:rsidRDefault="006F4C88" w:rsidP="006F4C88">
      <w:pPr>
        <w:pStyle w:val="ListParagraph"/>
        <w:numPr>
          <w:ilvl w:val="0"/>
          <w:numId w:val="5"/>
        </w:numPr>
        <w:rPr>
          <w:rFonts w:ascii="Open Sans" w:hAnsi="Open Sans" w:cs="Open Sans"/>
          <w:color w:val="000000"/>
          <w:szCs w:val="28"/>
          <w:shd w:val="clear" w:color="auto" w:fill="FFFFFF"/>
        </w:rPr>
      </w:pPr>
      <w:r w:rsidRPr="006F4C88">
        <w:rPr>
          <w:rFonts w:ascii="Open Sans" w:hAnsi="Open Sans" w:cs="Open Sans"/>
          <w:color w:val="000000"/>
          <w:szCs w:val="28"/>
          <w:shd w:val="clear" w:color="auto" w:fill="FFFFFF"/>
        </w:rPr>
        <w:t>Engage with public, patients, staff and others appropriately</w:t>
      </w:r>
    </w:p>
    <w:p w:rsidR="006F4C88" w:rsidRPr="006F4C88" w:rsidRDefault="006F4C88" w:rsidP="00C20115">
      <w:pPr>
        <w:pStyle w:val="ListParagraph"/>
        <w:numPr>
          <w:ilvl w:val="0"/>
          <w:numId w:val="5"/>
        </w:numPr>
        <w:rPr>
          <w:rFonts w:ascii="Open Sans" w:hAnsi="Open Sans" w:cs="Open Sans"/>
          <w:sz w:val="22"/>
        </w:rPr>
      </w:pPr>
      <w:r w:rsidRPr="006F4C88">
        <w:rPr>
          <w:rFonts w:ascii="Open Sans" w:hAnsi="Open Sans" w:cs="Open Sans"/>
          <w:color w:val="000000"/>
          <w:szCs w:val="28"/>
          <w:shd w:val="clear" w:color="auto" w:fill="FFFFFF"/>
        </w:rPr>
        <w:t>Engage with diverse groups and those deemed as hard to reach</w:t>
      </w:r>
    </w:p>
    <w:p w:rsidR="006F4C88" w:rsidRPr="006F4C88" w:rsidRDefault="006F4C88" w:rsidP="00C20115">
      <w:pPr>
        <w:pStyle w:val="ListParagraph"/>
        <w:numPr>
          <w:ilvl w:val="0"/>
          <w:numId w:val="5"/>
        </w:numPr>
        <w:rPr>
          <w:rFonts w:ascii="Open Sans" w:hAnsi="Open Sans" w:cs="Open Sans"/>
          <w:sz w:val="22"/>
        </w:rPr>
      </w:pPr>
      <w:r w:rsidRPr="006F4C88">
        <w:rPr>
          <w:rFonts w:ascii="Open Sans" w:hAnsi="Open Sans" w:cs="Open Sans"/>
          <w:color w:val="000000"/>
          <w:szCs w:val="28"/>
          <w:shd w:val="clear" w:color="auto" w:fill="FFFFFF"/>
        </w:rPr>
        <w:t>Take into account any help that may be needed for participation</w:t>
      </w:r>
    </w:p>
    <w:p w:rsidR="006F4C88" w:rsidRDefault="006F4C88" w:rsidP="006F4C88">
      <w:pPr>
        <w:rPr>
          <w:rFonts w:ascii="Open Sans" w:hAnsi="Open Sans" w:cs="Open Sans"/>
          <w:sz w:val="22"/>
        </w:rPr>
      </w:pPr>
    </w:p>
    <w:p w:rsidR="006F4C88" w:rsidRPr="009F6BE8" w:rsidRDefault="006F4C88" w:rsidP="006F4C88">
      <w:pPr>
        <w:rPr>
          <w:rFonts w:ascii="Open Sans" w:hAnsi="Open Sans" w:cs="Open Sans"/>
        </w:rPr>
      </w:pPr>
      <w:r w:rsidRPr="009F6BE8">
        <w:rPr>
          <w:rFonts w:ascii="Open Sans" w:hAnsi="Open Sans" w:cs="Open Sans"/>
        </w:rPr>
        <w:t>In order to follow these principles, we will:</w:t>
      </w:r>
    </w:p>
    <w:p w:rsidR="006F4C88" w:rsidRPr="009F6BE8" w:rsidRDefault="006F4C88" w:rsidP="006F4C88">
      <w:pPr>
        <w:pStyle w:val="ListParagraph"/>
        <w:numPr>
          <w:ilvl w:val="0"/>
          <w:numId w:val="6"/>
        </w:numPr>
        <w:rPr>
          <w:rFonts w:ascii="Open Sans" w:hAnsi="Open Sans" w:cs="Open Sans"/>
        </w:rPr>
      </w:pPr>
      <w:r w:rsidRPr="009F6BE8">
        <w:rPr>
          <w:rFonts w:ascii="Open Sans" w:hAnsi="Open Sans" w:cs="Open Sans"/>
        </w:rPr>
        <w:t>Maximise the diversity of applicants by ensuring all recruitment materials are written according to the principles of Plain English and to advertise PPI opportunities in a range of locations such as local community groups and centres, GP practices, NHS hospitals, university alumni, staff and students</w:t>
      </w:r>
    </w:p>
    <w:p w:rsidR="006F4C88" w:rsidRPr="009F6BE8" w:rsidRDefault="006F4C88" w:rsidP="006F4C88">
      <w:pPr>
        <w:pStyle w:val="ListParagraph"/>
        <w:numPr>
          <w:ilvl w:val="0"/>
          <w:numId w:val="6"/>
        </w:numPr>
        <w:rPr>
          <w:rFonts w:ascii="Open Sans" w:hAnsi="Open Sans" w:cs="Open Sans"/>
        </w:rPr>
      </w:pPr>
      <w:r w:rsidRPr="009F6BE8">
        <w:rPr>
          <w:rFonts w:ascii="Open Sans" w:hAnsi="Open Sans" w:cs="Open Sans"/>
        </w:rPr>
        <w:t>Operate a fair recruitment and selection process. This will entail:</w:t>
      </w:r>
    </w:p>
    <w:p w:rsidR="006F4C88" w:rsidRPr="009F6BE8" w:rsidRDefault="006F4C88" w:rsidP="006F4C88">
      <w:pPr>
        <w:pStyle w:val="ListParagraph"/>
        <w:numPr>
          <w:ilvl w:val="0"/>
          <w:numId w:val="6"/>
        </w:numPr>
        <w:rPr>
          <w:rFonts w:ascii="Open Sans" w:hAnsi="Open Sans" w:cs="Open Sans"/>
        </w:rPr>
      </w:pPr>
      <w:r w:rsidRPr="009F6BE8">
        <w:rPr>
          <w:rFonts w:ascii="Open Sans" w:hAnsi="Open Sans" w:cs="Open Sans"/>
        </w:rPr>
        <w:t>Agreeing the attributes required of lay representatives with current lay representatives and Unit leads</w:t>
      </w:r>
    </w:p>
    <w:p w:rsidR="006F4C88" w:rsidRPr="009F6BE8" w:rsidRDefault="006F4C88" w:rsidP="006F4C88">
      <w:pPr>
        <w:pStyle w:val="ListParagraph"/>
        <w:numPr>
          <w:ilvl w:val="1"/>
          <w:numId w:val="7"/>
        </w:numPr>
        <w:rPr>
          <w:rFonts w:ascii="Open Sans" w:hAnsi="Open Sans" w:cs="Open Sans"/>
        </w:rPr>
      </w:pPr>
      <w:r w:rsidRPr="009F6BE8">
        <w:rPr>
          <w:rFonts w:ascii="Open Sans" w:hAnsi="Open Sans" w:cs="Open Sans"/>
        </w:rPr>
        <w:t>Providing a standard application form that encourages the applicant to provide examples of how they can meet the knowledge, skills and experience outlined in the person specification</w:t>
      </w:r>
    </w:p>
    <w:p w:rsidR="006F4C88" w:rsidRPr="009F6BE8" w:rsidRDefault="006F4C88" w:rsidP="006F4C88">
      <w:pPr>
        <w:pStyle w:val="ListParagraph"/>
        <w:numPr>
          <w:ilvl w:val="1"/>
          <w:numId w:val="7"/>
        </w:numPr>
        <w:rPr>
          <w:rFonts w:ascii="Open Sans" w:hAnsi="Open Sans" w:cs="Open Sans"/>
        </w:rPr>
      </w:pPr>
      <w:r w:rsidRPr="009F6BE8">
        <w:rPr>
          <w:rFonts w:ascii="Open Sans" w:hAnsi="Open Sans" w:cs="Open Sans"/>
        </w:rPr>
        <w:t>Creating a clear statement of what involvement means, anticipated time commitment,</w:t>
      </w:r>
    </w:p>
    <w:p w:rsidR="006F4C88" w:rsidRPr="009F6BE8" w:rsidRDefault="006F4C88" w:rsidP="006F4C88">
      <w:pPr>
        <w:pStyle w:val="ListParagraph"/>
        <w:numPr>
          <w:ilvl w:val="1"/>
          <w:numId w:val="7"/>
        </w:numPr>
        <w:rPr>
          <w:rFonts w:ascii="Open Sans" w:hAnsi="Open Sans" w:cs="Open Sans"/>
        </w:rPr>
      </w:pPr>
      <w:r w:rsidRPr="009F6BE8">
        <w:rPr>
          <w:rFonts w:ascii="Open Sans" w:hAnsi="Open Sans" w:cs="Open Sans"/>
        </w:rPr>
        <w:t>location of meetings and methods of reimbursement for time and expenses</w:t>
      </w:r>
    </w:p>
    <w:p w:rsidR="006F4C88" w:rsidRPr="009F6BE8" w:rsidRDefault="006F4C88" w:rsidP="006F4C88">
      <w:pPr>
        <w:pStyle w:val="ListParagraph"/>
        <w:numPr>
          <w:ilvl w:val="1"/>
          <w:numId w:val="7"/>
        </w:numPr>
        <w:rPr>
          <w:rFonts w:ascii="Open Sans" w:hAnsi="Open Sans" w:cs="Open Sans"/>
        </w:rPr>
      </w:pPr>
      <w:r w:rsidRPr="009F6BE8">
        <w:rPr>
          <w:rFonts w:ascii="Open Sans" w:hAnsi="Open Sans" w:cs="Open Sans"/>
        </w:rPr>
        <w:t>An explanation of the interview process</w:t>
      </w:r>
    </w:p>
    <w:p w:rsidR="006F4C88" w:rsidRPr="009F6BE8" w:rsidRDefault="006F4C88" w:rsidP="00D3063E">
      <w:pPr>
        <w:pStyle w:val="ListParagraph"/>
        <w:numPr>
          <w:ilvl w:val="0"/>
          <w:numId w:val="6"/>
        </w:numPr>
        <w:rPr>
          <w:rFonts w:ascii="Open Sans" w:hAnsi="Open Sans" w:cs="Open Sans"/>
        </w:rPr>
      </w:pPr>
      <w:r w:rsidRPr="009F6BE8">
        <w:rPr>
          <w:rFonts w:ascii="Open Sans" w:hAnsi="Open Sans" w:cs="Open Sans"/>
        </w:rPr>
        <w:t>Provide an induction for all lay representat</w:t>
      </w:r>
      <w:r w:rsidR="00610F92" w:rsidRPr="009F6BE8">
        <w:rPr>
          <w:rFonts w:ascii="Open Sans" w:hAnsi="Open Sans" w:cs="Open Sans"/>
        </w:rPr>
        <w:t>ives that outlines clearly t</w:t>
      </w:r>
      <w:r w:rsidRPr="009F6BE8">
        <w:rPr>
          <w:rFonts w:ascii="Open Sans" w:hAnsi="Open Sans" w:cs="Open Sans"/>
        </w:rPr>
        <w:t xml:space="preserve">he </w:t>
      </w:r>
      <w:r w:rsidR="00610F92" w:rsidRPr="009F6BE8">
        <w:rPr>
          <w:rFonts w:ascii="Open Sans" w:hAnsi="Open Sans" w:cs="Open Sans"/>
        </w:rPr>
        <w:t>aims and objectives of the CDS progr</w:t>
      </w:r>
      <w:r w:rsidRPr="009F6BE8">
        <w:rPr>
          <w:rFonts w:ascii="Open Sans" w:hAnsi="Open Sans" w:cs="Open Sans"/>
        </w:rPr>
        <w:t>ammes and what is expected of lay representatives</w:t>
      </w:r>
    </w:p>
    <w:p w:rsidR="006F4C88" w:rsidRPr="009F6BE8" w:rsidRDefault="006F4C88" w:rsidP="00D21114">
      <w:pPr>
        <w:pStyle w:val="ListParagraph"/>
        <w:numPr>
          <w:ilvl w:val="0"/>
          <w:numId w:val="6"/>
        </w:numPr>
        <w:rPr>
          <w:rFonts w:ascii="Open Sans" w:hAnsi="Open Sans" w:cs="Open Sans"/>
        </w:rPr>
      </w:pPr>
      <w:r w:rsidRPr="009F6BE8">
        <w:rPr>
          <w:rFonts w:ascii="Open Sans" w:hAnsi="Open Sans" w:cs="Open Sans"/>
        </w:rPr>
        <w:t>Provide mentoring opportunities for lay representatives to develop their confidence, skills and active</w:t>
      </w:r>
      <w:r w:rsidR="00610F92" w:rsidRPr="009F6BE8">
        <w:rPr>
          <w:rFonts w:ascii="Open Sans" w:hAnsi="Open Sans" w:cs="Open Sans"/>
        </w:rPr>
        <w:t xml:space="preserve"> </w:t>
      </w:r>
      <w:r w:rsidRPr="009F6BE8">
        <w:rPr>
          <w:rFonts w:ascii="Open Sans" w:hAnsi="Open Sans" w:cs="Open Sans"/>
        </w:rPr>
        <w:t>involvement in the programmes</w:t>
      </w:r>
    </w:p>
    <w:p w:rsidR="006F4C88" w:rsidRPr="009F6BE8" w:rsidRDefault="006F4C88" w:rsidP="00F6460B">
      <w:pPr>
        <w:pStyle w:val="ListParagraph"/>
        <w:numPr>
          <w:ilvl w:val="0"/>
          <w:numId w:val="6"/>
        </w:numPr>
        <w:rPr>
          <w:rFonts w:ascii="Open Sans" w:hAnsi="Open Sans" w:cs="Open Sans"/>
        </w:rPr>
      </w:pPr>
      <w:r w:rsidRPr="009F6BE8">
        <w:rPr>
          <w:rFonts w:ascii="Open Sans" w:hAnsi="Open Sans" w:cs="Open Sans"/>
        </w:rPr>
        <w:lastRenderedPageBreak/>
        <w:t>Provide lay representatives with a record of their involvement which they can use in future roles to</w:t>
      </w:r>
      <w:r w:rsidR="00610F92" w:rsidRPr="009F6BE8">
        <w:rPr>
          <w:rFonts w:ascii="Open Sans" w:hAnsi="Open Sans" w:cs="Open Sans"/>
        </w:rPr>
        <w:t xml:space="preserve"> </w:t>
      </w:r>
      <w:r w:rsidRPr="009F6BE8">
        <w:rPr>
          <w:rFonts w:ascii="Open Sans" w:hAnsi="Open Sans" w:cs="Open Sans"/>
        </w:rPr>
        <w:t>demonstrate the experience they have gained</w:t>
      </w:r>
    </w:p>
    <w:p w:rsidR="00610F92" w:rsidRDefault="00610F92" w:rsidP="00610F92">
      <w:pPr>
        <w:rPr>
          <w:rFonts w:ascii="Open Sans" w:hAnsi="Open Sans" w:cs="Open Sans"/>
          <w:sz w:val="22"/>
        </w:rPr>
      </w:pPr>
    </w:p>
    <w:p w:rsidR="00F8079E" w:rsidRDefault="00F8079E" w:rsidP="00610F92">
      <w:pPr>
        <w:rPr>
          <w:rFonts w:ascii="Open Sans" w:hAnsi="Open Sans" w:cs="Open Sans"/>
          <w:sz w:val="22"/>
        </w:rPr>
      </w:pPr>
    </w:p>
    <w:p w:rsidR="00610F92" w:rsidRPr="00610F92" w:rsidRDefault="00610F92" w:rsidP="00610F92">
      <w:pPr>
        <w:rPr>
          <w:rFonts w:ascii="Open Sans" w:hAnsi="Open Sans" w:cs="Open Sans"/>
          <w:color w:val="B11749"/>
          <w:sz w:val="28"/>
        </w:rPr>
      </w:pPr>
      <w:r w:rsidRPr="00610F92">
        <w:rPr>
          <w:rFonts w:ascii="Open Sans" w:hAnsi="Open Sans" w:cs="Open Sans"/>
          <w:color w:val="B11749"/>
          <w:sz w:val="28"/>
        </w:rPr>
        <w:t xml:space="preserve">Lay Representative Involvement in </w:t>
      </w:r>
      <w:r>
        <w:rPr>
          <w:rFonts w:ascii="Open Sans" w:hAnsi="Open Sans" w:cs="Open Sans"/>
          <w:color w:val="B11749"/>
          <w:sz w:val="28"/>
        </w:rPr>
        <w:t>the CDS programme</w:t>
      </w:r>
    </w:p>
    <w:p w:rsidR="00610F92" w:rsidRPr="00610F92" w:rsidRDefault="00610F92" w:rsidP="00610F92">
      <w:pPr>
        <w:rPr>
          <w:rFonts w:ascii="Open Sans" w:hAnsi="Open Sans" w:cs="Open Sans"/>
          <w:color w:val="B11749"/>
        </w:rPr>
      </w:pPr>
    </w:p>
    <w:p w:rsidR="00610F92" w:rsidRPr="009F6BE8" w:rsidRDefault="00610F92" w:rsidP="00610F92">
      <w:pPr>
        <w:rPr>
          <w:rFonts w:ascii="Open Sans" w:hAnsi="Open Sans" w:cs="Open Sans"/>
        </w:rPr>
      </w:pPr>
      <w:r w:rsidRPr="009F6BE8">
        <w:rPr>
          <w:rFonts w:ascii="Open Sans" w:hAnsi="Open Sans" w:cs="Open Sans"/>
        </w:rPr>
        <w:t>We are committed to involving Lay Representatives and therefore it is expected that:</w:t>
      </w:r>
    </w:p>
    <w:p w:rsidR="00610F92" w:rsidRPr="009F6BE8" w:rsidRDefault="00610F92" w:rsidP="00610F92">
      <w:pPr>
        <w:pStyle w:val="ListParagraph"/>
        <w:numPr>
          <w:ilvl w:val="0"/>
          <w:numId w:val="9"/>
        </w:numPr>
        <w:rPr>
          <w:rFonts w:ascii="Open Sans" w:hAnsi="Open Sans" w:cs="Open Sans"/>
        </w:rPr>
      </w:pPr>
      <w:r w:rsidRPr="009F6BE8">
        <w:rPr>
          <w:rFonts w:ascii="Open Sans" w:hAnsi="Open Sans" w:cs="Open Sans"/>
        </w:rPr>
        <w:t>Lay Representatives will attend programme committee meetings</w:t>
      </w:r>
    </w:p>
    <w:p w:rsidR="00610F92" w:rsidRPr="009F6BE8" w:rsidRDefault="00610F92" w:rsidP="00610F92">
      <w:pPr>
        <w:pStyle w:val="ListParagraph"/>
        <w:numPr>
          <w:ilvl w:val="0"/>
          <w:numId w:val="9"/>
        </w:numPr>
        <w:rPr>
          <w:rFonts w:ascii="Open Sans" w:hAnsi="Open Sans" w:cs="Open Sans"/>
        </w:rPr>
      </w:pPr>
      <w:r w:rsidRPr="009F6BE8">
        <w:rPr>
          <w:rFonts w:ascii="Open Sans" w:hAnsi="Open Sans" w:cs="Open Sans"/>
        </w:rPr>
        <w:t xml:space="preserve">An overview of the importance of the PPI be given at student induction </w:t>
      </w:r>
    </w:p>
    <w:p w:rsidR="00610F92" w:rsidRPr="009F6BE8" w:rsidRDefault="00610F92" w:rsidP="00610F92">
      <w:pPr>
        <w:pStyle w:val="ListParagraph"/>
        <w:numPr>
          <w:ilvl w:val="0"/>
          <w:numId w:val="9"/>
        </w:numPr>
        <w:rPr>
          <w:rFonts w:ascii="Open Sans" w:hAnsi="Open Sans" w:cs="Open Sans"/>
        </w:rPr>
      </w:pPr>
      <w:r w:rsidRPr="009F6BE8">
        <w:rPr>
          <w:rFonts w:ascii="Open Sans" w:hAnsi="Open Sans" w:cs="Open Sans"/>
        </w:rPr>
        <w:t>All modules/units will include PPI activities where appropriate</w:t>
      </w:r>
    </w:p>
    <w:p w:rsidR="00610F92" w:rsidRPr="009F6BE8" w:rsidRDefault="00610F92" w:rsidP="00610F92">
      <w:pPr>
        <w:pStyle w:val="ListParagraph"/>
        <w:numPr>
          <w:ilvl w:val="0"/>
          <w:numId w:val="9"/>
        </w:numPr>
        <w:rPr>
          <w:rFonts w:ascii="Open Sans" w:hAnsi="Open Sans" w:cs="Open Sans"/>
        </w:rPr>
      </w:pPr>
      <w:r w:rsidRPr="009F6BE8">
        <w:rPr>
          <w:rFonts w:ascii="Open Sans" w:hAnsi="Open Sans" w:cs="Open Sans"/>
        </w:rPr>
        <w:t xml:space="preserve">Evaluation of the programme will include the impact of PPI activities from both a student, staff and lay representative perspective as part of the annual review process </w:t>
      </w:r>
    </w:p>
    <w:p w:rsidR="00610F92" w:rsidRDefault="00610F92" w:rsidP="00610F92">
      <w:pPr>
        <w:pStyle w:val="ListParagraph"/>
        <w:numPr>
          <w:ilvl w:val="0"/>
          <w:numId w:val="9"/>
        </w:numPr>
        <w:rPr>
          <w:rFonts w:ascii="Open Sans" w:hAnsi="Open Sans" w:cs="Open Sans"/>
          <w:sz w:val="22"/>
        </w:rPr>
      </w:pPr>
      <w:r w:rsidRPr="009F6BE8">
        <w:rPr>
          <w:rFonts w:ascii="Open Sans" w:hAnsi="Open Sans" w:cs="Open Sans"/>
        </w:rPr>
        <w:t xml:space="preserve">Involvement of Lay Representatives, where appropriate, in formative or summative assessments for each year </w:t>
      </w:r>
    </w:p>
    <w:p w:rsidR="00610F92" w:rsidRDefault="00610F92" w:rsidP="00610F92">
      <w:pPr>
        <w:rPr>
          <w:rFonts w:ascii="Open Sans" w:hAnsi="Open Sans" w:cs="Open Sans"/>
          <w:sz w:val="22"/>
        </w:rPr>
      </w:pPr>
    </w:p>
    <w:p w:rsidR="00F8079E" w:rsidRDefault="00F8079E" w:rsidP="00610F92">
      <w:pPr>
        <w:rPr>
          <w:rFonts w:ascii="Open Sans" w:hAnsi="Open Sans" w:cs="Open Sans"/>
          <w:sz w:val="22"/>
        </w:rPr>
      </w:pPr>
    </w:p>
    <w:p w:rsidR="00610F92" w:rsidRDefault="00610F92" w:rsidP="00610F92">
      <w:pPr>
        <w:rPr>
          <w:rFonts w:ascii="Open Sans" w:hAnsi="Open Sans" w:cs="Open Sans"/>
          <w:color w:val="B11749"/>
          <w:sz w:val="28"/>
        </w:rPr>
      </w:pPr>
      <w:r w:rsidRPr="00610F92">
        <w:rPr>
          <w:rFonts w:ascii="Open Sans" w:hAnsi="Open Sans" w:cs="Open Sans"/>
          <w:color w:val="B11749"/>
          <w:sz w:val="28"/>
        </w:rPr>
        <w:t>Resources and Funding</w:t>
      </w:r>
    </w:p>
    <w:p w:rsidR="00610F92" w:rsidRPr="00610F92" w:rsidRDefault="00610F92" w:rsidP="00610F92">
      <w:pPr>
        <w:rPr>
          <w:rFonts w:ascii="Open Sans" w:hAnsi="Open Sans" w:cs="Open Sans"/>
          <w:color w:val="B11749"/>
          <w:sz w:val="28"/>
        </w:rPr>
      </w:pPr>
    </w:p>
    <w:p w:rsidR="001F1A13" w:rsidRPr="009F6BE8" w:rsidRDefault="00610F92" w:rsidP="00610F92">
      <w:pPr>
        <w:rPr>
          <w:rFonts w:ascii="Open Sans" w:hAnsi="Open Sans" w:cs="Open Sans"/>
        </w:rPr>
      </w:pPr>
      <w:r w:rsidRPr="009F6BE8">
        <w:rPr>
          <w:rFonts w:ascii="Open Sans" w:hAnsi="Open Sans" w:cs="Open Sans"/>
        </w:rPr>
        <w:t xml:space="preserve">CDS programme will ensure that Lay Representative involvement is a priority for all involved </w:t>
      </w:r>
      <w:r w:rsidR="001F1A13" w:rsidRPr="009F6BE8">
        <w:rPr>
          <w:rFonts w:ascii="Open Sans" w:hAnsi="Open Sans" w:cs="Open Sans"/>
        </w:rPr>
        <w:t>by:</w:t>
      </w:r>
    </w:p>
    <w:p w:rsidR="00610F92" w:rsidRPr="009F6BE8" w:rsidRDefault="001F1A13" w:rsidP="001F1A13">
      <w:pPr>
        <w:pStyle w:val="ListParagraph"/>
        <w:numPr>
          <w:ilvl w:val="0"/>
          <w:numId w:val="10"/>
        </w:numPr>
        <w:rPr>
          <w:rFonts w:ascii="Open Sans" w:hAnsi="Open Sans" w:cs="Open Sans"/>
        </w:rPr>
      </w:pPr>
      <w:r w:rsidRPr="009F6BE8">
        <w:rPr>
          <w:rFonts w:ascii="Open Sans" w:hAnsi="Open Sans" w:cs="Open Sans"/>
        </w:rPr>
        <w:t>M</w:t>
      </w:r>
      <w:r w:rsidR="00610F92" w:rsidRPr="009F6BE8">
        <w:rPr>
          <w:rFonts w:ascii="Open Sans" w:hAnsi="Open Sans" w:cs="Open Sans"/>
        </w:rPr>
        <w:t>aking PPI a standard agenda item at programme committee meetings and the HEE Stakeholder meetings</w:t>
      </w:r>
    </w:p>
    <w:p w:rsidR="00610F92" w:rsidRPr="009F6BE8" w:rsidRDefault="00610F92" w:rsidP="00D35B87">
      <w:pPr>
        <w:pStyle w:val="ListParagraph"/>
        <w:numPr>
          <w:ilvl w:val="0"/>
          <w:numId w:val="10"/>
        </w:numPr>
        <w:rPr>
          <w:rFonts w:ascii="Open Sans" w:hAnsi="Open Sans" w:cs="Open Sans"/>
        </w:rPr>
      </w:pPr>
      <w:r w:rsidRPr="009F6BE8">
        <w:rPr>
          <w:rFonts w:ascii="Open Sans" w:hAnsi="Open Sans" w:cs="Open Sans"/>
        </w:rPr>
        <w:t>Providing dedicated administrative support to ensure all Lay Representatives have</w:t>
      </w:r>
      <w:r w:rsidR="001F1A13" w:rsidRPr="009F6BE8">
        <w:rPr>
          <w:rFonts w:ascii="Open Sans" w:hAnsi="Open Sans" w:cs="Open Sans"/>
        </w:rPr>
        <w:t xml:space="preserve"> </w:t>
      </w:r>
      <w:r w:rsidRPr="009F6BE8">
        <w:rPr>
          <w:rFonts w:ascii="Open Sans" w:hAnsi="Open Sans" w:cs="Open Sans"/>
        </w:rPr>
        <w:t>contact details</w:t>
      </w:r>
    </w:p>
    <w:p w:rsidR="00610F92" w:rsidRPr="009F6BE8" w:rsidRDefault="00610F92" w:rsidP="001F1A13">
      <w:pPr>
        <w:pStyle w:val="ListParagraph"/>
        <w:numPr>
          <w:ilvl w:val="0"/>
          <w:numId w:val="10"/>
        </w:numPr>
        <w:rPr>
          <w:rFonts w:ascii="Open Sans" w:hAnsi="Open Sans" w:cs="Open Sans"/>
        </w:rPr>
      </w:pPr>
      <w:r w:rsidRPr="009F6BE8">
        <w:rPr>
          <w:rFonts w:ascii="Open Sans" w:hAnsi="Open Sans" w:cs="Open Sans"/>
        </w:rPr>
        <w:t>Safeguarding funding for the continual involvement of lay representatives by including PPI costings in all tender submissions</w:t>
      </w:r>
    </w:p>
    <w:p w:rsidR="00610F92" w:rsidRPr="009F6BE8" w:rsidRDefault="00610F92" w:rsidP="00610F92">
      <w:pPr>
        <w:rPr>
          <w:rFonts w:ascii="Open Sans" w:hAnsi="Open Sans" w:cs="Open Sans"/>
        </w:rPr>
      </w:pPr>
    </w:p>
    <w:p w:rsidR="00610F92" w:rsidRPr="009F6BE8" w:rsidRDefault="00610F92" w:rsidP="00610F92">
      <w:pPr>
        <w:rPr>
          <w:rFonts w:ascii="Open Sans" w:hAnsi="Open Sans" w:cs="Open Sans"/>
        </w:rPr>
      </w:pPr>
      <w:r w:rsidRPr="009F6BE8">
        <w:rPr>
          <w:rFonts w:ascii="Open Sans" w:hAnsi="Open Sans" w:cs="Open Sans"/>
        </w:rPr>
        <w:t>Payment for Lay Representatives will be guaranteed as follows:</w:t>
      </w:r>
    </w:p>
    <w:p w:rsidR="00610F92" w:rsidRPr="009F6BE8" w:rsidRDefault="00610F92" w:rsidP="001F1A13">
      <w:pPr>
        <w:pStyle w:val="ListParagraph"/>
        <w:numPr>
          <w:ilvl w:val="0"/>
          <w:numId w:val="11"/>
        </w:numPr>
        <w:rPr>
          <w:rFonts w:ascii="Open Sans" w:hAnsi="Open Sans" w:cs="Open Sans"/>
        </w:rPr>
      </w:pPr>
      <w:r w:rsidRPr="009F6BE8">
        <w:rPr>
          <w:rFonts w:ascii="Open Sans" w:hAnsi="Open Sans" w:cs="Open Sans"/>
        </w:rPr>
        <w:t>All Lay Representatives to be refunded for reasonable travel expenses on the day they attend an event</w:t>
      </w:r>
    </w:p>
    <w:p w:rsidR="00610F92" w:rsidRPr="009F6BE8" w:rsidRDefault="00610F92" w:rsidP="001F1A13">
      <w:pPr>
        <w:pStyle w:val="ListParagraph"/>
        <w:numPr>
          <w:ilvl w:val="0"/>
          <w:numId w:val="11"/>
        </w:numPr>
        <w:rPr>
          <w:rFonts w:ascii="Open Sans" w:hAnsi="Open Sans" w:cs="Open Sans"/>
        </w:rPr>
      </w:pPr>
      <w:r w:rsidRPr="009F6BE8">
        <w:rPr>
          <w:rFonts w:ascii="Open Sans" w:hAnsi="Open Sans" w:cs="Open Sans"/>
        </w:rPr>
        <w:t xml:space="preserve">All Lay Representatives to be set up as casual workers of the University of Manchester and receive an hourly rate (Salary Scale point 33) for time working on </w:t>
      </w:r>
      <w:r w:rsidR="001F1A13" w:rsidRPr="009F6BE8">
        <w:rPr>
          <w:rFonts w:ascii="Open Sans" w:hAnsi="Open Sans" w:cs="Open Sans"/>
        </w:rPr>
        <w:t>the CDS programme</w:t>
      </w:r>
      <w:r w:rsidRPr="009F6BE8">
        <w:rPr>
          <w:rFonts w:ascii="Open Sans" w:hAnsi="Open Sans" w:cs="Open Sans"/>
        </w:rPr>
        <w:t>. Payment will be</w:t>
      </w:r>
      <w:r w:rsidR="001F1A13" w:rsidRPr="009F6BE8">
        <w:rPr>
          <w:rFonts w:ascii="Open Sans" w:hAnsi="Open Sans" w:cs="Open Sans"/>
        </w:rPr>
        <w:t xml:space="preserve"> </w:t>
      </w:r>
      <w:r w:rsidRPr="009F6BE8">
        <w:rPr>
          <w:rFonts w:ascii="Open Sans" w:hAnsi="Open Sans" w:cs="Open Sans"/>
        </w:rPr>
        <w:t>made at the end of each month following work completed during the previous 2-6 weeks</w:t>
      </w:r>
    </w:p>
    <w:sectPr w:rsidR="00610F92" w:rsidRPr="009F6BE8" w:rsidSect="009F6BE8">
      <w:headerReference w:type="default" r:id="rId7"/>
      <w:footerReference w:type="default" r:id="rId8"/>
      <w:pgSz w:w="11907" w:h="16840" w:code="9"/>
      <w:pgMar w:top="1702" w:right="1080" w:bottom="1440" w:left="1800"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0DF" w:rsidRDefault="00CD60DF">
      <w:r>
        <w:separator/>
      </w:r>
    </w:p>
  </w:endnote>
  <w:endnote w:type="continuationSeparator" w:id="0">
    <w:p w:rsidR="00CD60DF" w:rsidRDefault="00CD6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w:altName w:val="Verdana"/>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ropa-Regular">
    <w:altName w:val="Times New Roman"/>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965963"/>
      <w:docPartObj>
        <w:docPartGallery w:val="Page Numbers (Bottom of Page)"/>
        <w:docPartUnique/>
      </w:docPartObj>
    </w:sdtPr>
    <w:sdtEndPr>
      <w:rPr>
        <w:rFonts w:ascii="Open Sans" w:hAnsi="Open Sans" w:cs="Open Sans"/>
        <w:noProof/>
        <w:color w:val="D9077E"/>
        <w:sz w:val="18"/>
      </w:rPr>
    </w:sdtEndPr>
    <w:sdtContent>
      <w:p w:rsidR="00E76737" w:rsidRPr="00E76737" w:rsidRDefault="00E76737">
        <w:pPr>
          <w:pStyle w:val="Footer"/>
          <w:jc w:val="right"/>
          <w:rPr>
            <w:rFonts w:ascii="Europa-Regular" w:hAnsi="Europa-Regular"/>
            <w:color w:val="D9077E"/>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0"/>
          <w:gridCol w:w="3647"/>
        </w:tblGrid>
        <w:tr w:rsidR="00E76737" w:rsidTr="009F6BE8">
          <w:tc>
            <w:tcPr>
              <w:tcW w:w="5380" w:type="dxa"/>
            </w:tcPr>
            <w:p w:rsidR="00E76737" w:rsidRPr="00386B79" w:rsidRDefault="00386B79">
              <w:pPr>
                <w:pStyle w:val="Footer"/>
                <w:jc w:val="right"/>
                <w:rPr>
                  <w:rFonts w:ascii="Open Sans" w:hAnsi="Open Sans" w:cs="Open Sans"/>
                  <w:color w:val="B11749"/>
                  <w:sz w:val="18"/>
                </w:rPr>
              </w:pPr>
              <w:r w:rsidRPr="00386B79">
                <w:rPr>
                  <w:rFonts w:ascii="Open Sans" w:hAnsi="Open Sans" w:cs="Open Sans"/>
                  <w:color w:val="B11749"/>
                  <w:sz w:val="18"/>
                </w:rPr>
                <w:t>Clinical Data Science</w:t>
              </w:r>
              <w:r w:rsidR="00FF5385">
                <w:rPr>
                  <w:rFonts w:ascii="Open Sans" w:hAnsi="Open Sans" w:cs="Open Sans"/>
                  <w:color w:val="B11749"/>
                  <w:sz w:val="18"/>
                </w:rPr>
                <w:t xml:space="preserve"> Lay Representatives Guiding Principles</w:t>
              </w:r>
            </w:p>
          </w:tc>
          <w:tc>
            <w:tcPr>
              <w:tcW w:w="3647" w:type="dxa"/>
            </w:tcPr>
            <w:p w:rsidR="00E76737" w:rsidRPr="00386B79" w:rsidRDefault="00E76737" w:rsidP="00E76737">
              <w:pPr>
                <w:pStyle w:val="Footer"/>
                <w:jc w:val="right"/>
                <w:rPr>
                  <w:rFonts w:ascii="Open Sans" w:hAnsi="Open Sans" w:cs="Open Sans"/>
                  <w:color w:val="D9077E"/>
                  <w:sz w:val="18"/>
                </w:rPr>
              </w:pPr>
              <w:r w:rsidRPr="00386B79">
                <w:rPr>
                  <w:rFonts w:ascii="Open Sans" w:hAnsi="Open Sans" w:cs="Open Sans"/>
                  <w:color w:val="B11749"/>
                  <w:sz w:val="18"/>
                </w:rPr>
                <w:fldChar w:fldCharType="begin"/>
              </w:r>
              <w:r w:rsidRPr="00386B79">
                <w:rPr>
                  <w:rFonts w:ascii="Open Sans" w:hAnsi="Open Sans" w:cs="Open Sans"/>
                  <w:color w:val="B11749"/>
                  <w:sz w:val="18"/>
                </w:rPr>
                <w:instrText xml:space="preserve"> PAGE   \* MERGEFORMAT </w:instrText>
              </w:r>
              <w:r w:rsidRPr="00386B79">
                <w:rPr>
                  <w:rFonts w:ascii="Open Sans" w:hAnsi="Open Sans" w:cs="Open Sans"/>
                  <w:color w:val="B11749"/>
                  <w:sz w:val="18"/>
                </w:rPr>
                <w:fldChar w:fldCharType="separate"/>
              </w:r>
              <w:r w:rsidR="00C6257C">
                <w:rPr>
                  <w:rFonts w:ascii="Open Sans" w:hAnsi="Open Sans" w:cs="Open Sans"/>
                  <w:noProof/>
                  <w:color w:val="B11749"/>
                  <w:sz w:val="18"/>
                </w:rPr>
                <w:t>1</w:t>
              </w:r>
              <w:r w:rsidRPr="00386B79">
                <w:rPr>
                  <w:rFonts w:ascii="Open Sans" w:hAnsi="Open Sans" w:cs="Open Sans"/>
                  <w:noProof/>
                  <w:color w:val="B11749"/>
                  <w:sz w:val="18"/>
                </w:rPr>
                <w:fldChar w:fldCharType="end"/>
              </w:r>
            </w:p>
          </w:tc>
        </w:tr>
      </w:tbl>
    </w:sdtContent>
  </w:sdt>
  <w:p w:rsidR="00E45B75" w:rsidRPr="00E45B75" w:rsidRDefault="00E45B75" w:rsidP="009F6BE8">
    <w:pPr>
      <w:pStyle w:val="Footer"/>
      <w:ind w:left="-1800" w:right="-1038"/>
      <w:rPr>
        <w:rFonts w:ascii="Europa-Regular" w:hAnsi="Europa-Regula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0DF" w:rsidRDefault="00CD60DF">
      <w:r>
        <w:separator/>
      </w:r>
    </w:p>
  </w:footnote>
  <w:footnote w:type="continuationSeparator" w:id="0">
    <w:p w:rsidR="00CD60DF" w:rsidRDefault="00CD6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AB4" w:rsidRDefault="00196268" w:rsidP="00050D39">
    <w:pPr>
      <w:pStyle w:val="Header"/>
      <w:ind w:left="-1800" w:right="-1038"/>
    </w:pPr>
    <w:r>
      <w:rPr>
        <w:noProof/>
      </w:rPr>
      <w:drawing>
        <wp:inline distT="0" distB="0" distL="0" distR="0">
          <wp:extent cx="7572375" cy="26636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_TEmplate_Banner.png"/>
                  <pic:cNvPicPr/>
                </pic:nvPicPr>
                <pic:blipFill>
                  <a:blip r:embed="rId1">
                    <a:extLst>
                      <a:ext uri="{28A0092B-C50C-407E-A947-70E740481C1C}">
                        <a14:useLocalDpi xmlns:a14="http://schemas.microsoft.com/office/drawing/2010/main" val="0"/>
                      </a:ext>
                    </a:extLst>
                  </a:blip>
                  <a:stretch>
                    <a:fillRect/>
                  </a:stretch>
                </pic:blipFill>
                <pic:spPr>
                  <a:xfrm>
                    <a:off x="0" y="0"/>
                    <a:ext cx="7572375" cy="2663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C6EE6"/>
    <w:multiLevelType w:val="hybridMultilevel"/>
    <w:tmpl w:val="689ED744"/>
    <w:lvl w:ilvl="0" w:tplc="C54A626E">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370D4"/>
    <w:multiLevelType w:val="hybridMultilevel"/>
    <w:tmpl w:val="77E8A3E2"/>
    <w:lvl w:ilvl="0" w:tplc="C54A626E">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24877"/>
    <w:multiLevelType w:val="hybridMultilevel"/>
    <w:tmpl w:val="CB0E97A4"/>
    <w:lvl w:ilvl="0" w:tplc="C54A626E">
      <w:numFmt w:val="bullet"/>
      <w:lvlText w:val="•"/>
      <w:lvlJc w:val="left"/>
      <w:pPr>
        <w:ind w:left="720" w:hanging="360"/>
      </w:pPr>
      <w:rPr>
        <w:rFonts w:ascii="Open Sans" w:eastAsia="Times New Roman" w:hAnsi="Open Sans" w:cs="Open Sans" w:hint="default"/>
      </w:rPr>
    </w:lvl>
    <w:lvl w:ilvl="1" w:tplc="FBA0D640">
      <w:numFmt w:val="bullet"/>
      <w:lvlText w:val=""/>
      <w:lvlJc w:val="left"/>
      <w:pPr>
        <w:ind w:left="1440" w:hanging="360"/>
      </w:pPr>
      <w:rPr>
        <w:rFonts w:ascii="Symbol" w:eastAsia="Times New Roman" w:hAnsi="Symbol" w:cs="Open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F4D95"/>
    <w:multiLevelType w:val="hybridMultilevel"/>
    <w:tmpl w:val="6CFEBA1A"/>
    <w:lvl w:ilvl="0" w:tplc="4F3C3E1E">
      <w:numFmt w:val="bullet"/>
      <w:lvlText w:val="-"/>
      <w:lvlJc w:val="left"/>
      <w:pPr>
        <w:ind w:left="720" w:hanging="360"/>
      </w:pPr>
      <w:rPr>
        <w:rFonts w:ascii="Europa-Regular" w:eastAsia="Times New Roman" w:hAnsi="Europa-Regular"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71295"/>
    <w:multiLevelType w:val="hybridMultilevel"/>
    <w:tmpl w:val="9A5C3C3E"/>
    <w:lvl w:ilvl="0" w:tplc="C54A626E">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104A1"/>
    <w:multiLevelType w:val="hybridMultilevel"/>
    <w:tmpl w:val="727A4DC4"/>
    <w:lvl w:ilvl="0" w:tplc="C54A626E">
      <w:numFmt w:val="bullet"/>
      <w:lvlText w:val="•"/>
      <w:lvlJc w:val="left"/>
      <w:pPr>
        <w:ind w:left="720" w:hanging="360"/>
      </w:pPr>
      <w:rPr>
        <w:rFonts w:ascii="Open Sans" w:eastAsia="Times New Roman" w:hAnsi="Open Sans" w:cs="Open Sa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A33DDB"/>
    <w:multiLevelType w:val="hybridMultilevel"/>
    <w:tmpl w:val="635E9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361D16"/>
    <w:multiLevelType w:val="hybridMultilevel"/>
    <w:tmpl w:val="03345C76"/>
    <w:lvl w:ilvl="0" w:tplc="C54A626E">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0A4154"/>
    <w:multiLevelType w:val="hybridMultilevel"/>
    <w:tmpl w:val="E216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636A1B"/>
    <w:multiLevelType w:val="hybridMultilevel"/>
    <w:tmpl w:val="ACCCA51C"/>
    <w:lvl w:ilvl="0" w:tplc="C54A626E">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901FF7"/>
    <w:multiLevelType w:val="hybridMultilevel"/>
    <w:tmpl w:val="D6ECA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8"/>
  </w:num>
  <w:num w:numId="4">
    <w:abstractNumId w:val="9"/>
  </w:num>
  <w:num w:numId="5">
    <w:abstractNumId w:val="7"/>
  </w:num>
  <w:num w:numId="6">
    <w:abstractNumId w:val="2"/>
  </w:num>
  <w:num w:numId="7">
    <w:abstractNumId w:val="5"/>
  </w:num>
  <w:num w:numId="8">
    <w:abstractNumId w:val="6"/>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925"/>
    <w:rsid w:val="00050D39"/>
    <w:rsid w:val="000B0925"/>
    <w:rsid w:val="001164A2"/>
    <w:rsid w:val="00196268"/>
    <w:rsid w:val="001B75CE"/>
    <w:rsid w:val="001F1A13"/>
    <w:rsid w:val="0022748B"/>
    <w:rsid w:val="002532AB"/>
    <w:rsid w:val="00284B88"/>
    <w:rsid w:val="00293754"/>
    <w:rsid w:val="00383C75"/>
    <w:rsid w:val="00386B79"/>
    <w:rsid w:val="003C02F8"/>
    <w:rsid w:val="00474D56"/>
    <w:rsid w:val="004E663D"/>
    <w:rsid w:val="00543C26"/>
    <w:rsid w:val="0058738A"/>
    <w:rsid w:val="005E579D"/>
    <w:rsid w:val="00610F92"/>
    <w:rsid w:val="00615479"/>
    <w:rsid w:val="00681CB5"/>
    <w:rsid w:val="006F4C88"/>
    <w:rsid w:val="00707923"/>
    <w:rsid w:val="00797419"/>
    <w:rsid w:val="007C23D8"/>
    <w:rsid w:val="007D75C9"/>
    <w:rsid w:val="00803672"/>
    <w:rsid w:val="00904D3D"/>
    <w:rsid w:val="00935DE8"/>
    <w:rsid w:val="009F6BE8"/>
    <w:rsid w:val="00A06994"/>
    <w:rsid w:val="00B2225B"/>
    <w:rsid w:val="00B45AB4"/>
    <w:rsid w:val="00B567D9"/>
    <w:rsid w:val="00BA027D"/>
    <w:rsid w:val="00BC0FB3"/>
    <w:rsid w:val="00BE7F1A"/>
    <w:rsid w:val="00C20CD5"/>
    <w:rsid w:val="00C25746"/>
    <w:rsid w:val="00C31DEB"/>
    <w:rsid w:val="00C361CD"/>
    <w:rsid w:val="00C6257C"/>
    <w:rsid w:val="00CD60DF"/>
    <w:rsid w:val="00CE03E7"/>
    <w:rsid w:val="00D30DBF"/>
    <w:rsid w:val="00D71995"/>
    <w:rsid w:val="00DC5B1C"/>
    <w:rsid w:val="00E45B75"/>
    <w:rsid w:val="00E667D1"/>
    <w:rsid w:val="00E76737"/>
    <w:rsid w:val="00EA6EE1"/>
    <w:rsid w:val="00ED1C9E"/>
    <w:rsid w:val="00F8079E"/>
    <w:rsid w:val="00F90C53"/>
    <w:rsid w:val="00FF5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F2D4092-4906-48AD-8C9D-261D391B6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C8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s">
    <w:name w:val="caps"/>
    <w:basedOn w:val="DefaultParagraphFont"/>
    <w:rsid w:val="000B0925"/>
  </w:style>
  <w:style w:type="paragraph" w:styleId="Header">
    <w:name w:val="header"/>
    <w:basedOn w:val="Normal"/>
    <w:link w:val="HeaderChar"/>
    <w:rsid w:val="000B0925"/>
    <w:pPr>
      <w:tabs>
        <w:tab w:val="center" w:pos="4153"/>
        <w:tab w:val="right" w:pos="8306"/>
      </w:tabs>
    </w:pPr>
  </w:style>
  <w:style w:type="character" w:customStyle="1" w:styleId="HeaderChar">
    <w:name w:val="Header Char"/>
    <w:basedOn w:val="DefaultParagraphFont"/>
    <w:link w:val="Header"/>
    <w:rsid w:val="000B0925"/>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0B0925"/>
    <w:pPr>
      <w:tabs>
        <w:tab w:val="center" w:pos="4153"/>
        <w:tab w:val="right" w:pos="8306"/>
      </w:tabs>
    </w:pPr>
  </w:style>
  <w:style w:type="character" w:customStyle="1" w:styleId="FooterChar">
    <w:name w:val="Footer Char"/>
    <w:basedOn w:val="DefaultParagraphFont"/>
    <w:link w:val="Footer"/>
    <w:uiPriority w:val="99"/>
    <w:rsid w:val="000B0925"/>
    <w:rPr>
      <w:rFonts w:ascii="Times New Roman" w:eastAsia="Times New Roman" w:hAnsi="Times New Roman" w:cs="Times New Roman"/>
      <w:sz w:val="24"/>
      <w:szCs w:val="24"/>
      <w:lang w:eastAsia="en-GB"/>
    </w:rPr>
  </w:style>
  <w:style w:type="paragraph" w:styleId="NormalWeb">
    <w:name w:val="Normal (Web)"/>
    <w:basedOn w:val="Normal"/>
    <w:rsid w:val="000B0925"/>
    <w:pPr>
      <w:spacing w:before="100" w:beforeAutospacing="1" w:after="100" w:afterAutospacing="1"/>
    </w:pPr>
  </w:style>
  <w:style w:type="character" w:styleId="Emphasis">
    <w:name w:val="Emphasis"/>
    <w:uiPriority w:val="20"/>
    <w:qFormat/>
    <w:rsid w:val="000B0925"/>
    <w:rPr>
      <w:i/>
      <w:iCs/>
    </w:rPr>
  </w:style>
  <w:style w:type="character" w:customStyle="1" w:styleId="apple-converted-space">
    <w:name w:val="apple-converted-space"/>
    <w:rsid w:val="000B0925"/>
  </w:style>
  <w:style w:type="paragraph" w:styleId="BalloonText">
    <w:name w:val="Balloon Text"/>
    <w:basedOn w:val="Normal"/>
    <w:link w:val="BalloonTextChar"/>
    <w:uiPriority w:val="99"/>
    <w:semiHidden/>
    <w:unhideWhenUsed/>
    <w:rsid w:val="001164A2"/>
    <w:rPr>
      <w:rFonts w:ascii="Tahoma" w:hAnsi="Tahoma" w:cs="Tahoma"/>
      <w:sz w:val="16"/>
      <w:szCs w:val="16"/>
    </w:rPr>
  </w:style>
  <w:style w:type="character" w:customStyle="1" w:styleId="BalloonTextChar">
    <w:name w:val="Balloon Text Char"/>
    <w:basedOn w:val="DefaultParagraphFont"/>
    <w:link w:val="BalloonText"/>
    <w:uiPriority w:val="99"/>
    <w:semiHidden/>
    <w:rsid w:val="001164A2"/>
    <w:rPr>
      <w:rFonts w:ascii="Tahoma" w:eastAsia="Times New Roman" w:hAnsi="Tahoma" w:cs="Tahoma"/>
      <w:sz w:val="16"/>
      <w:szCs w:val="16"/>
      <w:lang w:eastAsia="en-GB"/>
    </w:rPr>
  </w:style>
  <w:style w:type="table" w:styleId="TableGrid">
    <w:name w:val="Table Grid"/>
    <w:basedOn w:val="TableNormal"/>
    <w:uiPriority w:val="59"/>
    <w:rsid w:val="00681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4C88"/>
    <w:pPr>
      <w:ind w:left="720"/>
      <w:contextualSpacing/>
    </w:pPr>
  </w:style>
  <w:style w:type="character" w:styleId="CommentReference">
    <w:name w:val="annotation reference"/>
    <w:basedOn w:val="DefaultParagraphFont"/>
    <w:uiPriority w:val="99"/>
    <w:semiHidden/>
    <w:unhideWhenUsed/>
    <w:rsid w:val="00610F92"/>
    <w:rPr>
      <w:sz w:val="16"/>
      <w:szCs w:val="16"/>
    </w:rPr>
  </w:style>
  <w:style w:type="paragraph" w:styleId="CommentText">
    <w:name w:val="annotation text"/>
    <w:basedOn w:val="Normal"/>
    <w:link w:val="CommentTextChar"/>
    <w:uiPriority w:val="99"/>
    <w:semiHidden/>
    <w:unhideWhenUsed/>
    <w:rsid w:val="00610F92"/>
    <w:rPr>
      <w:sz w:val="20"/>
      <w:szCs w:val="20"/>
    </w:rPr>
  </w:style>
  <w:style w:type="character" w:customStyle="1" w:styleId="CommentTextChar">
    <w:name w:val="Comment Text Char"/>
    <w:basedOn w:val="DefaultParagraphFont"/>
    <w:link w:val="CommentText"/>
    <w:uiPriority w:val="99"/>
    <w:semiHidden/>
    <w:rsid w:val="00610F9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10F92"/>
    <w:rPr>
      <w:b/>
      <w:bCs/>
    </w:rPr>
  </w:style>
  <w:style w:type="character" w:customStyle="1" w:styleId="CommentSubjectChar">
    <w:name w:val="Comment Subject Char"/>
    <w:basedOn w:val="CommentTextChar"/>
    <w:link w:val="CommentSubject"/>
    <w:uiPriority w:val="99"/>
    <w:semiHidden/>
    <w:rsid w:val="00610F92"/>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874</Words>
  <Characters>4984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Davies</dc:creator>
  <cp:lastModifiedBy>Samantha Franklin</cp:lastModifiedBy>
  <cp:revision>2</cp:revision>
  <dcterms:created xsi:type="dcterms:W3CDTF">2022-02-10T11:20:00Z</dcterms:created>
  <dcterms:modified xsi:type="dcterms:W3CDTF">2022-02-10T11:20:00Z</dcterms:modified>
</cp:coreProperties>
</file>