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781BF273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E87FC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6EA3A1B2" w:rsidR="002D33D0" w:rsidRDefault="00AA0BB6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Southeast Asia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6A9C1286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ED2DD4">
        <w:rPr>
          <w:rStyle w:val="eop"/>
          <w:rFonts w:asciiTheme="minorHAnsi" w:hAnsiTheme="minorHAnsi" w:cstheme="minorHAnsi"/>
          <w:sz w:val="22"/>
          <w:szCs w:val="22"/>
        </w:rPr>
        <w:t>7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 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 subject to attainment of 60% average in year 1.</w:t>
      </w: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64E18936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Applicants will only be considered for these awards if they are domiciled in one of the following countries</w:t>
      </w:r>
      <w:r w:rsidRPr="004E2E3F">
        <w:rPr>
          <w:rStyle w:val="normaltextrun"/>
          <w:rFonts w:asciiTheme="minorHAnsi" w:hAnsiTheme="minorHAnsi" w:cstheme="minorHAnsi"/>
          <w:sz w:val="22"/>
          <w:szCs w:val="22"/>
        </w:rPr>
        <w:t>: 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Malaysia, Thailand, Singapore, </w:t>
      </w:r>
      <w:proofErr w:type="gramStart"/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Indonesia</w:t>
      </w:r>
      <w:proofErr w:type="gramEnd"/>
      <w:r w:rsidR="00DA079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and 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Vietnam</w:t>
      </w:r>
      <w:r w:rsidR="00AA0BB6">
        <w:rPr>
          <w:rFonts w:ascii="Calibri" w:eastAsia="Calibri" w:hAnsi="Calibri" w:cs="Calibri"/>
          <w:b/>
          <w:bCs/>
          <w:sz w:val="22"/>
          <w:szCs w:val="22"/>
          <w:lang w:eastAsia="en-US"/>
        </w:rPr>
        <w:t>.</w:t>
      </w:r>
      <w:r w:rsidR="00ED2DD4" w:rsidRPr="00ED2DD4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 be considered to be domiciled in these countries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44BB7A8D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Applications for the scholarship should be submitted on the dedicated online form by </w:t>
      </w:r>
      <w:r w:rsidR="00790583"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22 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May 202</w:t>
      </w:r>
      <w:r w:rsidR="004E2E3F"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  <w:r w:rsidR="004E5BC0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8829900" w14:textId="0B88A72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0FAC60F5" w:rsidR="00790583" w:rsidRPr="004E2E3F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6E3303FB" w:rsidR="00790583" w:rsidRPr="004E2E3F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690C350B" w14:textId="4934B8D8" w:rsidR="002D33D0" w:rsidRPr="004E2E3F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2F614D2E" w14:textId="12490819" w:rsidR="00790583" w:rsidRPr="00ED2DD4" w:rsidRDefault="00ED2DD4" w:rsidP="00ED2DD4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STPM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(Malaysia)</w:t>
      </w:r>
    </w:p>
    <w:p w14:paraId="4B740C0C" w14:textId="359825D0" w:rsidR="00790583" w:rsidRDefault="00ED2DD4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Integrated Programme (Singapore)</w:t>
      </w:r>
    </w:p>
    <w:p w14:paraId="513D4225" w14:textId="5891CA69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22 May 2022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);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purposes;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5CCFB625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not sponsored by an external government agency);   </w:t>
      </w:r>
    </w:p>
    <w:p w14:paraId="4E6A70A5" w14:textId="6C0EFA2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awards;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</w:t>
      </w:r>
    </w:p>
    <w:p w14:paraId="5073A797" w14:textId="4C5F7EB1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 (</w:t>
      </w:r>
      <w:proofErr w:type="gramStart"/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carried forward to a later intake cycle); </w:t>
      </w:r>
    </w:p>
    <w:p w14:paraId="26B6D949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applies to full-time courses of study only. </w:t>
      </w:r>
    </w:p>
    <w:p w14:paraId="79491401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</w:t>
      </w:r>
      <w:r w:rsidRPr="3DBCD17D">
        <w:rPr>
          <w:rStyle w:val="normaltextrun"/>
          <w:rFonts w:ascii="Calibri" w:hAnsi="Calibri" w:cs="Calibri"/>
          <w:sz w:val="22"/>
          <w:szCs w:val="22"/>
        </w:rPr>
        <w:lastRenderedPageBreak/>
        <w:t>written or filmed testimonials/ vlogs and blogs for the University’s website; or serving as an advocate to help promote the scholarship programme. 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37A4C4D" w14:textId="0C32DEF5" w:rsidR="00790583" w:rsidRDefault="002D33D0" w:rsidP="00D95E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71AB6904" w14:textId="095648EA" w:rsidR="00790583" w:rsidRPr="004E2E3F" w:rsidRDefault="002D33D0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July 202</w:t>
      </w:r>
      <w:r w:rsidR="004E2E3F">
        <w:rPr>
          <w:rStyle w:val="normaltextrun"/>
          <w:rFonts w:ascii="Calibri" w:hAnsi="Calibri" w:cs="Calibri"/>
          <w:sz w:val="22"/>
          <w:szCs w:val="22"/>
        </w:rPr>
        <w:t>2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IB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November series)</w:t>
      </w:r>
    </w:p>
    <w:p w14:paraId="622AA3F8" w14:textId="6D51CC06" w:rsidR="002D33D0" w:rsidRDefault="002D33D0" w:rsidP="004E2E3F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August 202</w:t>
      </w:r>
      <w:r w:rsidR="004E2E3F">
        <w:rPr>
          <w:rStyle w:val="normaltextrun"/>
          <w:rFonts w:ascii="Calibri" w:hAnsi="Calibri" w:cs="Calibri"/>
          <w:sz w:val="22"/>
          <w:szCs w:val="22"/>
        </w:rPr>
        <w:t>2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A level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Integrated Programme and Autumn Series</w:t>
      </w:r>
      <w:r w:rsidR="006E346A">
        <w:rPr>
          <w:rStyle w:val="normaltextrun"/>
          <w:rFonts w:ascii="Calibri" w:hAnsi="Calibri" w:cs="Calibri"/>
          <w:sz w:val="22"/>
          <w:szCs w:val="22"/>
        </w:rPr>
        <w:t xml:space="preserve"> 2021</w:t>
      </w:r>
      <w:r w:rsidR="00D95ECC">
        <w:rPr>
          <w:rStyle w:val="normaltextrun"/>
          <w:rFonts w:ascii="Calibri" w:hAnsi="Calibri" w:cs="Calibri"/>
          <w:sz w:val="22"/>
          <w:szCs w:val="22"/>
        </w:rPr>
        <w:t>)</w:t>
      </w:r>
    </w:p>
    <w:p w14:paraId="63E4A9CD" w14:textId="77777777" w:rsidR="002D33D0" w:rsidRDefault="002D33D0" w:rsidP="002D33D0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2D33D0"/>
    <w:p w14:paraId="3DEEC669" w14:textId="77777777" w:rsidR="0038617D" w:rsidRDefault="003933CF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2"/>
  </w:num>
  <w:num w:numId="3">
    <w:abstractNumId w:val="23"/>
  </w:num>
  <w:num w:numId="4">
    <w:abstractNumId w:val="29"/>
  </w:num>
  <w:num w:numId="5">
    <w:abstractNumId w:val="17"/>
  </w:num>
  <w:num w:numId="6">
    <w:abstractNumId w:val="6"/>
  </w:num>
  <w:num w:numId="7">
    <w:abstractNumId w:val="11"/>
  </w:num>
  <w:num w:numId="8">
    <w:abstractNumId w:val="2"/>
  </w:num>
  <w:num w:numId="9">
    <w:abstractNumId w:val="28"/>
  </w:num>
  <w:num w:numId="10">
    <w:abstractNumId w:val="8"/>
  </w:num>
  <w:num w:numId="11">
    <w:abstractNumId w:val="7"/>
  </w:num>
  <w:num w:numId="12">
    <w:abstractNumId w:val="16"/>
  </w:num>
  <w:num w:numId="13">
    <w:abstractNumId w:val="4"/>
  </w:num>
  <w:num w:numId="14">
    <w:abstractNumId w:val="20"/>
  </w:num>
  <w:num w:numId="15">
    <w:abstractNumId w:val="3"/>
  </w:num>
  <w:num w:numId="16">
    <w:abstractNumId w:val="31"/>
  </w:num>
  <w:num w:numId="17">
    <w:abstractNumId w:val="34"/>
  </w:num>
  <w:num w:numId="18">
    <w:abstractNumId w:val="12"/>
  </w:num>
  <w:num w:numId="19">
    <w:abstractNumId w:val="10"/>
  </w:num>
  <w:num w:numId="20">
    <w:abstractNumId w:val="27"/>
  </w:num>
  <w:num w:numId="21">
    <w:abstractNumId w:val="1"/>
  </w:num>
  <w:num w:numId="22">
    <w:abstractNumId w:val="14"/>
  </w:num>
  <w:num w:numId="23">
    <w:abstractNumId w:val="15"/>
  </w:num>
  <w:num w:numId="24">
    <w:abstractNumId w:val="19"/>
  </w:num>
  <w:num w:numId="25">
    <w:abstractNumId w:val="9"/>
  </w:num>
  <w:num w:numId="26">
    <w:abstractNumId w:val="0"/>
  </w:num>
  <w:num w:numId="27">
    <w:abstractNumId w:val="18"/>
  </w:num>
  <w:num w:numId="28">
    <w:abstractNumId w:val="32"/>
  </w:num>
  <w:num w:numId="29">
    <w:abstractNumId w:val="13"/>
  </w:num>
  <w:num w:numId="30">
    <w:abstractNumId w:val="33"/>
  </w:num>
  <w:num w:numId="31">
    <w:abstractNumId w:val="21"/>
  </w:num>
  <w:num w:numId="32">
    <w:abstractNumId w:val="24"/>
  </w:num>
  <w:num w:numId="33">
    <w:abstractNumId w:val="25"/>
  </w:num>
  <w:num w:numId="34">
    <w:abstractNumId w:val="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2D33D0"/>
    <w:rsid w:val="004E2E3F"/>
    <w:rsid w:val="004E5BC0"/>
    <w:rsid w:val="00503717"/>
    <w:rsid w:val="006E346A"/>
    <w:rsid w:val="00790583"/>
    <w:rsid w:val="00933F9C"/>
    <w:rsid w:val="00AA0BB6"/>
    <w:rsid w:val="00D95ECC"/>
    <w:rsid w:val="00DA079B"/>
    <w:rsid w:val="00E87FC7"/>
    <w:rsid w:val="00ED2DD4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445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Fran Halliwell</cp:lastModifiedBy>
  <cp:revision>2</cp:revision>
  <dcterms:created xsi:type="dcterms:W3CDTF">2021-12-08T13:33:00Z</dcterms:created>
  <dcterms:modified xsi:type="dcterms:W3CDTF">2021-12-08T13:33:00Z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