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B0" w:rsidRDefault="00B55E46">
      <w:r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5991225</wp:posOffset>
            </wp:positionH>
            <wp:positionV relativeFrom="paragraph">
              <wp:posOffset>-400050</wp:posOffset>
            </wp:positionV>
            <wp:extent cx="1034415" cy="1081460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tures Diamond Lt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8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1A0" w:rsidRPr="00351A5A"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D464E01" wp14:editId="5D2B2559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3495675" cy="762000"/>
            <wp:effectExtent l="0" t="0" r="9525" b="0"/>
            <wp:wrapSquare wrapText="bothSides"/>
            <wp:docPr id="6" name="Picture 6" descr="\\nask.man.ac.uk\home$\My Pictures\MIoIR AMB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sk.man.ac.uk\home$\My Pictures\MIoIR AMBS Logo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51A0" w:rsidRDefault="00F151A0" w:rsidP="001E7EB0">
      <w:pPr>
        <w:jc w:val="center"/>
        <w:rPr>
          <w:rFonts w:ascii="Calibri" w:hAnsi="Calibri"/>
          <w:b/>
          <w:sz w:val="28"/>
        </w:rPr>
      </w:pPr>
    </w:p>
    <w:p w:rsidR="00BC5638" w:rsidRDefault="00BC5638" w:rsidP="00F151A0">
      <w:pPr>
        <w:jc w:val="center"/>
        <w:rPr>
          <w:rFonts w:ascii="Calibri" w:hAnsi="Calibri"/>
          <w:b/>
          <w:sz w:val="28"/>
        </w:rPr>
      </w:pPr>
    </w:p>
    <w:p w:rsidR="001E7EB0" w:rsidRDefault="001E7EB0" w:rsidP="00F151A0">
      <w:pPr>
        <w:jc w:val="center"/>
        <w:rPr>
          <w:rFonts w:ascii="Calibri" w:hAnsi="Calibri"/>
          <w:b/>
          <w:sz w:val="28"/>
        </w:rPr>
      </w:pPr>
      <w:r w:rsidRPr="001E7EB0">
        <w:rPr>
          <w:rFonts w:ascii="Calibri" w:hAnsi="Calibri"/>
          <w:b/>
          <w:sz w:val="28"/>
        </w:rPr>
        <w:t xml:space="preserve">The ART of Foresight &amp; </w:t>
      </w:r>
      <w:r w:rsidR="00E665F5">
        <w:rPr>
          <w:rFonts w:ascii="Calibri" w:hAnsi="Calibri"/>
          <w:b/>
          <w:sz w:val="28"/>
        </w:rPr>
        <w:t xml:space="preserve">Sustainable Futures </w:t>
      </w:r>
      <w:r w:rsidR="002F28A1">
        <w:rPr>
          <w:rFonts w:ascii="Calibri" w:hAnsi="Calibri"/>
          <w:b/>
          <w:sz w:val="28"/>
        </w:rPr>
        <w:t>2022</w:t>
      </w:r>
    </w:p>
    <w:p w:rsidR="00F151A0" w:rsidRPr="00F151A0" w:rsidRDefault="00F151A0" w:rsidP="00F151A0">
      <w:pPr>
        <w:jc w:val="center"/>
        <w:rPr>
          <w:rFonts w:ascii="Calibri" w:hAnsi="Calibri"/>
        </w:rPr>
      </w:pPr>
      <w:r w:rsidRPr="00F151A0">
        <w:rPr>
          <w:rFonts w:ascii="Calibri" w:hAnsi="Calibri"/>
        </w:rPr>
        <w:t>Anticipating, Recommending and Transforming Research</w:t>
      </w:r>
    </w:p>
    <w:p w:rsidR="00F151A0" w:rsidRPr="00F151A0" w:rsidRDefault="00F151A0" w:rsidP="00F151A0">
      <w:pPr>
        <w:jc w:val="center"/>
        <w:rPr>
          <w:rFonts w:ascii="Calibri" w:hAnsi="Calibri"/>
        </w:rPr>
      </w:pPr>
      <w:r w:rsidRPr="00F151A0">
        <w:rPr>
          <w:rFonts w:ascii="Calibri" w:hAnsi="Calibri"/>
          <w:sz w:val="22"/>
        </w:rPr>
        <w:t>&amp;</w:t>
      </w:r>
      <w:r w:rsidRPr="00F151A0">
        <w:rPr>
          <w:rFonts w:ascii="Calibri" w:hAnsi="Calibri"/>
        </w:rPr>
        <w:t xml:space="preserve"> Innovation Futures</w:t>
      </w:r>
    </w:p>
    <w:p w:rsidR="00F151A0" w:rsidRDefault="00F151A0" w:rsidP="001E7EB0">
      <w:pPr>
        <w:jc w:val="center"/>
        <w:rPr>
          <w:rFonts w:ascii="Calibri" w:hAnsi="Calibri"/>
          <w:b/>
        </w:rPr>
      </w:pPr>
    </w:p>
    <w:p w:rsidR="001E7EB0" w:rsidRDefault="001E7EB0" w:rsidP="001E7EB0">
      <w:pPr>
        <w:rPr>
          <w:rFonts w:ascii="Calibri" w:hAnsi="Calibri"/>
          <w:b/>
        </w:rPr>
      </w:pPr>
      <w:r w:rsidRPr="006A4759">
        <w:rPr>
          <w:rFonts w:ascii="Calibri" w:hAnsi="Calibri"/>
          <w:b/>
        </w:rPr>
        <w:t>COURSE REGISTRATION FORM</w:t>
      </w:r>
    </w:p>
    <w:p w:rsidR="001E7EB0" w:rsidRDefault="001E7EB0"/>
    <w:p w:rsidR="00F151A0" w:rsidRDefault="001A0299" w:rsidP="00F151A0">
      <w:p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</w:t>
      </w:r>
      <w:r w:rsidR="001E7EB0" w:rsidRPr="00950820">
        <w:rPr>
          <w:rFonts w:ascii="Calibri" w:hAnsi="Calibri" w:cs="Calibri"/>
          <w:sz w:val="22"/>
          <w:szCs w:val="22"/>
        </w:rPr>
        <w:t xml:space="preserve"> course will take </w:t>
      </w:r>
      <w:r w:rsidR="001E7EB0" w:rsidRPr="002000D3">
        <w:rPr>
          <w:rFonts w:asciiTheme="minorHAnsi" w:hAnsiTheme="minorHAnsi" w:cstheme="minorHAnsi"/>
          <w:sz w:val="22"/>
          <w:szCs w:val="22"/>
        </w:rPr>
        <w:t>place</w:t>
      </w:r>
      <w:r w:rsidR="001E7EB0">
        <w:rPr>
          <w:rFonts w:asciiTheme="minorHAnsi" w:hAnsiTheme="minorHAnsi" w:cstheme="minorHAnsi"/>
          <w:sz w:val="22"/>
          <w:szCs w:val="22"/>
        </w:rPr>
        <w:t xml:space="preserve"> on </w:t>
      </w:r>
      <w:r w:rsidR="00F151A0" w:rsidRPr="003818BF">
        <w:rPr>
          <w:rFonts w:asciiTheme="minorHAnsi" w:hAnsiTheme="minorHAnsi" w:cstheme="minorHAnsi"/>
          <w:sz w:val="22"/>
          <w:szCs w:val="22"/>
        </w:rPr>
        <w:t xml:space="preserve">Monday </w:t>
      </w:r>
      <w:r w:rsidR="001E7EB0" w:rsidRPr="003818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04 </w:t>
      </w:r>
      <w:r w:rsidRPr="003818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July </w:t>
      </w:r>
      <w:r w:rsidR="00E93C26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Pr="003818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Friday</w:t>
      </w:r>
      <w:r w:rsidR="001E7EB0" w:rsidRPr="003818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08 July 2022, </w:t>
      </w:r>
      <w:r w:rsidR="002F28A1" w:rsidRPr="003818BF">
        <w:rPr>
          <w:rFonts w:ascii="Calibri" w:hAnsi="Calibri"/>
          <w:sz w:val="22"/>
          <w:szCs w:val="22"/>
        </w:rPr>
        <w:t>organised by Manchester Institute of Innovation Research, in partne</w:t>
      </w:r>
      <w:r w:rsidRPr="003818BF">
        <w:rPr>
          <w:rFonts w:ascii="Calibri" w:hAnsi="Calibri"/>
          <w:sz w:val="22"/>
          <w:szCs w:val="22"/>
        </w:rPr>
        <w:t xml:space="preserve">rship with Futures Diamond Ltd, </w:t>
      </w:r>
      <w:r w:rsidRPr="003818B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at the </w:t>
      </w:r>
      <w:r w:rsidRPr="001E7EB0">
        <w:rPr>
          <w:rFonts w:asciiTheme="minorHAnsi" w:hAnsiTheme="minorHAnsi" w:cstheme="minorHAnsi"/>
          <w:sz w:val="22"/>
          <w:szCs w:val="22"/>
        </w:rPr>
        <w:t>Alliance</w:t>
      </w:r>
      <w:r w:rsidRPr="001E7EB0">
        <w:rPr>
          <w:rFonts w:ascii="Calibri" w:hAnsi="Calibri"/>
          <w:sz w:val="22"/>
          <w:szCs w:val="22"/>
        </w:rPr>
        <w:t xml:space="preserve"> Manchester Business School</w:t>
      </w:r>
      <w:r>
        <w:rPr>
          <w:rFonts w:ascii="Calibri" w:hAnsi="Calibri"/>
          <w:sz w:val="22"/>
          <w:szCs w:val="22"/>
        </w:rPr>
        <w:t>, The University of Manchester, UK</w:t>
      </w:r>
      <w:r w:rsidR="003E3D64">
        <w:rPr>
          <w:rFonts w:ascii="Calibri" w:hAnsi="Calibri"/>
          <w:sz w:val="22"/>
          <w:szCs w:val="22"/>
        </w:rPr>
        <w:t>.</w:t>
      </w:r>
    </w:p>
    <w:p w:rsidR="00F151A0" w:rsidRDefault="00F151A0" w:rsidP="00F151A0">
      <w:pPr>
        <w:rPr>
          <w:rFonts w:ascii="Calibri" w:hAnsi="Calibri"/>
          <w:sz w:val="22"/>
          <w:szCs w:val="22"/>
        </w:rPr>
      </w:pPr>
    </w:p>
    <w:p w:rsidR="001E7EB0" w:rsidRDefault="001E7EB0" w:rsidP="00F151A0">
      <w:pPr>
        <w:rPr>
          <w:rFonts w:ascii="Calibri" w:hAnsi="Calibri"/>
          <w:sz w:val="22"/>
          <w:szCs w:val="22"/>
        </w:rPr>
      </w:pPr>
      <w:r w:rsidRPr="00E51026">
        <w:rPr>
          <w:rFonts w:ascii="Calibri" w:hAnsi="Calibri"/>
          <w:b/>
          <w:sz w:val="22"/>
          <w:szCs w:val="22"/>
        </w:rPr>
        <w:t>I wish to register for the above course</w:t>
      </w:r>
      <w:r w:rsidR="001A0299">
        <w:rPr>
          <w:rFonts w:ascii="Calibri" w:hAnsi="Calibri"/>
          <w:b/>
          <w:sz w:val="22"/>
          <w:szCs w:val="22"/>
        </w:rPr>
        <w:t xml:space="preserve"> in Manchester</w:t>
      </w:r>
      <w:r w:rsidRPr="00E51026">
        <w:rPr>
          <w:rFonts w:ascii="Calibri" w:hAnsi="Calibri"/>
          <w:b/>
          <w:sz w:val="22"/>
          <w:szCs w:val="22"/>
        </w:rPr>
        <w:t xml:space="preserve"> </w:t>
      </w:r>
      <w:r w:rsidRPr="00E51026">
        <w:rPr>
          <w:rFonts w:ascii="Calibri" w:hAnsi="Calibri"/>
          <w:sz w:val="22"/>
          <w:szCs w:val="22"/>
        </w:rPr>
        <w:t>(Please print clearly)</w:t>
      </w:r>
      <w:r>
        <w:rPr>
          <w:rFonts w:ascii="Calibri" w:hAnsi="Calibri"/>
          <w:sz w:val="22"/>
          <w:szCs w:val="22"/>
        </w:rPr>
        <w:t>:</w:t>
      </w:r>
    </w:p>
    <w:p w:rsidR="001E7EB0" w:rsidRDefault="001E7EB0"/>
    <w:p w:rsidR="001E7EB0" w:rsidRPr="00867A4C" w:rsidRDefault="001E7EB0" w:rsidP="001E7EB0">
      <w:pPr>
        <w:jc w:val="both"/>
        <w:rPr>
          <w:rFonts w:ascii="Calibri" w:hAnsi="Calibri"/>
          <w:b/>
          <w:szCs w:val="22"/>
        </w:rPr>
      </w:pPr>
      <w:r w:rsidRPr="00867A4C">
        <w:rPr>
          <w:rFonts w:ascii="Calibri" w:hAnsi="Calibri"/>
          <w:b/>
          <w:sz w:val="22"/>
          <w:szCs w:val="22"/>
        </w:rPr>
        <w:t>PERSONAL DETAILS</w:t>
      </w:r>
      <w:r>
        <w:rPr>
          <w:rFonts w:ascii="Calibri" w:hAnsi="Calibri"/>
          <w:b/>
          <w:sz w:val="22"/>
          <w:szCs w:val="22"/>
        </w:rPr>
        <w:t>:</w:t>
      </w:r>
    </w:p>
    <w:p w:rsidR="001E7EB0" w:rsidRPr="00E2763F" w:rsidRDefault="001E7EB0" w:rsidP="001E7EB0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4380"/>
        <w:gridCol w:w="1091"/>
        <w:gridCol w:w="2629"/>
      </w:tblGrid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Surname:</w:t>
            </w:r>
          </w:p>
        </w:tc>
        <w:tc>
          <w:tcPr>
            <w:tcW w:w="8100" w:type="dxa"/>
            <w:gridSpan w:val="3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First name:</w:t>
            </w:r>
          </w:p>
        </w:tc>
        <w:tc>
          <w:tcPr>
            <w:tcW w:w="438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  <w:tc>
          <w:tcPr>
            <w:tcW w:w="1091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 xml:space="preserve">Title: </w:t>
            </w:r>
          </w:p>
        </w:tc>
        <w:tc>
          <w:tcPr>
            <w:tcW w:w="2629" w:type="dxa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Job Title:</w:t>
            </w:r>
          </w:p>
        </w:tc>
        <w:tc>
          <w:tcPr>
            <w:tcW w:w="8100" w:type="dxa"/>
            <w:gridSpan w:val="3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Organisation/Company:</w:t>
            </w:r>
          </w:p>
        </w:tc>
        <w:tc>
          <w:tcPr>
            <w:tcW w:w="8100" w:type="dxa"/>
            <w:gridSpan w:val="3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570072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Mailing address:</w:t>
            </w:r>
          </w:p>
        </w:tc>
        <w:tc>
          <w:tcPr>
            <w:tcW w:w="8100" w:type="dxa"/>
            <w:gridSpan w:val="3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  <w:lang w:val="fr-BE"/>
              </w:rPr>
            </w:pPr>
          </w:p>
        </w:tc>
      </w:tr>
      <w:tr w:rsidR="001E7EB0" w:rsidRPr="00E2763F" w:rsidTr="00535296">
        <w:trPr>
          <w:trHeight w:val="3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Country:</w:t>
            </w:r>
          </w:p>
        </w:tc>
        <w:tc>
          <w:tcPr>
            <w:tcW w:w="8100" w:type="dxa"/>
            <w:gridSpan w:val="3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2F28A1" w:rsidP="002F28A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E-mail:</w:t>
            </w:r>
          </w:p>
        </w:tc>
        <w:tc>
          <w:tcPr>
            <w:tcW w:w="8100" w:type="dxa"/>
            <w:gridSpan w:val="3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7821" w:type="dxa"/>
            <w:gridSpan w:val="3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I consent to my email address being shared with course participants and teaching staff. (Delete as appropriate):</w:t>
            </w:r>
          </w:p>
        </w:tc>
        <w:tc>
          <w:tcPr>
            <w:tcW w:w="2629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Yes or No</w:t>
            </w:r>
          </w:p>
        </w:tc>
      </w:tr>
    </w:tbl>
    <w:p w:rsidR="00F151A0" w:rsidRDefault="00F151A0" w:rsidP="00F151A0">
      <w:pPr>
        <w:rPr>
          <w:rFonts w:ascii="Calibri" w:hAnsi="Calibri"/>
          <w:b/>
          <w:sz w:val="22"/>
          <w:szCs w:val="18"/>
        </w:rPr>
      </w:pPr>
    </w:p>
    <w:p w:rsidR="00F151A0" w:rsidRPr="002F28A1" w:rsidRDefault="00F151A0" w:rsidP="00F151A0">
      <w:pPr>
        <w:rPr>
          <w:rFonts w:ascii="Calibri" w:hAnsi="Calibri"/>
          <w:b/>
          <w:sz w:val="22"/>
          <w:szCs w:val="18"/>
        </w:rPr>
      </w:pPr>
      <w:r w:rsidRPr="00867A4C">
        <w:rPr>
          <w:rFonts w:ascii="Calibri" w:hAnsi="Calibri"/>
          <w:b/>
          <w:sz w:val="22"/>
          <w:szCs w:val="18"/>
        </w:rPr>
        <w:t>LEVEL OF EXPERIENCE</w:t>
      </w:r>
      <w:r>
        <w:rPr>
          <w:rFonts w:ascii="Calibri" w:hAnsi="Calibri"/>
          <w:b/>
          <w:sz w:val="22"/>
          <w:szCs w:val="18"/>
        </w:rPr>
        <w:t>:</w:t>
      </w:r>
    </w:p>
    <w:tbl>
      <w:tblPr>
        <w:tblpPr w:leftFromText="180" w:rightFromText="180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785"/>
      </w:tblGrid>
      <w:tr w:rsidR="00F151A0" w:rsidRPr="00321DDF" w:rsidTr="00535296">
        <w:trPr>
          <w:trHeight w:val="225"/>
        </w:trPr>
        <w:tc>
          <w:tcPr>
            <w:tcW w:w="5665" w:type="dxa"/>
          </w:tcPr>
          <w:p w:rsidR="00F151A0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867A4C">
              <w:rPr>
                <w:rFonts w:asciiTheme="minorHAnsi" w:hAnsiTheme="minorHAnsi" w:cstheme="minorHAnsi"/>
                <w:b/>
                <w:sz w:val="22"/>
              </w:rPr>
              <w:t xml:space="preserve">What level of experience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do you have with </w:t>
            </w:r>
            <w:r w:rsidRPr="00867A4C">
              <w:rPr>
                <w:rFonts w:asciiTheme="minorHAnsi" w:hAnsiTheme="minorHAnsi" w:cstheme="minorHAnsi"/>
                <w:b/>
                <w:sz w:val="22"/>
              </w:rPr>
              <w:t>the course topic?</w:t>
            </w:r>
          </w:p>
          <w:p w:rsidR="002F28A1" w:rsidRPr="002F28A1" w:rsidRDefault="002F28A1" w:rsidP="002F28A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85" w:type="dxa"/>
          </w:tcPr>
          <w:p w:rsidR="00F151A0" w:rsidRPr="00867A4C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Beginner or low-level experience or</w:t>
            </w:r>
            <w:r w:rsidRPr="00867A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high-level </w:t>
            </w:r>
            <w:r w:rsidRPr="00867A4C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(</w:t>
            </w:r>
            <w:r w:rsidRPr="00321DDF">
              <w:rPr>
                <w:rFonts w:ascii="Calibri" w:hAnsi="Calibri"/>
                <w:sz w:val="22"/>
                <w:szCs w:val="18"/>
              </w:rPr>
              <w:t>Delete as appropriate</w:t>
            </w:r>
            <w:r>
              <w:rPr>
                <w:rFonts w:ascii="Calibri" w:hAnsi="Calibri"/>
                <w:sz w:val="22"/>
                <w:szCs w:val="18"/>
              </w:rPr>
              <w:t>)</w:t>
            </w:r>
          </w:p>
          <w:p w:rsidR="00F151A0" w:rsidRPr="00321DDF" w:rsidRDefault="00F151A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</w:tr>
      <w:tr w:rsidR="00F151A0" w:rsidRPr="00321DDF" w:rsidTr="00535296">
        <w:trPr>
          <w:trHeight w:val="780"/>
        </w:trPr>
        <w:tc>
          <w:tcPr>
            <w:tcW w:w="10450" w:type="dxa"/>
            <w:gridSpan w:val="2"/>
          </w:tcPr>
          <w:p w:rsidR="00F151A0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Please provide any additional comments</w:t>
            </w:r>
            <w:r w:rsidR="00792055">
              <w:rPr>
                <w:rFonts w:asciiTheme="minorHAnsi" w:hAnsiTheme="minorHAnsi" w:cstheme="minorHAnsi"/>
                <w:b/>
                <w:sz w:val="22"/>
              </w:rPr>
              <w:t xml:space="preserve"> in support of your </w:t>
            </w:r>
            <w:r w:rsidR="001B7181">
              <w:rPr>
                <w:rFonts w:asciiTheme="minorHAnsi" w:hAnsiTheme="minorHAnsi" w:cstheme="minorHAnsi"/>
                <w:b/>
                <w:sz w:val="22"/>
              </w:rPr>
              <w:t>registration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</w:rPr>
              <w:t xml:space="preserve"> here:</w:t>
            </w:r>
          </w:p>
          <w:p w:rsidR="00F151A0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F151A0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F151A0" w:rsidRPr="00321DDF" w:rsidRDefault="00F151A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</w:tr>
    </w:tbl>
    <w:p w:rsidR="00F151A0" w:rsidRDefault="00F151A0" w:rsidP="00F151A0">
      <w:pPr>
        <w:rPr>
          <w:rFonts w:ascii="Calibri" w:hAnsi="Calibri"/>
          <w:sz w:val="22"/>
          <w:szCs w:val="18"/>
        </w:rPr>
      </w:pPr>
    </w:p>
    <w:p w:rsidR="00F151A0" w:rsidRPr="00321DDF" w:rsidRDefault="00F151A0" w:rsidP="00F151A0">
      <w:pPr>
        <w:rPr>
          <w:rFonts w:ascii="Calibri" w:hAnsi="Calibri"/>
          <w:vanish/>
          <w:sz w:val="22"/>
          <w:szCs w:val="18"/>
        </w:rPr>
      </w:pPr>
    </w:p>
    <w:p w:rsidR="00F151A0" w:rsidRDefault="00F151A0" w:rsidP="00F151A0">
      <w:pPr>
        <w:jc w:val="both"/>
        <w:rPr>
          <w:rFonts w:ascii="Calibri" w:hAnsi="Calibri"/>
          <w:b/>
          <w:sz w:val="22"/>
          <w:szCs w:val="18"/>
        </w:rPr>
      </w:pPr>
      <w:r w:rsidRPr="00D92D42">
        <w:rPr>
          <w:rFonts w:ascii="Calibri" w:hAnsi="Calibri"/>
          <w:b/>
          <w:sz w:val="22"/>
          <w:szCs w:val="18"/>
        </w:rPr>
        <w:t xml:space="preserve">METHOD OF PAYMENT: </w:t>
      </w:r>
    </w:p>
    <w:p w:rsidR="00F151A0" w:rsidRDefault="00F151A0" w:rsidP="00F151A0">
      <w:pPr>
        <w:jc w:val="both"/>
        <w:rPr>
          <w:rFonts w:ascii="Calibri" w:hAnsi="Calibri"/>
          <w:sz w:val="22"/>
          <w:szCs w:val="18"/>
        </w:rPr>
      </w:pPr>
      <w:r w:rsidRPr="00075E8C">
        <w:rPr>
          <w:rFonts w:ascii="Calibri" w:hAnsi="Calibri"/>
          <w:sz w:val="22"/>
          <w:szCs w:val="18"/>
        </w:rPr>
        <w:t>(Please indicate your preferred method of payment</w:t>
      </w:r>
      <w:r w:rsidR="002F28A1">
        <w:rPr>
          <w:rFonts w:ascii="Calibri" w:hAnsi="Calibri"/>
          <w:sz w:val="22"/>
          <w:szCs w:val="18"/>
        </w:rPr>
        <w:t xml:space="preserve"> from the below options</w:t>
      </w:r>
      <w:r>
        <w:rPr>
          <w:rFonts w:ascii="Calibri" w:hAnsi="Calibri"/>
          <w:sz w:val="22"/>
          <w:szCs w:val="18"/>
        </w:rPr>
        <w:t>)</w:t>
      </w:r>
    </w:p>
    <w:p w:rsidR="00F151A0" w:rsidRPr="00D92D42" w:rsidRDefault="00F151A0" w:rsidP="00F151A0">
      <w:pPr>
        <w:jc w:val="both"/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margin" w:tblpY="39"/>
        <w:tblW w:w="1036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425"/>
      </w:tblGrid>
      <w:tr w:rsidR="00F151A0" w:rsidRPr="00D92D42" w:rsidTr="00535296">
        <w:trPr>
          <w:trHeight w:val="70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F151A0" w:rsidRPr="00D92D42" w:rsidRDefault="001B7181" w:rsidP="00535296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105520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1A0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F151A0" w:rsidRPr="00D92D42">
              <w:rPr>
                <w:rFonts w:ascii="Calibri" w:hAnsi="Calibri"/>
                <w:b/>
                <w:sz w:val="22"/>
                <w:szCs w:val="18"/>
              </w:rPr>
              <w:t xml:space="preserve"> Invoice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F151A0" w:rsidRPr="00D92D42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D92D42">
              <w:rPr>
                <w:rFonts w:asciiTheme="minorHAnsi" w:hAnsiTheme="minorHAnsi" w:cstheme="minorHAnsi"/>
                <w:sz w:val="22"/>
              </w:rPr>
              <w:t>If an invoice is required and you have not been invoiced previously either a personal or a company credit form application will need to be completed.</w:t>
            </w:r>
          </w:p>
        </w:tc>
      </w:tr>
      <w:tr w:rsidR="00F151A0" w:rsidRPr="00950820" w:rsidTr="00535296">
        <w:trPr>
          <w:trHeight w:val="70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F151A0" w:rsidRPr="00D92D42" w:rsidRDefault="001B7181" w:rsidP="00535296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-6119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1A0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F151A0" w:rsidRPr="00D92D42">
              <w:rPr>
                <w:rFonts w:ascii="Calibri" w:hAnsi="Calibri"/>
                <w:b/>
                <w:sz w:val="22"/>
                <w:szCs w:val="18"/>
              </w:rPr>
              <w:t xml:space="preserve"> Bank Transfer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F151A0" w:rsidRPr="00D92D42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D92D42">
              <w:rPr>
                <w:rFonts w:asciiTheme="minorHAnsi" w:hAnsiTheme="minorHAnsi" w:cstheme="minorHAnsi"/>
                <w:sz w:val="22"/>
              </w:rPr>
              <w:t xml:space="preserve">Bank details and a reference will be provided by The University of Manchester in order to make the transfer and a receipt will be issued </w:t>
            </w:r>
            <w:r>
              <w:rPr>
                <w:rFonts w:asciiTheme="minorHAnsi" w:hAnsiTheme="minorHAnsi" w:cstheme="minorHAnsi"/>
                <w:sz w:val="22"/>
              </w:rPr>
              <w:t>(</w:t>
            </w:r>
            <w:r w:rsidRPr="00D92D42">
              <w:rPr>
                <w:rFonts w:asciiTheme="minorHAnsi" w:hAnsiTheme="minorHAnsi" w:cstheme="minorHAnsi"/>
                <w:sz w:val="22"/>
              </w:rPr>
              <w:t>if requested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  <w:r w:rsidRPr="00D92D42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F151A0" w:rsidRPr="00950820" w:rsidTr="00535296">
        <w:tc>
          <w:tcPr>
            <w:tcW w:w="10368" w:type="dxa"/>
            <w:gridSpan w:val="2"/>
            <w:tcBorders>
              <w:top w:val="single" w:sz="4" w:space="0" w:color="auto"/>
            </w:tcBorders>
          </w:tcPr>
          <w:p w:rsidR="002F28A1" w:rsidRDefault="002F28A1" w:rsidP="00535296">
            <w:pPr>
              <w:spacing w:before="60" w:after="60"/>
              <w:rPr>
                <w:rFonts w:ascii="Calibri" w:hAnsi="Calibri"/>
                <w:b/>
                <w:sz w:val="22"/>
                <w:szCs w:val="16"/>
              </w:rPr>
            </w:pPr>
          </w:p>
          <w:p w:rsidR="00F151A0" w:rsidRDefault="00F151A0" w:rsidP="00535296">
            <w:pPr>
              <w:spacing w:before="60" w:after="60"/>
              <w:rPr>
                <w:rFonts w:ascii="Calibri" w:hAnsi="Calibri"/>
                <w:b/>
                <w:sz w:val="22"/>
                <w:szCs w:val="16"/>
              </w:rPr>
            </w:pPr>
            <w:r w:rsidRPr="006B33D5">
              <w:rPr>
                <w:rFonts w:ascii="Calibri" w:hAnsi="Calibri"/>
                <w:b/>
                <w:sz w:val="22"/>
                <w:szCs w:val="16"/>
              </w:rPr>
              <w:t>ADDITIONAL INFORMATION:</w:t>
            </w:r>
          </w:p>
          <w:p w:rsidR="00F151A0" w:rsidRDefault="00F151A0" w:rsidP="00F151A0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F151A0">
              <w:rPr>
                <w:rFonts w:ascii="Calibri" w:hAnsi="Calibri"/>
                <w:sz w:val="22"/>
                <w:szCs w:val="18"/>
              </w:rPr>
              <w:t>The course fee is £2,</w:t>
            </w:r>
            <w:r>
              <w:rPr>
                <w:rFonts w:ascii="Calibri" w:hAnsi="Calibri"/>
                <w:sz w:val="22"/>
                <w:szCs w:val="18"/>
              </w:rPr>
              <w:t>200 GBP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, which includes 5 nights’ accommodation, tuition, course materials, </w:t>
            </w:r>
            <w:r w:rsidR="002F28A1">
              <w:rPr>
                <w:rFonts w:ascii="Calibri" w:hAnsi="Calibri"/>
                <w:sz w:val="22"/>
                <w:szCs w:val="18"/>
              </w:rPr>
              <w:t xml:space="preserve">working lunches </w:t>
            </w:r>
            <w:r w:rsidR="00E13820">
              <w:rPr>
                <w:rFonts w:ascii="Calibri" w:hAnsi="Calibri"/>
                <w:sz w:val="22"/>
                <w:szCs w:val="18"/>
              </w:rPr>
              <w:t xml:space="preserve">alongside </w:t>
            </w:r>
            <w:r>
              <w:rPr>
                <w:rFonts w:ascii="Calibri" w:hAnsi="Calibri"/>
                <w:sz w:val="22"/>
                <w:szCs w:val="18"/>
              </w:rPr>
              <w:t xml:space="preserve">tea/coffee breaks </w:t>
            </w:r>
            <w:r w:rsidR="00E13820">
              <w:rPr>
                <w:rFonts w:ascii="Calibri" w:hAnsi="Calibri"/>
                <w:sz w:val="22"/>
                <w:szCs w:val="18"/>
              </w:rPr>
              <w:t xml:space="preserve">at the </w:t>
            </w:r>
            <w:r w:rsidR="002F28A1">
              <w:rPr>
                <w:rFonts w:ascii="Calibri" w:hAnsi="Calibri"/>
                <w:sz w:val="22"/>
                <w:szCs w:val="18"/>
              </w:rPr>
              <w:t xml:space="preserve">course </w:t>
            </w:r>
            <w:r w:rsidR="007E3F89">
              <w:rPr>
                <w:rFonts w:ascii="Calibri" w:hAnsi="Calibri"/>
                <w:sz w:val="22"/>
                <w:szCs w:val="18"/>
              </w:rPr>
              <w:t xml:space="preserve">and two </w:t>
            </w:r>
            <w:r>
              <w:rPr>
                <w:rFonts w:ascii="Calibri" w:hAnsi="Calibri"/>
                <w:sz w:val="22"/>
                <w:szCs w:val="18"/>
              </w:rPr>
              <w:t>course evening dinner</w:t>
            </w:r>
            <w:r w:rsidR="007E3F89">
              <w:rPr>
                <w:rFonts w:ascii="Calibri" w:hAnsi="Calibri"/>
                <w:sz w:val="22"/>
                <w:szCs w:val="18"/>
              </w:rPr>
              <w:t>s</w:t>
            </w:r>
            <w:r>
              <w:rPr>
                <w:rFonts w:ascii="Calibri" w:hAnsi="Calibri"/>
                <w:sz w:val="22"/>
                <w:szCs w:val="18"/>
              </w:rPr>
              <w:t xml:space="preserve">. 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For </w:t>
            </w:r>
            <w:r>
              <w:rPr>
                <w:rFonts w:ascii="Calibri" w:hAnsi="Calibri"/>
                <w:sz w:val="22"/>
                <w:szCs w:val="18"/>
              </w:rPr>
              <w:t xml:space="preserve">applications 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received </w:t>
            </w:r>
            <w:r>
              <w:rPr>
                <w:rFonts w:ascii="Calibri" w:hAnsi="Calibri"/>
                <w:sz w:val="22"/>
                <w:szCs w:val="18"/>
              </w:rPr>
              <w:t xml:space="preserve">prior to </w:t>
            </w:r>
            <w:r w:rsidRPr="00F151A0">
              <w:rPr>
                <w:rFonts w:ascii="Calibri" w:hAnsi="Calibri"/>
                <w:sz w:val="22"/>
                <w:szCs w:val="18"/>
              </w:rPr>
              <w:t>10</w:t>
            </w:r>
            <w:r w:rsidRPr="00F151A0">
              <w:rPr>
                <w:rFonts w:ascii="Calibri" w:hAnsi="Calibri"/>
                <w:sz w:val="22"/>
                <w:szCs w:val="18"/>
                <w:vertAlign w:val="superscript"/>
              </w:rPr>
              <w:t>th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 April</w:t>
            </w:r>
            <w:r>
              <w:rPr>
                <w:rFonts w:ascii="Calibri" w:hAnsi="Calibri"/>
                <w:sz w:val="22"/>
                <w:szCs w:val="18"/>
              </w:rPr>
              <w:t xml:space="preserve"> 2022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, </w:t>
            </w:r>
            <w:r>
              <w:rPr>
                <w:rFonts w:ascii="Calibri" w:hAnsi="Calibri"/>
                <w:sz w:val="22"/>
                <w:szCs w:val="18"/>
              </w:rPr>
              <w:t xml:space="preserve">the course fee is reduced to 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early </w:t>
            </w:r>
            <w:r w:rsidR="00792055">
              <w:rPr>
                <w:rFonts w:ascii="Calibri" w:hAnsi="Calibri"/>
                <w:sz w:val="22"/>
                <w:szCs w:val="18"/>
              </w:rPr>
              <w:t xml:space="preserve">registration </w:t>
            </w:r>
            <w:r w:rsidRPr="00F151A0">
              <w:rPr>
                <w:rFonts w:ascii="Calibri" w:hAnsi="Calibri"/>
                <w:sz w:val="22"/>
                <w:szCs w:val="18"/>
              </w:rPr>
              <w:t>rate of £2,</w:t>
            </w:r>
            <w:r>
              <w:rPr>
                <w:rFonts w:ascii="Calibri" w:hAnsi="Calibri"/>
                <w:sz w:val="22"/>
                <w:szCs w:val="18"/>
              </w:rPr>
              <w:t>0</w:t>
            </w:r>
            <w:r w:rsidRPr="00F151A0">
              <w:rPr>
                <w:rFonts w:ascii="Calibri" w:hAnsi="Calibri"/>
                <w:sz w:val="22"/>
                <w:szCs w:val="18"/>
              </w:rPr>
              <w:t>00 GBP</w:t>
            </w:r>
            <w:r>
              <w:rPr>
                <w:rFonts w:ascii="Calibri" w:hAnsi="Calibri"/>
                <w:sz w:val="22"/>
                <w:szCs w:val="18"/>
              </w:rPr>
              <w:t>.</w:t>
            </w:r>
          </w:p>
          <w:p w:rsidR="00F151A0" w:rsidRPr="00CD4B93" w:rsidRDefault="00792055" w:rsidP="005352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2F29">
              <w:rPr>
                <w:noProof/>
                <w:highlight w:val="yellow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8433A54" wp14:editId="36217CBC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231775</wp:posOffset>
                      </wp:positionV>
                      <wp:extent cx="2962275" cy="2057400"/>
                      <wp:effectExtent l="0" t="0" r="2857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D38" w:rsidRDefault="00D57D38" w:rsidP="00D57D38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Covid Considerations:</w:t>
                                  </w:r>
                                </w:p>
                                <w:p w:rsidR="00D57D38" w:rsidRDefault="00D57D38" w:rsidP="00D57D38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92055" w:rsidRPr="00792055" w:rsidRDefault="00792055" w:rsidP="00D57D38">
                                  <w:pP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792055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This is an in person course and will run subject to government rulings relating to the pandemic.</w:t>
                                  </w:r>
                                </w:p>
                                <w:p w:rsidR="00677399" w:rsidRDefault="00677399" w:rsidP="00D57D3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16"/>
                                    </w:rPr>
                                  </w:pPr>
                                </w:p>
                                <w:p w:rsidR="00677399" w:rsidRDefault="00677399" w:rsidP="00677399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8201FA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Covid Cancellation Policy:</w:t>
                                  </w:r>
                                </w:p>
                                <w:p w:rsidR="00677399" w:rsidRDefault="00677399" w:rsidP="00677399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</w:p>
                                <w:p w:rsidR="00677399" w:rsidRPr="008201FA" w:rsidRDefault="00677399" w:rsidP="00677399">
                                  <w:pPr>
                                    <w:rPr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  <w:r w:rsidRPr="008201FA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full refund will be </w:t>
                                  </w:r>
                                  <w:r w:rsidRPr="008201F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provided for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attendees </w:t>
                                  </w:r>
                                  <w:r w:rsidRPr="008201F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who can provide a self-isolation notification or proof of a positive test and </w:t>
                                  </w:r>
                                  <w:r w:rsidR="0079205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who cancel</w:t>
                                  </w:r>
                                  <w:r w:rsidRPr="008201F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before the check-in date.</w:t>
                                  </w:r>
                                </w:p>
                                <w:p w:rsidR="00677399" w:rsidRPr="00D57D38" w:rsidRDefault="00677399" w:rsidP="00D57D3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33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77.5pt;margin-top:18.25pt;width:233.25pt;height:16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" strokecolor="#f8f8f8">
                      <v:textbox>
                        <w:txbxContent>
                          <w:p w:rsidR="00D57D38" w:rsidRDefault="00D57D38" w:rsidP="00D57D38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Covid Considerations:</w:t>
                            </w:r>
                          </w:p>
                          <w:p w:rsidR="00D57D38" w:rsidRDefault="00D57D38" w:rsidP="00D57D38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92055" w:rsidRPr="00792055" w:rsidRDefault="00792055" w:rsidP="00D57D38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7920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This is an in person course and will run subject to government rulings relating to the pandemic.</w:t>
                            </w:r>
                          </w:p>
                          <w:p w:rsidR="00677399" w:rsidRDefault="00677399" w:rsidP="00D57D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16"/>
                              </w:rPr>
                            </w:pPr>
                          </w:p>
                          <w:p w:rsidR="00677399" w:rsidRDefault="00677399" w:rsidP="0067739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8201F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Covid Cancellation Policy:</w:t>
                            </w:r>
                          </w:p>
                          <w:p w:rsidR="00677399" w:rsidRDefault="00677399" w:rsidP="0067739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</w:p>
                          <w:p w:rsidR="00677399" w:rsidRPr="008201FA" w:rsidRDefault="00677399" w:rsidP="00677399">
                            <w:pPr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8201F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full refund will be </w:t>
                            </w:r>
                            <w:r w:rsidRPr="008201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provided for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attendees </w:t>
                            </w:r>
                            <w:r w:rsidRPr="008201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who can provide a self-isolation notification or proof of a positive test and </w:t>
                            </w:r>
                            <w:r w:rsidR="0079205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who cancel</w:t>
                            </w:r>
                            <w:r w:rsidRPr="008201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before the check-in date.</w:t>
                            </w:r>
                          </w:p>
                          <w:p w:rsidR="00677399" w:rsidRPr="00D57D38" w:rsidRDefault="00677399" w:rsidP="00D57D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77399" w:rsidRPr="00232F29">
              <w:rPr>
                <w:noProof/>
                <w:highlight w:val="yellow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EABFD6" wp14:editId="5DCE394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222250</wp:posOffset>
                      </wp:positionV>
                      <wp:extent cx="3571875" cy="3419475"/>
                      <wp:effectExtent l="0" t="0" r="28575" b="285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3419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1A0" w:rsidRPr="003B1197" w:rsidRDefault="00F151A0" w:rsidP="00F151A0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B1197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Cancellation Policy:</w:t>
                                  </w:r>
                                </w:p>
                                <w:p w:rsidR="00A225FF" w:rsidRDefault="00F151A0" w:rsidP="00FE4C19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Applications are transferable to another individual at any time.</w:t>
                                  </w:r>
                                  <w:r w:rsidR="002E6CB6" w:rsidRPr="002E6CB6"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:rsidR="00A225FF" w:rsidRDefault="00A225FF" w:rsidP="00FE4C19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E4C19" w:rsidRPr="00A225FF" w:rsidRDefault="002E6CB6" w:rsidP="00FE4C19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  <w:r w:rsidRPr="002E6CB6">
                                    <w:rPr>
                                      <w:rFonts w:ascii="Calibri" w:hAnsi="Calibri"/>
                                      <w:sz w:val="22"/>
                                      <w:szCs w:val="14"/>
                                    </w:rPr>
                                    <w:t>If a transfer is not possible, c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14"/>
                                    </w:rPr>
                                    <w:t xml:space="preserve">ancellation charges will apply. </w:t>
                                  </w:r>
                                </w:p>
                                <w:p w:rsidR="002E6CB6" w:rsidRDefault="002E6CB6" w:rsidP="00F151A0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14"/>
                                    </w:rPr>
                                  </w:pPr>
                                </w:p>
                                <w:p w:rsidR="002E6CB6" w:rsidRPr="00BC5638" w:rsidRDefault="002E6CB6" w:rsidP="002E6CB6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 w:rsidRP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 xml:space="preserve">21 or more days before the start of the course – Deduction of hotel booking costs </w:t>
                                  </w:r>
                                  <w:r w:rsid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>incurred</w:t>
                                  </w:r>
                                </w:p>
                                <w:p w:rsidR="002E6CB6" w:rsidRPr="00BC5638" w:rsidRDefault="002E6CB6" w:rsidP="002E6CB6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 w:rsidRP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 xml:space="preserve">14-20 days before the start of the course - 50% of the total fee </w:t>
                                  </w:r>
                                </w:p>
                                <w:p w:rsidR="002E6CB6" w:rsidRPr="00BC5638" w:rsidRDefault="002E6CB6" w:rsidP="002E6CB6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 w:rsidRP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 xml:space="preserve">1-13 days before the start of the course - 90% of the total fee </w:t>
                                  </w:r>
                                </w:p>
                                <w:p w:rsidR="002E6CB6" w:rsidRPr="00BC5638" w:rsidRDefault="002E6CB6" w:rsidP="002E6CB6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 w:rsidRP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 xml:space="preserve">Course start date or later - 100% of the total fee </w:t>
                                  </w:r>
                                </w:p>
                                <w:p w:rsidR="00F151A0" w:rsidRDefault="00F151A0" w:rsidP="00F151A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FE4C19" w:rsidRPr="00FE4C19" w:rsidRDefault="00FE4C19" w:rsidP="00FE4C19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Cancelled applications must be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emailed </w:t>
                                  </w: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to </w:t>
                                  </w:r>
                                  <w:hyperlink r:id="rId9" w:history="1">
                                    <w:r w:rsidRPr="003B1197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22"/>
                                      </w:rPr>
                                      <w:t>Deborah.cox@manchester.ac.uk</w:t>
                                    </w:r>
                                  </w:hyperlink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. </w:t>
                                  </w:r>
                                </w:p>
                                <w:p w:rsidR="00FE4C19" w:rsidRPr="003B1197" w:rsidRDefault="00FE4C19" w:rsidP="00F151A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F151A0" w:rsidRDefault="00F151A0" w:rsidP="00C302D8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We reserve the right to postpone or cancel the course if fewer than twelve peopl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e have confirmed applications one week</w:t>
                                  </w: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before the course is scheduled to take pla</w:t>
                                  </w:r>
                                  <w:r w:rsidR="00792055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ce.  In the event of the organis</w:t>
                                  </w: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er cancelling the course, full refunds will be made to confirmed participants.</w:t>
                                  </w:r>
                                </w:p>
                                <w:p w:rsidR="008201FA" w:rsidRDefault="008201FA" w:rsidP="00C302D8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8201FA" w:rsidRPr="008201FA" w:rsidRDefault="008201FA" w:rsidP="008201FA">
                                  <w:pPr>
                                    <w:rPr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ABFD6" id="Text Box 2" o:spid="_x0000_s1027" type="#_x0000_t202" style="position:absolute;margin-left:-4.9pt;margin-top:17.5pt;width:281.25pt;height:26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" strokecolor="#f8f8f8">
                      <v:textbox>
                        <w:txbxContent>
                          <w:p w:rsidR="00F151A0" w:rsidRPr="003B1197" w:rsidRDefault="00F151A0" w:rsidP="00F151A0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B1197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Cancellation Policy:</w:t>
                            </w:r>
                          </w:p>
                          <w:p w:rsidR="00A225FF" w:rsidRDefault="00F151A0" w:rsidP="00FE4C19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Applications are transferable to another individual at any time.</w:t>
                            </w:r>
                            <w:r w:rsidR="002E6CB6" w:rsidRPr="002E6CB6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225FF" w:rsidRDefault="00A225FF" w:rsidP="00FE4C19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FE4C19" w:rsidRPr="00A225FF" w:rsidRDefault="002E6CB6" w:rsidP="00FE4C19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2E6CB6">
                              <w:rPr>
                                <w:rFonts w:ascii="Calibri" w:hAnsi="Calibri"/>
                                <w:sz w:val="22"/>
                                <w:szCs w:val="14"/>
                              </w:rPr>
                              <w:t>If a transfer is not possible, c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14"/>
                              </w:rPr>
                              <w:t xml:space="preserve">ancellation charges will apply. </w:t>
                            </w:r>
                          </w:p>
                          <w:p w:rsidR="002E6CB6" w:rsidRDefault="002E6CB6" w:rsidP="00F151A0">
                            <w:pPr>
                              <w:rPr>
                                <w:rFonts w:ascii="Calibri" w:hAnsi="Calibri"/>
                                <w:sz w:val="22"/>
                                <w:szCs w:val="14"/>
                              </w:rPr>
                            </w:pPr>
                          </w:p>
                          <w:p w:rsidR="002E6CB6" w:rsidRPr="00BC5638" w:rsidRDefault="002E6CB6" w:rsidP="002E6CB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</w:pPr>
                            <w:r w:rsidRP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 xml:space="preserve">21 or more days before the start of the course – Deduction of hotel booking costs </w:t>
                            </w:r>
                            <w:r w:rsid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>incurred</w:t>
                            </w:r>
                          </w:p>
                          <w:p w:rsidR="002E6CB6" w:rsidRPr="00BC5638" w:rsidRDefault="002E6CB6" w:rsidP="002E6CB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</w:pPr>
                            <w:r w:rsidRP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 xml:space="preserve">14-20 days before the start of the course - 50% of the total fee </w:t>
                            </w:r>
                          </w:p>
                          <w:p w:rsidR="002E6CB6" w:rsidRPr="00BC5638" w:rsidRDefault="002E6CB6" w:rsidP="002E6CB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</w:pPr>
                            <w:r w:rsidRP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 xml:space="preserve">1-13 days before the start of the course - 90% of the total fee </w:t>
                            </w:r>
                          </w:p>
                          <w:p w:rsidR="002E6CB6" w:rsidRPr="00BC5638" w:rsidRDefault="002E6CB6" w:rsidP="002E6CB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</w:pPr>
                            <w:r w:rsidRP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 xml:space="preserve">Course start date or later - 100% of the total fee </w:t>
                            </w:r>
                          </w:p>
                          <w:p w:rsidR="00F151A0" w:rsidRDefault="00F151A0" w:rsidP="00F151A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FE4C19" w:rsidRPr="00FE4C19" w:rsidRDefault="00FE4C19" w:rsidP="00FE4C19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Cancelled applications must be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emailed </w:t>
                            </w: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to </w:t>
                            </w:r>
                            <w:hyperlink r:id="rId10" w:history="1">
                              <w:r w:rsidRPr="003B1197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</w:rPr>
                                <w:t>Deborah.cox@manchester.ac.uk</w:t>
                              </w:r>
                            </w:hyperlink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 </w:t>
                            </w:r>
                          </w:p>
                          <w:p w:rsidR="00FE4C19" w:rsidRPr="003B1197" w:rsidRDefault="00FE4C19" w:rsidP="00F151A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F151A0" w:rsidRDefault="00F151A0" w:rsidP="00C302D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 reserve the right to postpone or cancel the course if fewer than twelve peopl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 have confirmed applications one week</w:t>
                            </w: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before the course is scheduled to take pla</w:t>
                            </w:r>
                            <w:r w:rsidR="00792055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ce.  In the event of the organis</w:t>
                            </w: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er cancelling the course, full refunds will be made to confirmed participants.</w:t>
                            </w:r>
                          </w:p>
                          <w:p w:rsidR="008201FA" w:rsidRDefault="008201FA" w:rsidP="00C302D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201FA" w:rsidRPr="008201FA" w:rsidRDefault="008201FA" w:rsidP="008201FA">
                            <w:pPr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77399" w:rsidRPr="00232F29">
              <w:rPr>
                <w:noProof/>
                <w:highlight w:val="yellow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B792087" wp14:editId="00E1C7EB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2622550</wp:posOffset>
                      </wp:positionV>
                      <wp:extent cx="2914650" cy="1635760"/>
                      <wp:effectExtent l="0" t="0" r="19050" b="2222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163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1A0" w:rsidRPr="00321DDF" w:rsidRDefault="00F151A0" w:rsidP="00F151A0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  <w:t>Please send</w:t>
                                  </w:r>
                                  <w:r w:rsidR="00FF5EA2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  <w:t xml:space="preserve"> the</w:t>
                                  </w:r>
                                  <w:r w:rsidRPr="00321DDF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  <w:t xml:space="preserve"> completed form via Email to:</w:t>
                                  </w:r>
                                </w:p>
                                <w:p w:rsidR="00F151A0" w:rsidRDefault="00F151A0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Deborah Cox</w:t>
                                  </w:r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Institute Manager</w:t>
                                  </w:r>
                                </w:p>
                                <w:p w:rsidR="00F151A0" w:rsidRPr="00321DDF" w:rsidRDefault="001B7181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hyperlink r:id="rId11" w:history="1">
                                    <w:r w:rsidR="00F151A0" w:rsidRPr="00321DDF">
                                      <w:rPr>
                                        <w:rStyle w:val="Hyperlink"/>
                                        <w:rFonts w:ascii="Calibri" w:hAnsi="Calibri"/>
                                        <w:sz w:val="22"/>
                                        <w:szCs w:val="22"/>
                                        <w:lang w:val="it-IT"/>
                                      </w:rPr>
                                      <w:t>Deborah.Cox@manchester.ac.uk</w:t>
                                    </w:r>
                                  </w:hyperlink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  <w:t>Holly Crossley</w:t>
                                  </w:r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Administrative Assistant</w:t>
                                  </w:r>
                                </w:p>
                                <w:p w:rsidR="00F151A0" w:rsidRPr="00321DDF" w:rsidRDefault="001B7181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hyperlink r:id="rId12" w:history="1">
                                    <w:r w:rsidR="00F151A0" w:rsidRPr="00321DDF">
                                      <w:rPr>
                                        <w:rStyle w:val="Hyperlink"/>
                                        <w:rFonts w:ascii="Calibri" w:hAnsi="Calibri"/>
                                        <w:sz w:val="22"/>
                                        <w:szCs w:val="22"/>
                                        <w:lang w:val="en-US"/>
                                      </w:rPr>
                                      <w:t>Holly.Crossley@Manchester.ac.uk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792087" id="Text Box 3" o:spid="_x0000_s1028" type="#_x0000_t202" style="position:absolute;margin-left:282pt;margin-top:206.5pt;width:229.5pt;height:128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" strokecolor="#f8f8f8">
                      <v:textbox style="mso-fit-shape-to-text:t">
                        <w:txbxContent>
                          <w:p w:rsidR="00F151A0" w:rsidRPr="00321DDF" w:rsidRDefault="00F151A0" w:rsidP="00F151A0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Please send</w:t>
                            </w:r>
                            <w:r w:rsidR="00FF5EA2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 xml:space="preserve"> the</w:t>
                            </w:r>
                            <w:r w:rsidRPr="00321DDF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 xml:space="preserve"> completed form via Email to:</w:t>
                            </w:r>
                          </w:p>
                          <w:p w:rsidR="00F151A0" w:rsidRDefault="00F151A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21D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Deborah Cox</w:t>
                            </w:r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21D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Institute Manager</w:t>
                            </w:r>
                          </w:p>
                          <w:p w:rsidR="00F151A0" w:rsidRPr="00321DDF" w:rsidRDefault="001B7181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hyperlink r:id="rId13" w:history="1">
                              <w:r w:rsidR="00F151A0" w:rsidRPr="00321DDF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  <w:lang w:val="it-IT"/>
                                </w:rPr>
                                <w:t>Deborah.Cox@manchester.ac.uk</w:t>
                              </w:r>
                            </w:hyperlink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Holly Crossley</w:t>
                            </w:r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Administrative Assistant</w:t>
                            </w:r>
                          </w:p>
                          <w:p w:rsidR="00F151A0" w:rsidRPr="00321DDF" w:rsidRDefault="001B7181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4" w:history="1">
                              <w:r w:rsidR="00F151A0" w:rsidRPr="00321DDF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Holly.Crossley@Manchester.ac.uk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151A0" w:rsidRPr="006B33D5" w:rsidRDefault="00F151A0" w:rsidP="00535296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</w:p>
        </w:tc>
      </w:tr>
    </w:tbl>
    <w:p w:rsidR="00F151A0" w:rsidRDefault="00F151A0" w:rsidP="00F151A0"/>
    <w:p w:rsidR="000D4C60" w:rsidRDefault="001B7181"/>
    <w:sectPr w:rsidR="000D4C60" w:rsidSect="001E7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38" w:rsidRDefault="00D57D38" w:rsidP="00D57D38">
      <w:r>
        <w:separator/>
      </w:r>
    </w:p>
  </w:endnote>
  <w:endnote w:type="continuationSeparator" w:id="0">
    <w:p w:rsidR="00D57D38" w:rsidRDefault="00D57D38" w:rsidP="00D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38" w:rsidRDefault="00D57D38" w:rsidP="00D57D38">
      <w:r>
        <w:separator/>
      </w:r>
    </w:p>
  </w:footnote>
  <w:footnote w:type="continuationSeparator" w:id="0">
    <w:p w:rsidR="00D57D38" w:rsidRDefault="00D57D38" w:rsidP="00D5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2087"/>
    <w:multiLevelType w:val="hybridMultilevel"/>
    <w:tmpl w:val="431E2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B0"/>
    <w:rsid w:val="001A0299"/>
    <w:rsid w:val="001B7181"/>
    <w:rsid w:val="001E7EB0"/>
    <w:rsid w:val="002E6CB6"/>
    <w:rsid w:val="002F28A1"/>
    <w:rsid w:val="003515CC"/>
    <w:rsid w:val="003818BF"/>
    <w:rsid w:val="003E3D64"/>
    <w:rsid w:val="00617C97"/>
    <w:rsid w:val="00677399"/>
    <w:rsid w:val="00771FB0"/>
    <w:rsid w:val="0077713D"/>
    <w:rsid w:val="00792055"/>
    <w:rsid w:val="007E3F89"/>
    <w:rsid w:val="008201FA"/>
    <w:rsid w:val="00906A8D"/>
    <w:rsid w:val="00A225FF"/>
    <w:rsid w:val="00B55E46"/>
    <w:rsid w:val="00B92468"/>
    <w:rsid w:val="00BC5638"/>
    <w:rsid w:val="00C0337C"/>
    <w:rsid w:val="00C302D8"/>
    <w:rsid w:val="00D57D38"/>
    <w:rsid w:val="00E13820"/>
    <w:rsid w:val="00E665F5"/>
    <w:rsid w:val="00E93C26"/>
    <w:rsid w:val="00F00D7A"/>
    <w:rsid w:val="00F1193B"/>
    <w:rsid w:val="00F151A0"/>
    <w:rsid w:val="00FE4C19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2943"/>
  <w15:chartTrackingRefBased/>
  <w15:docId w15:val="{DD5217E1-B22F-4ECA-BBC2-24AD88D1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1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D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D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D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D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eborah.Cox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olly.Crossley@Manchester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borah.Cox@manchester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orah.cox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orah.cox@manchester.ac.uk" TargetMode="External"/><Relationship Id="rId14" Type="http://schemas.openxmlformats.org/officeDocument/2006/relationships/hyperlink" Target="mailto:Holly.Crossley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Crossley</dc:creator>
  <cp:keywords/>
  <dc:description/>
  <cp:lastModifiedBy>Debbie Cox</cp:lastModifiedBy>
  <cp:revision>12</cp:revision>
  <dcterms:created xsi:type="dcterms:W3CDTF">2021-12-06T13:06:00Z</dcterms:created>
  <dcterms:modified xsi:type="dcterms:W3CDTF">2021-12-06T17:47:00Z</dcterms:modified>
</cp:coreProperties>
</file>