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92"/>
        <w:gridCol w:w="1325"/>
        <w:gridCol w:w="709"/>
        <w:gridCol w:w="1984"/>
        <w:gridCol w:w="2977"/>
        <w:gridCol w:w="3402"/>
        <w:gridCol w:w="1843"/>
        <w:gridCol w:w="992"/>
        <w:gridCol w:w="851"/>
      </w:tblGrid>
      <w:tr w:rsidR="008F47E5" w:rsidRPr="003708A9" w14:paraId="2ED47E1D" w14:textId="77777777" w:rsidTr="062B5DE9">
        <w:trPr>
          <w:trHeight w:val="1125"/>
          <w:tblHeader/>
        </w:trPr>
        <w:tc>
          <w:tcPr>
            <w:tcW w:w="1647" w:type="dxa"/>
            <w:gridSpan w:val="2"/>
            <w:tcBorders>
              <w:bottom w:val="single" w:sz="4" w:space="0" w:color="auto"/>
            </w:tcBorders>
            <w:shd w:val="clear" w:color="auto" w:fill="E0E0E0"/>
          </w:tcPr>
          <w:p w14:paraId="538C22F6" w14:textId="77777777" w:rsidR="008F47E5" w:rsidRPr="00EF7311" w:rsidRDefault="008F47E5" w:rsidP="00495A5A">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422608F7" w14:textId="2099F192" w:rsidR="008F47E5" w:rsidRPr="002F2B2A" w:rsidRDefault="005E15A1" w:rsidP="00495A5A">
            <w:pPr>
              <w:rPr>
                <w:rFonts w:ascii="Verdana" w:hAnsi="Verdana"/>
                <w:bCs/>
                <w:sz w:val="18"/>
                <w:szCs w:val="18"/>
              </w:rPr>
            </w:pPr>
            <w:r>
              <w:rPr>
                <w:rFonts w:ascii="Verdana" w:hAnsi="Verdana"/>
                <w:bCs/>
                <w:sz w:val="18"/>
                <w:szCs w:val="18"/>
              </w:rPr>
              <w:t>16/09/2021</w:t>
            </w:r>
          </w:p>
        </w:tc>
        <w:tc>
          <w:tcPr>
            <w:tcW w:w="2034" w:type="dxa"/>
            <w:gridSpan w:val="2"/>
            <w:tcBorders>
              <w:bottom w:val="single" w:sz="4" w:space="0" w:color="auto"/>
            </w:tcBorders>
            <w:shd w:val="clear" w:color="auto" w:fill="E0E0E0"/>
          </w:tcPr>
          <w:p w14:paraId="4832BE27" w14:textId="77777777" w:rsidR="008F47E5" w:rsidRPr="00EF7311" w:rsidRDefault="008F47E5" w:rsidP="00495A5A">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5DB5B083" w14:textId="0793CD99" w:rsidR="00CA2B83" w:rsidRPr="002F2B2A" w:rsidRDefault="005E15A1" w:rsidP="00495A5A">
            <w:pPr>
              <w:rPr>
                <w:rFonts w:ascii="Verdana" w:hAnsi="Verdana"/>
                <w:bCs/>
                <w:sz w:val="18"/>
                <w:szCs w:val="18"/>
              </w:rPr>
            </w:pPr>
            <w:r>
              <w:rPr>
                <w:rFonts w:ascii="Verdana" w:hAnsi="Verdana"/>
                <w:bCs/>
                <w:sz w:val="18"/>
                <w:szCs w:val="18"/>
              </w:rPr>
              <w:t>FSE Safety Advisors</w:t>
            </w:r>
          </w:p>
        </w:tc>
        <w:tc>
          <w:tcPr>
            <w:tcW w:w="1984" w:type="dxa"/>
            <w:tcBorders>
              <w:bottom w:val="single" w:sz="4" w:space="0" w:color="auto"/>
            </w:tcBorders>
            <w:shd w:val="clear" w:color="auto" w:fill="E0E0E0"/>
          </w:tcPr>
          <w:p w14:paraId="1E418355" w14:textId="77777777" w:rsidR="00EF7311" w:rsidRDefault="00896503" w:rsidP="00495A5A">
            <w:pPr>
              <w:rPr>
                <w:rFonts w:ascii="Verdana" w:hAnsi="Verdana"/>
                <w:color w:val="FF0000"/>
                <w:sz w:val="18"/>
                <w:szCs w:val="18"/>
              </w:rPr>
            </w:pPr>
            <w:r w:rsidRPr="00D86E02">
              <w:rPr>
                <w:rFonts w:ascii="Verdana" w:hAnsi="Verdana"/>
                <w:b/>
                <w:sz w:val="18"/>
                <w:szCs w:val="18"/>
              </w:rPr>
              <w:t xml:space="preserve">Checked </w:t>
            </w:r>
            <w:r w:rsidR="00B613A2" w:rsidRPr="00D86E02">
              <w:rPr>
                <w:rFonts w:ascii="Verdana" w:hAnsi="Verdana"/>
                <w:b/>
                <w:sz w:val="18"/>
                <w:szCs w:val="18"/>
              </w:rPr>
              <w:t>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14:paraId="52582361" w14:textId="63BC0C64" w:rsidR="00AB698E" w:rsidRPr="00D86E02" w:rsidRDefault="005E15A1" w:rsidP="00495A5A">
            <w:pPr>
              <w:rPr>
                <w:rFonts w:ascii="Verdana" w:hAnsi="Verdana"/>
                <w:b/>
                <w:color w:val="0000FF"/>
                <w:sz w:val="18"/>
                <w:szCs w:val="18"/>
              </w:rPr>
            </w:pPr>
            <w:r w:rsidRPr="0BA608E8">
              <w:rPr>
                <w:rFonts w:ascii="Verdana" w:hAnsi="Verdana"/>
                <w:sz w:val="18"/>
                <w:szCs w:val="18"/>
              </w:rPr>
              <w:t>FSE Campus Management Group</w:t>
            </w:r>
          </w:p>
        </w:tc>
        <w:tc>
          <w:tcPr>
            <w:tcW w:w="2977" w:type="dxa"/>
            <w:tcBorders>
              <w:bottom w:val="single" w:sz="4" w:space="0" w:color="auto"/>
            </w:tcBorders>
            <w:shd w:val="clear" w:color="auto" w:fill="E0E0E0"/>
          </w:tcPr>
          <w:p w14:paraId="1A520F5D" w14:textId="77777777" w:rsidR="008F47E5" w:rsidRDefault="008F47E5" w:rsidP="00495A5A">
            <w:pPr>
              <w:rPr>
                <w:rFonts w:ascii="Verdana" w:hAnsi="Verdana"/>
                <w:color w:val="FF0000"/>
                <w:sz w:val="18"/>
                <w:szCs w:val="18"/>
              </w:rPr>
            </w:pPr>
            <w:r w:rsidRPr="00D86E02">
              <w:rPr>
                <w:rFonts w:ascii="Verdana" w:hAnsi="Verdana"/>
                <w:b/>
                <w:sz w:val="18"/>
                <w:szCs w:val="18"/>
              </w:rPr>
              <w:t>Location</w:t>
            </w:r>
            <w:r w:rsidR="00E64D45">
              <w:rPr>
                <w:rFonts w:ascii="Verdana" w:hAnsi="Verdana"/>
                <w:b/>
                <w:sz w:val="18"/>
                <w:szCs w:val="18"/>
              </w:rPr>
              <w:t>(s)</w:t>
            </w:r>
            <w:r w:rsidRPr="00D86E02">
              <w:rPr>
                <w:rFonts w:ascii="Verdana" w:hAnsi="Verdana"/>
                <w:b/>
                <w:sz w:val="18"/>
                <w:szCs w:val="18"/>
              </w:rPr>
              <w:t>:</w:t>
            </w:r>
            <w:r w:rsidR="002D7ABB" w:rsidRPr="00D86E02">
              <w:rPr>
                <w:rFonts w:ascii="Verdana" w:hAnsi="Verdana"/>
                <w:b/>
                <w:sz w:val="18"/>
                <w:szCs w:val="18"/>
              </w:rPr>
              <w:t xml:space="preserve"> </w:t>
            </w:r>
            <w:r w:rsidR="002D7ABB" w:rsidRPr="00DB59EA">
              <w:rPr>
                <w:rFonts w:ascii="Verdana" w:hAnsi="Verdana"/>
                <w:color w:val="FF0000"/>
                <w:sz w:val="18"/>
                <w:szCs w:val="18"/>
              </w:rPr>
              <w:t>(4)</w:t>
            </w:r>
          </w:p>
          <w:p w14:paraId="316136EA" w14:textId="77777777" w:rsidR="005E15A1" w:rsidRPr="00EF7311" w:rsidRDefault="005E15A1" w:rsidP="005E15A1">
            <w:pPr>
              <w:rPr>
                <w:rFonts w:ascii="Verdana" w:hAnsi="Verdana"/>
                <w:sz w:val="18"/>
                <w:szCs w:val="18"/>
              </w:rPr>
            </w:pPr>
            <w:r w:rsidRPr="0BA608E8">
              <w:rPr>
                <w:rFonts w:ascii="Verdana" w:hAnsi="Verdana"/>
                <w:sz w:val="18"/>
                <w:szCs w:val="18"/>
              </w:rPr>
              <w:t>FSE Buildings</w:t>
            </w:r>
          </w:p>
          <w:p w14:paraId="5924356E" w14:textId="0EF03D02" w:rsidR="00D34E85" w:rsidRPr="00D34E85" w:rsidRDefault="00D34E85" w:rsidP="00495A5A">
            <w:pPr>
              <w:rPr>
                <w:rFonts w:ascii="Verdana" w:hAnsi="Verdana"/>
                <w:sz w:val="18"/>
                <w:szCs w:val="18"/>
              </w:rPr>
            </w:pPr>
          </w:p>
        </w:tc>
        <w:tc>
          <w:tcPr>
            <w:tcW w:w="3402" w:type="dxa"/>
            <w:tcBorders>
              <w:bottom w:val="single" w:sz="4" w:space="0" w:color="auto"/>
            </w:tcBorders>
            <w:shd w:val="clear" w:color="auto" w:fill="E0E0E0"/>
          </w:tcPr>
          <w:p w14:paraId="5D22A436" w14:textId="77777777" w:rsidR="008F47E5" w:rsidRPr="00EF7311" w:rsidRDefault="008F47E5" w:rsidP="00495A5A">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14:paraId="15029100" w14:textId="34A9702A" w:rsidR="00EF7311" w:rsidRPr="002F2B2A" w:rsidRDefault="005E15A1" w:rsidP="062B5DE9">
            <w:pPr>
              <w:rPr>
                <w:rFonts w:ascii="Verdana" w:hAnsi="Verdana"/>
                <w:sz w:val="18"/>
                <w:szCs w:val="18"/>
              </w:rPr>
            </w:pPr>
            <w:proofErr w:type="spellStart"/>
            <w:r w:rsidRPr="062B5DE9">
              <w:rPr>
                <w:rFonts w:ascii="Verdana" w:hAnsi="Verdana"/>
                <w:sz w:val="18"/>
                <w:szCs w:val="18"/>
              </w:rPr>
              <w:t>FSE_Generic</w:t>
            </w:r>
            <w:proofErr w:type="spellEnd"/>
            <w:r w:rsidRPr="062B5DE9">
              <w:rPr>
                <w:rFonts w:ascii="Verdana" w:hAnsi="Verdana"/>
                <w:sz w:val="18"/>
                <w:szCs w:val="18"/>
              </w:rPr>
              <w:t xml:space="preserve"> </w:t>
            </w:r>
            <w:proofErr w:type="spellStart"/>
            <w:r w:rsidRPr="062B5DE9">
              <w:rPr>
                <w:rFonts w:ascii="Verdana" w:hAnsi="Verdana"/>
                <w:sz w:val="18"/>
                <w:szCs w:val="18"/>
              </w:rPr>
              <w:t>RA_Academic</w:t>
            </w:r>
            <w:proofErr w:type="spellEnd"/>
            <w:r w:rsidRPr="062B5DE9">
              <w:rPr>
                <w:rFonts w:ascii="Verdana" w:hAnsi="Verdana"/>
                <w:sz w:val="18"/>
                <w:szCs w:val="18"/>
              </w:rPr>
              <w:t xml:space="preserve"> </w:t>
            </w:r>
            <w:proofErr w:type="spellStart"/>
            <w:r w:rsidRPr="062B5DE9">
              <w:rPr>
                <w:rFonts w:ascii="Verdana" w:hAnsi="Verdana"/>
                <w:sz w:val="18"/>
                <w:szCs w:val="18"/>
              </w:rPr>
              <w:t>Offices</w:t>
            </w:r>
            <w:r w:rsidR="52BA8476" w:rsidRPr="062B5DE9">
              <w:rPr>
                <w:rFonts w:ascii="Verdana" w:hAnsi="Verdana"/>
                <w:sz w:val="18"/>
                <w:szCs w:val="18"/>
              </w:rPr>
              <w:t>_For</w:t>
            </w:r>
            <w:proofErr w:type="spellEnd"/>
            <w:r w:rsidR="52BA8476" w:rsidRPr="062B5DE9">
              <w:rPr>
                <w:rFonts w:ascii="Verdana" w:hAnsi="Verdana"/>
                <w:sz w:val="18"/>
                <w:szCs w:val="18"/>
              </w:rPr>
              <w:t xml:space="preserve"> </w:t>
            </w:r>
            <w:proofErr w:type="spellStart"/>
            <w:r w:rsidR="00F37DA5">
              <w:rPr>
                <w:rFonts w:ascii="Verdana" w:hAnsi="Verdana"/>
                <w:sz w:val="18"/>
                <w:szCs w:val="18"/>
              </w:rPr>
              <w:t>T</w:t>
            </w:r>
            <w:r w:rsidR="52BA8476" w:rsidRPr="062B5DE9">
              <w:rPr>
                <w:rFonts w:ascii="Verdana" w:hAnsi="Verdana"/>
                <w:sz w:val="18"/>
                <w:szCs w:val="18"/>
              </w:rPr>
              <w:t>eaching</w:t>
            </w:r>
            <w:r w:rsidRPr="062B5DE9">
              <w:rPr>
                <w:rFonts w:ascii="Verdana" w:hAnsi="Verdana"/>
                <w:sz w:val="18"/>
                <w:szCs w:val="18"/>
              </w:rPr>
              <w:t>_Sept</w:t>
            </w:r>
            <w:proofErr w:type="spellEnd"/>
            <w:r w:rsidRPr="062B5DE9">
              <w:rPr>
                <w:rFonts w:ascii="Verdana" w:hAnsi="Verdana"/>
                <w:sz w:val="18"/>
                <w:szCs w:val="18"/>
              </w:rPr>
              <w:t xml:space="preserve"> 2021</w:t>
            </w:r>
          </w:p>
        </w:tc>
        <w:tc>
          <w:tcPr>
            <w:tcW w:w="3686" w:type="dxa"/>
            <w:gridSpan w:val="3"/>
            <w:tcBorders>
              <w:bottom w:val="single" w:sz="4" w:space="0" w:color="auto"/>
            </w:tcBorders>
            <w:shd w:val="clear" w:color="auto" w:fill="E0E0E0"/>
          </w:tcPr>
          <w:p w14:paraId="1E815743" w14:textId="77777777" w:rsidR="008F47E5" w:rsidRPr="00EF7311" w:rsidRDefault="008F47E5" w:rsidP="00495A5A">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4A45ED" w:rsidRPr="004A45ED">
              <w:rPr>
                <w:rFonts w:ascii="Verdana" w:hAnsi="Verdana"/>
                <w:color w:val="FF0000"/>
                <w:sz w:val="18"/>
                <w:szCs w:val="18"/>
              </w:rPr>
              <w:t>(6)</w:t>
            </w:r>
          </w:p>
          <w:p w14:paraId="62FD69E6" w14:textId="7E6D39CA" w:rsidR="00EF7311" w:rsidRPr="002F2B2A" w:rsidRDefault="005E15A1" w:rsidP="00495A5A">
            <w:pPr>
              <w:rPr>
                <w:rFonts w:ascii="Verdana" w:hAnsi="Verdana"/>
                <w:bCs/>
                <w:sz w:val="18"/>
                <w:szCs w:val="18"/>
              </w:rPr>
            </w:pPr>
            <w:r w:rsidRPr="0BA608E8">
              <w:rPr>
                <w:rFonts w:ascii="Verdana" w:hAnsi="Verdana"/>
                <w:sz w:val="18"/>
                <w:szCs w:val="18"/>
              </w:rPr>
              <w:t>December 2021 or if significant changes occur</w:t>
            </w:r>
          </w:p>
        </w:tc>
      </w:tr>
      <w:tr w:rsidR="00B613A2" w:rsidRPr="003708A9" w14:paraId="17C24A52" w14:textId="77777777" w:rsidTr="062B5DE9">
        <w:trPr>
          <w:tblHeader/>
        </w:trPr>
        <w:tc>
          <w:tcPr>
            <w:tcW w:w="15730" w:type="dxa"/>
            <w:gridSpan w:val="10"/>
          </w:tcPr>
          <w:p w14:paraId="6ACCB4C1" w14:textId="24A79BF3" w:rsidR="005E15A1" w:rsidRPr="000B77AD" w:rsidRDefault="00EE673A" w:rsidP="005E15A1">
            <w:pPr>
              <w:rPr>
                <w:rFonts w:ascii="Verdana" w:eastAsia="Verdana" w:hAnsi="Verdana" w:cs="Verdana"/>
                <w:b/>
                <w:bCs/>
                <w:sz w:val="18"/>
                <w:szCs w:val="14"/>
              </w:rPr>
            </w:pPr>
            <w:r>
              <w:br w:type="page"/>
            </w:r>
            <w:r w:rsidR="005E15A1" w:rsidRPr="3D82A798">
              <w:rPr>
                <w:rFonts w:ascii="Verdana" w:eastAsia="Verdana" w:hAnsi="Verdana" w:cs="Verdana"/>
                <w:b/>
                <w:bCs/>
                <w:sz w:val="18"/>
                <w:szCs w:val="18"/>
              </w:rPr>
              <w:t xml:space="preserve"> Task/Premises: FSE </w:t>
            </w:r>
            <w:r w:rsidR="005E15A1">
              <w:rPr>
                <w:rFonts w:ascii="Verdana" w:eastAsia="Verdana" w:hAnsi="Verdana" w:cs="Verdana"/>
                <w:b/>
                <w:bCs/>
                <w:sz w:val="18"/>
                <w:szCs w:val="18"/>
              </w:rPr>
              <w:t xml:space="preserve">Academic </w:t>
            </w:r>
            <w:r w:rsidR="005E15A1" w:rsidRPr="3D82A798">
              <w:rPr>
                <w:rFonts w:ascii="Verdana" w:eastAsia="Verdana" w:hAnsi="Verdana" w:cs="Verdana"/>
                <w:b/>
                <w:bCs/>
                <w:sz w:val="18"/>
                <w:szCs w:val="18"/>
              </w:rPr>
              <w:t>Offices</w:t>
            </w:r>
          </w:p>
          <w:p w14:paraId="4A3F3FFB" w14:textId="77777777" w:rsidR="005E15A1" w:rsidRDefault="005E15A1" w:rsidP="005E15A1">
            <w:pPr>
              <w:rPr>
                <w:rFonts w:ascii="Calibri" w:eastAsia="Calibri" w:hAnsi="Calibri" w:cs="Calibri"/>
                <w:sz w:val="20"/>
                <w:u w:val="single"/>
              </w:rPr>
            </w:pPr>
          </w:p>
          <w:p w14:paraId="7786615D" w14:textId="66F0C219" w:rsidR="005E15A1" w:rsidRDefault="005E15A1" w:rsidP="005E15A1">
            <w:pPr>
              <w:rPr>
                <w:rFonts w:ascii="Verdana" w:eastAsia="Verdana" w:hAnsi="Verdana" w:cs="Verdana"/>
                <w:sz w:val="18"/>
                <w:szCs w:val="18"/>
              </w:rPr>
            </w:pPr>
            <w:r w:rsidRPr="062B5DE9">
              <w:rPr>
                <w:rFonts w:ascii="Calibri" w:eastAsia="Calibri" w:hAnsi="Calibri" w:cs="Calibri"/>
                <w:sz w:val="20"/>
                <w:u w:val="single"/>
              </w:rPr>
              <w:t>S</w:t>
            </w:r>
            <w:r w:rsidRPr="062B5DE9">
              <w:rPr>
                <w:rFonts w:ascii="Verdana" w:eastAsia="Verdana" w:hAnsi="Verdana" w:cs="Verdana"/>
                <w:sz w:val="18"/>
                <w:szCs w:val="18"/>
                <w:u w:val="single"/>
              </w:rPr>
              <w:t>cope:</w:t>
            </w:r>
            <w:r w:rsidRPr="062B5DE9">
              <w:rPr>
                <w:rFonts w:ascii="Verdana" w:eastAsia="Verdana" w:hAnsi="Verdana" w:cs="Verdana"/>
                <w:sz w:val="18"/>
                <w:szCs w:val="18"/>
              </w:rPr>
              <w:t xml:space="preserve"> The use of Academic Offices, for </w:t>
            </w:r>
            <w:r w:rsidR="736811DD" w:rsidRPr="062B5DE9">
              <w:rPr>
                <w:rFonts w:ascii="Verdana" w:eastAsia="Verdana" w:hAnsi="Verdana" w:cs="Verdana"/>
                <w:sz w:val="18"/>
                <w:szCs w:val="18"/>
              </w:rPr>
              <w:t>teaching activities, such as</w:t>
            </w:r>
            <w:r w:rsidRPr="062B5DE9">
              <w:rPr>
                <w:rFonts w:ascii="Verdana" w:eastAsia="Verdana" w:hAnsi="Verdana" w:cs="Verdana"/>
                <w:sz w:val="18"/>
                <w:szCs w:val="18"/>
              </w:rPr>
              <w:t xml:space="preserve"> academic advising and tutorials </w:t>
            </w:r>
          </w:p>
          <w:p w14:paraId="4AA54A6E" w14:textId="77777777" w:rsidR="005E15A1" w:rsidRPr="00E936E4" w:rsidRDefault="005E15A1" w:rsidP="005E15A1">
            <w:pPr>
              <w:rPr>
                <w:rFonts w:ascii="Verdana" w:eastAsia="Verdana" w:hAnsi="Verdana" w:cs="Verdana"/>
                <w:sz w:val="18"/>
                <w:szCs w:val="18"/>
              </w:rPr>
            </w:pPr>
          </w:p>
          <w:p w14:paraId="4C4A56A0" w14:textId="77777777" w:rsidR="006A60E5" w:rsidRDefault="006A60E5" w:rsidP="006A60E5">
            <w:pPr>
              <w:rPr>
                <w:rFonts w:ascii="Verdana" w:eastAsia="Verdana" w:hAnsi="Verdana" w:cs="Verdana"/>
                <w:sz w:val="18"/>
                <w:szCs w:val="18"/>
              </w:rPr>
            </w:pPr>
            <w:r>
              <w:rPr>
                <w:rFonts w:ascii="Verdana" w:eastAsia="Verdana" w:hAnsi="Verdana" w:cs="Verdana"/>
                <w:sz w:val="18"/>
                <w:szCs w:val="18"/>
              </w:rPr>
              <w:t>Since</w:t>
            </w:r>
            <w:r w:rsidRPr="0BA608E8">
              <w:rPr>
                <w:rFonts w:ascii="Verdana" w:eastAsia="Verdana" w:hAnsi="Verdana" w:cs="Verdana"/>
                <w:sz w:val="18"/>
                <w:szCs w:val="18"/>
              </w:rPr>
              <w:t xml:space="preserve"> September 2021, all staff and students can return to campus to work and study. Communications have been disseminated to remind all personnel of their responsibility to themselves and others to maintain and promote expectable behaviours. </w:t>
            </w:r>
          </w:p>
          <w:p w14:paraId="5AEA030D" w14:textId="77777777" w:rsidR="006A60E5" w:rsidRDefault="006A60E5" w:rsidP="006A60E5">
            <w:pPr>
              <w:rPr>
                <w:rFonts w:ascii="Verdana" w:eastAsia="Verdana" w:hAnsi="Verdana" w:cs="Verdana"/>
                <w:sz w:val="18"/>
                <w:szCs w:val="18"/>
              </w:rPr>
            </w:pPr>
          </w:p>
          <w:p w14:paraId="5E83FC23" w14:textId="77777777" w:rsidR="006A60E5" w:rsidRPr="00813562" w:rsidRDefault="006A60E5" w:rsidP="006A60E5">
            <w:pPr>
              <w:rPr>
                <w:rFonts w:ascii="Verdana" w:eastAsia="Verdana" w:hAnsi="Verdana" w:cs="Verdana"/>
                <w:color w:val="000000" w:themeColor="text1"/>
                <w:sz w:val="18"/>
                <w:szCs w:val="18"/>
              </w:rPr>
            </w:pPr>
            <w:r>
              <w:rPr>
                <w:rFonts w:ascii="Verdana" w:eastAsia="Verdana" w:hAnsi="Verdana" w:cs="Verdana"/>
                <w:sz w:val="18"/>
                <w:szCs w:val="18"/>
              </w:rPr>
              <w:t xml:space="preserve">In November 2021, the new COVID variant Omicron </w:t>
            </w:r>
            <w:r w:rsidRPr="00596823">
              <w:rPr>
                <w:rFonts w:ascii="Verdana" w:eastAsia="Verdana" w:hAnsi="Verdana" w:cs="Verdana"/>
                <w:sz w:val="18"/>
                <w:szCs w:val="18"/>
              </w:rPr>
              <w:t xml:space="preserve">has led to government in England to re-introduce mandatory face masks in shops and on public transport. The University has aligned with the government, with face masks being mandatory indoors, unless medically exempt. COVID-19 hygiene of hand sanitising, face mask wearing continue to be important safety measures against COVID-19 transmission. </w:t>
            </w: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12"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DB2A50">
              <w:rPr>
                <w:rStyle w:val="Hyperlink"/>
                <w:rFonts w:ascii="Verdana" w:eastAsia="Verdana" w:hAnsi="Verdana" w:cs="Verdana"/>
                <w:color w:val="000000" w:themeColor="text1"/>
                <w:sz w:val="18"/>
                <w:szCs w:val="18"/>
                <w:u w:val="none"/>
              </w:rPr>
              <w:t>Proof of exemption may be required.</w:t>
            </w:r>
          </w:p>
          <w:p w14:paraId="086CB292" w14:textId="77777777" w:rsidR="006A60E5" w:rsidRPr="00596823" w:rsidRDefault="006A60E5" w:rsidP="006A60E5">
            <w:pPr>
              <w:rPr>
                <w:rFonts w:ascii="Verdana" w:eastAsia="Verdana" w:hAnsi="Verdana" w:cs="Verdana"/>
                <w:sz w:val="18"/>
                <w:szCs w:val="18"/>
              </w:rPr>
            </w:pPr>
          </w:p>
          <w:p w14:paraId="4D0B3513" w14:textId="77777777" w:rsidR="006A60E5" w:rsidRDefault="006A60E5" w:rsidP="006A60E5">
            <w:pPr>
              <w:rPr>
                <w:rFonts w:ascii="Verdana" w:hAnsi="Verdana" w:cstheme="minorHAnsi"/>
                <w:sz w:val="18"/>
                <w:szCs w:val="18"/>
              </w:rPr>
            </w:pPr>
            <w:r w:rsidRPr="00596823">
              <w:rPr>
                <w:rFonts w:ascii="Verdana" w:eastAsia="Verdana" w:hAnsi="Verdana" w:cs="Verdana"/>
                <w:sz w:val="18"/>
                <w:szCs w:val="18"/>
              </w:rPr>
              <w:t xml:space="preserve">In January 2022, UK Prime Minister confirmed that most Plan B measures introduced for England in December will expire on </w:t>
            </w:r>
            <w:r>
              <w:rPr>
                <w:rFonts w:ascii="Verdana" w:eastAsia="Verdana" w:hAnsi="Verdana" w:cs="Verdana"/>
                <w:sz w:val="18"/>
                <w:szCs w:val="18"/>
              </w:rPr>
              <w:t xml:space="preserve">the </w:t>
            </w:r>
            <w:r w:rsidRPr="00596823">
              <w:rPr>
                <w:rFonts w:ascii="Verdana" w:eastAsia="Verdana" w:hAnsi="Verdana" w:cs="Verdana"/>
                <w:sz w:val="18"/>
                <w:szCs w:val="18"/>
              </w:rPr>
              <w:t xml:space="preserve">26 January. The University </w:t>
            </w:r>
            <w:r>
              <w:rPr>
                <w:rFonts w:ascii="Verdana" w:eastAsia="Verdana" w:hAnsi="Verdana" w:cs="Verdana"/>
                <w:sz w:val="18"/>
                <w:szCs w:val="18"/>
              </w:rPr>
              <w:t>follow</w:t>
            </w:r>
            <w:r w:rsidRPr="00596823">
              <w:rPr>
                <w:rFonts w:ascii="Verdana" w:hAnsi="Verdana" w:cstheme="minorHAnsi"/>
                <w:color w:val="000000"/>
                <w:sz w:val="18"/>
                <w:szCs w:val="18"/>
              </w:rPr>
              <w:t xml:space="preserve"> the new </w:t>
            </w:r>
            <w:hyperlink r:id="rId13" w:history="1">
              <w:r w:rsidRPr="00596823">
                <w:rPr>
                  <w:rStyle w:val="Hyperlink"/>
                  <w:rFonts w:ascii="Verdana" w:hAnsi="Verdana" w:cstheme="minorHAnsi"/>
                  <w:color w:val="1155CC"/>
                  <w:sz w:val="18"/>
                  <w:szCs w:val="18"/>
                </w:rPr>
                <w:t>Department for Education guidance</w:t>
              </w:r>
            </w:hyperlink>
            <w:r w:rsidRPr="00596823">
              <w:rPr>
                <w:rFonts w:ascii="Verdana" w:hAnsi="Verdana" w:cstheme="minorHAnsi"/>
                <w:sz w:val="18"/>
                <w:szCs w:val="18"/>
              </w:rPr>
              <w:t xml:space="preserve">. </w:t>
            </w:r>
            <w:r>
              <w:rPr>
                <w:rFonts w:ascii="Verdana" w:hAnsi="Verdana" w:cstheme="minorHAnsi"/>
                <w:sz w:val="18"/>
                <w:szCs w:val="18"/>
              </w:rPr>
              <w:t>Face masks are highly encouraged indoors, are expected in lecture theatres/ teaching spaces, and are mandatory in areas if a risk assessment specifies it. Medical exemptions of f</w:t>
            </w:r>
            <w:r w:rsidRPr="00596823">
              <w:rPr>
                <w:rFonts w:ascii="Verdana" w:eastAsia="Verdana" w:hAnsi="Verdana" w:cs="Verdana"/>
                <w:sz w:val="18"/>
                <w:szCs w:val="18"/>
              </w:rPr>
              <w:t xml:space="preserve">ace mask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w:t>
            </w:r>
            <w:r>
              <w:rPr>
                <w:rFonts w:ascii="Verdana" w:eastAsia="Verdana" w:hAnsi="Verdana" w:cs="Verdana"/>
                <w:sz w:val="18"/>
                <w:szCs w:val="18"/>
              </w:rPr>
              <w:t xml:space="preserve"> as per above.</w:t>
            </w:r>
          </w:p>
          <w:p w14:paraId="22CC6EC5" w14:textId="77777777" w:rsidR="00476A7B" w:rsidRPr="003C6224" w:rsidRDefault="00476A7B" w:rsidP="00495A5A">
            <w:pPr>
              <w:rPr>
                <w:rFonts w:ascii="Verdana" w:hAnsi="Verdana"/>
                <w:bCs/>
                <w:sz w:val="18"/>
                <w:szCs w:val="18"/>
              </w:rPr>
            </w:pPr>
          </w:p>
        </w:tc>
      </w:tr>
      <w:tr w:rsidR="005E15A1" w:rsidRPr="003708A9" w14:paraId="71BF6B4B" w14:textId="77777777" w:rsidTr="062B5DE9">
        <w:trPr>
          <w:tblHeader/>
        </w:trPr>
        <w:tc>
          <w:tcPr>
            <w:tcW w:w="1555" w:type="dxa"/>
            <w:shd w:val="clear" w:color="auto" w:fill="E0E0E0"/>
          </w:tcPr>
          <w:p w14:paraId="13A9F299" w14:textId="77777777" w:rsidR="005E15A1" w:rsidRPr="00D86E02" w:rsidRDefault="005E15A1" w:rsidP="00495A5A">
            <w:pPr>
              <w:rPr>
                <w:rFonts w:ascii="Verdana" w:hAnsi="Verdana"/>
                <w:b/>
                <w:sz w:val="18"/>
                <w:szCs w:val="18"/>
              </w:rPr>
            </w:pPr>
            <w:r>
              <w:br w:type="page"/>
            </w:r>
            <w:r w:rsidRPr="00D86E02">
              <w:rPr>
                <w:rFonts w:ascii="Verdana" w:hAnsi="Verdana"/>
                <w:b/>
                <w:sz w:val="18"/>
                <w:szCs w:val="18"/>
              </w:rPr>
              <w:t>Activity</w:t>
            </w:r>
          </w:p>
        </w:tc>
        <w:tc>
          <w:tcPr>
            <w:tcW w:w="1417" w:type="dxa"/>
            <w:gridSpan w:val="2"/>
            <w:shd w:val="clear" w:color="auto" w:fill="E0E0E0"/>
          </w:tcPr>
          <w:p w14:paraId="79CCA401" w14:textId="77777777" w:rsidR="005E15A1" w:rsidRPr="00D86E02" w:rsidRDefault="005E15A1" w:rsidP="00495A5A">
            <w:pPr>
              <w:rPr>
                <w:rFonts w:ascii="Verdana" w:hAnsi="Verdana"/>
                <w:b/>
                <w:sz w:val="18"/>
                <w:szCs w:val="18"/>
              </w:rPr>
            </w:pPr>
            <w:r w:rsidRPr="00D86E02">
              <w:rPr>
                <w:rFonts w:ascii="Verdana" w:hAnsi="Verdana"/>
                <w:b/>
                <w:sz w:val="18"/>
                <w:szCs w:val="18"/>
              </w:rPr>
              <w:t>Hazard</w:t>
            </w:r>
          </w:p>
        </w:tc>
        <w:tc>
          <w:tcPr>
            <w:tcW w:w="2693" w:type="dxa"/>
            <w:gridSpan w:val="2"/>
            <w:shd w:val="clear" w:color="auto" w:fill="E0E0E0"/>
          </w:tcPr>
          <w:p w14:paraId="3ABCC50E" w14:textId="77777777" w:rsidR="005E15A1" w:rsidRPr="00D86E02" w:rsidRDefault="005E15A1" w:rsidP="00495A5A">
            <w:pPr>
              <w:rPr>
                <w:rFonts w:ascii="Verdana" w:hAnsi="Verdana"/>
                <w:b/>
                <w:sz w:val="18"/>
                <w:szCs w:val="18"/>
              </w:rPr>
            </w:pPr>
            <w:r w:rsidRPr="00D86E02">
              <w:rPr>
                <w:rFonts w:ascii="Verdana" w:hAnsi="Verdana"/>
                <w:b/>
                <w:sz w:val="18"/>
                <w:szCs w:val="18"/>
              </w:rPr>
              <w:t xml:space="preserve">Who might be harmed and how </w:t>
            </w:r>
          </w:p>
        </w:tc>
        <w:tc>
          <w:tcPr>
            <w:tcW w:w="8222" w:type="dxa"/>
            <w:gridSpan w:val="3"/>
            <w:shd w:val="clear" w:color="auto" w:fill="E0E0E0"/>
          </w:tcPr>
          <w:p w14:paraId="332C2E96" w14:textId="77777777" w:rsidR="005E15A1" w:rsidRPr="00D86E02" w:rsidRDefault="005E15A1" w:rsidP="00495A5A">
            <w:pPr>
              <w:rPr>
                <w:rFonts w:ascii="Verdana" w:hAnsi="Verdana"/>
                <w:b/>
                <w:sz w:val="18"/>
                <w:szCs w:val="18"/>
              </w:rPr>
            </w:pPr>
            <w:r w:rsidRPr="00D86E02">
              <w:rPr>
                <w:rFonts w:ascii="Verdana" w:hAnsi="Verdana"/>
                <w:b/>
                <w:sz w:val="18"/>
                <w:szCs w:val="18"/>
              </w:rPr>
              <w:t xml:space="preserve">Existing measures to control risk </w:t>
            </w:r>
          </w:p>
          <w:p w14:paraId="1F73DE4A" w14:textId="48732BD3" w:rsidR="005E15A1" w:rsidRPr="00D86E02" w:rsidRDefault="005E15A1" w:rsidP="00495A5A">
            <w:pPr>
              <w:rPr>
                <w:rFonts w:ascii="Verdana" w:hAnsi="Verdana"/>
                <w:b/>
                <w:sz w:val="18"/>
                <w:szCs w:val="18"/>
              </w:rPr>
            </w:pPr>
          </w:p>
        </w:tc>
        <w:tc>
          <w:tcPr>
            <w:tcW w:w="992" w:type="dxa"/>
            <w:shd w:val="clear" w:color="auto" w:fill="E0E0E0"/>
          </w:tcPr>
          <w:p w14:paraId="3B236EDC" w14:textId="77777777" w:rsidR="005E15A1" w:rsidRPr="00D86E02" w:rsidRDefault="005E15A1" w:rsidP="00495A5A">
            <w:pPr>
              <w:rPr>
                <w:rFonts w:ascii="Verdana" w:hAnsi="Verdana"/>
                <w:b/>
                <w:sz w:val="18"/>
                <w:szCs w:val="18"/>
              </w:rPr>
            </w:pPr>
            <w:r w:rsidRPr="00D86E02">
              <w:rPr>
                <w:rFonts w:ascii="Verdana" w:hAnsi="Verdana"/>
                <w:b/>
                <w:sz w:val="18"/>
                <w:szCs w:val="18"/>
              </w:rPr>
              <w:t xml:space="preserve">Risk rating </w:t>
            </w:r>
          </w:p>
        </w:tc>
        <w:tc>
          <w:tcPr>
            <w:tcW w:w="851" w:type="dxa"/>
            <w:shd w:val="clear" w:color="auto" w:fill="E0E0E0"/>
          </w:tcPr>
          <w:p w14:paraId="5960CDAE" w14:textId="77777777" w:rsidR="005E15A1" w:rsidRPr="00D86E02" w:rsidRDefault="005E15A1" w:rsidP="00495A5A">
            <w:pPr>
              <w:ind w:left="-100"/>
              <w:jc w:val="center"/>
              <w:rPr>
                <w:rFonts w:ascii="Verdana" w:hAnsi="Verdana"/>
                <w:b/>
                <w:sz w:val="18"/>
                <w:szCs w:val="18"/>
              </w:rPr>
            </w:pPr>
            <w:r w:rsidRPr="00D86E02">
              <w:rPr>
                <w:rFonts w:ascii="Verdana" w:hAnsi="Verdana"/>
                <w:b/>
                <w:sz w:val="18"/>
                <w:szCs w:val="18"/>
              </w:rPr>
              <w:t xml:space="preserve">Result </w:t>
            </w:r>
          </w:p>
        </w:tc>
      </w:tr>
      <w:tr w:rsidR="005E15A1" w:rsidRPr="003708A9" w14:paraId="62CF089C" w14:textId="77777777" w:rsidTr="062B5DE9">
        <w:tc>
          <w:tcPr>
            <w:tcW w:w="1555" w:type="dxa"/>
            <w:tcBorders>
              <w:bottom w:val="single" w:sz="4" w:space="0" w:color="auto"/>
            </w:tcBorders>
          </w:tcPr>
          <w:p w14:paraId="4FC0BE4A" w14:textId="07417619" w:rsidR="005E15A1" w:rsidRDefault="005E15A1" w:rsidP="005E15A1">
            <w:pPr>
              <w:rPr>
                <w:rFonts w:ascii="Verdana" w:hAnsi="Verdana"/>
                <w:sz w:val="18"/>
                <w:szCs w:val="18"/>
              </w:rPr>
            </w:pPr>
            <w:r w:rsidRPr="0BA608E8">
              <w:rPr>
                <w:rFonts w:ascii="Verdana" w:hAnsi="Verdana"/>
                <w:sz w:val="18"/>
                <w:szCs w:val="18"/>
              </w:rPr>
              <w:t>Being on campus</w:t>
            </w:r>
          </w:p>
        </w:tc>
        <w:tc>
          <w:tcPr>
            <w:tcW w:w="1417" w:type="dxa"/>
            <w:gridSpan w:val="2"/>
          </w:tcPr>
          <w:p w14:paraId="0D60501E" w14:textId="72C4A186" w:rsidR="005E15A1" w:rsidRPr="001C5F45" w:rsidRDefault="005E15A1" w:rsidP="005E15A1">
            <w:pPr>
              <w:rPr>
                <w:rFonts w:ascii="Verdana" w:hAnsi="Verdana"/>
                <w:sz w:val="18"/>
                <w:szCs w:val="18"/>
              </w:rPr>
            </w:pPr>
            <w:r w:rsidRPr="0BA608E8">
              <w:rPr>
                <w:rFonts w:ascii="Verdana" w:eastAsia="Verdana" w:hAnsi="Verdana" w:cs="Verdana"/>
                <w:sz w:val="18"/>
                <w:szCs w:val="18"/>
              </w:rPr>
              <w:t>Transmission of COVID-19 from infectious individuals</w:t>
            </w:r>
            <w:r w:rsidRPr="0BA608E8">
              <w:rPr>
                <w:rStyle w:val="normaltextrun"/>
                <w:sz w:val="20"/>
              </w:rPr>
              <w:t xml:space="preserve"> </w:t>
            </w:r>
            <w:r w:rsidRPr="0BA608E8">
              <w:rPr>
                <w:rStyle w:val="eop"/>
                <w:rFonts w:eastAsiaTheme="minorEastAsia"/>
                <w:sz w:val="20"/>
              </w:rPr>
              <w:t> </w:t>
            </w:r>
          </w:p>
        </w:tc>
        <w:tc>
          <w:tcPr>
            <w:tcW w:w="2693" w:type="dxa"/>
            <w:gridSpan w:val="2"/>
          </w:tcPr>
          <w:p w14:paraId="32AC0C41" w14:textId="6FFE5FC7" w:rsidR="005E15A1" w:rsidRPr="00922F07" w:rsidRDefault="00922F07" w:rsidP="00922F07">
            <w:pPr>
              <w:spacing w:after="120"/>
              <w:rPr>
                <w:rFonts w:ascii="Verdana" w:eastAsia="Verdana" w:hAnsi="Verdana" w:cs="Verdana"/>
                <w:sz w:val="18"/>
                <w:szCs w:val="18"/>
              </w:rPr>
            </w:pPr>
            <w:r>
              <w:rPr>
                <w:rFonts w:ascii="Verdana" w:eastAsia="Verdana" w:hAnsi="Verdana" w:cs="Verdana"/>
                <w:sz w:val="18"/>
                <w:szCs w:val="18"/>
              </w:rPr>
              <w:t>Personnel on campus from i</w:t>
            </w:r>
            <w:r w:rsidR="005E15A1" w:rsidRPr="0BA608E8">
              <w:rPr>
                <w:rStyle w:val="normaltextrun"/>
                <w:rFonts w:ascii="Verdana" w:eastAsia="Verdana" w:hAnsi="Verdana" w:cs="Verdana"/>
                <w:sz w:val="18"/>
                <w:szCs w:val="18"/>
              </w:rPr>
              <w:t>nfection of respiratory illness</w:t>
            </w:r>
            <w:r w:rsidR="005E15A1" w:rsidRPr="0BA608E8">
              <w:rPr>
                <w:rStyle w:val="eop"/>
                <w:rFonts w:eastAsiaTheme="minorEastAsia"/>
                <w:sz w:val="20"/>
              </w:rPr>
              <w:t> </w:t>
            </w:r>
          </w:p>
        </w:tc>
        <w:tc>
          <w:tcPr>
            <w:tcW w:w="8222" w:type="dxa"/>
            <w:gridSpan w:val="3"/>
          </w:tcPr>
          <w:p w14:paraId="17409981" w14:textId="1A723B20" w:rsidR="005E15A1"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All personnel coming onto campus must be free from COVID-19 symptoms and not be under any self-isolation or quarantine order. </w:t>
            </w:r>
          </w:p>
          <w:p w14:paraId="2B52EF00" w14:textId="7123A260" w:rsidR="00D748F9" w:rsidRPr="00F46118" w:rsidRDefault="00D748F9"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Pr>
                <w:rStyle w:val="normaltextrun"/>
                <w:rFonts w:ascii="Verdana" w:hAnsi="Verdana" w:cs="Segoe UI"/>
                <w:color w:val="000000" w:themeColor="text1"/>
                <w:sz w:val="18"/>
                <w:szCs w:val="18"/>
              </w:rPr>
              <w:t xml:space="preserve">Return to campus video </w:t>
            </w:r>
            <w:hyperlink r:id="rId14" w:history="1">
              <w:r w:rsidRPr="002D0950">
                <w:rPr>
                  <w:rStyle w:val="Hyperlink"/>
                  <w:rFonts w:ascii="Verdana" w:hAnsi="Verdana" w:cs="Segoe UI"/>
                  <w:sz w:val="18"/>
                  <w:szCs w:val="18"/>
                </w:rPr>
                <w:t>https://youtu.be/TnTCGXlkw2w</w:t>
              </w:r>
            </w:hyperlink>
            <w:r>
              <w:rPr>
                <w:rStyle w:val="normaltextrun"/>
                <w:rFonts w:ascii="Verdana" w:hAnsi="Verdana" w:cs="Segoe UI"/>
                <w:color w:val="000000" w:themeColor="text1"/>
                <w:sz w:val="18"/>
                <w:szCs w:val="18"/>
              </w:rPr>
              <w:t xml:space="preserve"> </w:t>
            </w:r>
          </w:p>
          <w:p w14:paraId="244DA429" w14:textId="77777777" w:rsidR="005E15A1" w:rsidRPr="00F46118" w:rsidRDefault="005E15A1" w:rsidP="005E15A1">
            <w:pPr>
              <w:pStyle w:val="paragraph"/>
              <w:numPr>
                <w:ilvl w:val="0"/>
                <w:numId w:val="47"/>
              </w:numPr>
              <w:spacing w:before="0" w:beforeAutospacing="0" w:after="0" w:afterAutospacing="0"/>
              <w:jc w:val="both"/>
              <w:textAlignment w:val="baseline"/>
              <w:rPr>
                <w:rFonts w:ascii="Verdana" w:eastAsia="Verdana" w:hAnsi="Verdana" w:cs="Verdana"/>
                <w:sz w:val="18"/>
                <w:szCs w:val="18"/>
              </w:rPr>
            </w:pPr>
            <w:r w:rsidRPr="3D82A798">
              <w:rPr>
                <w:rStyle w:val="normaltextrun"/>
                <w:rFonts w:ascii="Verdana" w:hAnsi="Verdana" w:cs="Segoe UI"/>
                <w:color w:val="000000" w:themeColor="text1"/>
                <w:sz w:val="18"/>
                <w:szCs w:val="18"/>
              </w:rPr>
              <w:t xml:space="preserve">University strongly encourages all personnel who are eligible to </w:t>
            </w:r>
            <w:hyperlink r:id="rId15">
              <w:r w:rsidRPr="3D82A798">
                <w:rPr>
                  <w:rStyle w:val="Hyperlink"/>
                  <w:rFonts w:ascii="Verdana" w:eastAsia="Verdana" w:hAnsi="Verdana" w:cs="Verdana"/>
                  <w:sz w:val="18"/>
                  <w:szCs w:val="18"/>
                </w:rPr>
                <w:t>get vaccinated before coming on to campus</w:t>
              </w:r>
            </w:hyperlink>
            <w:r w:rsidRPr="3D82A798">
              <w:rPr>
                <w:rStyle w:val="normaltextrun"/>
                <w:rFonts w:ascii="Verdana" w:hAnsi="Verdana" w:cs="Segoe UI"/>
                <w:color w:val="000000" w:themeColor="text1"/>
                <w:sz w:val="18"/>
                <w:szCs w:val="18"/>
              </w:rPr>
              <w:t xml:space="preserve">. Further information can be found here </w:t>
            </w:r>
            <w:hyperlink r:id="rId16" w:anchor="COVIDvaccination">
              <w:r w:rsidRPr="3D82A798">
                <w:rPr>
                  <w:rStyle w:val="Hyperlink"/>
                  <w:rFonts w:ascii="Verdana" w:eastAsia="Verdana" w:hAnsi="Verdana" w:cs="Verdana"/>
                  <w:sz w:val="18"/>
                  <w:szCs w:val="18"/>
                </w:rPr>
                <w:t>FAQs on COVID-19 vaccination</w:t>
              </w:r>
            </w:hyperlink>
          </w:p>
          <w:p w14:paraId="519F7882" w14:textId="77777777" w:rsidR="005E15A1" w:rsidRPr="00F46118"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University strongly encourages all personnel working on campus to get tested twice a week, irrespective of whether they display COVID symptoms or not.  Free rapid lateral flow home testing kits are available from campus catering outlets or from the NHS </w:t>
            </w:r>
            <w:hyperlink r:id="rId17">
              <w:r w:rsidRPr="3D82A798">
                <w:rPr>
                  <w:rStyle w:val="Hyperlink"/>
                  <w:rFonts w:ascii="Verdana" w:eastAsia="Verdana" w:hAnsi="Verdana" w:cs="Verdana"/>
                  <w:sz w:val="18"/>
                  <w:szCs w:val="18"/>
                </w:rPr>
                <w:t>home test kits online</w:t>
              </w:r>
            </w:hyperlink>
            <w:r w:rsidRPr="3D82A798">
              <w:rPr>
                <w:rStyle w:val="normaltextrun"/>
                <w:rFonts w:ascii="Verdana" w:hAnsi="Verdana" w:cs="Segoe UI"/>
                <w:color w:val="000000" w:themeColor="text1"/>
                <w:sz w:val="18"/>
                <w:szCs w:val="18"/>
              </w:rPr>
              <w:t>.</w:t>
            </w:r>
          </w:p>
          <w:p w14:paraId="5294891D" w14:textId="77777777" w:rsidR="00B264E4"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All personnel tested positive or have symptoms must isolate, according to guidance from the </w:t>
            </w:r>
            <w:hyperlink r:id="rId18">
              <w:r w:rsidRPr="3D82A798">
                <w:rPr>
                  <w:rStyle w:val="Hyperlink"/>
                  <w:rFonts w:ascii="Verdana" w:eastAsia="Verdana" w:hAnsi="Verdana" w:cs="Verdana"/>
                  <w:sz w:val="18"/>
                  <w:szCs w:val="18"/>
                </w:rPr>
                <w:t>Government COVID-19 pages</w:t>
              </w:r>
            </w:hyperlink>
            <w:r w:rsidRPr="3D82A798">
              <w:rPr>
                <w:rStyle w:val="normaltextrun"/>
                <w:rFonts w:ascii="Verdana" w:hAnsi="Verdana" w:cs="Segoe UI"/>
                <w:color w:val="000000" w:themeColor="text1"/>
                <w:sz w:val="18"/>
                <w:szCs w:val="18"/>
              </w:rPr>
              <w:t xml:space="preserve"> and </w:t>
            </w:r>
            <w:hyperlink r:id="rId19">
              <w:r w:rsidRPr="3D82A798">
                <w:rPr>
                  <w:rStyle w:val="Hyperlink"/>
                  <w:rFonts w:ascii="Verdana" w:eastAsia="Verdana" w:hAnsi="Verdana" w:cs="Verdana"/>
                  <w:sz w:val="18"/>
                  <w:szCs w:val="18"/>
                </w:rPr>
                <w:t>NHS COVID-19 page</w:t>
              </w:r>
              <w:r w:rsidRPr="00E11A6E">
                <w:rPr>
                  <w:rStyle w:val="Hyperlink"/>
                  <w:rFonts w:ascii="Arial" w:eastAsia="Arial" w:hAnsi="Arial" w:cs="Arial"/>
                  <w:smallCaps/>
                </w:rPr>
                <w:t>s</w:t>
              </w:r>
            </w:hyperlink>
            <w:r w:rsidRPr="3D82A798">
              <w:rPr>
                <w:rStyle w:val="normaltextrun"/>
                <w:rFonts w:ascii="Verdana" w:hAnsi="Verdana" w:cs="Segoe UI"/>
                <w:color w:val="000000" w:themeColor="text1"/>
                <w:sz w:val="18"/>
                <w:szCs w:val="18"/>
              </w:rPr>
              <w:t xml:space="preserve">. </w:t>
            </w:r>
          </w:p>
          <w:p w14:paraId="6DDEF53B" w14:textId="216FA187" w:rsidR="005E15A1" w:rsidRPr="00F46118"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Any staff or students who have had a positive Covid-19 test or are isolating/quarantining should report using this </w:t>
            </w:r>
            <w:hyperlink r:id="rId20">
              <w:r w:rsidRPr="3D82A798">
                <w:rPr>
                  <w:rStyle w:val="Hyperlink"/>
                  <w:rFonts w:ascii="Verdana" w:eastAsia="Verdana" w:hAnsi="Verdana" w:cs="Verdana"/>
                  <w:sz w:val="18"/>
                  <w:szCs w:val="18"/>
                </w:rPr>
                <w:t>online form</w:t>
              </w:r>
            </w:hyperlink>
          </w:p>
          <w:p w14:paraId="1D72C8C1" w14:textId="77777777" w:rsidR="005E15A1" w:rsidRPr="00F46118" w:rsidRDefault="005E15A1" w:rsidP="005E15A1">
            <w:pPr>
              <w:pStyle w:val="paragraph"/>
              <w:numPr>
                <w:ilvl w:val="0"/>
                <w:numId w:val="47"/>
              </w:numPr>
              <w:spacing w:before="0" w:beforeAutospacing="0" w:after="0" w:afterAutospacing="0"/>
              <w:textAlignment w:val="baseline"/>
              <w:rPr>
                <w:rStyle w:val="eop"/>
                <w:rFonts w:ascii="Verdana" w:eastAsiaTheme="minorEastAsia" w:hAnsi="Verdana" w:cs="Segoe UI"/>
                <w:color w:val="000000" w:themeColor="text1"/>
                <w:sz w:val="18"/>
                <w:szCs w:val="18"/>
              </w:rPr>
            </w:pPr>
            <w:r w:rsidRPr="3D82A798">
              <w:rPr>
                <w:rStyle w:val="normaltextrun"/>
                <w:rFonts w:ascii="Verdana" w:hAnsi="Verdana" w:cs="Segoe UI"/>
                <w:color w:val="000000" w:themeColor="text1"/>
                <w:sz w:val="18"/>
                <w:szCs w:val="18"/>
              </w:rPr>
              <w:t>All staff and students to follow latest national advice and guidance on public transport found on the </w:t>
            </w:r>
            <w:hyperlink r:id="rId21">
              <w:r w:rsidRPr="3D82A798">
                <w:rPr>
                  <w:rStyle w:val="normaltextrun"/>
                  <w:rFonts w:ascii="Verdana" w:hAnsi="Verdana" w:cs="Segoe UI"/>
                  <w:color w:val="0000FF"/>
                  <w:sz w:val="18"/>
                  <w:szCs w:val="18"/>
                  <w:u w:val="single"/>
                </w:rPr>
                <w:t>safer travel guidance for passengers</w:t>
              </w:r>
            </w:hyperlink>
            <w:r w:rsidRPr="3D82A798">
              <w:rPr>
                <w:rStyle w:val="normaltextrun"/>
                <w:rFonts w:ascii="Verdana" w:hAnsi="Verdana" w:cs="Segoe UI"/>
                <w:color w:val="000000" w:themeColor="text1"/>
                <w:sz w:val="18"/>
                <w:szCs w:val="18"/>
              </w:rPr>
              <w:t> site.</w:t>
            </w:r>
            <w:r w:rsidRPr="3D82A798">
              <w:rPr>
                <w:rStyle w:val="eop"/>
                <w:rFonts w:ascii="Verdana" w:eastAsiaTheme="minorEastAsia" w:hAnsi="Verdana" w:cs="Segoe UI"/>
                <w:color w:val="000000" w:themeColor="text1"/>
                <w:sz w:val="18"/>
                <w:szCs w:val="18"/>
              </w:rPr>
              <w:t> </w:t>
            </w:r>
            <w:r w:rsidRPr="3D82A798">
              <w:rPr>
                <w:rStyle w:val="normaltextrun"/>
                <w:rFonts w:ascii="Verdana" w:hAnsi="Verdana" w:cs="Segoe UI"/>
                <w:color w:val="000000" w:themeColor="text1"/>
                <w:sz w:val="18"/>
                <w:szCs w:val="18"/>
              </w:rPr>
              <w:t> </w:t>
            </w:r>
            <w:r w:rsidRPr="3D82A798">
              <w:rPr>
                <w:rStyle w:val="eop"/>
                <w:rFonts w:ascii="Verdana" w:eastAsiaTheme="minorEastAsia" w:hAnsi="Verdana" w:cs="Segoe UI"/>
                <w:color w:val="000000" w:themeColor="text1"/>
                <w:sz w:val="18"/>
                <w:szCs w:val="18"/>
              </w:rPr>
              <w:t> </w:t>
            </w:r>
          </w:p>
          <w:p w14:paraId="71AD9E80" w14:textId="53EFEBB0" w:rsidR="005E15A1" w:rsidRPr="003C6224" w:rsidRDefault="005E15A1" w:rsidP="005E15A1">
            <w:pPr>
              <w:rPr>
                <w:rFonts w:ascii="Verdana" w:hAnsi="Verdana"/>
                <w:sz w:val="18"/>
                <w:szCs w:val="18"/>
              </w:rPr>
            </w:pPr>
          </w:p>
        </w:tc>
        <w:tc>
          <w:tcPr>
            <w:tcW w:w="992" w:type="dxa"/>
          </w:tcPr>
          <w:p w14:paraId="350FDBEA" w14:textId="578C5261" w:rsidR="005E15A1" w:rsidRPr="00BB25A3" w:rsidRDefault="005E15A1" w:rsidP="005E15A1">
            <w:pPr>
              <w:rPr>
                <w:rFonts w:ascii="Verdana" w:hAnsi="Verdana"/>
                <w:sz w:val="18"/>
                <w:szCs w:val="18"/>
              </w:rPr>
            </w:pPr>
            <w:r w:rsidRPr="3D82A798">
              <w:rPr>
                <w:rFonts w:ascii="Verdana" w:hAnsi="Verdana"/>
                <w:sz w:val="18"/>
                <w:szCs w:val="18"/>
              </w:rPr>
              <w:t>Medium</w:t>
            </w:r>
          </w:p>
        </w:tc>
        <w:tc>
          <w:tcPr>
            <w:tcW w:w="851" w:type="dxa"/>
          </w:tcPr>
          <w:p w14:paraId="11F0ED5F" w14:textId="3D412AE8" w:rsidR="005E15A1" w:rsidRPr="003E360A" w:rsidRDefault="005E15A1" w:rsidP="005E15A1">
            <w:pPr>
              <w:jc w:val="center"/>
              <w:rPr>
                <w:rFonts w:ascii="Verdana" w:hAnsi="Verdana"/>
                <w:b/>
                <w:sz w:val="18"/>
                <w:szCs w:val="18"/>
              </w:rPr>
            </w:pPr>
            <w:r>
              <w:rPr>
                <w:rFonts w:ascii="Verdana" w:hAnsi="Verdana"/>
                <w:sz w:val="18"/>
                <w:szCs w:val="18"/>
              </w:rPr>
              <w:t>A</w:t>
            </w:r>
          </w:p>
        </w:tc>
      </w:tr>
      <w:tr w:rsidR="005E15A1" w:rsidRPr="003708A9" w14:paraId="73918399" w14:textId="77777777" w:rsidTr="062B5DE9">
        <w:trPr>
          <w:trHeight w:val="1550"/>
        </w:trPr>
        <w:tc>
          <w:tcPr>
            <w:tcW w:w="1555" w:type="dxa"/>
            <w:tcBorders>
              <w:bottom w:val="single" w:sz="4" w:space="0" w:color="auto"/>
            </w:tcBorders>
          </w:tcPr>
          <w:p w14:paraId="205932C6" w14:textId="77777777" w:rsidR="005E15A1" w:rsidRDefault="005E15A1" w:rsidP="005E15A1">
            <w:pPr>
              <w:rPr>
                <w:rFonts w:ascii="Verdana" w:hAnsi="Verdana"/>
                <w:sz w:val="18"/>
                <w:szCs w:val="18"/>
              </w:rPr>
            </w:pPr>
            <w:r w:rsidRPr="3D82A798">
              <w:rPr>
                <w:rFonts w:ascii="Verdana" w:hAnsi="Verdana"/>
                <w:sz w:val="18"/>
                <w:szCs w:val="18"/>
              </w:rPr>
              <w:lastRenderedPageBreak/>
              <w:t>Working in University buildings</w:t>
            </w:r>
          </w:p>
          <w:p w14:paraId="18FD9147" w14:textId="77777777" w:rsidR="005E15A1" w:rsidRDefault="005E15A1" w:rsidP="005E15A1">
            <w:pPr>
              <w:rPr>
                <w:rFonts w:ascii="Verdana" w:hAnsi="Verdana"/>
                <w:sz w:val="18"/>
                <w:szCs w:val="18"/>
              </w:rPr>
            </w:pPr>
          </w:p>
          <w:p w14:paraId="52BAFEE0" w14:textId="77777777" w:rsidR="005E15A1" w:rsidRDefault="005E15A1" w:rsidP="005E15A1">
            <w:pPr>
              <w:rPr>
                <w:rFonts w:ascii="Verdana" w:hAnsi="Verdana"/>
                <w:sz w:val="18"/>
                <w:szCs w:val="18"/>
              </w:rPr>
            </w:pPr>
          </w:p>
          <w:p w14:paraId="605E637A" w14:textId="6426A2D8" w:rsidR="005E15A1" w:rsidRPr="0BA608E8" w:rsidRDefault="005E15A1" w:rsidP="005E15A1">
            <w:pPr>
              <w:rPr>
                <w:rFonts w:ascii="Verdana" w:hAnsi="Verdana"/>
                <w:sz w:val="18"/>
                <w:szCs w:val="18"/>
              </w:rPr>
            </w:pPr>
          </w:p>
        </w:tc>
        <w:tc>
          <w:tcPr>
            <w:tcW w:w="1417" w:type="dxa"/>
            <w:gridSpan w:val="2"/>
          </w:tcPr>
          <w:p w14:paraId="201B37E2" w14:textId="6AD0A60C" w:rsidR="005E15A1" w:rsidRPr="0BA608E8" w:rsidRDefault="005E15A1" w:rsidP="005E15A1">
            <w:pPr>
              <w:rPr>
                <w:rFonts w:ascii="Verdana" w:eastAsia="Verdana" w:hAnsi="Verdana" w:cs="Verdana"/>
                <w:sz w:val="18"/>
                <w:szCs w:val="18"/>
              </w:rPr>
            </w:pPr>
            <w:r w:rsidRPr="3D82A798">
              <w:rPr>
                <w:rFonts w:ascii="Verdana" w:hAnsi="Verdana"/>
                <w:sz w:val="18"/>
                <w:szCs w:val="18"/>
              </w:rPr>
              <w:t>Transmission of COVID-19</w:t>
            </w:r>
          </w:p>
        </w:tc>
        <w:tc>
          <w:tcPr>
            <w:tcW w:w="2693" w:type="dxa"/>
            <w:gridSpan w:val="2"/>
          </w:tcPr>
          <w:p w14:paraId="4F3B968B" w14:textId="617F0FEC" w:rsidR="005E15A1" w:rsidRPr="0BA608E8" w:rsidRDefault="005E15A1" w:rsidP="005E15A1">
            <w:pPr>
              <w:spacing w:after="120"/>
              <w:rPr>
                <w:rFonts w:ascii="Verdana" w:eastAsia="Verdana" w:hAnsi="Verdana" w:cs="Verdana"/>
                <w:sz w:val="18"/>
                <w:szCs w:val="18"/>
              </w:rPr>
            </w:pPr>
            <w:r w:rsidRPr="3D82A798">
              <w:rPr>
                <w:rFonts w:ascii="Verdana" w:hAnsi="Verdana"/>
                <w:sz w:val="18"/>
                <w:szCs w:val="18"/>
              </w:rPr>
              <w:t>Building users if good COVID hygiene is not carried out</w:t>
            </w:r>
          </w:p>
        </w:tc>
        <w:tc>
          <w:tcPr>
            <w:tcW w:w="8222" w:type="dxa"/>
            <w:gridSpan w:val="3"/>
          </w:tcPr>
          <w:p w14:paraId="6292AA6C" w14:textId="77777777" w:rsidR="005E15A1" w:rsidRDefault="005E15A1" w:rsidP="005E15A1">
            <w:pPr>
              <w:pStyle w:val="ListParagraph"/>
              <w:numPr>
                <w:ilvl w:val="0"/>
                <w:numId w:val="48"/>
              </w:numPr>
              <w:spacing w:after="0" w:line="240" w:lineRule="auto"/>
              <w:ind w:left="360"/>
              <w:rPr>
                <w:rFonts w:ascii="Verdana" w:hAnsi="Verdana"/>
                <w:sz w:val="18"/>
                <w:szCs w:val="18"/>
              </w:rPr>
            </w:pPr>
            <w:r w:rsidRPr="3D82A798">
              <w:rPr>
                <w:rFonts w:ascii="Verdana" w:hAnsi="Verdana"/>
                <w:sz w:val="18"/>
                <w:szCs w:val="18"/>
              </w:rPr>
              <w:t>Building signage is provided to remind of effective COVID hygiene.</w:t>
            </w:r>
          </w:p>
          <w:p w14:paraId="2FA0DB56" w14:textId="77777777" w:rsidR="005E15A1" w:rsidRDefault="005E15A1" w:rsidP="005E15A1">
            <w:pPr>
              <w:pStyle w:val="ListParagraph"/>
              <w:numPr>
                <w:ilvl w:val="0"/>
                <w:numId w:val="48"/>
              </w:numPr>
              <w:spacing w:after="0" w:line="240" w:lineRule="auto"/>
              <w:ind w:left="360"/>
              <w:rPr>
                <w:rFonts w:ascii="Verdana" w:hAnsi="Verdana"/>
                <w:sz w:val="18"/>
                <w:szCs w:val="18"/>
              </w:rPr>
            </w:pPr>
            <w:r w:rsidRPr="3D82A798">
              <w:rPr>
                <w:rFonts w:ascii="Verdana" w:hAnsi="Verdana"/>
                <w:sz w:val="18"/>
                <w:szCs w:val="18"/>
              </w:rPr>
              <w:t xml:space="preserve">Hand sanitisers are available throughout all University buildings. </w:t>
            </w:r>
          </w:p>
          <w:p w14:paraId="490B2D83" w14:textId="77777777" w:rsidR="005E15A1" w:rsidRDefault="005E15A1" w:rsidP="005E15A1">
            <w:pPr>
              <w:pStyle w:val="ListParagraph"/>
              <w:numPr>
                <w:ilvl w:val="0"/>
                <w:numId w:val="48"/>
              </w:numPr>
              <w:spacing w:after="0" w:line="240" w:lineRule="auto"/>
              <w:ind w:left="360"/>
              <w:rPr>
                <w:rFonts w:ascii="Verdana" w:hAnsi="Verdana"/>
                <w:sz w:val="18"/>
                <w:szCs w:val="18"/>
              </w:rPr>
            </w:pPr>
            <w:r w:rsidRPr="3D82A798">
              <w:rPr>
                <w:rFonts w:ascii="Verdana" w:hAnsi="Verdana"/>
                <w:sz w:val="18"/>
                <w:szCs w:val="18"/>
              </w:rPr>
              <w:t>All personnel are expected to sanitise hands upon arrival to the building, at regular intervals whilst in these areas and before departure.</w:t>
            </w:r>
          </w:p>
          <w:p w14:paraId="16ABDBB6" w14:textId="57C1B37C" w:rsidR="005E15A1" w:rsidRDefault="005E15A1" w:rsidP="005E15A1">
            <w:pPr>
              <w:pStyle w:val="ListParagraph"/>
              <w:numPr>
                <w:ilvl w:val="0"/>
                <w:numId w:val="48"/>
              </w:numPr>
              <w:spacing w:after="0" w:line="240" w:lineRule="auto"/>
              <w:ind w:left="360"/>
              <w:rPr>
                <w:rFonts w:ascii="Verdana" w:hAnsi="Verdana"/>
                <w:sz w:val="18"/>
                <w:szCs w:val="18"/>
              </w:rPr>
            </w:pPr>
            <w:r w:rsidRPr="05C39E41">
              <w:rPr>
                <w:rFonts w:ascii="Verdana" w:hAnsi="Verdana"/>
                <w:sz w:val="18"/>
                <w:szCs w:val="18"/>
              </w:rPr>
              <w:t>House services continues to clean communal areas and frequently touched surfaces</w:t>
            </w:r>
          </w:p>
          <w:p w14:paraId="4CDDC811" w14:textId="7F56846E" w:rsidR="005E15A1" w:rsidRDefault="005E15A1" w:rsidP="005E15A1">
            <w:pPr>
              <w:pStyle w:val="ListParagraph"/>
              <w:numPr>
                <w:ilvl w:val="0"/>
                <w:numId w:val="48"/>
              </w:numPr>
              <w:spacing w:after="0" w:line="240" w:lineRule="auto"/>
              <w:ind w:left="360"/>
              <w:rPr>
                <w:rFonts w:ascii="Verdana" w:hAnsi="Verdana"/>
                <w:sz w:val="18"/>
                <w:szCs w:val="18"/>
              </w:rPr>
            </w:pPr>
            <w:r w:rsidRPr="05C39E41">
              <w:rPr>
                <w:rFonts w:ascii="Verdana" w:hAnsi="Verdana"/>
                <w:sz w:val="18"/>
                <w:szCs w:val="18"/>
              </w:rPr>
              <w:t>Sanitising wipes are available for building users to use in their work area to clean down communal items.</w:t>
            </w:r>
          </w:p>
          <w:p w14:paraId="446BE426" w14:textId="794F9798" w:rsidR="005E15A1" w:rsidRPr="00785A50" w:rsidRDefault="3D93AFA3" w:rsidP="05C39E41">
            <w:pPr>
              <w:pStyle w:val="paragraph"/>
              <w:numPr>
                <w:ilvl w:val="0"/>
                <w:numId w:val="47"/>
              </w:numPr>
              <w:spacing w:before="0" w:beforeAutospacing="0" w:after="0" w:afterAutospacing="0"/>
              <w:jc w:val="both"/>
              <w:textAlignment w:val="baseline"/>
              <w:rPr>
                <w:rFonts w:ascii="Verdana" w:hAnsi="Verdana" w:cs="Segoe UI"/>
                <w:color w:val="000000" w:themeColor="text1"/>
                <w:sz w:val="18"/>
                <w:szCs w:val="18"/>
              </w:rPr>
            </w:pPr>
            <w:r w:rsidRPr="05C39E41">
              <w:rPr>
                <w:rFonts w:ascii="Verdana" w:hAnsi="Verdana"/>
                <w:sz w:val="18"/>
                <w:szCs w:val="18"/>
              </w:rPr>
              <w:t>Fa</w:t>
            </w:r>
            <w:r w:rsidR="005E15A1" w:rsidRPr="05C39E41">
              <w:rPr>
                <w:rFonts w:ascii="Verdana" w:hAnsi="Verdana"/>
                <w:sz w:val="18"/>
                <w:szCs w:val="18"/>
              </w:rPr>
              <w:t xml:space="preserve">ce coverings are </w:t>
            </w:r>
            <w:r w:rsidR="3E035C87" w:rsidRPr="2927E04A">
              <w:rPr>
                <w:rFonts w:ascii="Verdana" w:hAnsi="Verdana"/>
                <w:sz w:val="18"/>
                <w:szCs w:val="18"/>
              </w:rPr>
              <w:t>strongly recommended</w:t>
            </w:r>
            <w:r w:rsidR="005E15A1" w:rsidRPr="05C39E41">
              <w:rPr>
                <w:rFonts w:ascii="Verdana" w:hAnsi="Verdana"/>
                <w:sz w:val="18"/>
                <w:szCs w:val="18"/>
              </w:rPr>
              <w:t xml:space="preserve"> to be worn while transiting inside buildings </w:t>
            </w:r>
            <w:r w:rsidR="0045360D">
              <w:rPr>
                <w:rFonts w:ascii="Verdana" w:hAnsi="Verdana"/>
                <w:sz w:val="18"/>
                <w:szCs w:val="18"/>
              </w:rPr>
              <w:t xml:space="preserve">and </w:t>
            </w:r>
            <w:r w:rsidR="00513FD6">
              <w:rPr>
                <w:rFonts w:ascii="Verdana" w:hAnsi="Verdana"/>
                <w:sz w:val="18"/>
                <w:szCs w:val="18"/>
              </w:rPr>
              <w:t xml:space="preserve">are </w:t>
            </w:r>
            <w:r w:rsidR="0045360D">
              <w:rPr>
                <w:rFonts w:ascii="Verdana" w:hAnsi="Verdana"/>
                <w:sz w:val="18"/>
                <w:szCs w:val="18"/>
              </w:rPr>
              <w:t>expected</w:t>
            </w:r>
            <w:r w:rsidR="005E15A1" w:rsidRPr="05C39E41">
              <w:rPr>
                <w:rFonts w:ascii="Verdana" w:hAnsi="Verdana"/>
                <w:sz w:val="18"/>
                <w:szCs w:val="18"/>
              </w:rPr>
              <w:t xml:space="preserve"> in crowded areas. If seated and social distancing is used, face coverings can be removed.</w:t>
            </w:r>
          </w:p>
          <w:p w14:paraId="33170210" w14:textId="438756F4" w:rsidR="00785A50" w:rsidRPr="005E15A1" w:rsidRDefault="00785A50" w:rsidP="005E15A1">
            <w:pPr>
              <w:pStyle w:val="paragraph"/>
              <w:numPr>
                <w:ilvl w:val="0"/>
                <w:numId w:val="47"/>
              </w:numPr>
              <w:spacing w:before="0" w:beforeAutospacing="0" w:after="0" w:afterAutospacing="0"/>
              <w:jc w:val="both"/>
              <w:textAlignment w:val="baseline"/>
              <w:rPr>
                <w:rFonts w:ascii="Verdana" w:hAnsi="Verdana" w:cs="Segoe UI"/>
                <w:color w:val="000000" w:themeColor="text1"/>
                <w:sz w:val="18"/>
                <w:szCs w:val="18"/>
              </w:rPr>
            </w:pPr>
            <w:r>
              <w:rPr>
                <w:rFonts w:ascii="Verdana" w:hAnsi="Verdana"/>
                <w:sz w:val="18"/>
                <w:szCs w:val="18"/>
              </w:rPr>
              <w:t xml:space="preserve">Face coverings are available from building entrances. </w:t>
            </w:r>
          </w:p>
          <w:p w14:paraId="3C0B2A3D" w14:textId="576E7ADA" w:rsidR="005E15A1" w:rsidRPr="3D82A798" w:rsidRDefault="005E15A1" w:rsidP="005E15A1">
            <w:pPr>
              <w:pStyle w:val="paragraph"/>
              <w:spacing w:before="0" w:beforeAutospacing="0" w:after="0" w:afterAutospacing="0"/>
              <w:ind w:left="360"/>
              <w:jc w:val="both"/>
              <w:textAlignment w:val="baseline"/>
              <w:rPr>
                <w:rStyle w:val="normaltextrun"/>
                <w:rFonts w:ascii="Verdana" w:hAnsi="Verdana" w:cs="Segoe UI"/>
                <w:color w:val="000000" w:themeColor="text1"/>
                <w:sz w:val="18"/>
                <w:szCs w:val="18"/>
              </w:rPr>
            </w:pPr>
          </w:p>
        </w:tc>
        <w:tc>
          <w:tcPr>
            <w:tcW w:w="992" w:type="dxa"/>
          </w:tcPr>
          <w:p w14:paraId="1360348A" w14:textId="06854D49" w:rsidR="005E15A1" w:rsidRPr="3D82A798" w:rsidRDefault="005E15A1" w:rsidP="005E15A1">
            <w:pPr>
              <w:rPr>
                <w:rFonts w:ascii="Verdana" w:hAnsi="Verdana"/>
                <w:sz w:val="18"/>
                <w:szCs w:val="18"/>
              </w:rPr>
            </w:pPr>
            <w:r w:rsidRPr="3D82A798">
              <w:rPr>
                <w:rFonts w:ascii="Verdana" w:hAnsi="Verdana"/>
                <w:sz w:val="18"/>
                <w:szCs w:val="18"/>
              </w:rPr>
              <w:t>Medium</w:t>
            </w:r>
          </w:p>
        </w:tc>
        <w:tc>
          <w:tcPr>
            <w:tcW w:w="851" w:type="dxa"/>
          </w:tcPr>
          <w:p w14:paraId="6CCC4575" w14:textId="42F2A04B" w:rsidR="005E15A1" w:rsidRDefault="005E15A1" w:rsidP="005E15A1">
            <w:pPr>
              <w:jc w:val="center"/>
              <w:rPr>
                <w:rFonts w:ascii="Verdana" w:hAnsi="Verdana"/>
                <w:sz w:val="18"/>
                <w:szCs w:val="18"/>
              </w:rPr>
            </w:pPr>
            <w:r w:rsidRPr="3D82A798">
              <w:rPr>
                <w:rFonts w:ascii="Verdana" w:hAnsi="Verdana"/>
                <w:sz w:val="18"/>
                <w:szCs w:val="18"/>
              </w:rPr>
              <w:t>A</w:t>
            </w:r>
          </w:p>
        </w:tc>
      </w:tr>
      <w:tr w:rsidR="005E15A1" w:rsidRPr="003708A9" w14:paraId="2A4DF650" w14:textId="77777777" w:rsidTr="062B5DE9">
        <w:trPr>
          <w:trHeight w:val="3538"/>
        </w:trPr>
        <w:tc>
          <w:tcPr>
            <w:tcW w:w="1555" w:type="dxa"/>
          </w:tcPr>
          <w:p w14:paraId="3B8A443B" w14:textId="6A89E35F" w:rsidR="005E15A1" w:rsidRDefault="005E15A1" w:rsidP="005E15A1">
            <w:pPr>
              <w:rPr>
                <w:rFonts w:ascii="Verdana" w:hAnsi="Verdana"/>
                <w:sz w:val="18"/>
                <w:szCs w:val="18"/>
              </w:rPr>
            </w:pPr>
            <w:r>
              <w:rPr>
                <w:rFonts w:ascii="Verdana" w:hAnsi="Verdana"/>
                <w:sz w:val="18"/>
                <w:szCs w:val="18"/>
              </w:rPr>
              <w:t>Face-to-face meetings on campus</w:t>
            </w:r>
          </w:p>
          <w:p w14:paraId="42685311" w14:textId="77777777" w:rsidR="005E15A1" w:rsidRDefault="005E15A1" w:rsidP="005E15A1">
            <w:pPr>
              <w:rPr>
                <w:rFonts w:ascii="Verdana" w:hAnsi="Verdana"/>
                <w:sz w:val="18"/>
                <w:szCs w:val="18"/>
              </w:rPr>
            </w:pPr>
          </w:p>
          <w:p w14:paraId="37477F87" w14:textId="77777777" w:rsidR="005E15A1" w:rsidRDefault="005E15A1" w:rsidP="005E15A1">
            <w:pPr>
              <w:rPr>
                <w:rFonts w:ascii="Verdana" w:hAnsi="Verdana"/>
                <w:sz w:val="18"/>
                <w:szCs w:val="18"/>
              </w:rPr>
            </w:pPr>
          </w:p>
          <w:p w14:paraId="4CF43B67" w14:textId="77777777" w:rsidR="005E15A1" w:rsidRDefault="005E15A1" w:rsidP="005E15A1">
            <w:pPr>
              <w:rPr>
                <w:rFonts w:ascii="Verdana" w:hAnsi="Verdana"/>
                <w:sz w:val="18"/>
                <w:szCs w:val="18"/>
              </w:rPr>
            </w:pPr>
          </w:p>
          <w:p w14:paraId="5097C4B2" w14:textId="77777777" w:rsidR="005E15A1" w:rsidRDefault="005E15A1" w:rsidP="005E15A1">
            <w:pPr>
              <w:rPr>
                <w:rFonts w:ascii="Verdana" w:hAnsi="Verdana"/>
                <w:sz w:val="18"/>
                <w:szCs w:val="18"/>
              </w:rPr>
            </w:pPr>
          </w:p>
          <w:p w14:paraId="6961B82E" w14:textId="77777777" w:rsidR="005E15A1" w:rsidRDefault="005E15A1" w:rsidP="005E15A1">
            <w:pPr>
              <w:rPr>
                <w:rFonts w:ascii="Verdana" w:hAnsi="Verdana"/>
                <w:sz w:val="18"/>
                <w:szCs w:val="18"/>
              </w:rPr>
            </w:pPr>
          </w:p>
          <w:p w14:paraId="64E39C8B" w14:textId="77777777" w:rsidR="005E15A1" w:rsidRDefault="005E15A1" w:rsidP="005E15A1">
            <w:pPr>
              <w:rPr>
                <w:rFonts w:ascii="Verdana" w:hAnsi="Verdana"/>
                <w:sz w:val="18"/>
                <w:szCs w:val="18"/>
              </w:rPr>
            </w:pPr>
          </w:p>
          <w:p w14:paraId="0AF9668D" w14:textId="77777777" w:rsidR="005E15A1" w:rsidRDefault="005E15A1" w:rsidP="005E15A1">
            <w:pPr>
              <w:rPr>
                <w:rFonts w:ascii="Verdana" w:hAnsi="Verdana"/>
                <w:sz w:val="18"/>
                <w:szCs w:val="18"/>
              </w:rPr>
            </w:pPr>
          </w:p>
          <w:p w14:paraId="1CDFF1D6" w14:textId="77777777" w:rsidR="005E15A1" w:rsidRDefault="005E15A1" w:rsidP="005E15A1">
            <w:pPr>
              <w:rPr>
                <w:rFonts w:ascii="Verdana" w:hAnsi="Verdana"/>
                <w:sz w:val="18"/>
                <w:szCs w:val="18"/>
              </w:rPr>
            </w:pPr>
          </w:p>
          <w:p w14:paraId="564D6493" w14:textId="77777777" w:rsidR="005E15A1" w:rsidRDefault="005E15A1" w:rsidP="005E15A1">
            <w:pPr>
              <w:rPr>
                <w:rFonts w:ascii="Verdana" w:hAnsi="Verdana"/>
                <w:sz w:val="18"/>
                <w:szCs w:val="18"/>
              </w:rPr>
            </w:pPr>
          </w:p>
          <w:p w14:paraId="72184054" w14:textId="77777777" w:rsidR="005E15A1" w:rsidRDefault="005E15A1" w:rsidP="005E15A1">
            <w:pPr>
              <w:rPr>
                <w:rFonts w:ascii="Verdana" w:hAnsi="Verdana"/>
                <w:sz w:val="18"/>
                <w:szCs w:val="18"/>
              </w:rPr>
            </w:pPr>
          </w:p>
          <w:p w14:paraId="2C7CD390" w14:textId="77777777" w:rsidR="005E15A1" w:rsidRDefault="005E15A1" w:rsidP="005E15A1">
            <w:pPr>
              <w:rPr>
                <w:rFonts w:ascii="Verdana" w:hAnsi="Verdana"/>
                <w:sz w:val="18"/>
                <w:szCs w:val="18"/>
              </w:rPr>
            </w:pPr>
          </w:p>
          <w:p w14:paraId="38F192EF" w14:textId="5CD5A710" w:rsidR="005E15A1" w:rsidRDefault="005E15A1" w:rsidP="005E15A1">
            <w:pPr>
              <w:rPr>
                <w:rFonts w:ascii="Verdana" w:hAnsi="Verdana"/>
                <w:sz w:val="18"/>
                <w:szCs w:val="18"/>
              </w:rPr>
            </w:pPr>
          </w:p>
        </w:tc>
        <w:tc>
          <w:tcPr>
            <w:tcW w:w="1417" w:type="dxa"/>
            <w:gridSpan w:val="2"/>
          </w:tcPr>
          <w:p w14:paraId="29E41558" w14:textId="2B1B6ACF" w:rsidR="005E15A1" w:rsidRDefault="005E15A1" w:rsidP="005E15A1">
            <w:pPr>
              <w:rPr>
                <w:rFonts w:ascii="Verdana" w:hAnsi="Verdana"/>
                <w:sz w:val="18"/>
                <w:szCs w:val="18"/>
              </w:rPr>
            </w:pPr>
            <w:r w:rsidRPr="3D82A798">
              <w:rPr>
                <w:rFonts w:ascii="Verdana" w:hAnsi="Verdana"/>
                <w:sz w:val="18"/>
                <w:szCs w:val="18"/>
              </w:rPr>
              <w:t>Transmission of COVID-19</w:t>
            </w:r>
          </w:p>
          <w:p w14:paraId="09342857" w14:textId="562260F6" w:rsidR="005E15A1" w:rsidRPr="001C5F45" w:rsidRDefault="005E15A1" w:rsidP="005E15A1">
            <w:pPr>
              <w:rPr>
                <w:rFonts w:ascii="Verdana" w:hAnsi="Verdana"/>
                <w:sz w:val="18"/>
                <w:szCs w:val="18"/>
              </w:rPr>
            </w:pPr>
          </w:p>
        </w:tc>
        <w:tc>
          <w:tcPr>
            <w:tcW w:w="2693" w:type="dxa"/>
            <w:gridSpan w:val="2"/>
          </w:tcPr>
          <w:p w14:paraId="43487707" w14:textId="30D5BE63" w:rsidR="005E15A1" w:rsidRPr="00B67CDA" w:rsidRDefault="005E15A1" w:rsidP="005E15A1">
            <w:pPr>
              <w:rPr>
                <w:rFonts w:ascii="Verdana" w:hAnsi="Verdana"/>
                <w:bCs/>
                <w:sz w:val="18"/>
                <w:szCs w:val="18"/>
              </w:rPr>
            </w:pPr>
            <w:r>
              <w:rPr>
                <w:rFonts w:ascii="Verdana" w:hAnsi="Verdana"/>
                <w:bCs/>
                <w:sz w:val="18"/>
                <w:szCs w:val="18"/>
              </w:rPr>
              <w:t xml:space="preserve">All personnel in the meeting </w:t>
            </w:r>
          </w:p>
        </w:tc>
        <w:tc>
          <w:tcPr>
            <w:tcW w:w="8222" w:type="dxa"/>
            <w:gridSpan w:val="3"/>
          </w:tcPr>
          <w:p w14:paraId="21716455" w14:textId="77777777" w:rsidR="00E11A6E" w:rsidRDefault="00E11A6E" w:rsidP="00E11A6E">
            <w:pPr>
              <w:pStyle w:val="ListParagraph"/>
              <w:numPr>
                <w:ilvl w:val="0"/>
                <w:numId w:val="47"/>
              </w:numPr>
              <w:rPr>
                <w:rFonts w:ascii="Verdana" w:hAnsi="Verdana"/>
                <w:sz w:val="18"/>
                <w:szCs w:val="18"/>
              </w:rPr>
            </w:pPr>
            <w:r w:rsidRPr="00E11A6E">
              <w:rPr>
                <w:rFonts w:ascii="Verdana" w:hAnsi="Verdana"/>
                <w:sz w:val="18"/>
                <w:szCs w:val="18"/>
              </w:rPr>
              <w:t xml:space="preserve">If possible, meetings should be scheduled in advance to minimise waiting in communal areas. </w:t>
            </w:r>
          </w:p>
          <w:p w14:paraId="45D0E065" w14:textId="18B7BD01" w:rsidR="000E5CF1" w:rsidRDefault="000E5CF1" w:rsidP="062B5DE9">
            <w:pPr>
              <w:pStyle w:val="ListParagraph"/>
              <w:numPr>
                <w:ilvl w:val="0"/>
                <w:numId w:val="47"/>
              </w:numPr>
              <w:rPr>
                <w:rFonts w:ascii="Verdana" w:hAnsi="Verdana"/>
                <w:sz w:val="18"/>
                <w:szCs w:val="18"/>
              </w:rPr>
            </w:pPr>
            <w:r w:rsidRPr="062B5DE9">
              <w:rPr>
                <w:rFonts w:ascii="Verdana" w:hAnsi="Verdana"/>
                <w:sz w:val="18"/>
                <w:szCs w:val="18"/>
              </w:rPr>
              <w:t>Face coverings are expected to be worn while transiting inside buildings</w:t>
            </w:r>
            <w:r w:rsidR="0045360D">
              <w:rPr>
                <w:rFonts w:ascii="Verdana" w:hAnsi="Verdana"/>
                <w:sz w:val="18"/>
                <w:szCs w:val="18"/>
              </w:rPr>
              <w:t xml:space="preserve"> and</w:t>
            </w:r>
            <w:r w:rsidR="00513FD6">
              <w:rPr>
                <w:rFonts w:ascii="Verdana" w:hAnsi="Verdana"/>
                <w:sz w:val="18"/>
                <w:szCs w:val="18"/>
              </w:rPr>
              <w:t xml:space="preserve"> are</w:t>
            </w:r>
            <w:r w:rsidR="0045360D">
              <w:rPr>
                <w:rFonts w:ascii="Verdana" w:hAnsi="Verdana"/>
                <w:sz w:val="18"/>
                <w:szCs w:val="18"/>
              </w:rPr>
              <w:t xml:space="preserve"> expected</w:t>
            </w:r>
            <w:r w:rsidRPr="062B5DE9">
              <w:rPr>
                <w:rFonts w:ascii="Verdana" w:hAnsi="Verdana"/>
                <w:sz w:val="18"/>
                <w:szCs w:val="18"/>
              </w:rPr>
              <w:t xml:space="preserve"> in crowded areas</w:t>
            </w:r>
            <w:r w:rsidR="7445A331" w:rsidRPr="062B5DE9">
              <w:rPr>
                <w:rFonts w:ascii="Verdana" w:hAnsi="Verdana"/>
                <w:sz w:val="18"/>
                <w:szCs w:val="18"/>
              </w:rPr>
              <w:t>.</w:t>
            </w:r>
            <w:r w:rsidRPr="062B5DE9">
              <w:rPr>
                <w:rFonts w:ascii="Verdana" w:hAnsi="Verdana"/>
                <w:sz w:val="18"/>
                <w:szCs w:val="18"/>
              </w:rPr>
              <w:t xml:space="preserve"> </w:t>
            </w:r>
          </w:p>
          <w:p w14:paraId="59BBF202" w14:textId="4122A655" w:rsidR="78CC64EE" w:rsidRDefault="78CC64EE" w:rsidP="062B5DE9">
            <w:pPr>
              <w:pStyle w:val="ListParagraph"/>
              <w:numPr>
                <w:ilvl w:val="0"/>
                <w:numId w:val="47"/>
              </w:numPr>
              <w:rPr>
                <w:rFonts w:ascii="Verdana" w:hAnsi="Verdana"/>
                <w:sz w:val="18"/>
                <w:szCs w:val="18"/>
              </w:rPr>
            </w:pPr>
            <w:r w:rsidRPr="062B5DE9">
              <w:rPr>
                <w:rFonts w:ascii="Verdana" w:hAnsi="Verdana"/>
                <w:sz w:val="18"/>
                <w:szCs w:val="18"/>
              </w:rPr>
              <w:t>Face coverings are mandatory for teaching activities that take place in an</w:t>
            </w:r>
            <w:r w:rsidR="058CBE21" w:rsidRPr="062B5DE9">
              <w:rPr>
                <w:rFonts w:ascii="Verdana" w:hAnsi="Verdana"/>
                <w:sz w:val="18"/>
                <w:szCs w:val="18"/>
              </w:rPr>
              <w:t xml:space="preserve"> academic</w:t>
            </w:r>
            <w:r w:rsidRPr="062B5DE9">
              <w:rPr>
                <w:rFonts w:ascii="Verdana" w:hAnsi="Verdana"/>
                <w:sz w:val="18"/>
                <w:szCs w:val="18"/>
              </w:rPr>
              <w:t xml:space="preserve"> office, such as academic advising and tutorials.</w:t>
            </w:r>
          </w:p>
          <w:p w14:paraId="3941F8FD" w14:textId="2CB65F4B" w:rsidR="000E5CF1" w:rsidRDefault="000E5CF1" w:rsidP="00E11A6E">
            <w:pPr>
              <w:pStyle w:val="ListParagraph"/>
              <w:numPr>
                <w:ilvl w:val="0"/>
                <w:numId w:val="47"/>
              </w:numPr>
              <w:rPr>
                <w:rFonts w:ascii="Verdana" w:hAnsi="Verdana"/>
                <w:sz w:val="18"/>
                <w:szCs w:val="18"/>
              </w:rPr>
            </w:pPr>
            <w:r w:rsidRPr="00E11A6E">
              <w:rPr>
                <w:rFonts w:ascii="Verdana" w:hAnsi="Verdana"/>
                <w:sz w:val="18"/>
                <w:szCs w:val="18"/>
              </w:rPr>
              <w:t>All personnel are expected to sanitise hands upon arrival to the building, at regular intervals whilst in these areas and before departure.</w:t>
            </w:r>
          </w:p>
          <w:p w14:paraId="6B729D3B" w14:textId="68CF80E4" w:rsidR="00306422" w:rsidRPr="00E11A6E" w:rsidRDefault="00BC7285" w:rsidP="00E11A6E">
            <w:pPr>
              <w:pStyle w:val="ListParagraph"/>
              <w:numPr>
                <w:ilvl w:val="0"/>
                <w:numId w:val="47"/>
              </w:numPr>
              <w:rPr>
                <w:rFonts w:ascii="Verdana" w:hAnsi="Verdana"/>
                <w:sz w:val="18"/>
                <w:szCs w:val="18"/>
              </w:rPr>
            </w:pPr>
            <w:r>
              <w:rPr>
                <w:rFonts w:ascii="Verdana" w:hAnsi="Verdana"/>
                <w:sz w:val="18"/>
                <w:szCs w:val="18"/>
              </w:rPr>
              <w:t xml:space="preserve">Colleagues </w:t>
            </w:r>
            <w:r w:rsidR="00306422">
              <w:rPr>
                <w:rFonts w:ascii="Verdana" w:hAnsi="Verdana"/>
                <w:sz w:val="18"/>
                <w:szCs w:val="18"/>
              </w:rPr>
              <w:t xml:space="preserve">may </w:t>
            </w:r>
            <w:r>
              <w:rPr>
                <w:rFonts w:ascii="Verdana" w:hAnsi="Verdana"/>
                <w:sz w:val="18"/>
                <w:szCs w:val="18"/>
              </w:rPr>
              <w:t>find it useful to keep some</w:t>
            </w:r>
            <w:r w:rsidR="00922F07">
              <w:rPr>
                <w:rFonts w:ascii="Verdana" w:hAnsi="Verdana"/>
                <w:sz w:val="18"/>
                <w:szCs w:val="18"/>
              </w:rPr>
              <w:t xml:space="preserve"> hand sanitiser and face masks in the offic</w:t>
            </w:r>
            <w:r>
              <w:rPr>
                <w:rFonts w:ascii="Verdana" w:hAnsi="Verdana"/>
                <w:sz w:val="18"/>
                <w:szCs w:val="18"/>
              </w:rPr>
              <w:t>e, or remind meeting attendees to bring them when scheduling the meeting.</w:t>
            </w:r>
          </w:p>
          <w:p w14:paraId="7A9CE886" w14:textId="777FA944" w:rsidR="000E5CF1" w:rsidRPr="00E11A6E" w:rsidRDefault="000E5CF1" w:rsidP="00E11A6E">
            <w:pPr>
              <w:pStyle w:val="ListParagraph"/>
              <w:numPr>
                <w:ilvl w:val="0"/>
                <w:numId w:val="47"/>
              </w:numPr>
              <w:rPr>
                <w:rFonts w:ascii="Verdana" w:hAnsi="Verdana"/>
                <w:sz w:val="18"/>
                <w:szCs w:val="18"/>
              </w:rPr>
            </w:pPr>
            <w:r w:rsidRPr="00E11A6E">
              <w:rPr>
                <w:rFonts w:ascii="Verdana" w:hAnsi="Verdana"/>
                <w:sz w:val="18"/>
                <w:szCs w:val="18"/>
              </w:rPr>
              <w:t xml:space="preserve">If </w:t>
            </w:r>
            <w:proofErr w:type="gramStart"/>
            <w:r w:rsidRPr="00E11A6E">
              <w:rPr>
                <w:rFonts w:ascii="Verdana" w:hAnsi="Verdana"/>
                <w:sz w:val="18"/>
                <w:szCs w:val="18"/>
              </w:rPr>
              <w:t>possible</w:t>
            </w:r>
            <w:proofErr w:type="gramEnd"/>
            <w:r w:rsidRPr="00E11A6E">
              <w:rPr>
                <w:rFonts w:ascii="Verdana" w:hAnsi="Verdana"/>
                <w:sz w:val="18"/>
                <w:szCs w:val="18"/>
              </w:rPr>
              <w:t xml:space="preserve"> avoid sharing items</w:t>
            </w:r>
            <w:r w:rsidR="005E15A1" w:rsidRPr="00E11A6E">
              <w:rPr>
                <w:rFonts w:ascii="Verdana" w:hAnsi="Verdana"/>
                <w:sz w:val="18"/>
                <w:szCs w:val="18"/>
              </w:rPr>
              <w:t xml:space="preserve"> such as laptops</w:t>
            </w:r>
            <w:r w:rsidRPr="00E11A6E">
              <w:rPr>
                <w:rFonts w:ascii="Verdana" w:hAnsi="Verdana"/>
                <w:sz w:val="18"/>
                <w:szCs w:val="18"/>
              </w:rPr>
              <w:t xml:space="preserve"> and</w:t>
            </w:r>
            <w:r w:rsidR="005E15A1" w:rsidRPr="00E11A6E">
              <w:rPr>
                <w:rFonts w:ascii="Verdana" w:hAnsi="Verdana"/>
                <w:sz w:val="18"/>
                <w:szCs w:val="18"/>
              </w:rPr>
              <w:t xml:space="preserve"> stationery. </w:t>
            </w:r>
            <w:r w:rsidRPr="00E11A6E">
              <w:rPr>
                <w:rFonts w:ascii="Verdana" w:hAnsi="Verdana"/>
                <w:sz w:val="18"/>
                <w:szCs w:val="18"/>
              </w:rPr>
              <w:t>Otherwise sanitis</w:t>
            </w:r>
            <w:r w:rsidR="00BC7285">
              <w:rPr>
                <w:rFonts w:ascii="Verdana" w:hAnsi="Verdana"/>
                <w:sz w:val="18"/>
                <w:szCs w:val="18"/>
              </w:rPr>
              <w:t>e</w:t>
            </w:r>
            <w:r w:rsidRPr="00E11A6E">
              <w:rPr>
                <w:rFonts w:ascii="Verdana" w:hAnsi="Verdana"/>
                <w:sz w:val="18"/>
                <w:szCs w:val="18"/>
              </w:rPr>
              <w:t xml:space="preserve"> hands before and after use. </w:t>
            </w:r>
          </w:p>
          <w:p w14:paraId="1E58D498" w14:textId="6D826A3F" w:rsidR="005E15A1" w:rsidRPr="00E11A6E" w:rsidRDefault="005E15A1" w:rsidP="00E11A6E">
            <w:pPr>
              <w:pStyle w:val="ListParagraph"/>
              <w:numPr>
                <w:ilvl w:val="0"/>
                <w:numId w:val="47"/>
              </w:numPr>
              <w:rPr>
                <w:rFonts w:ascii="Verdana" w:hAnsi="Verdana"/>
                <w:sz w:val="18"/>
                <w:szCs w:val="18"/>
              </w:rPr>
            </w:pPr>
            <w:r w:rsidRPr="00E11A6E">
              <w:rPr>
                <w:rFonts w:ascii="Verdana" w:hAnsi="Verdana"/>
                <w:sz w:val="18"/>
                <w:szCs w:val="18"/>
              </w:rPr>
              <w:t xml:space="preserve">If information needs to be shared to facilitate the meeting, consider using a projector screen or other methods of sharing, </w:t>
            </w:r>
            <w:proofErr w:type="gramStart"/>
            <w:r w:rsidRPr="00E11A6E">
              <w:rPr>
                <w:rFonts w:ascii="Verdana" w:hAnsi="Verdana"/>
                <w:sz w:val="18"/>
                <w:szCs w:val="18"/>
              </w:rPr>
              <w:t>e.g.</w:t>
            </w:r>
            <w:proofErr w:type="gramEnd"/>
            <w:r w:rsidRPr="00E11A6E">
              <w:rPr>
                <w:rFonts w:ascii="Verdana" w:hAnsi="Verdana"/>
                <w:sz w:val="18"/>
                <w:szCs w:val="18"/>
              </w:rPr>
              <w:t xml:space="preserve"> </w:t>
            </w:r>
            <w:r w:rsidR="000E5CF1" w:rsidRPr="00E11A6E">
              <w:rPr>
                <w:rFonts w:ascii="Verdana" w:hAnsi="Verdana"/>
                <w:sz w:val="18"/>
                <w:szCs w:val="18"/>
              </w:rPr>
              <w:t>Microsoft Teams</w:t>
            </w:r>
            <w:r w:rsidR="00B70F21">
              <w:rPr>
                <w:rFonts w:ascii="Verdana" w:hAnsi="Verdana"/>
                <w:sz w:val="18"/>
                <w:szCs w:val="18"/>
              </w:rPr>
              <w:t>, to avoid moving very close to each other.</w:t>
            </w:r>
          </w:p>
          <w:p w14:paraId="43473D1E" w14:textId="507B965B" w:rsidR="00B70F21" w:rsidRDefault="000E5CF1" w:rsidP="00B70F21">
            <w:pPr>
              <w:pStyle w:val="ListParagraph"/>
              <w:numPr>
                <w:ilvl w:val="0"/>
                <w:numId w:val="47"/>
              </w:numPr>
              <w:rPr>
                <w:rFonts w:ascii="Verdana" w:hAnsi="Verdana"/>
                <w:sz w:val="18"/>
                <w:szCs w:val="18"/>
              </w:rPr>
            </w:pPr>
            <w:r w:rsidRPr="00E11A6E">
              <w:rPr>
                <w:rFonts w:ascii="Verdana" w:hAnsi="Verdana"/>
                <w:sz w:val="18"/>
                <w:szCs w:val="18"/>
              </w:rPr>
              <w:t>Avoid</w:t>
            </w:r>
            <w:r w:rsidR="005E15A1" w:rsidRPr="00E11A6E">
              <w:rPr>
                <w:rFonts w:ascii="Verdana" w:hAnsi="Verdana"/>
                <w:sz w:val="18"/>
                <w:szCs w:val="18"/>
              </w:rPr>
              <w:t xml:space="preserve"> shar</w:t>
            </w:r>
            <w:r w:rsidRPr="00E11A6E">
              <w:rPr>
                <w:rFonts w:ascii="Verdana" w:hAnsi="Verdana"/>
                <w:sz w:val="18"/>
                <w:szCs w:val="18"/>
              </w:rPr>
              <w:t>ing</w:t>
            </w:r>
            <w:r w:rsidR="005E15A1" w:rsidRPr="00E11A6E">
              <w:rPr>
                <w:rFonts w:ascii="Verdana" w:hAnsi="Verdana"/>
                <w:sz w:val="18"/>
                <w:szCs w:val="18"/>
              </w:rPr>
              <w:t xml:space="preserve"> any food and drinks</w:t>
            </w:r>
            <w:r w:rsidR="00E11A6E" w:rsidRPr="00E11A6E">
              <w:rPr>
                <w:rFonts w:ascii="Verdana" w:hAnsi="Verdana"/>
                <w:sz w:val="18"/>
                <w:szCs w:val="18"/>
              </w:rPr>
              <w:t xml:space="preserve">. </w:t>
            </w:r>
          </w:p>
          <w:p w14:paraId="10BA8728" w14:textId="77DB8FB9" w:rsidR="00E11A6E" w:rsidRPr="00B70F21" w:rsidRDefault="00E11A6E" w:rsidP="00B70F21">
            <w:pPr>
              <w:pStyle w:val="ListParagraph"/>
              <w:numPr>
                <w:ilvl w:val="0"/>
                <w:numId w:val="47"/>
              </w:numPr>
              <w:rPr>
                <w:rStyle w:val="normaltextrun"/>
                <w:rFonts w:ascii="Verdana" w:hAnsi="Verdana"/>
                <w:sz w:val="18"/>
                <w:szCs w:val="18"/>
              </w:rPr>
            </w:pPr>
            <w:r w:rsidRPr="05C39E41">
              <w:rPr>
                <w:rFonts w:ascii="Verdana" w:hAnsi="Verdana"/>
                <w:sz w:val="18"/>
                <w:szCs w:val="18"/>
              </w:rPr>
              <w:t>If positive cases and isolation occur</w:t>
            </w:r>
            <w:r w:rsidR="00B264E4" w:rsidRPr="05C39E41">
              <w:rPr>
                <w:rFonts w:ascii="Verdana" w:hAnsi="Verdana"/>
                <w:sz w:val="18"/>
                <w:szCs w:val="18"/>
              </w:rPr>
              <w:t xml:space="preserve"> up to 48hrs</w:t>
            </w:r>
            <w:r w:rsidRPr="05C39E41">
              <w:rPr>
                <w:rFonts w:ascii="Verdana" w:hAnsi="Verdana"/>
                <w:sz w:val="18"/>
                <w:szCs w:val="18"/>
              </w:rPr>
              <w:t xml:space="preserve"> after a meeting, report to the academic hosting the meeting, and to the </w:t>
            </w:r>
            <w:r w:rsidR="214903AB" w:rsidRPr="05C39E41">
              <w:rPr>
                <w:rFonts w:ascii="Verdana" w:hAnsi="Verdana"/>
                <w:sz w:val="18"/>
                <w:szCs w:val="18"/>
              </w:rPr>
              <w:t>University</w:t>
            </w:r>
            <w:r w:rsidRPr="05C39E41">
              <w:rPr>
                <w:rStyle w:val="normaltextrun"/>
                <w:rFonts w:ascii="Verdana" w:hAnsi="Verdana" w:cs="Segoe UI"/>
                <w:color w:val="000000" w:themeColor="text1"/>
                <w:sz w:val="18"/>
                <w:szCs w:val="18"/>
              </w:rPr>
              <w:t xml:space="preserve"> using this </w:t>
            </w:r>
            <w:hyperlink r:id="rId22">
              <w:r w:rsidRPr="05C39E41">
                <w:rPr>
                  <w:rStyle w:val="Hyperlink"/>
                  <w:rFonts w:ascii="Verdana" w:eastAsia="Verdana" w:hAnsi="Verdana" w:cs="Verdana"/>
                  <w:sz w:val="18"/>
                  <w:szCs w:val="18"/>
                </w:rPr>
                <w:t>online form</w:t>
              </w:r>
            </w:hyperlink>
          </w:p>
          <w:p w14:paraId="0CDD77B6" w14:textId="18713B56" w:rsidR="005E15A1" w:rsidRPr="00F84526" w:rsidRDefault="00E11A6E" w:rsidP="00F84526">
            <w:pPr>
              <w:pStyle w:val="ListParagraph"/>
              <w:numPr>
                <w:ilvl w:val="0"/>
                <w:numId w:val="47"/>
              </w:numPr>
              <w:rPr>
                <w:rFonts w:ascii="Verdana" w:hAnsi="Verdana"/>
                <w:sz w:val="18"/>
                <w:szCs w:val="18"/>
              </w:rPr>
            </w:pPr>
            <w:r w:rsidRPr="062B5DE9">
              <w:rPr>
                <w:rFonts w:ascii="Verdana" w:hAnsi="Verdana"/>
                <w:sz w:val="18"/>
                <w:szCs w:val="18"/>
              </w:rPr>
              <w:t xml:space="preserve">Academic should notify the relevant meeting attendees so they can follow </w:t>
            </w:r>
            <w:r w:rsidRPr="062B5DE9">
              <w:rPr>
                <w:rStyle w:val="normaltextrun"/>
                <w:rFonts w:ascii="Verdana" w:hAnsi="Verdana" w:cs="Segoe UI"/>
                <w:color w:val="000000" w:themeColor="text1"/>
                <w:sz w:val="18"/>
                <w:szCs w:val="18"/>
              </w:rPr>
              <w:t xml:space="preserve">guidance from the </w:t>
            </w:r>
            <w:hyperlink r:id="rId23">
              <w:r w:rsidRPr="062B5DE9">
                <w:rPr>
                  <w:rStyle w:val="Hyperlink"/>
                  <w:rFonts w:ascii="Verdana" w:eastAsia="Verdana" w:hAnsi="Verdana" w:cs="Verdana"/>
                  <w:sz w:val="18"/>
                  <w:szCs w:val="18"/>
                </w:rPr>
                <w:t>Government COVID-19 pages</w:t>
              </w:r>
            </w:hyperlink>
            <w:r w:rsidRPr="062B5DE9">
              <w:rPr>
                <w:rStyle w:val="normaltextrun"/>
                <w:rFonts w:ascii="Verdana" w:hAnsi="Verdana" w:cs="Segoe UI"/>
                <w:color w:val="000000" w:themeColor="text1"/>
                <w:sz w:val="18"/>
                <w:szCs w:val="18"/>
              </w:rPr>
              <w:t xml:space="preserve"> and </w:t>
            </w:r>
            <w:hyperlink r:id="rId24">
              <w:r w:rsidRPr="062B5DE9">
                <w:rPr>
                  <w:rStyle w:val="Hyperlink"/>
                  <w:rFonts w:ascii="Verdana" w:eastAsia="Verdana" w:hAnsi="Verdana" w:cs="Verdana"/>
                  <w:sz w:val="18"/>
                  <w:szCs w:val="18"/>
                </w:rPr>
                <w:t>NHS COVID-19 page</w:t>
              </w:r>
              <w:r w:rsidRPr="062B5DE9">
                <w:rPr>
                  <w:rStyle w:val="Hyperlink"/>
                  <w:rFonts w:ascii="Arial" w:eastAsia="Arial" w:hAnsi="Arial" w:cs="Arial"/>
                </w:rPr>
                <w:t>s</w:t>
              </w:r>
            </w:hyperlink>
          </w:p>
        </w:tc>
        <w:tc>
          <w:tcPr>
            <w:tcW w:w="992" w:type="dxa"/>
          </w:tcPr>
          <w:p w14:paraId="27463857" w14:textId="278A562D" w:rsidR="005E15A1" w:rsidRPr="000E5CF1" w:rsidRDefault="005E15A1" w:rsidP="005E15A1">
            <w:pPr>
              <w:rPr>
                <w:rFonts w:ascii="Verdana" w:hAnsi="Verdana"/>
                <w:sz w:val="18"/>
                <w:szCs w:val="18"/>
              </w:rPr>
            </w:pPr>
            <w:r w:rsidRPr="000E5CF1">
              <w:rPr>
                <w:rFonts w:ascii="Verdana" w:hAnsi="Verdana"/>
                <w:sz w:val="18"/>
                <w:szCs w:val="18"/>
              </w:rPr>
              <w:t xml:space="preserve">Low </w:t>
            </w:r>
          </w:p>
          <w:p w14:paraId="4BEC366D" w14:textId="77777777" w:rsidR="005E15A1" w:rsidRPr="000E5CF1" w:rsidRDefault="005E15A1" w:rsidP="005E15A1">
            <w:pPr>
              <w:rPr>
                <w:rFonts w:ascii="Verdana" w:hAnsi="Verdana"/>
                <w:sz w:val="18"/>
                <w:szCs w:val="18"/>
              </w:rPr>
            </w:pPr>
          </w:p>
          <w:p w14:paraId="3FF0BEC0" w14:textId="77777777" w:rsidR="005E15A1" w:rsidRPr="000E5CF1" w:rsidRDefault="005E15A1" w:rsidP="005E15A1">
            <w:pPr>
              <w:rPr>
                <w:rFonts w:ascii="Verdana" w:hAnsi="Verdana"/>
                <w:sz w:val="18"/>
                <w:szCs w:val="18"/>
              </w:rPr>
            </w:pPr>
          </w:p>
          <w:p w14:paraId="11D2ACB6" w14:textId="77777777" w:rsidR="005E15A1" w:rsidRPr="000E5CF1" w:rsidRDefault="005E15A1" w:rsidP="005E15A1">
            <w:pPr>
              <w:rPr>
                <w:rFonts w:ascii="Verdana" w:hAnsi="Verdana"/>
                <w:sz w:val="18"/>
                <w:szCs w:val="18"/>
              </w:rPr>
            </w:pPr>
          </w:p>
          <w:p w14:paraId="5A38773D" w14:textId="77777777" w:rsidR="005E15A1" w:rsidRPr="000E5CF1" w:rsidRDefault="005E15A1" w:rsidP="005E15A1">
            <w:pPr>
              <w:rPr>
                <w:rFonts w:ascii="Verdana" w:hAnsi="Verdana"/>
                <w:sz w:val="18"/>
                <w:szCs w:val="18"/>
              </w:rPr>
            </w:pPr>
          </w:p>
          <w:p w14:paraId="4343570C" w14:textId="77777777" w:rsidR="005E15A1" w:rsidRPr="000E5CF1" w:rsidRDefault="005E15A1" w:rsidP="005E15A1">
            <w:pPr>
              <w:rPr>
                <w:rFonts w:ascii="Verdana" w:hAnsi="Verdana"/>
                <w:sz w:val="18"/>
                <w:szCs w:val="18"/>
              </w:rPr>
            </w:pPr>
          </w:p>
          <w:p w14:paraId="096F32D1" w14:textId="77777777" w:rsidR="005E15A1" w:rsidRPr="000E5CF1" w:rsidRDefault="005E15A1" w:rsidP="005E15A1">
            <w:pPr>
              <w:rPr>
                <w:rFonts w:ascii="Verdana" w:hAnsi="Verdana"/>
                <w:sz w:val="18"/>
                <w:szCs w:val="18"/>
              </w:rPr>
            </w:pPr>
          </w:p>
          <w:p w14:paraId="09FD2C09" w14:textId="77777777" w:rsidR="005E15A1" w:rsidRPr="000E5CF1" w:rsidRDefault="005E15A1" w:rsidP="005E15A1">
            <w:pPr>
              <w:rPr>
                <w:rFonts w:ascii="Verdana" w:hAnsi="Verdana"/>
                <w:sz w:val="18"/>
                <w:szCs w:val="18"/>
              </w:rPr>
            </w:pPr>
          </w:p>
          <w:p w14:paraId="508EF9E9" w14:textId="77777777" w:rsidR="005E15A1" w:rsidRPr="000E5CF1" w:rsidRDefault="005E15A1" w:rsidP="005E15A1">
            <w:pPr>
              <w:rPr>
                <w:rFonts w:ascii="Verdana" w:hAnsi="Verdana"/>
                <w:sz w:val="18"/>
                <w:szCs w:val="18"/>
              </w:rPr>
            </w:pPr>
          </w:p>
          <w:p w14:paraId="181632AB" w14:textId="77777777" w:rsidR="005E15A1" w:rsidRPr="000E5CF1" w:rsidRDefault="005E15A1" w:rsidP="005E15A1">
            <w:pPr>
              <w:rPr>
                <w:rFonts w:ascii="Verdana" w:hAnsi="Verdana"/>
                <w:sz w:val="18"/>
                <w:szCs w:val="18"/>
              </w:rPr>
            </w:pPr>
          </w:p>
          <w:p w14:paraId="26A2877D" w14:textId="77777777" w:rsidR="005E15A1" w:rsidRPr="000E5CF1" w:rsidRDefault="005E15A1" w:rsidP="005E15A1">
            <w:pPr>
              <w:rPr>
                <w:rFonts w:ascii="Verdana" w:hAnsi="Verdana"/>
                <w:sz w:val="18"/>
                <w:szCs w:val="18"/>
              </w:rPr>
            </w:pPr>
          </w:p>
          <w:p w14:paraId="4434972F" w14:textId="77777777" w:rsidR="005E15A1" w:rsidRPr="000E5CF1" w:rsidRDefault="005E15A1" w:rsidP="005E15A1">
            <w:pPr>
              <w:rPr>
                <w:rFonts w:ascii="Verdana" w:hAnsi="Verdana"/>
                <w:sz w:val="18"/>
                <w:szCs w:val="18"/>
              </w:rPr>
            </w:pPr>
          </w:p>
          <w:p w14:paraId="5AAFCF27" w14:textId="5D9BD481" w:rsidR="005E15A1" w:rsidRPr="000E5CF1" w:rsidRDefault="005E15A1" w:rsidP="005E15A1">
            <w:pPr>
              <w:rPr>
                <w:rFonts w:ascii="Verdana" w:hAnsi="Verdana"/>
                <w:sz w:val="18"/>
                <w:szCs w:val="18"/>
              </w:rPr>
            </w:pPr>
          </w:p>
        </w:tc>
        <w:tc>
          <w:tcPr>
            <w:tcW w:w="851" w:type="dxa"/>
          </w:tcPr>
          <w:p w14:paraId="25AAF38C" w14:textId="77777777" w:rsidR="005E15A1" w:rsidRPr="000E5CF1" w:rsidRDefault="005E15A1" w:rsidP="005E15A1">
            <w:pPr>
              <w:jc w:val="center"/>
              <w:rPr>
                <w:rFonts w:ascii="Verdana" w:hAnsi="Verdana"/>
                <w:sz w:val="18"/>
                <w:szCs w:val="18"/>
              </w:rPr>
            </w:pPr>
            <w:r w:rsidRPr="000E5CF1">
              <w:rPr>
                <w:rFonts w:ascii="Verdana" w:hAnsi="Verdana"/>
                <w:sz w:val="18"/>
                <w:szCs w:val="18"/>
              </w:rPr>
              <w:t>A</w:t>
            </w:r>
          </w:p>
        </w:tc>
      </w:tr>
    </w:tbl>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2434"/>
        <w:gridCol w:w="8481"/>
        <w:gridCol w:w="992"/>
        <w:gridCol w:w="851"/>
      </w:tblGrid>
      <w:tr w:rsidR="00D61C7E" w14:paraId="5BF591A0" w14:textId="77777777" w:rsidTr="00D61C7E">
        <w:trPr>
          <w:trHeight w:val="2420"/>
          <w:jc w:val="center"/>
        </w:trPr>
        <w:tc>
          <w:tcPr>
            <w:tcW w:w="1555" w:type="dxa"/>
          </w:tcPr>
          <w:p w14:paraId="63455A70" w14:textId="77777777" w:rsidR="00D61C7E" w:rsidRDefault="00D61C7E" w:rsidP="008B77DC">
            <w:pPr>
              <w:rPr>
                <w:rFonts w:ascii="Verdana" w:hAnsi="Verdana"/>
                <w:sz w:val="18"/>
                <w:szCs w:val="18"/>
              </w:rPr>
            </w:pPr>
            <w:r w:rsidRPr="3D82A798">
              <w:rPr>
                <w:rFonts w:ascii="Verdana" w:hAnsi="Verdana"/>
                <w:sz w:val="18"/>
                <w:szCs w:val="18"/>
              </w:rPr>
              <w:lastRenderedPageBreak/>
              <w:t>Working in University buildings</w:t>
            </w:r>
          </w:p>
          <w:p w14:paraId="76AB5CC4" w14:textId="77777777" w:rsidR="00D61C7E" w:rsidRDefault="00D61C7E" w:rsidP="008B77DC">
            <w:pPr>
              <w:rPr>
                <w:rFonts w:ascii="Verdana" w:hAnsi="Verdana"/>
                <w:sz w:val="18"/>
                <w:szCs w:val="18"/>
              </w:rPr>
            </w:pPr>
          </w:p>
          <w:p w14:paraId="2712C27E" w14:textId="77777777" w:rsidR="00D61C7E" w:rsidRDefault="00D61C7E" w:rsidP="008B77DC">
            <w:pPr>
              <w:rPr>
                <w:rFonts w:ascii="Verdana" w:hAnsi="Verdana"/>
                <w:sz w:val="18"/>
                <w:szCs w:val="18"/>
              </w:rPr>
            </w:pPr>
          </w:p>
        </w:tc>
        <w:tc>
          <w:tcPr>
            <w:tcW w:w="1417" w:type="dxa"/>
          </w:tcPr>
          <w:p w14:paraId="15BC15D9" w14:textId="77777777" w:rsidR="00D61C7E" w:rsidRDefault="00D61C7E" w:rsidP="008B77DC">
            <w:pPr>
              <w:rPr>
                <w:rFonts w:ascii="Verdana" w:hAnsi="Verdana"/>
                <w:sz w:val="18"/>
                <w:szCs w:val="18"/>
              </w:rPr>
            </w:pPr>
            <w:r w:rsidRPr="3D82A798">
              <w:rPr>
                <w:rFonts w:ascii="Verdana" w:hAnsi="Verdana"/>
                <w:sz w:val="18"/>
                <w:szCs w:val="18"/>
              </w:rPr>
              <w:t>Transmission of COVID-19</w:t>
            </w:r>
          </w:p>
        </w:tc>
        <w:tc>
          <w:tcPr>
            <w:tcW w:w="2434" w:type="dxa"/>
          </w:tcPr>
          <w:p w14:paraId="6B9ED08A" w14:textId="154914B0" w:rsidR="00D61C7E" w:rsidRDefault="00D61C7E" w:rsidP="008B77DC">
            <w:r>
              <w:rPr>
                <w:rFonts w:ascii="Verdana" w:eastAsia="Verdana" w:hAnsi="Verdana" w:cs="Verdana"/>
                <w:sz w:val="18"/>
                <w:szCs w:val="18"/>
              </w:rPr>
              <w:t>Users of the office</w:t>
            </w:r>
            <w:r w:rsidRPr="3D82A798">
              <w:rPr>
                <w:rFonts w:ascii="Verdana" w:eastAsia="Verdana" w:hAnsi="Verdana" w:cs="Verdana"/>
                <w:sz w:val="18"/>
                <w:szCs w:val="18"/>
              </w:rPr>
              <w:t xml:space="preserve"> </w:t>
            </w:r>
          </w:p>
        </w:tc>
        <w:tc>
          <w:tcPr>
            <w:tcW w:w="8481" w:type="dxa"/>
          </w:tcPr>
          <w:p w14:paraId="46B32C81" w14:textId="77777777" w:rsidR="00D61C7E" w:rsidRDefault="00D61C7E" w:rsidP="00D61C7E">
            <w:pPr>
              <w:pStyle w:val="ListParagraph"/>
              <w:numPr>
                <w:ilvl w:val="0"/>
                <w:numId w:val="49"/>
              </w:numPr>
              <w:spacing w:after="0" w:line="240" w:lineRule="auto"/>
              <w:ind w:left="360"/>
              <w:rPr>
                <w:rFonts w:ascii="Verdana" w:hAnsi="Verdana"/>
                <w:sz w:val="18"/>
                <w:szCs w:val="18"/>
              </w:rPr>
            </w:pPr>
            <w:r w:rsidRPr="3D82A798">
              <w:rPr>
                <w:rFonts w:ascii="Verdana" w:hAnsi="Verdana"/>
                <w:sz w:val="18"/>
                <w:szCs w:val="18"/>
              </w:rPr>
              <w:t xml:space="preserve">Estates controlled mechanical ventilation has been set to operate at increased levels.  </w:t>
            </w:r>
          </w:p>
          <w:p w14:paraId="62BF19C4" w14:textId="3074344C" w:rsidR="00D61C7E" w:rsidRDefault="00D61C7E" w:rsidP="00D61C7E">
            <w:pPr>
              <w:pStyle w:val="ListParagraph"/>
              <w:numPr>
                <w:ilvl w:val="0"/>
                <w:numId w:val="49"/>
              </w:numPr>
              <w:spacing w:after="0" w:line="240" w:lineRule="auto"/>
              <w:ind w:left="360"/>
              <w:rPr>
                <w:rFonts w:ascii="Verdana" w:hAnsi="Verdana"/>
                <w:sz w:val="18"/>
                <w:szCs w:val="18"/>
              </w:rPr>
            </w:pPr>
            <w:r w:rsidRPr="24CB2697">
              <w:rPr>
                <w:rFonts w:ascii="Verdana" w:hAnsi="Verdana"/>
                <w:sz w:val="18"/>
                <w:szCs w:val="18"/>
              </w:rPr>
              <w:t xml:space="preserve">A range of factors have been </w:t>
            </w:r>
            <w:r w:rsidRPr="3D82A798">
              <w:rPr>
                <w:rFonts w:ascii="Verdana" w:hAnsi="Verdana"/>
                <w:sz w:val="18"/>
                <w:szCs w:val="18"/>
              </w:rPr>
              <w:t>used to assess</w:t>
            </w:r>
            <w:r w:rsidR="002D366D">
              <w:rPr>
                <w:rFonts w:ascii="Verdana" w:hAnsi="Verdana"/>
                <w:sz w:val="18"/>
                <w:szCs w:val="18"/>
              </w:rPr>
              <w:t xml:space="preserve"> and monitor</w:t>
            </w:r>
            <w:r w:rsidRPr="3D82A798">
              <w:rPr>
                <w:rFonts w:ascii="Verdana" w:hAnsi="Verdana"/>
                <w:sz w:val="18"/>
                <w:szCs w:val="18"/>
              </w:rPr>
              <w:t xml:space="preserve"> ventilation</w:t>
            </w:r>
            <w:r w:rsidRPr="24CB2697">
              <w:rPr>
                <w:rFonts w:ascii="Verdana" w:hAnsi="Verdana"/>
                <w:sz w:val="18"/>
                <w:szCs w:val="18"/>
              </w:rPr>
              <w:t>, including frequency/ duration of use and the Cambridge Airborne tool.</w:t>
            </w:r>
            <w:r w:rsidRPr="3D82A798">
              <w:rPr>
                <w:rFonts w:ascii="Verdana" w:hAnsi="Verdana"/>
                <w:sz w:val="18"/>
                <w:szCs w:val="18"/>
              </w:rPr>
              <w:t xml:space="preserve"> If appropriate, additional safety measures are implemented for rooms that have been identified as needing improved ventilation.</w:t>
            </w:r>
          </w:p>
          <w:p w14:paraId="584C6A4A" w14:textId="00FB9474" w:rsidR="00D61C7E" w:rsidRDefault="00D61C7E" w:rsidP="00D61C7E">
            <w:pPr>
              <w:pStyle w:val="ListParagraph"/>
              <w:numPr>
                <w:ilvl w:val="0"/>
                <w:numId w:val="49"/>
              </w:numPr>
              <w:spacing w:after="0" w:line="240" w:lineRule="auto"/>
              <w:ind w:left="360"/>
              <w:rPr>
                <w:rFonts w:ascii="Verdana" w:hAnsi="Verdana"/>
                <w:sz w:val="18"/>
                <w:szCs w:val="18"/>
              </w:rPr>
            </w:pPr>
            <w:r>
              <w:rPr>
                <w:rFonts w:ascii="Verdana" w:hAnsi="Verdana"/>
                <w:sz w:val="18"/>
                <w:szCs w:val="18"/>
              </w:rPr>
              <w:t>Teaching activity must be finished on time to allow time for change-over and venting of the rooms.</w:t>
            </w:r>
          </w:p>
          <w:p w14:paraId="5642E34A" w14:textId="77777777" w:rsidR="00D61C7E" w:rsidRDefault="00D61C7E" w:rsidP="00D61C7E">
            <w:pPr>
              <w:pStyle w:val="ListParagraph"/>
              <w:numPr>
                <w:ilvl w:val="0"/>
                <w:numId w:val="49"/>
              </w:numPr>
              <w:spacing w:after="0" w:line="240" w:lineRule="auto"/>
              <w:ind w:left="360"/>
              <w:rPr>
                <w:rFonts w:ascii="Verdana" w:hAnsi="Verdana"/>
                <w:sz w:val="18"/>
                <w:szCs w:val="18"/>
              </w:rPr>
            </w:pPr>
            <w:r>
              <w:rPr>
                <w:rFonts w:ascii="Verdana" w:hAnsi="Verdana"/>
                <w:sz w:val="18"/>
                <w:szCs w:val="18"/>
              </w:rPr>
              <w:t xml:space="preserve">All users should arrive and depart promptly according to the timetable, to minimise crowding on corridors, stairwells and foyers. </w:t>
            </w:r>
          </w:p>
          <w:p w14:paraId="5A1D3C80" w14:textId="1A658FEE" w:rsidR="00D61C7E" w:rsidRDefault="00D61C7E" w:rsidP="00D61C7E">
            <w:pPr>
              <w:pStyle w:val="ListParagraph"/>
              <w:numPr>
                <w:ilvl w:val="0"/>
                <w:numId w:val="49"/>
              </w:numPr>
              <w:spacing w:after="0" w:line="240" w:lineRule="auto"/>
              <w:ind w:left="360"/>
              <w:rPr>
                <w:rFonts w:ascii="Verdana" w:hAnsi="Verdana"/>
                <w:sz w:val="18"/>
                <w:szCs w:val="18"/>
              </w:rPr>
            </w:pPr>
            <w:r>
              <w:rPr>
                <w:rFonts w:ascii="Verdana" w:hAnsi="Verdana"/>
                <w:sz w:val="18"/>
                <w:szCs w:val="18"/>
              </w:rPr>
              <w:t xml:space="preserve">Users should disperse promptly once the teaching activity is finished. </w:t>
            </w:r>
          </w:p>
          <w:p w14:paraId="5F167642" w14:textId="2FAB4FB2" w:rsidR="00D61C7E" w:rsidRPr="00E74CD6" w:rsidRDefault="00D61C7E" w:rsidP="00D61C7E">
            <w:pPr>
              <w:pStyle w:val="ListParagraph"/>
              <w:spacing w:after="0" w:line="240" w:lineRule="auto"/>
              <w:ind w:left="360"/>
              <w:rPr>
                <w:rFonts w:ascii="Verdana" w:hAnsi="Verdana"/>
                <w:sz w:val="18"/>
                <w:szCs w:val="18"/>
              </w:rPr>
            </w:pPr>
          </w:p>
        </w:tc>
        <w:tc>
          <w:tcPr>
            <w:tcW w:w="992" w:type="dxa"/>
          </w:tcPr>
          <w:p w14:paraId="7BC39CC9" w14:textId="77777777" w:rsidR="00D61C7E" w:rsidRDefault="00D61C7E" w:rsidP="008B77DC">
            <w:pPr>
              <w:rPr>
                <w:rFonts w:ascii="Verdana" w:hAnsi="Verdana"/>
                <w:sz w:val="18"/>
                <w:szCs w:val="18"/>
              </w:rPr>
            </w:pPr>
            <w:r w:rsidRPr="3D82A798">
              <w:rPr>
                <w:rFonts w:ascii="Verdana" w:hAnsi="Verdana"/>
                <w:sz w:val="18"/>
                <w:szCs w:val="18"/>
              </w:rPr>
              <w:t>Medium</w:t>
            </w:r>
          </w:p>
        </w:tc>
        <w:tc>
          <w:tcPr>
            <w:tcW w:w="851" w:type="dxa"/>
          </w:tcPr>
          <w:p w14:paraId="1A62D0EB" w14:textId="77777777" w:rsidR="00D61C7E" w:rsidRDefault="00D61C7E" w:rsidP="008B77DC">
            <w:pPr>
              <w:jc w:val="center"/>
              <w:rPr>
                <w:rFonts w:ascii="Verdana" w:hAnsi="Verdana"/>
                <w:sz w:val="18"/>
                <w:szCs w:val="18"/>
              </w:rPr>
            </w:pPr>
            <w:r w:rsidRPr="3D82A798">
              <w:rPr>
                <w:rFonts w:ascii="Verdana" w:hAnsi="Verdana"/>
                <w:sz w:val="18"/>
                <w:szCs w:val="18"/>
              </w:rPr>
              <w:t>A</w:t>
            </w:r>
          </w:p>
        </w:tc>
      </w:tr>
    </w:tbl>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2410"/>
        <w:gridCol w:w="8505"/>
        <w:gridCol w:w="992"/>
        <w:gridCol w:w="851"/>
      </w:tblGrid>
      <w:tr w:rsidR="005E15A1" w:rsidRPr="003708A9" w14:paraId="6984AFF8" w14:textId="77777777" w:rsidTr="00D61C7E">
        <w:tc>
          <w:tcPr>
            <w:tcW w:w="1555" w:type="dxa"/>
          </w:tcPr>
          <w:p w14:paraId="3F82FD73" w14:textId="3E4B72A2" w:rsidR="000F5582" w:rsidRDefault="000F5582" w:rsidP="000F5582">
            <w:pPr>
              <w:rPr>
                <w:rFonts w:ascii="Verdana" w:hAnsi="Verdana"/>
                <w:sz w:val="18"/>
                <w:szCs w:val="18"/>
              </w:rPr>
            </w:pPr>
            <w:r>
              <w:rPr>
                <w:rFonts w:ascii="Verdana" w:hAnsi="Verdana"/>
                <w:sz w:val="18"/>
                <w:szCs w:val="18"/>
              </w:rPr>
              <w:t xml:space="preserve">Sneezing </w:t>
            </w:r>
            <w:r w:rsidR="00922F07">
              <w:rPr>
                <w:rFonts w:ascii="Verdana" w:hAnsi="Verdana"/>
                <w:sz w:val="18"/>
                <w:szCs w:val="18"/>
              </w:rPr>
              <w:t>and coughing during f</w:t>
            </w:r>
            <w:r>
              <w:rPr>
                <w:rFonts w:ascii="Verdana" w:hAnsi="Verdana"/>
                <w:sz w:val="18"/>
                <w:szCs w:val="18"/>
              </w:rPr>
              <w:t>ace-to-face meetings on campus</w:t>
            </w:r>
          </w:p>
          <w:p w14:paraId="012D9C20" w14:textId="77777777" w:rsidR="005E15A1" w:rsidRDefault="005E15A1" w:rsidP="005E15A1">
            <w:pPr>
              <w:rPr>
                <w:rFonts w:ascii="Verdana" w:hAnsi="Verdana"/>
                <w:sz w:val="18"/>
                <w:szCs w:val="18"/>
              </w:rPr>
            </w:pPr>
          </w:p>
        </w:tc>
        <w:tc>
          <w:tcPr>
            <w:tcW w:w="1417" w:type="dxa"/>
          </w:tcPr>
          <w:p w14:paraId="34A402E0" w14:textId="77777777" w:rsidR="000F5582" w:rsidRDefault="000F5582" w:rsidP="000F5582">
            <w:pPr>
              <w:rPr>
                <w:rFonts w:ascii="Verdana" w:hAnsi="Verdana"/>
                <w:sz w:val="18"/>
                <w:szCs w:val="18"/>
              </w:rPr>
            </w:pPr>
            <w:r w:rsidRPr="3D82A798">
              <w:rPr>
                <w:rFonts w:ascii="Verdana" w:hAnsi="Verdana"/>
                <w:sz w:val="18"/>
                <w:szCs w:val="18"/>
              </w:rPr>
              <w:t>Transmission of COVID-19</w:t>
            </w:r>
          </w:p>
          <w:p w14:paraId="4DCB2E79" w14:textId="53EE22BE" w:rsidR="005E15A1" w:rsidRPr="001C5F45" w:rsidRDefault="005E15A1" w:rsidP="005E15A1">
            <w:pPr>
              <w:rPr>
                <w:rFonts w:ascii="Verdana" w:hAnsi="Verdana"/>
                <w:sz w:val="18"/>
                <w:szCs w:val="18"/>
              </w:rPr>
            </w:pPr>
          </w:p>
        </w:tc>
        <w:tc>
          <w:tcPr>
            <w:tcW w:w="2410" w:type="dxa"/>
          </w:tcPr>
          <w:p w14:paraId="06C2B04D" w14:textId="18972587" w:rsidR="005E15A1" w:rsidRDefault="005E15A1" w:rsidP="005E15A1">
            <w:pPr>
              <w:rPr>
                <w:rFonts w:ascii="Verdana" w:hAnsi="Verdana"/>
                <w:bCs/>
                <w:sz w:val="18"/>
                <w:szCs w:val="18"/>
              </w:rPr>
            </w:pPr>
            <w:r>
              <w:rPr>
                <w:rFonts w:ascii="Verdana" w:hAnsi="Verdana"/>
                <w:sz w:val="18"/>
                <w:szCs w:val="18"/>
              </w:rPr>
              <w:t xml:space="preserve">User and others nearby </w:t>
            </w:r>
          </w:p>
        </w:tc>
        <w:tc>
          <w:tcPr>
            <w:tcW w:w="8505" w:type="dxa"/>
          </w:tcPr>
          <w:p w14:paraId="610974E9" w14:textId="77777777" w:rsidR="005E15A1"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 xml:space="preserve">The person should cough or sneeze into the crook of their arm or into a clean tissue. </w:t>
            </w:r>
          </w:p>
          <w:p w14:paraId="42D6F406" w14:textId="55B25B26" w:rsidR="005E15A1"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 xml:space="preserve">They should step away from other people or step out of the room until coughing and sneezing ceases. </w:t>
            </w:r>
          </w:p>
          <w:p w14:paraId="4B5C5ACD" w14:textId="77777777" w:rsidR="005E15A1" w:rsidRPr="006E1918"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Colleagues in the area can also politely ask the person to step away until coughing and sneezing ceases.</w:t>
            </w:r>
          </w:p>
          <w:p w14:paraId="31145566" w14:textId="4D88D3CF" w:rsidR="005E15A1"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 xml:space="preserve">If necessary, person </w:t>
            </w:r>
            <w:r w:rsidR="00922F07">
              <w:rPr>
                <w:rFonts w:ascii="Verdana" w:hAnsi="Verdana"/>
                <w:sz w:val="18"/>
                <w:szCs w:val="18"/>
              </w:rPr>
              <w:t xml:space="preserve">can </w:t>
            </w:r>
            <w:r>
              <w:rPr>
                <w:rFonts w:ascii="Verdana" w:hAnsi="Verdana"/>
                <w:sz w:val="18"/>
                <w:szCs w:val="18"/>
              </w:rPr>
              <w:t xml:space="preserve">go out of the building to get some fresh air </w:t>
            </w:r>
          </w:p>
          <w:p w14:paraId="741CE53F" w14:textId="77777777" w:rsidR="005E15A1"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Always wash or sanitise hands thoroughly after coughing or sneezing</w:t>
            </w:r>
          </w:p>
          <w:p w14:paraId="69614872" w14:textId="0608DF07" w:rsidR="005E15A1" w:rsidRPr="000F5582" w:rsidRDefault="005E15A1" w:rsidP="000F5582">
            <w:pPr>
              <w:pStyle w:val="ListParagraph"/>
              <w:numPr>
                <w:ilvl w:val="0"/>
                <w:numId w:val="47"/>
              </w:numPr>
              <w:rPr>
                <w:rFonts w:ascii="Verdana" w:hAnsi="Verdana"/>
                <w:sz w:val="18"/>
                <w:szCs w:val="18"/>
              </w:rPr>
            </w:pPr>
            <w:r>
              <w:rPr>
                <w:rFonts w:ascii="Verdana" w:hAnsi="Verdana"/>
                <w:sz w:val="18"/>
                <w:szCs w:val="18"/>
              </w:rPr>
              <w:t xml:space="preserve">If symptoms </w:t>
            </w:r>
            <w:r w:rsidR="000F5582">
              <w:rPr>
                <w:rFonts w:ascii="Verdana" w:hAnsi="Verdana"/>
                <w:sz w:val="18"/>
                <w:szCs w:val="18"/>
              </w:rPr>
              <w:t xml:space="preserve">persist, following the </w:t>
            </w:r>
            <w:r w:rsidR="000F5582" w:rsidRPr="00E11A6E">
              <w:rPr>
                <w:rStyle w:val="normaltextrun"/>
                <w:rFonts w:ascii="Verdana" w:hAnsi="Verdana" w:cs="Segoe UI"/>
                <w:color w:val="000000" w:themeColor="text1"/>
                <w:sz w:val="18"/>
                <w:szCs w:val="18"/>
              </w:rPr>
              <w:t xml:space="preserve"> guidance from the </w:t>
            </w:r>
            <w:hyperlink r:id="rId25">
              <w:r w:rsidR="000F5582" w:rsidRPr="00E11A6E">
                <w:rPr>
                  <w:rStyle w:val="Hyperlink"/>
                  <w:rFonts w:ascii="Verdana" w:eastAsia="Verdana" w:hAnsi="Verdana" w:cs="Verdana"/>
                  <w:sz w:val="18"/>
                  <w:szCs w:val="18"/>
                </w:rPr>
                <w:t>Government COVID-19 pages</w:t>
              </w:r>
            </w:hyperlink>
            <w:r w:rsidR="000F5582" w:rsidRPr="00E11A6E">
              <w:rPr>
                <w:rStyle w:val="normaltextrun"/>
                <w:rFonts w:ascii="Verdana" w:hAnsi="Verdana" w:cs="Segoe UI"/>
                <w:color w:val="000000" w:themeColor="text1"/>
                <w:sz w:val="18"/>
                <w:szCs w:val="18"/>
              </w:rPr>
              <w:t xml:space="preserve"> and </w:t>
            </w:r>
            <w:hyperlink r:id="rId26">
              <w:r w:rsidR="000F5582" w:rsidRPr="00E11A6E">
                <w:rPr>
                  <w:rStyle w:val="Hyperlink"/>
                  <w:rFonts w:ascii="Verdana" w:eastAsia="Verdana" w:hAnsi="Verdana" w:cs="Verdana"/>
                  <w:sz w:val="18"/>
                  <w:szCs w:val="18"/>
                </w:rPr>
                <w:t>NHS COVID-19 page</w:t>
              </w:r>
              <w:r w:rsidR="000F5582" w:rsidRPr="00E11A6E">
                <w:rPr>
                  <w:rStyle w:val="Hyperlink"/>
                  <w:rFonts w:ascii="Arial" w:eastAsia="Arial" w:hAnsi="Arial" w:cs="Arial"/>
                </w:rPr>
                <w:t>s</w:t>
              </w:r>
            </w:hyperlink>
          </w:p>
        </w:tc>
        <w:tc>
          <w:tcPr>
            <w:tcW w:w="992" w:type="dxa"/>
          </w:tcPr>
          <w:p w14:paraId="542519F3" w14:textId="476B3865" w:rsidR="005E15A1" w:rsidRDefault="005E15A1" w:rsidP="005E15A1">
            <w:pPr>
              <w:rPr>
                <w:rFonts w:ascii="Verdana" w:hAnsi="Verdana"/>
                <w:b/>
                <w:bCs/>
                <w:sz w:val="18"/>
                <w:szCs w:val="18"/>
              </w:rPr>
            </w:pPr>
            <w:r>
              <w:rPr>
                <w:rFonts w:ascii="Verdana" w:hAnsi="Verdana"/>
                <w:sz w:val="18"/>
                <w:szCs w:val="18"/>
              </w:rPr>
              <w:t>Low</w:t>
            </w:r>
          </w:p>
        </w:tc>
        <w:tc>
          <w:tcPr>
            <w:tcW w:w="851" w:type="dxa"/>
          </w:tcPr>
          <w:p w14:paraId="2E6165A1" w14:textId="775F5F2B" w:rsidR="005E15A1" w:rsidRDefault="005E15A1" w:rsidP="005E15A1">
            <w:pPr>
              <w:jc w:val="center"/>
              <w:rPr>
                <w:rFonts w:ascii="Verdana" w:hAnsi="Verdana"/>
                <w:b/>
                <w:sz w:val="18"/>
                <w:szCs w:val="18"/>
              </w:rPr>
            </w:pPr>
            <w:r>
              <w:rPr>
                <w:rFonts w:ascii="Verdana" w:hAnsi="Verdana"/>
                <w:sz w:val="18"/>
                <w:szCs w:val="18"/>
              </w:rPr>
              <w:t>A</w:t>
            </w:r>
          </w:p>
        </w:tc>
      </w:tr>
    </w:tbl>
    <w:tbl>
      <w:tblPr>
        <w:tblW w:w="15735" w:type="dxa"/>
        <w:tblInd w:w="-859" w:type="dxa"/>
        <w:tblLayout w:type="fixed"/>
        <w:tblLook w:val="0000" w:firstRow="0" w:lastRow="0" w:firstColumn="0" w:lastColumn="0" w:noHBand="0" w:noVBand="0"/>
      </w:tblPr>
      <w:tblGrid>
        <w:gridCol w:w="1560"/>
        <w:gridCol w:w="1418"/>
        <w:gridCol w:w="2409"/>
        <w:gridCol w:w="8647"/>
        <w:gridCol w:w="851"/>
        <w:gridCol w:w="850"/>
      </w:tblGrid>
      <w:tr w:rsidR="05C39E41" w14:paraId="3BAF1575" w14:textId="77777777" w:rsidTr="00D61C7E">
        <w:trPr>
          <w:trHeight w:val="3675"/>
        </w:trPr>
        <w:tc>
          <w:tcPr>
            <w:tcW w:w="1560" w:type="dxa"/>
            <w:tcBorders>
              <w:top w:val="single" w:sz="6" w:space="0" w:color="auto"/>
              <w:left w:val="single" w:sz="6" w:space="0" w:color="auto"/>
              <w:bottom w:val="single" w:sz="6" w:space="0" w:color="auto"/>
              <w:right w:val="single" w:sz="6" w:space="0" w:color="auto"/>
            </w:tcBorders>
          </w:tcPr>
          <w:p w14:paraId="0FB8C5F7" w14:textId="046D6AAC"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Fire prevention and protection</w:t>
            </w:r>
          </w:p>
          <w:p w14:paraId="77EC3B6A" w14:textId="66DB16CA"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0369D49D" w14:textId="51FD26E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Fire</w:t>
            </w:r>
          </w:p>
          <w:p w14:paraId="2D718F66" w14:textId="627E77AF" w:rsidR="05C39E41" w:rsidRDefault="05C39E41" w:rsidP="05C39E41">
            <w:pPr>
              <w:spacing w:after="120"/>
              <w:rPr>
                <w:rFonts w:ascii="Verdana" w:eastAsia="Verdana" w:hAnsi="Verdana" w:cs="Verdana"/>
                <w:sz w:val="18"/>
                <w:szCs w:val="18"/>
              </w:rPr>
            </w:pPr>
          </w:p>
          <w:p w14:paraId="6238C251" w14:textId="281F836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Smoke</w:t>
            </w:r>
          </w:p>
          <w:p w14:paraId="068A706B" w14:textId="0D5B55A8" w:rsidR="05C39E41" w:rsidRDefault="05C39E41" w:rsidP="05C39E41">
            <w:pPr>
              <w:spacing w:after="120"/>
              <w:rPr>
                <w:rFonts w:ascii="Verdana" w:eastAsia="Verdana" w:hAnsi="Verdana" w:cs="Verdana"/>
                <w:sz w:val="18"/>
                <w:szCs w:val="18"/>
              </w:rPr>
            </w:pPr>
          </w:p>
          <w:p w14:paraId="360BB63A" w14:textId="4A8C1535" w:rsidR="05C39E41" w:rsidRDefault="05C39E41" w:rsidP="05C39E41">
            <w:pPr>
              <w:spacing w:after="120"/>
              <w:rPr>
                <w:rFonts w:ascii="Verdana" w:eastAsia="Verdana" w:hAnsi="Verdana" w:cs="Verdana"/>
                <w:sz w:val="18"/>
                <w:szCs w:val="18"/>
              </w:rPr>
            </w:pPr>
          </w:p>
        </w:tc>
        <w:tc>
          <w:tcPr>
            <w:tcW w:w="2409" w:type="dxa"/>
            <w:tcBorders>
              <w:top w:val="single" w:sz="6" w:space="0" w:color="auto"/>
              <w:left w:val="single" w:sz="6" w:space="0" w:color="auto"/>
              <w:bottom w:val="single" w:sz="6" w:space="0" w:color="auto"/>
              <w:right w:val="single" w:sz="6" w:space="0" w:color="auto"/>
            </w:tcBorders>
          </w:tcPr>
          <w:p w14:paraId="1CD09ACE" w14:textId="7E1F5720"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visitors</w:t>
            </w:r>
          </w:p>
          <w:p w14:paraId="402ABF79" w14:textId="58F3FAC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 xml:space="preserve">If present within the building during fire </w:t>
            </w:r>
          </w:p>
          <w:p w14:paraId="4D680587" w14:textId="5716DF8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Burns, Smoke inhalation</w:t>
            </w:r>
          </w:p>
        </w:tc>
        <w:tc>
          <w:tcPr>
            <w:tcW w:w="8647" w:type="dxa"/>
            <w:tcBorders>
              <w:top w:val="single" w:sz="6" w:space="0" w:color="auto"/>
              <w:left w:val="single" w:sz="6" w:space="0" w:color="auto"/>
              <w:bottom w:val="single" w:sz="6" w:space="0" w:color="auto"/>
              <w:right w:val="single" w:sz="6" w:space="0" w:color="auto"/>
            </w:tcBorders>
          </w:tcPr>
          <w:p w14:paraId="66C163A6" w14:textId="56B36C46"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Induction arrangements cover security and fire awareness and include how to locate and use a fire door to exit the building and the location of the fire assembly point(s).</w:t>
            </w:r>
          </w:p>
          <w:p w14:paraId="46A2B796" w14:textId="08F699A5"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All new staff complete fire awareness e-training.</w:t>
            </w:r>
          </w:p>
          <w:p w14:paraId="3719C96E" w14:textId="6ACD7A1B"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Fire alarm system are in place and tested weekly on day at time to enable users to identify the sound of the alarm, see fire action notice at entrance to buildings.</w:t>
            </w:r>
          </w:p>
          <w:p w14:paraId="3A363A2D" w14:textId="2E280666"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 xml:space="preserve">Fire evacuation practices are carried out annually </w:t>
            </w:r>
          </w:p>
          <w:p w14:paraId="0913E9EB" w14:textId="4A4C6295"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 xml:space="preserve">Induction covers the importance of maintaining clear fire exit routes and keeping the doors closed unless essential. Induction also covers the need for high general housekeeping standards. </w:t>
            </w:r>
          </w:p>
          <w:p w14:paraId="5F750557" w14:textId="7DFCEBAC"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Ready access to fire extinguishers is available for use by trained users.</w:t>
            </w:r>
          </w:p>
          <w:p w14:paraId="076ADFF1" w14:textId="0CECD8D3"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Staff ‘hosts’ responsible for safety and, if required, evacuation of visitors.</w:t>
            </w:r>
          </w:p>
          <w:p w14:paraId="3AE33602" w14:textId="0A4D7455"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Evacuation marshals attend suitable training and assist where possible during evacuations during normal working hours.</w:t>
            </w:r>
          </w:p>
          <w:p w14:paraId="58F3C285" w14:textId="46C24034"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 xml:space="preserve">Requests to work out of hours include emergency action in case of fire and use of fire routes and doors.  </w:t>
            </w:r>
          </w:p>
        </w:tc>
        <w:tc>
          <w:tcPr>
            <w:tcW w:w="851" w:type="dxa"/>
            <w:tcBorders>
              <w:top w:val="single" w:sz="6" w:space="0" w:color="auto"/>
              <w:left w:val="single" w:sz="6" w:space="0" w:color="auto"/>
              <w:bottom w:val="single" w:sz="6" w:space="0" w:color="auto"/>
              <w:right w:val="single" w:sz="6" w:space="0" w:color="auto"/>
            </w:tcBorders>
          </w:tcPr>
          <w:p w14:paraId="1E89E649" w14:textId="154B71C8"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Medium</w:t>
            </w:r>
          </w:p>
        </w:tc>
        <w:tc>
          <w:tcPr>
            <w:tcW w:w="850" w:type="dxa"/>
            <w:tcBorders>
              <w:top w:val="single" w:sz="6" w:space="0" w:color="auto"/>
              <w:left w:val="single" w:sz="6" w:space="0" w:color="auto"/>
              <w:bottom w:val="single" w:sz="6" w:space="0" w:color="auto"/>
              <w:right w:val="single" w:sz="6" w:space="0" w:color="auto"/>
            </w:tcBorders>
          </w:tcPr>
          <w:p w14:paraId="57EDE7DD" w14:textId="74ADCF4F"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06CA5F4B" w14:textId="77777777" w:rsidTr="00D61C7E">
        <w:trPr>
          <w:trHeight w:val="2955"/>
        </w:trPr>
        <w:tc>
          <w:tcPr>
            <w:tcW w:w="1560" w:type="dxa"/>
            <w:tcBorders>
              <w:top w:val="single" w:sz="6" w:space="0" w:color="auto"/>
              <w:left w:val="single" w:sz="6" w:space="0" w:color="auto"/>
              <w:bottom w:val="single" w:sz="6" w:space="0" w:color="auto"/>
              <w:right w:val="single" w:sz="6" w:space="0" w:color="auto"/>
            </w:tcBorders>
          </w:tcPr>
          <w:p w14:paraId="2DD72972" w14:textId="2F4608D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lastRenderedPageBreak/>
              <w:t>Action in the event of an emergency</w:t>
            </w:r>
          </w:p>
          <w:p w14:paraId="0A156E09" w14:textId="189D4252"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0971A9D1" w14:textId="31BF7C9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Not being aware of the evacuation procedure in the event of an emergency.</w:t>
            </w:r>
          </w:p>
          <w:p w14:paraId="32BAB7EF" w14:textId="5572400F"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Injuries/chemical contamination</w:t>
            </w:r>
          </w:p>
          <w:p w14:paraId="4A6C1427" w14:textId="22588233"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Lack of assistance out of hours</w:t>
            </w:r>
          </w:p>
        </w:tc>
        <w:tc>
          <w:tcPr>
            <w:tcW w:w="2409" w:type="dxa"/>
            <w:tcBorders>
              <w:top w:val="single" w:sz="6" w:space="0" w:color="auto"/>
              <w:left w:val="single" w:sz="6" w:space="0" w:color="auto"/>
              <w:bottom w:val="single" w:sz="6" w:space="0" w:color="auto"/>
              <w:right w:val="single" w:sz="6" w:space="0" w:color="auto"/>
            </w:tcBorders>
          </w:tcPr>
          <w:p w14:paraId="00980BD8" w14:textId="1D2FC8B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visitors</w:t>
            </w:r>
          </w:p>
          <w:p w14:paraId="3A946EA7" w14:textId="4F5FC45E"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Lack of awareness</w:t>
            </w:r>
          </w:p>
          <w:p w14:paraId="39D1010C" w14:textId="78B8F6E9"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/unacceptable behaviours when the fire alarm sounds resulting in delay evacuation /trapped by fire or other life threatening incident.</w:t>
            </w:r>
          </w:p>
        </w:tc>
        <w:tc>
          <w:tcPr>
            <w:tcW w:w="8647" w:type="dxa"/>
            <w:tcBorders>
              <w:top w:val="single" w:sz="6" w:space="0" w:color="auto"/>
              <w:left w:val="single" w:sz="6" w:space="0" w:color="auto"/>
              <w:bottom w:val="single" w:sz="6" w:space="0" w:color="auto"/>
              <w:right w:val="single" w:sz="6" w:space="0" w:color="auto"/>
            </w:tcBorders>
          </w:tcPr>
          <w:p w14:paraId="10E6D39B" w14:textId="6AF32AC1"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Users are instructed and empowered to act if they suspect an emergency situation to activate the fire alarm to trigger evacuation of the building.</w:t>
            </w:r>
          </w:p>
          <w:p w14:paraId="5E6897BD" w14:textId="6D914F8D"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 xml:space="preserve">First aiders are </w:t>
            </w:r>
            <w:proofErr w:type="gramStart"/>
            <w:r w:rsidRPr="05C39E41">
              <w:rPr>
                <w:rFonts w:ascii="Verdana" w:eastAsia="Verdana" w:hAnsi="Verdana" w:cs="Verdana"/>
                <w:sz w:val="18"/>
                <w:szCs w:val="18"/>
              </w:rPr>
              <w:t>available</w:t>
            </w:r>
            <w:proofErr w:type="gramEnd"/>
            <w:r w:rsidRPr="05C39E41">
              <w:rPr>
                <w:rFonts w:ascii="Verdana" w:eastAsia="Verdana" w:hAnsi="Verdana" w:cs="Verdana"/>
                <w:sz w:val="18"/>
                <w:szCs w:val="18"/>
              </w:rPr>
              <w:t xml:space="preserve"> and First Aid Notices are situated in prominent places around the building if first aid is required.</w:t>
            </w:r>
          </w:p>
          <w:p w14:paraId="40FC5E76" w14:textId="04EB8F5C"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 xml:space="preserve">Contact Security using the telephone number on the back of staff/student ID cards. Security contact details are 0161-306-9966, or 69966 from an internal phone.  </w:t>
            </w:r>
          </w:p>
          <w:p w14:paraId="14DE794C" w14:textId="3CC08B1F"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All Security staff are first aid trained.</w:t>
            </w:r>
          </w:p>
          <w:p w14:paraId="4E2078AB" w14:textId="2878513E"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 xml:space="preserve">Defibrillators are located throughout campus, please see </w:t>
            </w:r>
            <w:hyperlink r:id="rId27">
              <w:r w:rsidRPr="05C39E41">
                <w:rPr>
                  <w:rStyle w:val="Hyperlink"/>
                  <w:rFonts w:ascii="Verdana" w:eastAsia="Verdana" w:hAnsi="Verdana" w:cs="Verdana"/>
                  <w:sz w:val="18"/>
                  <w:szCs w:val="18"/>
                </w:rPr>
                <w:t>map</w:t>
              </w:r>
            </w:hyperlink>
            <w:r w:rsidRPr="05C39E41">
              <w:rPr>
                <w:rFonts w:ascii="Verdana" w:eastAsia="Verdana" w:hAnsi="Verdana" w:cs="Verdana"/>
                <w:sz w:val="18"/>
                <w:szCs w:val="18"/>
              </w:rPr>
              <w:t xml:space="preserve"> for nearest location</w:t>
            </w:r>
          </w:p>
        </w:tc>
        <w:tc>
          <w:tcPr>
            <w:tcW w:w="851" w:type="dxa"/>
            <w:tcBorders>
              <w:top w:val="single" w:sz="6" w:space="0" w:color="auto"/>
              <w:left w:val="single" w:sz="6" w:space="0" w:color="auto"/>
              <w:bottom w:val="single" w:sz="6" w:space="0" w:color="auto"/>
              <w:right w:val="single" w:sz="6" w:space="0" w:color="auto"/>
            </w:tcBorders>
          </w:tcPr>
          <w:p w14:paraId="739F00C7" w14:textId="067C0CF1"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850" w:type="dxa"/>
            <w:tcBorders>
              <w:top w:val="single" w:sz="6" w:space="0" w:color="auto"/>
              <w:left w:val="single" w:sz="6" w:space="0" w:color="auto"/>
              <w:bottom w:val="single" w:sz="6" w:space="0" w:color="auto"/>
              <w:right w:val="single" w:sz="6" w:space="0" w:color="auto"/>
            </w:tcBorders>
          </w:tcPr>
          <w:p w14:paraId="51DEFAC2" w14:textId="0D931A4D"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554C6FD0" w14:textId="77777777" w:rsidTr="00D61C7E">
        <w:trPr>
          <w:trHeight w:val="1290"/>
        </w:trPr>
        <w:tc>
          <w:tcPr>
            <w:tcW w:w="1560" w:type="dxa"/>
            <w:tcBorders>
              <w:top w:val="single" w:sz="6" w:space="0" w:color="auto"/>
              <w:left w:val="single" w:sz="6" w:space="0" w:color="auto"/>
              <w:bottom w:val="single" w:sz="6" w:space="0" w:color="auto"/>
              <w:right w:val="single" w:sz="6" w:space="0" w:color="auto"/>
            </w:tcBorders>
          </w:tcPr>
          <w:p w14:paraId="6F5CFF2E" w14:textId="0D27002D"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Building security</w:t>
            </w:r>
          </w:p>
          <w:p w14:paraId="44BEBF9F" w14:textId="2A6D486F"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5C59B04F" w14:textId="3EF626CD"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Suspicious people in and around campus</w:t>
            </w:r>
          </w:p>
        </w:tc>
        <w:tc>
          <w:tcPr>
            <w:tcW w:w="2409" w:type="dxa"/>
            <w:tcBorders>
              <w:top w:val="single" w:sz="6" w:space="0" w:color="auto"/>
              <w:left w:val="single" w:sz="6" w:space="0" w:color="auto"/>
              <w:bottom w:val="single" w:sz="6" w:space="0" w:color="auto"/>
              <w:right w:val="single" w:sz="6" w:space="0" w:color="auto"/>
            </w:tcBorders>
          </w:tcPr>
          <w:p w14:paraId="2FB035C5" w14:textId="6720109F"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visitors</w:t>
            </w:r>
          </w:p>
          <w:p w14:paraId="56C29589" w14:textId="6B154B07" w:rsidR="05C39E41" w:rsidRDefault="05C39E41" w:rsidP="05C39E41">
            <w:pPr>
              <w:spacing w:after="120"/>
              <w:rPr>
                <w:rFonts w:ascii="Verdana" w:eastAsia="Verdana" w:hAnsi="Verdana" w:cs="Verdana"/>
                <w:sz w:val="18"/>
                <w:szCs w:val="18"/>
              </w:rPr>
            </w:pPr>
          </w:p>
        </w:tc>
        <w:tc>
          <w:tcPr>
            <w:tcW w:w="8647" w:type="dxa"/>
            <w:tcBorders>
              <w:top w:val="single" w:sz="6" w:space="0" w:color="auto"/>
              <w:left w:val="single" w:sz="6" w:space="0" w:color="auto"/>
              <w:bottom w:val="single" w:sz="6" w:space="0" w:color="auto"/>
              <w:right w:val="single" w:sz="6" w:space="0" w:color="auto"/>
            </w:tcBorders>
          </w:tcPr>
          <w:p w14:paraId="2388508C" w14:textId="2E85D845" w:rsidR="05C39E41" w:rsidRDefault="05C39E41" w:rsidP="05C39E41">
            <w:pPr>
              <w:pStyle w:val="ListParagraph"/>
              <w:numPr>
                <w:ilvl w:val="0"/>
                <w:numId w:val="6"/>
              </w:numPr>
              <w:rPr>
                <w:rFonts w:ascii="Verdana" w:eastAsia="Verdana" w:hAnsi="Verdana" w:cs="Verdana"/>
                <w:sz w:val="18"/>
                <w:szCs w:val="18"/>
              </w:rPr>
            </w:pPr>
            <w:r w:rsidRPr="05C39E41">
              <w:rPr>
                <w:rFonts w:ascii="Verdana" w:eastAsia="Verdana" w:hAnsi="Verdana" w:cs="Verdana"/>
                <w:sz w:val="18"/>
                <w:szCs w:val="18"/>
              </w:rPr>
              <w:t>If you see any suspicious activities in and around the premises, get yourself to a safe place and call Campus Security immediately on 0161 3069966</w:t>
            </w:r>
          </w:p>
          <w:p w14:paraId="5671F0E1" w14:textId="2B8B2626" w:rsidR="05C39E41" w:rsidRDefault="05C39E41" w:rsidP="05C39E41">
            <w:pPr>
              <w:pStyle w:val="ListParagraph"/>
              <w:numPr>
                <w:ilvl w:val="0"/>
                <w:numId w:val="6"/>
              </w:numPr>
              <w:rPr>
                <w:rFonts w:ascii="Verdana" w:eastAsia="Verdana" w:hAnsi="Verdana" w:cs="Verdana"/>
                <w:sz w:val="18"/>
                <w:szCs w:val="18"/>
              </w:rPr>
            </w:pPr>
            <w:r w:rsidRPr="05C39E41">
              <w:rPr>
                <w:rFonts w:ascii="Verdana" w:eastAsia="Verdana" w:hAnsi="Verdana" w:cs="Verdana"/>
                <w:sz w:val="18"/>
                <w:szCs w:val="18"/>
              </w:rPr>
              <w:t xml:space="preserve">Must not enter into any area unauthorised </w:t>
            </w:r>
          </w:p>
          <w:p w14:paraId="26E05358" w14:textId="37632999" w:rsidR="05C39E41" w:rsidRDefault="05C39E41" w:rsidP="05C39E41">
            <w:pPr>
              <w:pStyle w:val="ListParagraph"/>
              <w:numPr>
                <w:ilvl w:val="0"/>
                <w:numId w:val="6"/>
              </w:numPr>
              <w:spacing w:after="120"/>
              <w:rPr>
                <w:rFonts w:ascii="Verdana" w:eastAsia="Verdana" w:hAnsi="Verdana" w:cs="Verdana"/>
                <w:sz w:val="18"/>
                <w:szCs w:val="18"/>
              </w:rPr>
            </w:pPr>
            <w:r w:rsidRPr="05C39E41">
              <w:rPr>
                <w:rFonts w:ascii="Verdana" w:eastAsia="Verdana" w:hAnsi="Verdana" w:cs="Verdana"/>
                <w:sz w:val="18"/>
                <w:szCs w:val="18"/>
              </w:rPr>
              <w:t>When entering and exiting the building, keep to well-lit area and be vigilant of surroundings</w:t>
            </w:r>
          </w:p>
        </w:tc>
        <w:tc>
          <w:tcPr>
            <w:tcW w:w="851" w:type="dxa"/>
            <w:tcBorders>
              <w:top w:val="single" w:sz="6" w:space="0" w:color="auto"/>
              <w:left w:val="single" w:sz="6" w:space="0" w:color="auto"/>
              <w:bottom w:val="single" w:sz="6" w:space="0" w:color="auto"/>
              <w:right w:val="single" w:sz="6" w:space="0" w:color="auto"/>
            </w:tcBorders>
          </w:tcPr>
          <w:p w14:paraId="1EBD93E7" w14:textId="0C617837"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850" w:type="dxa"/>
            <w:tcBorders>
              <w:top w:val="single" w:sz="6" w:space="0" w:color="auto"/>
              <w:left w:val="single" w:sz="6" w:space="0" w:color="auto"/>
              <w:bottom w:val="single" w:sz="6" w:space="0" w:color="auto"/>
              <w:right w:val="single" w:sz="6" w:space="0" w:color="auto"/>
            </w:tcBorders>
          </w:tcPr>
          <w:p w14:paraId="6D241707" w14:textId="2079A38E"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2749B0EA" w14:textId="77777777" w:rsidTr="00D61C7E">
        <w:tc>
          <w:tcPr>
            <w:tcW w:w="1560" w:type="dxa"/>
            <w:tcBorders>
              <w:top w:val="single" w:sz="6" w:space="0" w:color="auto"/>
              <w:left w:val="single" w:sz="6" w:space="0" w:color="auto"/>
              <w:bottom w:val="single" w:sz="6" w:space="0" w:color="auto"/>
              <w:right w:val="single" w:sz="6" w:space="0" w:color="auto"/>
            </w:tcBorders>
          </w:tcPr>
          <w:p w14:paraId="45939BBA" w14:textId="3459D63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General comfort</w:t>
            </w:r>
          </w:p>
        </w:tc>
        <w:tc>
          <w:tcPr>
            <w:tcW w:w="1418" w:type="dxa"/>
            <w:tcBorders>
              <w:top w:val="single" w:sz="6" w:space="0" w:color="auto"/>
              <w:left w:val="single" w:sz="6" w:space="0" w:color="auto"/>
              <w:bottom w:val="single" w:sz="6" w:space="0" w:color="auto"/>
              <w:right w:val="single" w:sz="6" w:space="0" w:color="auto"/>
            </w:tcBorders>
          </w:tcPr>
          <w:p w14:paraId="02C09EB9" w14:textId="23F2685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Temperature/ ventilation/ lighting/ furniture</w:t>
            </w:r>
          </w:p>
        </w:tc>
        <w:tc>
          <w:tcPr>
            <w:tcW w:w="2409" w:type="dxa"/>
            <w:tcBorders>
              <w:top w:val="single" w:sz="6" w:space="0" w:color="auto"/>
              <w:left w:val="single" w:sz="6" w:space="0" w:color="auto"/>
              <w:bottom w:val="single" w:sz="6" w:space="0" w:color="auto"/>
              <w:right w:val="single" w:sz="6" w:space="0" w:color="auto"/>
            </w:tcBorders>
          </w:tcPr>
          <w:p w14:paraId="54BDB115" w14:textId="54895243"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Users of the area. Failure of the infrastructure can result in discomfort</w:t>
            </w:r>
          </w:p>
        </w:tc>
        <w:tc>
          <w:tcPr>
            <w:tcW w:w="8647" w:type="dxa"/>
            <w:tcBorders>
              <w:top w:val="single" w:sz="6" w:space="0" w:color="auto"/>
              <w:left w:val="single" w:sz="6" w:space="0" w:color="auto"/>
              <w:bottom w:val="single" w:sz="6" w:space="0" w:color="auto"/>
              <w:right w:val="single" w:sz="6" w:space="0" w:color="auto"/>
            </w:tcBorders>
          </w:tcPr>
          <w:p w14:paraId="3B36AC9A" w14:textId="05D47446" w:rsidR="05C39E41" w:rsidRDefault="05C39E41" w:rsidP="05C39E41">
            <w:pPr>
              <w:pStyle w:val="ListParagraph"/>
              <w:numPr>
                <w:ilvl w:val="0"/>
                <w:numId w:val="5"/>
              </w:numPr>
              <w:spacing w:after="120"/>
              <w:rPr>
                <w:rFonts w:ascii="Verdana" w:eastAsia="Verdana" w:hAnsi="Verdana" w:cs="Verdana"/>
                <w:sz w:val="18"/>
                <w:szCs w:val="18"/>
              </w:rPr>
            </w:pPr>
            <w:r w:rsidRPr="05C39E41">
              <w:rPr>
                <w:rFonts w:ascii="Verdana" w:eastAsia="Verdana" w:hAnsi="Verdana" w:cs="Verdana"/>
                <w:sz w:val="18"/>
                <w:szCs w:val="18"/>
              </w:rPr>
              <w:t>Provisions are maintained by Estates</w:t>
            </w:r>
          </w:p>
          <w:p w14:paraId="46664FEC" w14:textId="651DC016" w:rsidR="05C39E41" w:rsidRDefault="05C39E41" w:rsidP="05C39E41">
            <w:pPr>
              <w:pStyle w:val="ListParagraph"/>
              <w:numPr>
                <w:ilvl w:val="0"/>
                <w:numId w:val="5"/>
              </w:numPr>
              <w:spacing w:after="120"/>
              <w:rPr>
                <w:rFonts w:ascii="Verdana" w:eastAsia="Verdana" w:hAnsi="Verdana" w:cs="Verdana"/>
                <w:sz w:val="18"/>
                <w:szCs w:val="18"/>
              </w:rPr>
            </w:pPr>
            <w:r w:rsidRPr="05C39E41">
              <w:rPr>
                <w:rFonts w:ascii="Verdana" w:eastAsia="Verdana" w:hAnsi="Verdana" w:cs="Verdana"/>
                <w:sz w:val="18"/>
                <w:szCs w:val="18"/>
              </w:rPr>
              <w:t xml:space="preserve">Building defects should be reported to </w:t>
            </w:r>
            <w:hyperlink r:id="rId28">
              <w:r w:rsidRPr="05C39E41">
                <w:rPr>
                  <w:rStyle w:val="Hyperlink"/>
                  <w:rFonts w:ascii="Verdana" w:eastAsia="Verdana" w:hAnsi="Verdana" w:cs="Verdana"/>
                  <w:sz w:val="18"/>
                  <w:szCs w:val="18"/>
                </w:rPr>
                <w:t>Estates Helpdesk</w:t>
              </w:r>
            </w:hyperlink>
            <w:r w:rsidRPr="05C39E41">
              <w:rPr>
                <w:rFonts w:ascii="Verdana" w:eastAsia="Verdana" w:hAnsi="Verdana" w:cs="Verdana"/>
                <w:sz w:val="18"/>
                <w:szCs w:val="18"/>
              </w:rPr>
              <w:t xml:space="preserve"> or by calling 0161 2752424 </w:t>
            </w:r>
          </w:p>
          <w:p w14:paraId="1F4B02CF" w14:textId="5644FB17" w:rsidR="05C39E41" w:rsidRDefault="05C39E41" w:rsidP="05C39E41">
            <w:pPr>
              <w:pStyle w:val="ListParagraph"/>
              <w:numPr>
                <w:ilvl w:val="0"/>
                <w:numId w:val="5"/>
              </w:numPr>
              <w:spacing w:after="120"/>
              <w:rPr>
                <w:rFonts w:ascii="Verdana" w:eastAsia="Verdana" w:hAnsi="Verdana" w:cs="Verdana"/>
                <w:sz w:val="18"/>
                <w:szCs w:val="18"/>
              </w:rPr>
            </w:pPr>
            <w:r w:rsidRPr="05C39E41">
              <w:rPr>
                <w:rFonts w:ascii="Verdana" w:eastAsia="Verdana" w:hAnsi="Verdana" w:cs="Verdana"/>
                <w:sz w:val="18"/>
                <w:szCs w:val="18"/>
              </w:rPr>
              <w:t>Access and egress must be kept free from obstructions and trip hazards</w:t>
            </w:r>
          </w:p>
          <w:p w14:paraId="4F7B7293" w14:textId="3C1A6217" w:rsidR="05C39E41" w:rsidRDefault="05C39E41" w:rsidP="05C39E41">
            <w:pPr>
              <w:spacing w:after="120"/>
              <w:jc w:val="both"/>
              <w:rPr>
                <w:rFonts w:ascii="Verdana" w:eastAsia="Verdana" w:hAnsi="Verdana" w:cs="Verdana"/>
                <w:sz w:val="18"/>
                <w:szCs w:val="18"/>
              </w:rPr>
            </w:pPr>
          </w:p>
        </w:tc>
        <w:tc>
          <w:tcPr>
            <w:tcW w:w="851" w:type="dxa"/>
            <w:tcBorders>
              <w:top w:val="single" w:sz="6" w:space="0" w:color="auto"/>
              <w:left w:val="single" w:sz="6" w:space="0" w:color="auto"/>
              <w:bottom w:val="single" w:sz="6" w:space="0" w:color="auto"/>
              <w:right w:val="single" w:sz="6" w:space="0" w:color="auto"/>
            </w:tcBorders>
          </w:tcPr>
          <w:p w14:paraId="05729632" w14:textId="2265F1B8"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850" w:type="dxa"/>
            <w:tcBorders>
              <w:top w:val="single" w:sz="6" w:space="0" w:color="auto"/>
              <w:left w:val="single" w:sz="6" w:space="0" w:color="auto"/>
              <w:bottom w:val="single" w:sz="6" w:space="0" w:color="auto"/>
              <w:right w:val="single" w:sz="6" w:space="0" w:color="auto"/>
            </w:tcBorders>
          </w:tcPr>
          <w:p w14:paraId="0C21C332" w14:textId="1DD6B0C6"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44706E6D" w14:textId="77777777" w:rsidTr="00D61C7E">
        <w:trPr>
          <w:trHeight w:val="2955"/>
        </w:trPr>
        <w:tc>
          <w:tcPr>
            <w:tcW w:w="1560" w:type="dxa"/>
            <w:tcBorders>
              <w:top w:val="single" w:sz="6" w:space="0" w:color="auto"/>
              <w:left w:val="single" w:sz="6" w:space="0" w:color="auto"/>
              <w:bottom w:val="single" w:sz="6" w:space="0" w:color="auto"/>
              <w:right w:val="single" w:sz="6" w:space="0" w:color="auto"/>
            </w:tcBorders>
          </w:tcPr>
          <w:p w14:paraId="379078D1" w14:textId="44C6FF5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Use of electrical equipment both Personal and University Owned</w:t>
            </w:r>
          </w:p>
          <w:p w14:paraId="5509D5B5" w14:textId="3D34BC40"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6420A2D6" w14:textId="6DC68BC4"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Electric shocks</w:t>
            </w:r>
          </w:p>
          <w:p w14:paraId="4BE5D889" w14:textId="6319F83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Fire</w:t>
            </w:r>
          </w:p>
          <w:p w14:paraId="3FB451B8" w14:textId="53A037CF"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Damage to other electrical equipment</w:t>
            </w:r>
          </w:p>
          <w:p w14:paraId="622729FE" w14:textId="210ECBC0"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Misuse of electrical appliance, faulted electrical appliance.</w:t>
            </w:r>
          </w:p>
        </w:tc>
        <w:tc>
          <w:tcPr>
            <w:tcW w:w="2409" w:type="dxa"/>
            <w:tcBorders>
              <w:top w:val="single" w:sz="6" w:space="0" w:color="auto"/>
              <w:left w:val="single" w:sz="6" w:space="0" w:color="auto"/>
              <w:bottom w:val="single" w:sz="6" w:space="0" w:color="auto"/>
              <w:right w:val="single" w:sz="6" w:space="0" w:color="auto"/>
            </w:tcBorders>
          </w:tcPr>
          <w:p w14:paraId="1E3D7A7A" w14:textId="4DC6C29C"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visitors</w:t>
            </w:r>
          </w:p>
          <w:p w14:paraId="08C78C83" w14:textId="7AE938D5"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 xml:space="preserve">Burns, Smoke inhalation, </w:t>
            </w:r>
          </w:p>
        </w:tc>
        <w:tc>
          <w:tcPr>
            <w:tcW w:w="8647" w:type="dxa"/>
            <w:tcBorders>
              <w:top w:val="single" w:sz="6" w:space="0" w:color="auto"/>
              <w:left w:val="single" w:sz="6" w:space="0" w:color="auto"/>
              <w:bottom w:val="single" w:sz="6" w:space="0" w:color="auto"/>
              <w:right w:val="single" w:sz="6" w:space="0" w:color="auto"/>
            </w:tcBorders>
          </w:tcPr>
          <w:p w14:paraId="0A690A51" w14:textId="1821F7A6"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All University equipment should undergo Portable Appliance Testing (PAT). </w:t>
            </w:r>
          </w:p>
          <w:p w14:paraId="72576D43" w14:textId="0136F52C"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Check equipment has a valid PAT label before use.</w:t>
            </w:r>
          </w:p>
          <w:p w14:paraId="5BB698FE" w14:textId="131707A4"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Any Damaged equipment should be taken out of service and either replace or repaired.</w:t>
            </w:r>
          </w:p>
          <w:p w14:paraId="552F490F" w14:textId="224DCAC1"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All equipment whether personal or UoM owned must comply with relevant standards such as the British Standard or EU standards.</w:t>
            </w:r>
          </w:p>
          <w:p w14:paraId="67CE2493" w14:textId="1404EAE8"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All office equipment used in accordance with the manufacturer’s instructions.</w:t>
            </w:r>
          </w:p>
          <w:p w14:paraId="0CD26469" w14:textId="50DEFA48"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In lecture theatres eating or drinking is discouraged to minimise the risk of spillage onto electrical equipment. Bottles of water should be kept closed when not in use and should be stored beneath desks to avoid spillage onto any equipment. </w:t>
            </w:r>
          </w:p>
          <w:p w14:paraId="74BC4830" w14:textId="60DC1B23"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Liquid spills should be cleaned up immediately. </w:t>
            </w:r>
          </w:p>
          <w:p w14:paraId="3BB60A5D" w14:textId="71D64F88"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Visual checks before use to make sure equipment, cables and free from defects </w:t>
            </w:r>
          </w:p>
          <w:p w14:paraId="7E19CDA1" w14:textId="5B8DB44B"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Defective plugs or AV equipment should not be used and should be reported for repair/replacement via </w:t>
            </w:r>
            <w:hyperlink r:id="rId29">
              <w:r w:rsidRPr="05C39E41">
                <w:rPr>
                  <w:rStyle w:val="Hyperlink"/>
                  <w:rFonts w:ascii="Verdana" w:eastAsia="Verdana" w:hAnsi="Verdana" w:cs="Verdana"/>
                  <w:sz w:val="18"/>
                  <w:szCs w:val="18"/>
                </w:rPr>
                <w:t>Estates Helpdesk</w:t>
              </w:r>
            </w:hyperlink>
          </w:p>
        </w:tc>
        <w:tc>
          <w:tcPr>
            <w:tcW w:w="851" w:type="dxa"/>
            <w:tcBorders>
              <w:top w:val="single" w:sz="6" w:space="0" w:color="auto"/>
              <w:left w:val="single" w:sz="6" w:space="0" w:color="auto"/>
              <w:bottom w:val="single" w:sz="6" w:space="0" w:color="auto"/>
              <w:right w:val="single" w:sz="6" w:space="0" w:color="auto"/>
            </w:tcBorders>
          </w:tcPr>
          <w:p w14:paraId="04DCEC90" w14:textId="5EE48E40"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850" w:type="dxa"/>
            <w:tcBorders>
              <w:top w:val="single" w:sz="6" w:space="0" w:color="auto"/>
              <w:left w:val="single" w:sz="6" w:space="0" w:color="auto"/>
              <w:bottom w:val="single" w:sz="6" w:space="0" w:color="auto"/>
              <w:right w:val="single" w:sz="6" w:space="0" w:color="auto"/>
            </w:tcBorders>
          </w:tcPr>
          <w:p w14:paraId="48A52C4A" w14:textId="009231F9"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6FC5C11A" w14:textId="77777777" w:rsidTr="00D61C7E">
        <w:trPr>
          <w:trHeight w:val="3810"/>
        </w:trPr>
        <w:tc>
          <w:tcPr>
            <w:tcW w:w="1560" w:type="dxa"/>
            <w:tcBorders>
              <w:top w:val="single" w:sz="6" w:space="0" w:color="auto"/>
              <w:left w:val="single" w:sz="6" w:space="0" w:color="auto"/>
              <w:bottom w:val="single" w:sz="6" w:space="0" w:color="auto"/>
              <w:right w:val="single" w:sz="6" w:space="0" w:color="auto"/>
            </w:tcBorders>
          </w:tcPr>
          <w:p w14:paraId="6DE4A1CC" w14:textId="49BF440E"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lastRenderedPageBreak/>
              <w:t>Traversing around the FSE buildings</w:t>
            </w:r>
          </w:p>
          <w:p w14:paraId="4C646579" w14:textId="6E364B89"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1B70770D" w14:textId="5A2B1A6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Obstructions and/or spillages</w:t>
            </w:r>
          </w:p>
          <w:p w14:paraId="501F0968" w14:textId="71E89090" w:rsidR="05C39E41" w:rsidRDefault="05C39E41" w:rsidP="05C39E41">
            <w:pPr>
              <w:spacing w:after="120"/>
              <w:rPr>
                <w:rFonts w:ascii="Verdana" w:eastAsia="Verdana" w:hAnsi="Verdana" w:cs="Verdana"/>
                <w:sz w:val="18"/>
                <w:szCs w:val="18"/>
              </w:rPr>
            </w:pPr>
          </w:p>
          <w:p w14:paraId="2E2191CA" w14:textId="7598ACBB" w:rsidR="05C39E41" w:rsidRDefault="05C39E41" w:rsidP="05C39E41">
            <w:pPr>
              <w:spacing w:after="120"/>
              <w:rPr>
                <w:rFonts w:ascii="Verdana" w:eastAsia="Verdana" w:hAnsi="Verdana" w:cs="Verdana"/>
                <w:sz w:val="18"/>
                <w:szCs w:val="18"/>
              </w:rPr>
            </w:pPr>
          </w:p>
          <w:p w14:paraId="332B3C05" w14:textId="3D68CE4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 xml:space="preserve"> </w:t>
            </w:r>
          </w:p>
        </w:tc>
        <w:tc>
          <w:tcPr>
            <w:tcW w:w="2409" w:type="dxa"/>
            <w:tcBorders>
              <w:top w:val="single" w:sz="6" w:space="0" w:color="auto"/>
              <w:left w:val="single" w:sz="6" w:space="0" w:color="auto"/>
              <w:bottom w:val="single" w:sz="6" w:space="0" w:color="auto"/>
              <w:right w:val="single" w:sz="6" w:space="0" w:color="auto"/>
            </w:tcBorders>
          </w:tcPr>
          <w:p w14:paraId="7DE78B59" w14:textId="51F15299"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and visitors.</w:t>
            </w:r>
          </w:p>
          <w:p w14:paraId="1049A415" w14:textId="11687AD5"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Slips, trips and falls</w:t>
            </w:r>
          </w:p>
          <w:p w14:paraId="7519EF01" w14:textId="0978E42E"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Bruises</w:t>
            </w:r>
          </w:p>
          <w:p w14:paraId="6F891E4C" w14:textId="65F110E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Sprains</w:t>
            </w:r>
          </w:p>
          <w:p w14:paraId="0D317ADE" w14:textId="335E380E"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Strains</w:t>
            </w:r>
          </w:p>
          <w:p w14:paraId="6E6166F8" w14:textId="5689AA0E"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Fractures</w:t>
            </w:r>
          </w:p>
        </w:tc>
        <w:tc>
          <w:tcPr>
            <w:tcW w:w="8647" w:type="dxa"/>
            <w:tcBorders>
              <w:top w:val="single" w:sz="6" w:space="0" w:color="auto"/>
              <w:left w:val="single" w:sz="6" w:space="0" w:color="auto"/>
              <w:bottom w:val="single" w:sz="6" w:space="0" w:color="auto"/>
              <w:right w:val="single" w:sz="6" w:space="0" w:color="auto"/>
            </w:tcBorders>
          </w:tcPr>
          <w:p w14:paraId="34083D47" w14:textId="23512A65"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Reasonable standards of housekeeping are maintained and checked on a monthly basis by users. Staff and students agree during induction to read and abide by the Department’s health and safety policy which states the guidelines for housekeeping.</w:t>
            </w:r>
          </w:p>
          <w:p w14:paraId="09821090" w14:textId="602AD76F"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Trailing cables must be positioned neatly away from walkways or highlighted with hazard tape.</w:t>
            </w:r>
          </w:p>
          <w:p w14:paraId="29ADB3EF" w14:textId="7B3ED169"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 xml:space="preserve">Faults, repairs and maintenance are reported immediately to </w:t>
            </w:r>
            <w:hyperlink r:id="rId30">
              <w:r w:rsidRPr="05C39E41">
                <w:rPr>
                  <w:rStyle w:val="Hyperlink"/>
                  <w:rFonts w:ascii="Verdana" w:eastAsia="Verdana" w:hAnsi="Verdana" w:cs="Verdana"/>
                  <w:sz w:val="18"/>
                  <w:szCs w:val="18"/>
                </w:rPr>
                <w:t>Estates Helpdesk</w:t>
              </w:r>
            </w:hyperlink>
            <w:r w:rsidRPr="05C39E41">
              <w:rPr>
                <w:rFonts w:ascii="Verdana" w:eastAsia="Verdana" w:hAnsi="Verdana" w:cs="Verdana"/>
                <w:sz w:val="18"/>
                <w:szCs w:val="18"/>
              </w:rPr>
              <w:t xml:space="preserve"> for repair/replacement </w:t>
            </w:r>
          </w:p>
          <w:p w14:paraId="7B9BCA29" w14:textId="0705014D"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Floors kept clean, dry and clear of obstructions particularly exit routes. Spillages to be cleared immediately – spill kits are available.</w:t>
            </w:r>
          </w:p>
          <w:p w14:paraId="3DFF79CB" w14:textId="2A431479"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Cabinet drawers and doors are kept closed when not in use</w:t>
            </w:r>
          </w:p>
          <w:p w14:paraId="61494E8F" w14:textId="4D4C0679"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Waste bins are supplied for general and recyclable waste reducing the build-up of rubbish in corridors and spaces.</w:t>
            </w:r>
          </w:p>
          <w:p w14:paraId="6CF27D22" w14:textId="1E96E63F"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 xml:space="preserve">Adequate lighting is based on identified activities/tasks in the areas as deemed sufficient during building design specification. </w:t>
            </w:r>
          </w:p>
          <w:p w14:paraId="0B0BA092" w14:textId="74346848"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Emergency lighting will turn on if standard lighting system is faulty to ensure there will always be light in the areas.</w:t>
            </w:r>
          </w:p>
        </w:tc>
        <w:tc>
          <w:tcPr>
            <w:tcW w:w="851" w:type="dxa"/>
            <w:tcBorders>
              <w:top w:val="single" w:sz="6" w:space="0" w:color="auto"/>
              <w:left w:val="single" w:sz="6" w:space="0" w:color="auto"/>
              <w:bottom w:val="single" w:sz="6" w:space="0" w:color="auto"/>
              <w:right w:val="single" w:sz="6" w:space="0" w:color="auto"/>
            </w:tcBorders>
          </w:tcPr>
          <w:p w14:paraId="5468C7E7" w14:textId="7D304624"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850" w:type="dxa"/>
            <w:tcBorders>
              <w:top w:val="single" w:sz="6" w:space="0" w:color="auto"/>
              <w:left w:val="single" w:sz="6" w:space="0" w:color="auto"/>
              <w:bottom w:val="single" w:sz="6" w:space="0" w:color="auto"/>
              <w:right w:val="single" w:sz="6" w:space="0" w:color="auto"/>
            </w:tcBorders>
          </w:tcPr>
          <w:p w14:paraId="7FE7E373" w14:textId="62AD7273"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bl>
    <w:p w14:paraId="00764460" w14:textId="7312AA10" w:rsidR="009858AE" w:rsidRPr="00DB59EA" w:rsidRDefault="009858AE" w:rsidP="05C39E41">
      <w:pPr>
        <w:rPr>
          <w:rFonts w:ascii="Verdana" w:eastAsia="Verdana" w:hAnsi="Verdana" w:cs="Verdana"/>
          <w:color w:val="000000" w:themeColor="text1"/>
          <w:sz w:val="18"/>
          <w:szCs w:val="18"/>
        </w:rPr>
      </w:pPr>
    </w:p>
    <w:p w14:paraId="171980D8" w14:textId="4FC30681" w:rsidR="009858AE" w:rsidRPr="00DB59EA" w:rsidRDefault="009858AE" w:rsidP="05C39E41">
      <w:pPr>
        <w:rPr>
          <w:rFonts w:eastAsia="Arial"/>
          <w:color w:val="000000" w:themeColor="text1"/>
          <w:szCs w:val="24"/>
        </w:rPr>
      </w:pPr>
    </w:p>
    <w:p w14:paraId="3E92101B" w14:textId="46F81C94" w:rsidR="009858AE" w:rsidRPr="00DB59EA" w:rsidRDefault="009858AE" w:rsidP="05C39E41">
      <w:pPr>
        <w:rPr>
          <w:rFonts w:eastAsia="Arial"/>
          <w:color w:val="000000" w:themeColor="text1"/>
          <w:szCs w:val="24"/>
        </w:rPr>
      </w:pPr>
    </w:p>
    <w:p w14:paraId="4A408A80" w14:textId="693983B0" w:rsidR="009858AE" w:rsidRPr="00DB59EA" w:rsidRDefault="009858AE" w:rsidP="05C39E41">
      <w:pPr>
        <w:rPr>
          <w:rFonts w:eastAsia="Arial"/>
          <w:color w:val="000000" w:themeColor="text1"/>
          <w:szCs w:val="24"/>
        </w:rPr>
      </w:pPr>
    </w:p>
    <w:tbl>
      <w:tblPr>
        <w:tblStyle w:val="TableGrid"/>
        <w:tblW w:w="0" w:type="auto"/>
        <w:tblLayout w:type="fixed"/>
        <w:tblLook w:val="01E0" w:firstRow="1" w:lastRow="1" w:firstColumn="1" w:lastColumn="1" w:noHBand="0" w:noVBand="0"/>
      </w:tblPr>
      <w:tblGrid>
        <w:gridCol w:w="1395"/>
        <w:gridCol w:w="12765"/>
      </w:tblGrid>
      <w:tr w:rsidR="05C39E41" w14:paraId="54356E02" w14:textId="77777777" w:rsidTr="05C39E41">
        <w:trPr>
          <w:trHeight w:val="435"/>
        </w:trPr>
        <w:tc>
          <w:tcPr>
            <w:tcW w:w="1416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2105BD07" w14:textId="1D7C7F11" w:rsidR="05C39E41" w:rsidRDefault="05C39E41" w:rsidP="05C39E41">
            <w:pPr>
              <w:rPr>
                <w:rFonts w:ascii="Verdana" w:eastAsia="Verdana" w:hAnsi="Verdana" w:cs="Verdana"/>
                <w:sz w:val="18"/>
                <w:szCs w:val="18"/>
              </w:rPr>
            </w:pPr>
            <w:r w:rsidRPr="05C39E41">
              <w:rPr>
                <w:rFonts w:ascii="Verdana" w:eastAsia="Verdana" w:hAnsi="Verdana" w:cs="Verdana"/>
                <w:b/>
                <w:bCs/>
                <w:sz w:val="18"/>
                <w:szCs w:val="18"/>
              </w:rPr>
              <w:t>REMINDER OF EMERGENCY PROCEDURES</w:t>
            </w:r>
          </w:p>
        </w:tc>
      </w:tr>
      <w:tr w:rsidR="05C39E41" w14:paraId="6BE685AD" w14:textId="77777777" w:rsidTr="05C39E41">
        <w:trPr>
          <w:trHeight w:val="1665"/>
        </w:trPr>
        <w:tc>
          <w:tcPr>
            <w:tcW w:w="1395" w:type="dxa"/>
            <w:tcBorders>
              <w:top w:val="single" w:sz="6" w:space="0" w:color="auto"/>
              <w:left w:val="single" w:sz="6" w:space="0" w:color="auto"/>
              <w:bottom w:val="single" w:sz="6" w:space="0" w:color="auto"/>
              <w:right w:val="single" w:sz="6" w:space="0" w:color="auto"/>
            </w:tcBorders>
          </w:tcPr>
          <w:p w14:paraId="3EAB2827" w14:textId="2BDC30B0" w:rsidR="05C39E41" w:rsidRDefault="05C39E41" w:rsidP="05C39E41">
            <w:pPr>
              <w:jc w:val="both"/>
              <w:rPr>
                <w:rFonts w:ascii="Verdana" w:eastAsia="Verdana" w:hAnsi="Verdana" w:cs="Verdana"/>
                <w:sz w:val="18"/>
                <w:szCs w:val="18"/>
              </w:rPr>
            </w:pPr>
            <w:r w:rsidRPr="05C39E41">
              <w:rPr>
                <w:rFonts w:ascii="Verdana" w:eastAsia="Verdana" w:hAnsi="Verdana" w:cs="Verdana"/>
                <w:sz w:val="18"/>
                <w:szCs w:val="18"/>
              </w:rPr>
              <w:t>Fire</w:t>
            </w:r>
          </w:p>
        </w:tc>
        <w:tc>
          <w:tcPr>
            <w:tcW w:w="12765" w:type="dxa"/>
            <w:tcBorders>
              <w:top w:val="nil"/>
              <w:left w:val="single" w:sz="6" w:space="0" w:color="auto"/>
              <w:bottom w:val="single" w:sz="6" w:space="0" w:color="auto"/>
              <w:right w:val="single" w:sz="6" w:space="0" w:color="auto"/>
            </w:tcBorders>
          </w:tcPr>
          <w:p w14:paraId="337121B5" w14:textId="60C5D382"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 xml:space="preserve">Fire safety details are displayed on the building Fire Action Notice. </w:t>
            </w:r>
          </w:p>
          <w:p w14:paraId="2827EAD9" w14:textId="6C8D182A"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 xml:space="preserve">Fire alarms in all University building are tested weekly. </w:t>
            </w:r>
          </w:p>
          <w:p w14:paraId="0DF07A0A" w14:textId="48E9A25E"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31467530" w14:textId="4569790F"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 xml:space="preserve">Fire refuge points are located in protected stairwells. </w:t>
            </w:r>
          </w:p>
          <w:p w14:paraId="6F68DE84" w14:textId="7D7DD3C4"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Assembly points can be identified by a green Assembly Point sign</w:t>
            </w:r>
          </w:p>
        </w:tc>
      </w:tr>
      <w:tr w:rsidR="05C39E41" w14:paraId="7408E997" w14:textId="77777777" w:rsidTr="05C39E41">
        <w:trPr>
          <w:trHeight w:val="990"/>
        </w:trPr>
        <w:tc>
          <w:tcPr>
            <w:tcW w:w="1395" w:type="dxa"/>
            <w:tcBorders>
              <w:top w:val="single" w:sz="6" w:space="0" w:color="auto"/>
              <w:left w:val="single" w:sz="6" w:space="0" w:color="auto"/>
              <w:bottom w:val="single" w:sz="6" w:space="0" w:color="auto"/>
              <w:right w:val="single" w:sz="6" w:space="0" w:color="auto"/>
            </w:tcBorders>
          </w:tcPr>
          <w:p w14:paraId="6E92844A" w14:textId="5BC9A2E9"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First aid</w:t>
            </w:r>
          </w:p>
        </w:tc>
        <w:tc>
          <w:tcPr>
            <w:tcW w:w="12765" w:type="dxa"/>
            <w:tcBorders>
              <w:top w:val="single" w:sz="6" w:space="0" w:color="auto"/>
              <w:left w:val="single" w:sz="6" w:space="0" w:color="auto"/>
              <w:bottom w:val="single" w:sz="6" w:space="0" w:color="auto"/>
              <w:right w:val="single" w:sz="6" w:space="0" w:color="auto"/>
            </w:tcBorders>
          </w:tcPr>
          <w:p w14:paraId="2D219277" w14:textId="7952AB1C"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Lists of first aiders can be found on the stairwells and the main entrance to the buildings. </w:t>
            </w:r>
          </w:p>
          <w:p w14:paraId="00D0B011" w14:textId="696106B0"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First Aid kits are available throughout the building. </w:t>
            </w:r>
          </w:p>
          <w:p w14:paraId="1A797C2C" w14:textId="27723EEE"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If in doubt call Campus Security staff who are all trained first aiders</w:t>
            </w:r>
          </w:p>
        </w:tc>
      </w:tr>
      <w:tr w:rsidR="05C39E41" w14:paraId="4750E1B1" w14:textId="77777777" w:rsidTr="05C39E41">
        <w:trPr>
          <w:trHeight w:val="810"/>
        </w:trPr>
        <w:tc>
          <w:tcPr>
            <w:tcW w:w="1395" w:type="dxa"/>
            <w:tcBorders>
              <w:top w:val="single" w:sz="6" w:space="0" w:color="auto"/>
              <w:left w:val="single" w:sz="6" w:space="0" w:color="auto"/>
              <w:bottom w:val="single" w:sz="6" w:space="0" w:color="auto"/>
              <w:right w:val="single" w:sz="6" w:space="0" w:color="auto"/>
            </w:tcBorders>
          </w:tcPr>
          <w:p w14:paraId="69F8C231" w14:textId="5307B17A"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Personal Security</w:t>
            </w:r>
          </w:p>
        </w:tc>
        <w:tc>
          <w:tcPr>
            <w:tcW w:w="12765" w:type="dxa"/>
            <w:tcBorders>
              <w:top w:val="single" w:sz="6" w:space="0" w:color="auto"/>
              <w:left w:val="single" w:sz="6" w:space="0" w:color="auto"/>
              <w:bottom w:val="single" w:sz="6" w:space="0" w:color="auto"/>
              <w:right w:val="single" w:sz="6" w:space="0" w:color="auto"/>
            </w:tcBorders>
          </w:tcPr>
          <w:p w14:paraId="3334D85C" w14:textId="13E68623"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Avoid lone working </w:t>
            </w:r>
          </w:p>
          <w:p w14:paraId="0DA7EF2F" w14:textId="20981DC0"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Keep to well-lit places when transiting between buildings</w:t>
            </w:r>
          </w:p>
          <w:p w14:paraId="707F7035" w14:textId="182C0896"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During incidents of unease or suspicious activities, users should immediately go to a safe location and report to Security staff on 0161 306 9966.</w:t>
            </w:r>
          </w:p>
        </w:tc>
      </w:tr>
      <w:tr w:rsidR="05C39E41" w14:paraId="53E294C1" w14:textId="77777777" w:rsidTr="05C39E41">
        <w:trPr>
          <w:trHeight w:val="975"/>
        </w:trPr>
        <w:tc>
          <w:tcPr>
            <w:tcW w:w="1395" w:type="dxa"/>
            <w:tcBorders>
              <w:top w:val="single" w:sz="6" w:space="0" w:color="auto"/>
              <w:left w:val="single" w:sz="6" w:space="0" w:color="auto"/>
              <w:bottom w:val="single" w:sz="6" w:space="0" w:color="auto"/>
              <w:right w:val="single" w:sz="6" w:space="0" w:color="auto"/>
            </w:tcBorders>
          </w:tcPr>
          <w:p w14:paraId="36BFF6A8" w14:textId="07035A33"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lastRenderedPageBreak/>
              <w:t>Emergency contact details</w:t>
            </w:r>
          </w:p>
        </w:tc>
        <w:tc>
          <w:tcPr>
            <w:tcW w:w="12765" w:type="dxa"/>
            <w:tcBorders>
              <w:top w:val="single" w:sz="6" w:space="0" w:color="auto"/>
              <w:left w:val="single" w:sz="6" w:space="0" w:color="auto"/>
              <w:bottom w:val="single" w:sz="6" w:space="0" w:color="auto"/>
              <w:right w:val="single" w:sz="6" w:space="0" w:color="auto"/>
            </w:tcBorders>
          </w:tcPr>
          <w:p w14:paraId="7B44C8A1" w14:textId="6AD490DA"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Campus Security can be contacted 24/7 by internal extension 69966 or external 0161-306-9966 </w:t>
            </w:r>
          </w:p>
          <w:p w14:paraId="04E8BD77" w14:textId="0DD34236"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Building users are encouraged to store this contact number on their telephones.</w:t>
            </w:r>
          </w:p>
        </w:tc>
      </w:tr>
    </w:tbl>
    <w:p w14:paraId="593F8AB3" w14:textId="6BAD194F" w:rsidR="009858AE" w:rsidRPr="00DB59EA" w:rsidRDefault="009858AE" w:rsidP="05C39E41">
      <w:pPr>
        <w:rPr>
          <w:rFonts w:ascii="Verdana" w:hAnsi="Verdana"/>
          <w:sz w:val="18"/>
          <w:szCs w:val="18"/>
        </w:rPr>
        <w:sectPr w:rsidR="009858AE" w:rsidRPr="00DB59EA" w:rsidSect="004A45ED">
          <w:headerReference w:type="default" r:id="rId31"/>
          <w:footerReference w:type="default" r:id="rId32"/>
          <w:headerReference w:type="first" r:id="rId33"/>
          <w:pgSz w:w="16838" w:h="11906" w:orient="landscape" w:code="9"/>
          <w:pgMar w:top="851" w:right="1247" w:bottom="992" w:left="1418" w:header="425" w:footer="249" w:gutter="0"/>
          <w:cols w:space="708"/>
          <w:titlePg/>
          <w:docGrid w:linePitch="360"/>
        </w:sectPr>
      </w:pPr>
    </w:p>
    <w:p w14:paraId="1282663D" w14:textId="6E9C8E23" w:rsidR="00E01D5E" w:rsidRPr="0082346E" w:rsidRDefault="00E01D5E" w:rsidP="005E15A1">
      <w:pPr>
        <w:spacing w:line="288" w:lineRule="auto"/>
        <w:rPr>
          <w:rFonts w:ascii="Verdana" w:hAnsi="Verdana"/>
          <w:sz w:val="20"/>
        </w:rPr>
      </w:pPr>
    </w:p>
    <w:sectPr w:rsidR="00E01D5E" w:rsidRPr="0082346E" w:rsidSect="00EF7311">
      <w:footerReference w:type="default" r:id="rId3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1800" w14:textId="77777777" w:rsidR="00106B13" w:rsidRDefault="00106B13">
      <w:r>
        <w:separator/>
      </w:r>
    </w:p>
  </w:endnote>
  <w:endnote w:type="continuationSeparator" w:id="0">
    <w:p w14:paraId="0A79B7B4" w14:textId="77777777" w:rsidR="00106B13" w:rsidRDefault="00106B13">
      <w:r>
        <w:continuationSeparator/>
      </w:r>
    </w:p>
  </w:endnote>
  <w:endnote w:type="continuationNotice" w:id="1">
    <w:p w14:paraId="7A4CC702" w14:textId="77777777" w:rsidR="00106B13" w:rsidRDefault="00106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16B0"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249B4F28" w14:textId="77777777" w:rsidR="005F3552" w:rsidRDefault="005F3552" w:rsidP="002A1E6F">
    <w:pPr>
      <w:pStyle w:val="Footer"/>
      <w:rPr>
        <w:i/>
        <w:sz w:val="20"/>
      </w:rPr>
    </w:pPr>
    <w:r>
      <w:rPr>
        <w:i/>
        <w:sz w:val="20"/>
      </w:rPr>
      <w:t>Revised March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743D"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4E15F232" w14:textId="77777777" w:rsidR="005F3552" w:rsidRDefault="005F3552"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EDED" w14:textId="77777777" w:rsidR="00106B13" w:rsidRDefault="00106B13">
      <w:r>
        <w:separator/>
      </w:r>
    </w:p>
  </w:footnote>
  <w:footnote w:type="continuationSeparator" w:id="0">
    <w:p w14:paraId="4A3D56F8" w14:textId="77777777" w:rsidR="00106B13" w:rsidRDefault="00106B13">
      <w:r>
        <w:continuationSeparator/>
      </w:r>
    </w:p>
  </w:footnote>
  <w:footnote w:type="continuationNotice" w:id="1">
    <w:p w14:paraId="252982DC" w14:textId="77777777" w:rsidR="00106B13" w:rsidRDefault="00106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F200" w14:textId="77777777" w:rsidR="005F3552" w:rsidRDefault="005F3552">
    <w:pPr>
      <w:pStyle w:val="Header"/>
    </w:pPr>
    <w:r w:rsidRPr="00DB59EA">
      <w:rPr>
        <w:rFonts w:ascii="Verdana" w:hAnsi="Verdana"/>
        <w:noProof/>
        <w:sz w:val="20"/>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0E1" w14:textId="77777777" w:rsidR="005F3552" w:rsidRDefault="005F3552" w:rsidP="004A45ED">
    <w:pPr>
      <w:pStyle w:val="Header"/>
      <w:jc w:val="center"/>
    </w:pPr>
    <w:r w:rsidRPr="00DB59EA">
      <w:rPr>
        <w:rFonts w:ascii="Verdana" w:hAnsi="Verdana"/>
        <w:noProof/>
        <w:sz w:val="20"/>
        <w:lang w:eastAsia="en-GB"/>
      </w:rPr>
      <w:drawing>
        <wp:anchor distT="0" distB="0" distL="114300" distR="114300" simplePos="0" relativeHeight="251658240" behindDoc="0" locked="0" layoutInCell="1" allowOverlap="1" wp14:anchorId="74FC043B" wp14:editId="033B5348">
          <wp:simplePos x="0" y="0"/>
          <wp:positionH relativeFrom="page">
            <wp:posOffset>453019</wp:posOffset>
          </wp:positionH>
          <wp:positionV relativeFrom="page">
            <wp:posOffset>132715</wp:posOffset>
          </wp:positionV>
          <wp:extent cx="1026544" cy="426895"/>
          <wp:effectExtent l="0" t="0" r="2540" b="0"/>
          <wp:wrapSquare wrapText="bothSides"/>
          <wp:docPr id="6" name="Picture 6"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544" cy="426895"/>
                  </a:xfrm>
                  <a:prstGeom prst="rect">
                    <a:avLst/>
                  </a:prstGeom>
                  <a:noFill/>
                  <a:ln>
                    <a:noFill/>
                  </a:ln>
                </pic:spPr>
              </pic:pic>
            </a:graphicData>
          </a:graphic>
          <wp14:sizeRelH relativeFrom="page">
            <wp14:pctWidth>0</wp14:pctWidth>
          </wp14:sizeRelH>
          <wp14:sizeRelV relativeFrom="page">
            <wp14:pctHeight>0</wp14:pctHeight>
          </wp14:sizeRelV>
        </wp:anchor>
      </w:drawing>
    </w:r>
    <w:r>
      <w:t>General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853"/>
    <w:multiLevelType w:val="hybridMultilevel"/>
    <w:tmpl w:val="5192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7264DE"/>
    <w:multiLevelType w:val="hybridMultilevel"/>
    <w:tmpl w:val="D99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60D71"/>
    <w:multiLevelType w:val="hybridMultilevel"/>
    <w:tmpl w:val="C672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A3F17"/>
    <w:multiLevelType w:val="hybridMultilevel"/>
    <w:tmpl w:val="141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E64A1"/>
    <w:multiLevelType w:val="hybridMultilevel"/>
    <w:tmpl w:val="673A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87119"/>
    <w:multiLevelType w:val="hybridMultilevel"/>
    <w:tmpl w:val="2278DAAC"/>
    <w:lvl w:ilvl="0" w:tplc="763671E8">
      <w:start w:val="1"/>
      <w:numFmt w:val="bullet"/>
      <w:lvlText w:val=""/>
      <w:lvlJc w:val="left"/>
      <w:pPr>
        <w:ind w:left="720" w:hanging="360"/>
      </w:pPr>
      <w:rPr>
        <w:rFonts w:ascii="Symbol" w:hAnsi="Symbol" w:hint="default"/>
      </w:rPr>
    </w:lvl>
    <w:lvl w:ilvl="1" w:tplc="3FBA1F4A">
      <w:start w:val="1"/>
      <w:numFmt w:val="bullet"/>
      <w:lvlText w:val="o"/>
      <w:lvlJc w:val="left"/>
      <w:pPr>
        <w:ind w:left="1440" w:hanging="360"/>
      </w:pPr>
      <w:rPr>
        <w:rFonts w:ascii="Courier New" w:hAnsi="Courier New" w:hint="default"/>
      </w:rPr>
    </w:lvl>
    <w:lvl w:ilvl="2" w:tplc="DBFE4CE8">
      <w:start w:val="1"/>
      <w:numFmt w:val="bullet"/>
      <w:lvlText w:val=""/>
      <w:lvlJc w:val="left"/>
      <w:pPr>
        <w:ind w:left="2160" w:hanging="360"/>
      </w:pPr>
      <w:rPr>
        <w:rFonts w:ascii="Wingdings" w:hAnsi="Wingdings" w:hint="default"/>
      </w:rPr>
    </w:lvl>
    <w:lvl w:ilvl="3" w:tplc="C3AE62BA">
      <w:start w:val="1"/>
      <w:numFmt w:val="bullet"/>
      <w:lvlText w:val=""/>
      <w:lvlJc w:val="left"/>
      <w:pPr>
        <w:ind w:left="2880" w:hanging="360"/>
      </w:pPr>
      <w:rPr>
        <w:rFonts w:ascii="Symbol" w:hAnsi="Symbol" w:hint="default"/>
      </w:rPr>
    </w:lvl>
    <w:lvl w:ilvl="4" w:tplc="133EA5E6">
      <w:start w:val="1"/>
      <w:numFmt w:val="bullet"/>
      <w:lvlText w:val="o"/>
      <w:lvlJc w:val="left"/>
      <w:pPr>
        <w:ind w:left="3600" w:hanging="360"/>
      </w:pPr>
      <w:rPr>
        <w:rFonts w:ascii="Courier New" w:hAnsi="Courier New" w:hint="default"/>
      </w:rPr>
    </w:lvl>
    <w:lvl w:ilvl="5" w:tplc="D0A4C946">
      <w:start w:val="1"/>
      <w:numFmt w:val="bullet"/>
      <w:lvlText w:val=""/>
      <w:lvlJc w:val="left"/>
      <w:pPr>
        <w:ind w:left="4320" w:hanging="360"/>
      </w:pPr>
      <w:rPr>
        <w:rFonts w:ascii="Wingdings" w:hAnsi="Wingdings" w:hint="default"/>
      </w:rPr>
    </w:lvl>
    <w:lvl w:ilvl="6" w:tplc="13666C08">
      <w:start w:val="1"/>
      <w:numFmt w:val="bullet"/>
      <w:lvlText w:val=""/>
      <w:lvlJc w:val="left"/>
      <w:pPr>
        <w:ind w:left="5040" w:hanging="360"/>
      </w:pPr>
      <w:rPr>
        <w:rFonts w:ascii="Symbol" w:hAnsi="Symbol" w:hint="default"/>
      </w:rPr>
    </w:lvl>
    <w:lvl w:ilvl="7" w:tplc="FF76D506">
      <w:start w:val="1"/>
      <w:numFmt w:val="bullet"/>
      <w:lvlText w:val="o"/>
      <w:lvlJc w:val="left"/>
      <w:pPr>
        <w:ind w:left="5760" w:hanging="360"/>
      </w:pPr>
      <w:rPr>
        <w:rFonts w:ascii="Courier New" w:hAnsi="Courier New" w:hint="default"/>
      </w:rPr>
    </w:lvl>
    <w:lvl w:ilvl="8" w:tplc="07CEA9F2">
      <w:start w:val="1"/>
      <w:numFmt w:val="bullet"/>
      <w:lvlText w:val=""/>
      <w:lvlJc w:val="left"/>
      <w:pPr>
        <w:ind w:left="6480" w:hanging="360"/>
      </w:pPr>
      <w:rPr>
        <w:rFonts w:ascii="Wingdings" w:hAnsi="Wingdings" w:hint="default"/>
      </w:rPr>
    </w:lvl>
  </w:abstractNum>
  <w:abstractNum w:abstractNumId="7" w15:restartNumberingAfterBreak="0">
    <w:nsid w:val="0AAC183A"/>
    <w:multiLevelType w:val="hybridMultilevel"/>
    <w:tmpl w:val="29F61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7525F"/>
    <w:multiLevelType w:val="hybridMultilevel"/>
    <w:tmpl w:val="A54A8576"/>
    <w:lvl w:ilvl="0" w:tplc="9F5AD49C">
      <w:start w:val="1"/>
      <w:numFmt w:val="bullet"/>
      <w:lvlText w:val=""/>
      <w:lvlJc w:val="left"/>
      <w:pPr>
        <w:ind w:left="720" w:hanging="360"/>
      </w:pPr>
      <w:rPr>
        <w:rFonts w:ascii="Symbol" w:hAnsi="Symbol" w:hint="default"/>
      </w:rPr>
    </w:lvl>
    <w:lvl w:ilvl="1" w:tplc="234209BA">
      <w:start w:val="1"/>
      <w:numFmt w:val="bullet"/>
      <w:lvlText w:val="o"/>
      <w:lvlJc w:val="left"/>
      <w:pPr>
        <w:ind w:left="1440" w:hanging="360"/>
      </w:pPr>
      <w:rPr>
        <w:rFonts w:ascii="Courier New" w:hAnsi="Courier New" w:hint="default"/>
      </w:rPr>
    </w:lvl>
    <w:lvl w:ilvl="2" w:tplc="6A0A6D70">
      <w:start w:val="1"/>
      <w:numFmt w:val="bullet"/>
      <w:lvlText w:val=""/>
      <w:lvlJc w:val="left"/>
      <w:pPr>
        <w:ind w:left="2160" w:hanging="360"/>
      </w:pPr>
      <w:rPr>
        <w:rFonts w:ascii="Wingdings" w:hAnsi="Wingdings" w:hint="default"/>
      </w:rPr>
    </w:lvl>
    <w:lvl w:ilvl="3" w:tplc="EDDA71F8">
      <w:start w:val="1"/>
      <w:numFmt w:val="bullet"/>
      <w:lvlText w:val=""/>
      <w:lvlJc w:val="left"/>
      <w:pPr>
        <w:ind w:left="2880" w:hanging="360"/>
      </w:pPr>
      <w:rPr>
        <w:rFonts w:ascii="Symbol" w:hAnsi="Symbol" w:hint="default"/>
      </w:rPr>
    </w:lvl>
    <w:lvl w:ilvl="4" w:tplc="AEE2BA8C">
      <w:start w:val="1"/>
      <w:numFmt w:val="bullet"/>
      <w:lvlText w:val="o"/>
      <w:lvlJc w:val="left"/>
      <w:pPr>
        <w:ind w:left="3600" w:hanging="360"/>
      </w:pPr>
      <w:rPr>
        <w:rFonts w:ascii="Courier New" w:hAnsi="Courier New" w:hint="default"/>
      </w:rPr>
    </w:lvl>
    <w:lvl w:ilvl="5" w:tplc="094E6C16">
      <w:start w:val="1"/>
      <w:numFmt w:val="bullet"/>
      <w:lvlText w:val=""/>
      <w:lvlJc w:val="left"/>
      <w:pPr>
        <w:ind w:left="4320" w:hanging="360"/>
      </w:pPr>
      <w:rPr>
        <w:rFonts w:ascii="Wingdings" w:hAnsi="Wingdings" w:hint="default"/>
      </w:rPr>
    </w:lvl>
    <w:lvl w:ilvl="6" w:tplc="0E64742C">
      <w:start w:val="1"/>
      <w:numFmt w:val="bullet"/>
      <w:lvlText w:val=""/>
      <w:lvlJc w:val="left"/>
      <w:pPr>
        <w:ind w:left="5040" w:hanging="360"/>
      </w:pPr>
      <w:rPr>
        <w:rFonts w:ascii="Symbol" w:hAnsi="Symbol" w:hint="default"/>
      </w:rPr>
    </w:lvl>
    <w:lvl w:ilvl="7" w:tplc="59929742">
      <w:start w:val="1"/>
      <w:numFmt w:val="bullet"/>
      <w:lvlText w:val="o"/>
      <w:lvlJc w:val="left"/>
      <w:pPr>
        <w:ind w:left="5760" w:hanging="360"/>
      </w:pPr>
      <w:rPr>
        <w:rFonts w:ascii="Courier New" w:hAnsi="Courier New" w:hint="default"/>
      </w:rPr>
    </w:lvl>
    <w:lvl w:ilvl="8" w:tplc="5D54B258">
      <w:start w:val="1"/>
      <w:numFmt w:val="bullet"/>
      <w:lvlText w:val=""/>
      <w:lvlJc w:val="left"/>
      <w:pPr>
        <w:ind w:left="6480" w:hanging="360"/>
      </w:pPr>
      <w:rPr>
        <w:rFonts w:ascii="Wingdings" w:hAnsi="Wingdings" w:hint="default"/>
      </w:rPr>
    </w:lvl>
  </w:abstractNum>
  <w:abstractNum w:abstractNumId="9" w15:restartNumberingAfterBreak="0">
    <w:nsid w:val="0FA14B7F"/>
    <w:multiLevelType w:val="hybridMultilevel"/>
    <w:tmpl w:val="4908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447CD"/>
    <w:multiLevelType w:val="hybridMultilevel"/>
    <w:tmpl w:val="80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F52CF"/>
    <w:multiLevelType w:val="hybridMultilevel"/>
    <w:tmpl w:val="77883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62F26"/>
    <w:multiLevelType w:val="hybridMultilevel"/>
    <w:tmpl w:val="66F07A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7C2153A"/>
    <w:multiLevelType w:val="hybridMultilevel"/>
    <w:tmpl w:val="189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572A5"/>
    <w:multiLevelType w:val="hybridMultilevel"/>
    <w:tmpl w:val="DBBEB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4E5603"/>
    <w:multiLevelType w:val="hybridMultilevel"/>
    <w:tmpl w:val="F706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FD1B67"/>
    <w:multiLevelType w:val="hybridMultilevel"/>
    <w:tmpl w:val="E2928838"/>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17" w15:restartNumberingAfterBreak="0">
    <w:nsid w:val="22CE7227"/>
    <w:multiLevelType w:val="hybridMultilevel"/>
    <w:tmpl w:val="40CC5D6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8157A42"/>
    <w:multiLevelType w:val="hybridMultilevel"/>
    <w:tmpl w:val="1A5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C4CF4"/>
    <w:multiLevelType w:val="hybridMultilevel"/>
    <w:tmpl w:val="096A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EE0A1D"/>
    <w:multiLevelType w:val="hybridMultilevel"/>
    <w:tmpl w:val="DD9C5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547B19"/>
    <w:multiLevelType w:val="hybridMultilevel"/>
    <w:tmpl w:val="66F8CE28"/>
    <w:lvl w:ilvl="0" w:tplc="8E0E458A">
      <w:start w:val="1"/>
      <w:numFmt w:val="bullet"/>
      <w:lvlText w:val=""/>
      <w:lvlJc w:val="left"/>
      <w:pPr>
        <w:ind w:left="720" w:hanging="360"/>
      </w:pPr>
      <w:rPr>
        <w:rFonts w:ascii="Symbol" w:hAnsi="Symbol" w:hint="default"/>
      </w:rPr>
    </w:lvl>
    <w:lvl w:ilvl="1" w:tplc="122A58FA">
      <w:start w:val="1"/>
      <w:numFmt w:val="bullet"/>
      <w:lvlText w:val="o"/>
      <w:lvlJc w:val="left"/>
      <w:pPr>
        <w:ind w:left="1440" w:hanging="360"/>
      </w:pPr>
      <w:rPr>
        <w:rFonts w:ascii="Courier New" w:hAnsi="Courier New" w:hint="default"/>
      </w:rPr>
    </w:lvl>
    <w:lvl w:ilvl="2" w:tplc="E88285A2">
      <w:start w:val="1"/>
      <w:numFmt w:val="bullet"/>
      <w:lvlText w:val=""/>
      <w:lvlJc w:val="left"/>
      <w:pPr>
        <w:ind w:left="2160" w:hanging="360"/>
      </w:pPr>
      <w:rPr>
        <w:rFonts w:ascii="Wingdings" w:hAnsi="Wingdings" w:hint="default"/>
      </w:rPr>
    </w:lvl>
    <w:lvl w:ilvl="3" w:tplc="1A5E0A86">
      <w:start w:val="1"/>
      <w:numFmt w:val="bullet"/>
      <w:lvlText w:val=""/>
      <w:lvlJc w:val="left"/>
      <w:pPr>
        <w:ind w:left="2880" w:hanging="360"/>
      </w:pPr>
      <w:rPr>
        <w:rFonts w:ascii="Symbol" w:hAnsi="Symbol" w:hint="default"/>
      </w:rPr>
    </w:lvl>
    <w:lvl w:ilvl="4" w:tplc="21787486">
      <w:start w:val="1"/>
      <w:numFmt w:val="bullet"/>
      <w:lvlText w:val="o"/>
      <w:lvlJc w:val="left"/>
      <w:pPr>
        <w:ind w:left="3600" w:hanging="360"/>
      </w:pPr>
      <w:rPr>
        <w:rFonts w:ascii="Courier New" w:hAnsi="Courier New" w:hint="default"/>
      </w:rPr>
    </w:lvl>
    <w:lvl w:ilvl="5" w:tplc="DC729D24">
      <w:start w:val="1"/>
      <w:numFmt w:val="bullet"/>
      <w:lvlText w:val=""/>
      <w:lvlJc w:val="left"/>
      <w:pPr>
        <w:ind w:left="4320" w:hanging="360"/>
      </w:pPr>
      <w:rPr>
        <w:rFonts w:ascii="Wingdings" w:hAnsi="Wingdings" w:hint="default"/>
      </w:rPr>
    </w:lvl>
    <w:lvl w:ilvl="6" w:tplc="E00CCD66">
      <w:start w:val="1"/>
      <w:numFmt w:val="bullet"/>
      <w:lvlText w:val=""/>
      <w:lvlJc w:val="left"/>
      <w:pPr>
        <w:ind w:left="5040" w:hanging="360"/>
      </w:pPr>
      <w:rPr>
        <w:rFonts w:ascii="Symbol" w:hAnsi="Symbol" w:hint="default"/>
      </w:rPr>
    </w:lvl>
    <w:lvl w:ilvl="7" w:tplc="3D9839B0">
      <w:start w:val="1"/>
      <w:numFmt w:val="bullet"/>
      <w:lvlText w:val="o"/>
      <w:lvlJc w:val="left"/>
      <w:pPr>
        <w:ind w:left="5760" w:hanging="360"/>
      </w:pPr>
      <w:rPr>
        <w:rFonts w:ascii="Courier New" w:hAnsi="Courier New" w:hint="default"/>
      </w:rPr>
    </w:lvl>
    <w:lvl w:ilvl="8" w:tplc="9A1CB79C">
      <w:start w:val="1"/>
      <w:numFmt w:val="bullet"/>
      <w:lvlText w:val=""/>
      <w:lvlJc w:val="left"/>
      <w:pPr>
        <w:ind w:left="6480" w:hanging="360"/>
      </w:pPr>
      <w:rPr>
        <w:rFonts w:ascii="Wingdings" w:hAnsi="Wingdings" w:hint="default"/>
      </w:rPr>
    </w:lvl>
  </w:abstractNum>
  <w:abstractNum w:abstractNumId="22" w15:restartNumberingAfterBreak="0">
    <w:nsid w:val="3B020D19"/>
    <w:multiLevelType w:val="hybridMultilevel"/>
    <w:tmpl w:val="67FE1684"/>
    <w:lvl w:ilvl="0" w:tplc="08090001">
      <w:start w:val="1"/>
      <w:numFmt w:val="bullet"/>
      <w:lvlText w:val=""/>
      <w:lvlJc w:val="left"/>
      <w:pPr>
        <w:ind w:left="360" w:hanging="360"/>
      </w:pPr>
      <w:rPr>
        <w:rFonts w:ascii="Symbol" w:hAnsi="Symbol" w:hint="default"/>
      </w:r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D254F4"/>
    <w:multiLevelType w:val="hybridMultilevel"/>
    <w:tmpl w:val="D852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75E34"/>
    <w:multiLevelType w:val="hybridMultilevel"/>
    <w:tmpl w:val="7A5A3BA6"/>
    <w:lvl w:ilvl="0" w:tplc="D6A2C6C2">
      <w:start w:val="1"/>
      <w:numFmt w:val="bullet"/>
      <w:lvlText w:val=""/>
      <w:lvlJc w:val="left"/>
      <w:pPr>
        <w:ind w:left="720" w:hanging="360"/>
      </w:pPr>
      <w:rPr>
        <w:rFonts w:ascii="Symbol" w:hAnsi="Symbol" w:hint="default"/>
      </w:rPr>
    </w:lvl>
    <w:lvl w:ilvl="1" w:tplc="904C2F6C">
      <w:start w:val="1"/>
      <w:numFmt w:val="bullet"/>
      <w:lvlText w:val="o"/>
      <w:lvlJc w:val="left"/>
      <w:pPr>
        <w:ind w:left="1440" w:hanging="360"/>
      </w:pPr>
      <w:rPr>
        <w:rFonts w:ascii="Courier New" w:hAnsi="Courier New" w:hint="default"/>
      </w:rPr>
    </w:lvl>
    <w:lvl w:ilvl="2" w:tplc="88C8FB60">
      <w:start w:val="1"/>
      <w:numFmt w:val="bullet"/>
      <w:lvlText w:val=""/>
      <w:lvlJc w:val="left"/>
      <w:pPr>
        <w:ind w:left="2160" w:hanging="360"/>
      </w:pPr>
      <w:rPr>
        <w:rFonts w:ascii="Wingdings" w:hAnsi="Wingdings" w:hint="default"/>
      </w:rPr>
    </w:lvl>
    <w:lvl w:ilvl="3" w:tplc="31C8498C">
      <w:start w:val="1"/>
      <w:numFmt w:val="bullet"/>
      <w:lvlText w:val=""/>
      <w:lvlJc w:val="left"/>
      <w:pPr>
        <w:ind w:left="2880" w:hanging="360"/>
      </w:pPr>
      <w:rPr>
        <w:rFonts w:ascii="Symbol" w:hAnsi="Symbol" w:hint="default"/>
      </w:rPr>
    </w:lvl>
    <w:lvl w:ilvl="4" w:tplc="EC529476">
      <w:start w:val="1"/>
      <w:numFmt w:val="bullet"/>
      <w:lvlText w:val="o"/>
      <w:lvlJc w:val="left"/>
      <w:pPr>
        <w:ind w:left="3600" w:hanging="360"/>
      </w:pPr>
      <w:rPr>
        <w:rFonts w:ascii="Courier New" w:hAnsi="Courier New" w:hint="default"/>
      </w:rPr>
    </w:lvl>
    <w:lvl w:ilvl="5" w:tplc="0A6625F4">
      <w:start w:val="1"/>
      <w:numFmt w:val="bullet"/>
      <w:lvlText w:val=""/>
      <w:lvlJc w:val="left"/>
      <w:pPr>
        <w:ind w:left="4320" w:hanging="360"/>
      </w:pPr>
      <w:rPr>
        <w:rFonts w:ascii="Wingdings" w:hAnsi="Wingdings" w:hint="default"/>
      </w:rPr>
    </w:lvl>
    <w:lvl w:ilvl="6" w:tplc="53ECE84E">
      <w:start w:val="1"/>
      <w:numFmt w:val="bullet"/>
      <w:lvlText w:val=""/>
      <w:lvlJc w:val="left"/>
      <w:pPr>
        <w:ind w:left="5040" w:hanging="360"/>
      </w:pPr>
      <w:rPr>
        <w:rFonts w:ascii="Symbol" w:hAnsi="Symbol" w:hint="default"/>
      </w:rPr>
    </w:lvl>
    <w:lvl w:ilvl="7" w:tplc="9BBE49C8">
      <w:start w:val="1"/>
      <w:numFmt w:val="bullet"/>
      <w:lvlText w:val="o"/>
      <w:lvlJc w:val="left"/>
      <w:pPr>
        <w:ind w:left="5760" w:hanging="360"/>
      </w:pPr>
      <w:rPr>
        <w:rFonts w:ascii="Courier New" w:hAnsi="Courier New" w:hint="default"/>
      </w:rPr>
    </w:lvl>
    <w:lvl w:ilvl="8" w:tplc="EE1C523A">
      <w:start w:val="1"/>
      <w:numFmt w:val="bullet"/>
      <w:lvlText w:val=""/>
      <w:lvlJc w:val="left"/>
      <w:pPr>
        <w:ind w:left="6480" w:hanging="360"/>
      </w:pPr>
      <w:rPr>
        <w:rFonts w:ascii="Wingdings" w:hAnsi="Wingdings" w:hint="default"/>
      </w:rPr>
    </w:lvl>
  </w:abstractNum>
  <w:abstractNum w:abstractNumId="25" w15:restartNumberingAfterBreak="0">
    <w:nsid w:val="40CA3D08"/>
    <w:multiLevelType w:val="hybridMultilevel"/>
    <w:tmpl w:val="562A02F2"/>
    <w:lvl w:ilvl="0" w:tplc="405C95CC">
      <w:start w:val="1"/>
      <w:numFmt w:val="bullet"/>
      <w:lvlText w:val="·"/>
      <w:lvlJc w:val="left"/>
      <w:pPr>
        <w:ind w:left="720" w:hanging="360"/>
      </w:pPr>
      <w:rPr>
        <w:rFonts w:ascii="Symbol" w:hAnsi="Symbol" w:hint="default"/>
      </w:rPr>
    </w:lvl>
    <w:lvl w:ilvl="1" w:tplc="3D8EDDDA">
      <w:start w:val="1"/>
      <w:numFmt w:val="bullet"/>
      <w:lvlText w:val="o"/>
      <w:lvlJc w:val="left"/>
      <w:pPr>
        <w:ind w:left="1440" w:hanging="360"/>
      </w:pPr>
      <w:rPr>
        <w:rFonts w:ascii="Courier New" w:hAnsi="Courier New" w:hint="default"/>
      </w:rPr>
    </w:lvl>
    <w:lvl w:ilvl="2" w:tplc="7DD83F32">
      <w:start w:val="1"/>
      <w:numFmt w:val="bullet"/>
      <w:lvlText w:val=""/>
      <w:lvlJc w:val="left"/>
      <w:pPr>
        <w:ind w:left="2160" w:hanging="360"/>
      </w:pPr>
      <w:rPr>
        <w:rFonts w:ascii="Wingdings" w:hAnsi="Wingdings" w:hint="default"/>
      </w:rPr>
    </w:lvl>
    <w:lvl w:ilvl="3" w:tplc="D7EC38BE">
      <w:start w:val="1"/>
      <w:numFmt w:val="bullet"/>
      <w:lvlText w:val=""/>
      <w:lvlJc w:val="left"/>
      <w:pPr>
        <w:ind w:left="2880" w:hanging="360"/>
      </w:pPr>
      <w:rPr>
        <w:rFonts w:ascii="Symbol" w:hAnsi="Symbol" w:hint="default"/>
      </w:rPr>
    </w:lvl>
    <w:lvl w:ilvl="4" w:tplc="445E3730">
      <w:start w:val="1"/>
      <w:numFmt w:val="bullet"/>
      <w:lvlText w:val="o"/>
      <w:lvlJc w:val="left"/>
      <w:pPr>
        <w:ind w:left="3600" w:hanging="360"/>
      </w:pPr>
      <w:rPr>
        <w:rFonts w:ascii="Courier New" w:hAnsi="Courier New" w:hint="default"/>
      </w:rPr>
    </w:lvl>
    <w:lvl w:ilvl="5" w:tplc="8CB4724E">
      <w:start w:val="1"/>
      <w:numFmt w:val="bullet"/>
      <w:lvlText w:val=""/>
      <w:lvlJc w:val="left"/>
      <w:pPr>
        <w:ind w:left="4320" w:hanging="360"/>
      </w:pPr>
      <w:rPr>
        <w:rFonts w:ascii="Wingdings" w:hAnsi="Wingdings" w:hint="default"/>
      </w:rPr>
    </w:lvl>
    <w:lvl w:ilvl="6" w:tplc="A512386E">
      <w:start w:val="1"/>
      <w:numFmt w:val="bullet"/>
      <w:lvlText w:val=""/>
      <w:lvlJc w:val="left"/>
      <w:pPr>
        <w:ind w:left="5040" w:hanging="360"/>
      </w:pPr>
      <w:rPr>
        <w:rFonts w:ascii="Symbol" w:hAnsi="Symbol" w:hint="default"/>
      </w:rPr>
    </w:lvl>
    <w:lvl w:ilvl="7" w:tplc="323457C4">
      <w:start w:val="1"/>
      <w:numFmt w:val="bullet"/>
      <w:lvlText w:val="o"/>
      <w:lvlJc w:val="left"/>
      <w:pPr>
        <w:ind w:left="5760" w:hanging="360"/>
      </w:pPr>
      <w:rPr>
        <w:rFonts w:ascii="Courier New" w:hAnsi="Courier New" w:hint="default"/>
      </w:rPr>
    </w:lvl>
    <w:lvl w:ilvl="8" w:tplc="788AEA36">
      <w:start w:val="1"/>
      <w:numFmt w:val="bullet"/>
      <w:lvlText w:val=""/>
      <w:lvlJc w:val="left"/>
      <w:pPr>
        <w:ind w:left="6480" w:hanging="360"/>
      </w:pPr>
      <w:rPr>
        <w:rFonts w:ascii="Wingdings" w:hAnsi="Wingdings" w:hint="default"/>
      </w:rPr>
    </w:lvl>
  </w:abstractNum>
  <w:abstractNum w:abstractNumId="26" w15:restartNumberingAfterBreak="0">
    <w:nsid w:val="42B151F8"/>
    <w:multiLevelType w:val="hybridMultilevel"/>
    <w:tmpl w:val="16DC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A00D19"/>
    <w:multiLevelType w:val="hybridMultilevel"/>
    <w:tmpl w:val="7546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3E55D3"/>
    <w:multiLevelType w:val="hybridMultilevel"/>
    <w:tmpl w:val="6BBA5A7E"/>
    <w:lvl w:ilvl="0" w:tplc="27FEBC10">
      <w:start w:val="1"/>
      <w:numFmt w:val="bullet"/>
      <w:lvlText w:val="·"/>
      <w:lvlJc w:val="left"/>
      <w:pPr>
        <w:ind w:left="720" w:hanging="360"/>
      </w:pPr>
      <w:rPr>
        <w:rFonts w:ascii="Symbol" w:hAnsi="Symbol" w:hint="default"/>
      </w:rPr>
    </w:lvl>
    <w:lvl w:ilvl="1" w:tplc="50CACDB6">
      <w:start w:val="1"/>
      <w:numFmt w:val="bullet"/>
      <w:lvlText w:val="o"/>
      <w:lvlJc w:val="left"/>
      <w:pPr>
        <w:ind w:left="1440" w:hanging="360"/>
      </w:pPr>
      <w:rPr>
        <w:rFonts w:ascii="Courier New" w:hAnsi="Courier New" w:hint="default"/>
      </w:rPr>
    </w:lvl>
    <w:lvl w:ilvl="2" w:tplc="70E09986">
      <w:start w:val="1"/>
      <w:numFmt w:val="bullet"/>
      <w:lvlText w:val=""/>
      <w:lvlJc w:val="left"/>
      <w:pPr>
        <w:ind w:left="2160" w:hanging="360"/>
      </w:pPr>
      <w:rPr>
        <w:rFonts w:ascii="Wingdings" w:hAnsi="Wingdings" w:hint="default"/>
      </w:rPr>
    </w:lvl>
    <w:lvl w:ilvl="3" w:tplc="1C9E5ACE">
      <w:start w:val="1"/>
      <w:numFmt w:val="bullet"/>
      <w:lvlText w:val=""/>
      <w:lvlJc w:val="left"/>
      <w:pPr>
        <w:ind w:left="2880" w:hanging="360"/>
      </w:pPr>
      <w:rPr>
        <w:rFonts w:ascii="Symbol" w:hAnsi="Symbol" w:hint="default"/>
      </w:rPr>
    </w:lvl>
    <w:lvl w:ilvl="4" w:tplc="2DFC9016">
      <w:start w:val="1"/>
      <w:numFmt w:val="bullet"/>
      <w:lvlText w:val="o"/>
      <w:lvlJc w:val="left"/>
      <w:pPr>
        <w:ind w:left="3600" w:hanging="360"/>
      </w:pPr>
      <w:rPr>
        <w:rFonts w:ascii="Courier New" w:hAnsi="Courier New" w:hint="default"/>
      </w:rPr>
    </w:lvl>
    <w:lvl w:ilvl="5" w:tplc="137E4E9E">
      <w:start w:val="1"/>
      <w:numFmt w:val="bullet"/>
      <w:lvlText w:val=""/>
      <w:lvlJc w:val="left"/>
      <w:pPr>
        <w:ind w:left="4320" w:hanging="360"/>
      </w:pPr>
      <w:rPr>
        <w:rFonts w:ascii="Wingdings" w:hAnsi="Wingdings" w:hint="default"/>
      </w:rPr>
    </w:lvl>
    <w:lvl w:ilvl="6" w:tplc="73F86F2E">
      <w:start w:val="1"/>
      <w:numFmt w:val="bullet"/>
      <w:lvlText w:val=""/>
      <w:lvlJc w:val="left"/>
      <w:pPr>
        <w:ind w:left="5040" w:hanging="360"/>
      </w:pPr>
      <w:rPr>
        <w:rFonts w:ascii="Symbol" w:hAnsi="Symbol" w:hint="default"/>
      </w:rPr>
    </w:lvl>
    <w:lvl w:ilvl="7" w:tplc="9F421AD0">
      <w:start w:val="1"/>
      <w:numFmt w:val="bullet"/>
      <w:lvlText w:val="o"/>
      <w:lvlJc w:val="left"/>
      <w:pPr>
        <w:ind w:left="5760" w:hanging="360"/>
      </w:pPr>
      <w:rPr>
        <w:rFonts w:ascii="Courier New" w:hAnsi="Courier New" w:hint="default"/>
      </w:rPr>
    </w:lvl>
    <w:lvl w:ilvl="8" w:tplc="DF263110">
      <w:start w:val="1"/>
      <w:numFmt w:val="bullet"/>
      <w:lvlText w:val=""/>
      <w:lvlJc w:val="left"/>
      <w:pPr>
        <w:ind w:left="6480" w:hanging="360"/>
      </w:pPr>
      <w:rPr>
        <w:rFonts w:ascii="Wingdings" w:hAnsi="Wingdings" w:hint="default"/>
      </w:rPr>
    </w:lvl>
  </w:abstractNum>
  <w:abstractNum w:abstractNumId="29" w15:restartNumberingAfterBreak="0">
    <w:nsid w:val="4F937560"/>
    <w:multiLevelType w:val="hybridMultilevel"/>
    <w:tmpl w:val="06E27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E7688E"/>
    <w:multiLevelType w:val="hybridMultilevel"/>
    <w:tmpl w:val="A05C80CC"/>
    <w:lvl w:ilvl="0" w:tplc="6F3A8FE4">
      <w:start w:val="1"/>
      <w:numFmt w:val="bullet"/>
      <w:lvlText w:val=""/>
      <w:lvlJc w:val="left"/>
      <w:pPr>
        <w:ind w:left="720" w:hanging="360"/>
      </w:pPr>
      <w:rPr>
        <w:rFonts w:ascii="Symbol" w:hAnsi="Symbol" w:hint="default"/>
      </w:rPr>
    </w:lvl>
    <w:lvl w:ilvl="1" w:tplc="C250FA92">
      <w:start w:val="1"/>
      <w:numFmt w:val="bullet"/>
      <w:lvlText w:val="o"/>
      <w:lvlJc w:val="left"/>
      <w:pPr>
        <w:ind w:left="1440" w:hanging="360"/>
      </w:pPr>
      <w:rPr>
        <w:rFonts w:ascii="Courier New" w:hAnsi="Courier New" w:hint="default"/>
      </w:rPr>
    </w:lvl>
    <w:lvl w:ilvl="2" w:tplc="55344372">
      <w:start w:val="1"/>
      <w:numFmt w:val="bullet"/>
      <w:lvlText w:val=""/>
      <w:lvlJc w:val="left"/>
      <w:pPr>
        <w:ind w:left="2160" w:hanging="360"/>
      </w:pPr>
      <w:rPr>
        <w:rFonts w:ascii="Wingdings" w:hAnsi="Wingdings" w:hint="default"/>
      </w:rPr>
    </w:lvl>
    <w:lvl w:ilvl="3" w:tplc="BBB469B8">
      <w:start w:val="1"/>
      <w:numFmt w:val="bullet"/>
      <w:lvlText w:val=""/>
      <w:lvlJc w:val="left"/>
      <w:pPr>
        <w:ind w:left="2880" w:hanging="360"/>
      </w:pPr>
      <w:rPr>
        <w:rFonts w:ascii="Symbol" w:hAnsi="Symbol" w:hint="default"/>
      </w:rPr>
    </w:lvl>
    <w:lvl w:ilvl="4" w:tplc="35CC607A">
      <w:start w:val="1"/>
      <w:numFmt w:val="bullet"/>
      <w:lvlText w:val="o"/>
      <w:lvlJc w:val="left"/>
      <w:pPr>
        <w:ind w:left="3600" w:hanging="360"/>
      </w:pPr>
      <w:rPr>
        <w:rFonts w:ascii="Courier New" w:hAnsi="Courier New" w:hint="default"/>
      </w:rPr>
    </w:lvl>
    <w:lvl w:ilvl="5" w:tplc="AEA6948C">
      <w:start w:val="1"/>
      <w:numFmt w:val="bullet"/>
      <w:lvlText w:val=""/>
      <w:lvlJc w:val="left"/>
      <w:pPr>
        <w:ind w:left="4320" w:hanging="360"/>
      </w:pPr>
      <w:rPr>
        <w:rFonts w:ascii="Wingdings" w:hAnsi="Wingdings" w:hint="default"/>
      </w:rPr>
    </w:lvl>
    <w:lvl w:ilvl="6" w:tplc="37A2A004">
      <w:start w:val="1"/>
      <w:numFmt w:val="bullet"/>
      <w:lvlText w:val=""/>
      <w:lvlJc w:val="left"/>
      <w:pPr>
        <w:ind w:left="5040" w:hanging="360"/>
      </w:pPr>
      <w:rPr>
        <w:rFonts w:ascii="Symbol" w:hAnsi="Symbol" w:hint="default"/>
      </w:rPr>
    </w:lvl>
    <w:lvl w:ilvl="7" w:tplc="37DC7C0C">
      <w:start w:val="1"/>
      <w:numFmt w:val="bullet"/>
      <w:lvlText w:val="o"/>
      <w:lvlJc w:val="left"/>
      <w:pPr>
        <w:ind w:left="5760" w:hanging="360"/>
      </w:pPr>
      <w:rPr>
        <w:rFonts w:ascii="Courier New" w:hAnsi="Courier New" w:hint="default"/>
      </w:rPr>
    </w:lvl>
    <w:lvl w:ilvl="8" w:tplc="70EC9036">
      <w:start w:val="1"/>
      <w:numFmt w:val="bullet"/>
      <w:lvlText w:val=""/>
      <w:lvlJc w:val="left"/>
      <w:pPr>
        <w:ind w:left="6480" w:hanging="360"/>
      </w:pPr>
      <w:rPr>
        <w:rFonts w:ascii="Wingdings" w:hAnsi="Wingdings" w:hint="default"/>
      </w:rPr>
    </w:lvl>
  </w:abstractNum>
  <w:abstractNum w:abstractNumId="31" w15:restartNumberingAfterBreak="0">
    <w:nsid w:val="56A07061"/>
    <w:multiLevelType w:val="hybridMultilevel"/>
    <w:tmpl w:val="63D2F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577604"/>
    <w:multiLevelType w:val="hybridMultilevel"/>
    <w:tmpl w:val="B5B0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A7C1D"/>
    <w:multiLevelType w:val="hybridMultilevel"/>
    <w:tmpl w:val="571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707FDA"/>
    <w:multiLevelType w:val="hybridMultilevel"/>
    <w:tmpl w:val="E910A2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ADE0E09"/>
    <w:multiLevelType w:val="hybridMultilevel"/>
    <w:tmpl w:val="1FEC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493A76"/>
    <w:multiLevelType w:val="hybridMultilevel"/>
    <w:tmpl w:val="0AFE2954"/>
    <w:lvl w:ilvl="0" w:tplc="E40E7D90">
      <w:start w:val="1"/>
      <w:numFmt w:val="bullet"/>
      <w:lvlText w:val=""/>
      <w:lvlJc w:val="left"/>
      <w:pPr>
        <w:ind w:left="720" w:hanging="360"/>
      </w:pPr>
      <w:rPr>
        <w:rFonts w:ascii="Symbol" w:hAnsi="Symbol" w:hint="default"/>
      </w:rPr>
    </w:lvl>
    <w:lvl w:ilvl="1" w:tplc="977293BC">
      <w:start w:val="1"/>
      <w:numFmt w:val="bullet"/>
      <w:lvlText w:val="o"/>
      <w:lvlJc w:val="left"/>
      <w:pPr>
        <w:ind w:left="1440" w:hanging="360"/>
      </w:pPr>
      <w:rPr>
        <w:rFonts w:ascii="Courier New" w:hAnsi="Courier New" w:hint="default"/>
      </w:rPr>
    </w:lvl>
    <w:lvl w:ilvl="2" w:tplc="1706A38C">
      <w:start w:val="1"/>
      <w:numFmt w:val="bullet"/>
      <w:lvlText w:val=""/>
      <w:lvlJc w:val="left"/>
      <w:pPr>
        <w:ind w:left="2160" w:hanging="360"/>
      </w:pPr>
      <w:rPr>
        <w:rFonts w:ascii="Wingdings" w:hAnsi="Wingdings" w:hint="default"/>
      </w:rPr>
    </w:lvl>
    <w:lvl w:ilvl="3" w:tplc="D1A2E652">
      <w:start w:val="1"/>
      <w:numFmt w:val="bullet"/>
      <w:lvlText w:val=""/>
      <w:lvlJc w:val="left"/>
      <w:pPr>
        <w:ind w:left="2880" w:hanging="360"/>
      </w:pPr>
      <w:rPr>
        <w:rFonts w:ascii="Symbol" w:hAnsi="Symbol" w:hint="default"/>
      </w:rPr>
    </w:lvl>
    <w:lvl w:ilvl="4" w:tplc="5ACC9800">
      <w:start w:val="1"/>
      <w:numFmt w:val="bullet"/>
      <w:lvlText w:val="o"/>
      <w:lvlJc w:val="left"/>
      <w:pPr>
        <w:ind w:left="3600" w:hanging="360"/>
      </w:pPr>
      <w:rPr>
        <w:rFonts w:ascii="Courier New" w:hAnsi="Courier New" w:hint="default"/>
      </w:rPr>
    </w:lvl>
    <w:lvl w:ilvl="5" w:tplc="BA70D7C8">
      <w:start w:val="1"/>
      <w:numFmt w:val="bullet"/>
      <w:lvlText w:val=""/>
      <w:lvlJc w:val="left"/>
      <w:pPr>
        <w:ind w:left="4320" w:hanging="360"/>
      </w:pPr>
      <w:rPr>
        <w:rFonts w:ascii="Wingdings" w:hAnsi="Wingdings" w:hint="default"/>
      </w:rPr>
    </w:lvl>
    <w:lvl w:ilvl="6" w:tplc="A516E178">
      <w:start w:val="1"/>
      <w:numFmt w:val="bullet"/>
      <w:lvlText w:val=""/>
      <w:lvlJc w:val="left"/>
      <w:pPr>
        <w:ind w:left="5040" w:hanging="360"/>
      </w:pPr>
      <w:rPr>
        <w:rFonts w:ascii="Symbol" w:hAnsi="Symbol" w:hint="default"/>
      </w:rPr>
    </w:lvl>
    <w:lvl w:ilvl="7" w:tplc="7E2A95E2">
      <w:start w:val="1"/>
      <w:numFmt w:val="bullet"/>
      <w:lvlText w:val="o"/>
      <w:lvlJc w:val="left"/>
      <w:pPr>
        <w:ind w:left="5760" w:hanging="360"/>
      </w:pPr>
      <w:rPr>
        <w:rFonts w:ascii="Courier New" w:hAnsi="Courier New" w:hint="default"/>
      </w:rPr>
    </w:lvl>
    <w:lvl w:ilvl="8" w:tplc="721C3338">
      <w:start w:val="1"/>
      <w:numFmt w:val="bullet"/>
      <w:lvlText w:val=""/>
      <w:lvlJc w:val="left"/>
      <w:pPr>
        <w:ind w:left="6480" w:hanging="360"/>
      </w:pPr>
      <w:rPr>
        <w:rFonts w:ascii="Wingdings" w:hAnsi="Wingdings" w:hint="default"/>
      </w:rPr>
    </w:lvl>
  </w:abstractNum>
  <w:abstractNum w:abstractNumId="38"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hint="default"/>
      </w:rPr>
    </w:lvl>
    <w:lvl w:ilvl="8" w:tplc="A538ECF0">
      <w:start w:val="1"/>
      <w:numFmt w:val="bullet"/>
      <w:lvlText w:val=""/>
      <w:lvlJc w:val="left"/>
      <w:pPr>
        <w:ind w:left="6480" w:hanging="360"/>
      </w:pPr>
      <w:rPr>
        <w:rFonts w:ascii="Wingdings" w:hAnsi="Wingdings" w:hint="default"/>
      </w:rPr>
    </w:lvl>
  </w:abstractNum>
  <w:abstractNum w:abstractNumId="39" w15:restartNumberingAfterBreak="0">
    <w:nsid w:val="71412D26"/>
    <w:multiLevelType w:val="hybridMultilevel"/>
    <w:tmpl w:val="33CA5DC6"/>
    <w:lvl w:ilvl="0" w:tplc="0809000F">
      <w:start w:val="1"/>
      <w:numFmt w:val="decimal"/>
      <w:lvlText w:val="%1."/>
      <w:lvlJc w:val="left"/>
      <w:pPr>
        <w:ind w:left="360" w:hanging="360"/>
      </w:p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15237BA"/>
    <w:multiLevelType w:val="hybridMultilevel"/>
    <w:tmpl w:val="24AE86A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3BA67CB"/>
    <w:multiLevelType w:val="hybridMultilevel"/>
    <w:tmpl w:val="2508FDAA"/>
    <w:lvl w:ilvl="0" w:tplc="EF145D30">
      <w:start w:val="1"/>
      <w:numFmt w:val="bullet"/>
      <w:lvlText w:val=""/>
      <w:lvlJc w:val="left"/>
      <w:pPr>
        <w:ind w:left="720" w:hanging="360"/>
      </w:pPr>
      <w:rPr>
        <w:rFonts w:ascii="Symbol" w:hAnsi="Symbol" w:hint="default"/>
      </w:rPr>
    </w:lvl>
    <w:lvl w:ilvl="1" w:tplc="60285A80">
      <w:start w:val="1"/>
      <w:numFmt w:val="bullet"/>
      <w:lvlText w:val="o"/>
      <w:lvlJc w:val="left"/>
      <w:pPr>
        <w:ind w:left="1440" w:hanging="360"/>
      </w:pPr>
      <w:rPr>
        <w:rFonts w:ascii="Courier New" w:hAnsi="Courier New" w:hint="default"/>
      </w:rPr>
    </w:lvl>
    <w:lvl w:ilvl="2" w:tplc="6AF6D012">
      <w:start w:val="1"/>
      <w:numFmt w:val="bullet"/>
      <w:lvlText w:val=""/>
      <w:lvlJc w:val="left"/>
      <w:pPr>
        <w:ind w:left="2160" w:hanging="360"/>
      </w:pPr>
      <w:rPr>
        <w:rFonts w:ascii="Wingdings" w:hAnsi="Wingdings" w:hint="default"/>
      </w:rPr>
    </w:lvl>
    <w:lvl w:ilvl="3" w:tplc="FEAA5836">
      <w:start w:val="1"/>
      <w:numFmt w:val="bullet"/>
      <w:lvlText w:val=""/>
      <w:lvlJc w:val="left"/>
      <w:pPr>
        <w:ind w:left="2880" w:hanging="360"/>
      </w:pPr>
      <w:rPr>
        <w:rFonts w:ascii="Symbol" w:hAnsi="Symbol" w:hint="default"/>
      </w:rPr>
    </w:lvl>
    <w:lvl w:ilvl="4" w:tplc="684A80D2">
      <w:start w:val="1"/>
      <w:numFmt w:val="bullet"/>
      <w:lvlText w:val="o"/>
      <w:lvlJc w:val="left"/>
      <w:pPr>
        <w:ind w:left="3600" w:hanging="360"/>
      </w:pPr>
      <w:rPr>
        <w:rFonts w:ascii="Courier New" w:hAnsi="Courier New" w:hint="default"/>
      </w:rPr>
    </w:lvl>
    <w:lvl w:ilvl="5" w:tplc="60D8CFD2">
      <w:start w:val="1"/>
      <w:numFmt w:val="bullet"/>
      <w:lvlText w:val=""/>
      <w:lvlJc w:val="left"/>
      <w:pPr>
        <w:ind w:left="4320" w:hanging="360"/>
      </w:pPr>
      <w:rPr>
        <w:rFonts w:ascii="Wingdings" w:hAnsi="Wingdings" w:hint="default"/>
      </w:rPr>
    </w:lvl>
    <w:lvl w:ilvl="6" w:tplc="213EC4AC">
      <w:start w:val="1"/>
      <w:numFmt w:val="bullet"/>
      <w:lvlText w:val=""/>
      <w:lvlJc w:val="left"/>
      <w:pPr>
        <w:ind w:left="5040" w:hanging="360"/>
      </w:pPr>
      <w:rPr>
        <w:rFonts w:ascii="Symbol" w:hAnsi="Symbol" w:hint="default"/>
      </w:rPr>
    </w:lvl>
    <w:lvl w:ilvl="7" w:tplc="79D68102">
      <w:start w:val="1"/>
      <w:numFmt w:val="bullet"/>
      <w:lvlText w:val="o"/>
      <w:lvlJc w:val="left"/>
      <w:pPr>
        <w:ind w:left="5760" w:hanging="360"/>
      </w:pPr>
      <w:rPr>
        <w:rFonts w:ascii="Courier New" w:hAnsi="Courier New" w:hint="default"/>
      </w:rPr>
    </w:lvl>
    <w:lvl w:ilvl="8" w:tplc="CB041624">
      <w:start w:val="1"/>
      <w:numFmt w:val="bullet"/>
      <w:lvlText w:val=""/>
      <w:lvlJc w:val="left"/>
      <w:pPr>
        <w:ind w:left="6480" w:hanging="360"/>
      </w:pPr>
      <w:rPr>
        <w:rFonts w:ascii="Wingdings" w:hAnsi="Wingdings" w:hint="default"/>
      </w:rPr>
    </w:lvl>
  </w:abstractNum>
  <w:abstractNum w:abstractNumId="43" w15:restartNumberingAfterBreak="0">
    <w:nsid w:val="74733BBD"/>
    <w:multiLevelType w:val="hybridMultilevel"/>
    <w:tmpl w:val="2796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73464"/>
    <w:multiLevelType w:val="hybridMultilevel"/>
    <w:tmpl w:val="264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44412"/>
    <w:multiLevelType w:val="hybridMultilevel"/>
    <w:tmpl w:val="8FA65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A313E0"/>
    <w:multiLevelType w:val="hybridMultilevel"/>
    <w:tmpl w:val="6734D12A"/>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E30079"/>
    <w:multiLevelType w:val="hybridMultilevel"/>
    <w:tmpl w:val="A3DCDB64"/>
    <w:lvl w:ilvl="0" w:tplc="0F9E7A74">
      <w:start w:val="1"/>
      <w:numFmt w:val="bullet"/>
      <w:lvlText w:val=""/>
      <w:lvlJc w:val="left"/>
      <w:pPr>
        <w:ind w:left="720" w:hanging="360"/>
      </w:pPr>
      <w:rPr>
        <w:rFonts w:ascii="Symbol" w:hAnsi="Symbol" w:hint="default"/>
      </w:rPr>
    </w:lvl>
    <w:lvl w:ilvl="1" w:tplc="43E2969C">
      <w:start w:val="1"/>
      <w:numFmt w:val="bullet"/>
      <w:lvlText w:val="o"/>
      <w:lvlJc w:val="left"/>
      <w:pPr>
        <w:ind w:left="1440" w:hanging="360"/>
      </w:pPr>
      <w:rPr>
        <w:rFonts w:ascii="Courier New" w:hAnsi="Courier New" w:hint="default"/>
      </w:rPr>
    </w:lvl>
    <w:lvl w:ilvl="2" w:tplc="7026CBDC">
      <w:start w:val="1"/>
      <w:numFmt w:val="bullet"/>
      <w:lvlText w:val=""/>
      <w:lvlJc w:val="left"/>
      <w:pPr>
        <w:ind w:left="2160" w:hanging="360"/>
      </w:pPr>
      <w:rPr>
        <w:rFonts w:ascii="Wingdings" w:hAnsi="Wingdings" w:hint="default"/>
      </w:rPr>
    </w:lvl>
    <w:lvl w:ilvl="3" w:tplc="66121E9C">
      <w:start w:val="1"/>
      <w:numFmt w:val="bullet"/>
      <w:lvlText w:val=""/>
      <w:lvlJc w:val="left"/>
      <w:pPr>
        <w:ind w:left="2880" w:hanging="360"/>
      </w:pPr>
      <w:rPr>
        <w:rFonts w:ascii="Symbol" w:hAnsi="Symbol" w:hint="default"/>
      </w:rPr>
    </w:lvl>
    <w:lvl w:ilvl="4" w:tplc="9146BD52">
      <w:start w:val="1"/>
      <w:numFmt w:val="bullet"/>
      <w:lvlText w:val="o"/>
      <w:lvlJc w:val="left"/>
      <w:pPr>
        <w:ind w:left="3600" w:hanging="360"/>
      </w:pPr>
      <w:rPr>
        <w:rFonts w:ascii="Courier New" w:hAnsi="Courier New" w:hint="default"/>
      </w:rPr>
    </w:lvl>
    <w:lvl w:ilvl="5" w:tplc="936C44C6">
      <w:start w:val="1"/>
      <w:numFmt w:val="bullet"/>
      <w:lvlText w:val=""/>
      <w:lvlJc w:val="left"/>
      <w:pPr>
        <w:ind w:left="4320" w:hanging="360"/>
      </w:pPr>
      <w:rPr>
        <w:rFonts w:ascii="Wingdings" w:hAnsi="Wingdings" w:hint="default"/>
      </w:rPr>
    </w:lvl>
    <w:lvl w:ilvl="6" w:tplc="D7BA78DE">
      <w:start w:val="1"/>
      <w:numFmt w:val="bullet"/>
      <w:lvlText w:val=""/>
      <w:lvlJc w:val="left"/>
      <w:pPr>
        <w:ind w:left="5040" w:hanging="360"/>
      </w:pPr>
      <w:rPr>
        <w:rFonts w:ascii="Symbol" w:hAnsi="Symbol" w:hint="default"/>
      </w:rPr>
    </w:lvl>
    <w:lvl w:ilvl="7" w:tplc="8374617E">
      <w:start w:val="1"/>
      <w:numFmt w:val="bullet"/>
      <w:lvlText w:val="o"/>
      <w:lvlJc w:val="left"/>
      <w:pPr>
        <w:ind w:left="5760" w:hanging="360"/>
      </w:pPr>
      <w:rPr>
        <w:rFonts w:ascii="Courier New" w:hAnsi="Courier New" w:hint="default"/>
      </w:rPr>
    </w:lvl>
    <w:lvl w:ilvl="8" w:tplc="B69AD652">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37"/>
  </w:num>
  <w:num w:numId="4">
    <w:abstractNumId w:val="24"/>
  </w:num>
  <w:num w:numId="5">
    <w:abstractNumId w:val="47"/>
  </w:num>
  <w:num w:numId="6">
    <w:abstractNumId w:val="30"/>
  </w:num>
  <w:num w:numId="7">
    <w:abstractNumId w:val="6"/>
  </w:num>
  <w:num w:numId="8">
    <w:abstractNumId w:val="8"/>
  </w:num>
  <w:num w:numId="9">
    <w:abstractNumId w:val="21"/>
  </w:num>
  <w:num w:numId="10">
    <w:abstractNumId w:val="32"/>
  </w:num>
  <w:num w:numId="11">
    <w:abstractNumId w:val="41"/>
  </w:num>
  <w:num w:numId="12">
    <w:abstractNumId w:val="1"/>
  </w:num>
  <w:num w:numId="13">
    <w:abstractNumId w:val="1"/>
  </w:num>
  <w:num w:numId="14">
    <w:abstractNumId w:val="0"/>
  </w:num>
  <w:num w:numId="15">
    <w:abstractNumId w:val="16"/>
  </w:num>
  <w:num w:numId="16">
    <w:abstractNumId w:val="46"/>
  </w:num>
  <w:num w:numId="17">
    <w:abstractNumId w:val="31"/>
  </w:num>
  <w:num w:numId="18">
    <w:abstractNumId w:val="15"/>
  </w:num>
  <w:num w:numId="19">
    <w:abstractNumId w:val="17"/>
  </w:num>
  <w:num w:numId="20">
    <w:abstractNumId w:val="35"/>
  </w:num>
  <w:num w:numId="21">
    <w:abstractNumId w:val="45"/>
  </w:num>
  <w:num w:numId="22">
    <w:abstractNumId w:val="13"/>
  </w:num>
  <w:num w:numId="23">
    <w:abstractNumId w:val="3"/>
  </w:num>
  <w:num w:numId="24">
    <w:abstractNumId w:val="12"/>
  </w:num>
  <w:num w:numId="25">
    <w:abstractNumId w:val="33"/>
  </w:num>
  <w:num w:numId="26">
    <w:abstractNumId w:val="27"/>
  </w:num>
  <w:num w:numId="27">
    <w:abstractNumId w:val="44"/>
  </w:num>
  <w:num w:numId="28">
    <w:abstractNumId w:val="18"/>
  </w:num>
  <w:num w:numId="29">
    <w:abstractNumId w:val="40"/>
  </w:num>
  <w:num w:numId="30">
    <w:abstractNumId w:val="11"/>
  </w:num>
  <w:num w:numId="31">
    <w:abstractNumId w:val="19"/>
  </w:num>
  <w:num w:numId="32">
    <w:abstractNumId w:val="43"/>
  </w:num>
  <w:num w:numId="33">
    <w:abstractNumId w:val="5"/>
  </w:num>
  <w:num w:numId="34">
    <w:abstractNumId w:val="23"/>
  </w:num>
  <w:num w:numId="35">
    <w:abstractNumId w:val="2"/>
  </w:num>
  <w:num w:numId="36">
    <w:abstractNumId w:val="36"/>
  </w:num>
  <w:num w:numId="37">
    <w:abstractNumId w:val="14"/>
  </w:num>
  <w:num w:numId="38">
    <w:abstractNumId w:val="39"/>
  </w:num>
  <w:num w:numId="39">
    <w:abstractNumId w:val="20"/>
  </w:num>
  <w:num w:numId="40">
    <w:abstractNumId w:val="22"/>
  </w:num>
  <w:num w:numId="41">
    <w:abstractNumId w:val="10"/>
  </w:num>
  <w:num w:numId="42">
    <w:abstractNumId w:val="7"/>
  </w:num>
  <w:num w:numId="43">
    <w:abstractNumId w:val="9"/>
  </w:num>
  <w:num w:numId="44">
    <w:abstractNumId w:val="34"/>
  </w:num>
  <w:num w:numId="45">
    <w:abstractNumId w:val="4"/>
  </w:num>
  <w:num w:numId="46">
    <w:abstractNumId w:val="26"/>
  </w:num>
  <w:num w:numId="47">
    <w:abstractNumId w:val="29"/>
  </w:num>
  <w:num w:numId="48">
    <w:abstractNumId w:val="3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13D7"/>
    <w:rsid w:val="00015614"/>
    <w:rsid w:val="00025E76"/>
    <w:rsid w:val="000265B5"/>
    <w:rsid w:val="0002661D"/>
    <w:rsid w:val="00035A5F"/>
    <w:rsid w:val="000374AE"/>
    <w:rsid w:val="0005133D"/>
    <w:rsid w:val="000556DD"/>
    <w:rsid w:val="00056DB6"/>
    <w:rsid w:val="000632E6"/>
    <w:rsid w:val="00063934"/>
    <w:rsid w:val="000701CA"/>
    <w:rsid w:val="00071DDC"/>
    <w:rsid w:val="000738A2"/>
    <w:rsid w:val="000756F8"/>
    <w:rsid w:val="0008004E"/>
    <w:rsid w:val="000A1DC0"/>
    <w:rsid w:val="000A486F"/>
    <w:rsid w:val="000A501D"/>
    <w:rsid w:val="000B2DE9"/>
    <w:rsid w:val="000B3B48"/>
    <w:rsid w:val="000C2B07"/>
    <w:rsid w:val="000C3462"/>
    <w:rsid w:val="000C62D7"/>
    <w:rsid w:val="000D06F8"/>
    <w:rsid w:val="000D1A53"/>
    <w:rsid w:val="000D38E3"/>
    <w:rsid w:val="000D7A39"/>
    <w:rsid w:val="000E5CF1"/>
    <w:rsid w:val="000F0789"/>
    <w:rsid w:val="000F5582"/>
    <w:rsid w:val="000F72AB"/>
    <w:rsid w:val="000F7E0C"/>
    <w:rsid w:val="00100BED"/>
    <w:rsid w:val="00102D2F"/>
    <w:rsid w:val="00105C53"/>
    <w:rsid w:val="00106B13"/>
    <w:rsid w:val="001109DB"/>
    <w:rsid w:val="00120039"/>
    <w:rsid w:val="0014008F"/>
    <w:rsid w:val="0015030E"/>
    <w:rsid w:val="001550C1"/>
    <w:rsid w:val="00157846"/>
    <w:rsid w:val="0016072E"/>
    <w:rsid w:val="0018086A"/>
    <w:rsid w:val="00182F11"/>
    <w:rsid w:val="00192BE3"/>
    <w:rsid w:val="001A117D"/>
    <w:rsid w:val="001A74A8"/>
    <w:rsid w:val="001C313E"/>
    <w:rsid w:val="001C569B"/>
    <w:rsid w:val="001C5F45"/>
    <w:rsid w:val="001D5D34"/>
    <w:rsid w:val="001D75FC"/>
    <w:rsid w:val="001F621B"/>
    <w:rsid w:val="00200655"/>
    <w:rsid w:val="00200CD3"/>
    <w:rsid w:val="0020100F"/>
    <w:rsid w:val="00213A79"/>
    <w:rsid w:val="002245E9"/>
    <w:rsid w:val="00231A19"/>
    <w:rsid w:val="0023367C"/>
    <w:rsid w:val="00241635"/>
    <w:rsid w:val="0025372A"/>
    <w:rsid w:val="00255EC8"/>
    <w:rsid w:val="00281CAD"/>
    <w:rsid w:val="002A1E6F"/>
    <w:rsid w:val="002B28ED"/>
    <w:rsid w:val="002C2713"/>
    <w:rsid w:val="002D1E61"/>
    <w:rsid w:val="002D366D"/>
    <w:rsid w:val="002D708F"/>
    <w:rsid w:val="002D7ABB"/>
    <w:rsid w:val="002E1219"/>
    <w:rsid w:val="002F27DB"/>
    <w:rsid w:val="002F2B2A"/>
    <w:rsid w:val="00305479"/>
    <w:rsid w:val="00306422"/>
    <w:rsid w:val="00307F1E"/>
    <w:rsid w:val="0030B4F9"/>
    <w:rsid w:val="00321F4F"/>
    <w:rsid w:val="003254EC"/>
    <w:rsid w:val="00330B9D"/>
    <w:rsid w:val="003409EA"/>
    <w:rsid w:val="00344782"/>
    <w:rsid w:val="00357335"/>
    <w:rsid w:val="00364B84"/>
    <w:rsid w:val="003708A9"/>
    <w:rsid w:val="00373901"/>
    <w:rsid w:val="0037430A"/>
    <w:rsid w:val="0038317B"/>
    <w:rsid w:val="00395614"/>
    <w:rsid w:val="003971C8"/>
    <w:rsid w:val="003A2EEE"/>
    <w:rsid w:val="003A4221"/>
    <w:rsid w:val="003A6EE8"/>
    <w:rsid w:val="003C08A9"/>
    <w:rsid w:val="003C19C9"/>
    <w:rsid w:val="003C4BF0"/>
    <w:rsid w:val="003C5676"/>
    <w:rsid w:val="003C6224"/>
    <w:rsid w:val="003E351A"/>
    <w:rsid w:val="003E360A"/>
    <w:rsid w:val="003E39D8"/>
    <w:rsid w:val="003F2F2E"/>
    <w:rsid w:val="003F37AB"/>
    <w:rsid w:val="003F4DC2"/>
    <w:rsid w:val="00402522"/>
    <w:rsid w:val="00427C31"/>
    <w:rsid w:val="004321E2"/>
    <w:rsid w:val="00443B7E"/>
    <w:rsid w:val="004466D7"/>
    <w:rsid w:val="0045360D"/>
    <w:rsid w:val="00476A7B"/>
    <w:rsid w:val="00484F1E"/>
    <w:rsid w:val="00495A5A"/>
    <w:rsid w:val="004978A1"/>
    <w:rsid w:val="004A23F3"/>
    <w:rsid w:val="004A45ED"/>
    <w:rsid w:val="004A50EA"/>
    <w:rsid w:val="004C56A5"/>
    <w:rsid w:val="004D79AF"/>
    <w:rsid w:val="004E32B5"/>
    <w:rsid w:val="005078B5"/>
    <w:rsid w:val="005109AD"/>
    <w:rsid w:val="005119D9"/>
    <w:rsid w:val="00513FD6"/>
    <w:rsid w:val="005146C9"/>
    <w:rsid w:val="005225C9"/>
    <w:rsid w:val="00523E7D"/>
    <w:rsid w:val="00550376"/>
    <w:rsid w:val="00550CC0"/>
    <w:rsid w:val="00555185"/>
    <w:rsid w:val="00564003"/>
    <w:rsid w:val="00567971"/>
    <w:rsid w:val="00571DF9"/>
    <w:rsid w:val="00574F6D"/>
    <w:rsid w:val="005816CD"/>
    <w:rsid w:val="00581D84"/>
    <w:rsid w:val="005904E1"/>
    <w:rsid w:val="0059326C"/>
    <w:rsid w:val="005A7073"/>
    <w:rsid w:val="005B2DFF"/>
    <w:rsid w:val="005B341E"/>
    <w:rsid w:val="005C135F"/>
    <w:rsid w:val="005C3198"/>
    <w:rsid w:val="005C61ED"/>
    <w:rsid w:val="005E15A1"/>
    <w:rsid w:val="005E68E8"/>
    <w:rsid w:val="005E7297"/>
    <w:rsid w:val="005F34DC"/>
    <w:rsid w:val="005F3552"/>
    <w:rsid w:val="006049B2"/>
    <w:rsid w:val="006100FC"/>
    <w:rsid w:val="00614A25"/>
    <w:rsid w:val="00622FA5"/>
    <w:rsid w:val="00625544"/>
    <w:rsid w:val="0062701D"/>
    <w:rsid w:val="00630BEB"/>
    <w:rsid w:val="00635DF2"/>
    <w:rsid w:val="0063649C"/>
    <w:rsid w:val="0064514F"/>
    <w:rsid w:val="00650568"/>
    <w:rsid w:val="006662D4"/>
    <w:rsid w:val="00666E58"/>
    <w:rsid w:val="0067236D"/>
    <w:rsid w:val="00673680"/>
    <w:rsid w:val="00687687"/>
    <w:rsid w:val="00693073"/>
    <w:rsid w:val="006A1C46"/>
    <w:rsid w:val="006A60E5"/>
    <w:rsid w:val="006B4170"/>
    <w:rsid w:val="006C05FC"/>
    <w:rsid w:val="006D2D83"/>
    <w:rsid w:val="006D2E69"/>
    <w:rsid w:val="006E20C7"/>
    <w:rsid w:val="0071021E"/>
    <w:rsid w:val="0071714D"/>
    <w:rsid w:val="00732D35"/>
    <w:rsid w:val="007347D5"/>
    <w:rsid w:val="007467CE"/>
    <w:rsid w:val="00752315"/>
    <w:rsid w:val="00756F0F"/>
    <w:rsid w:val="00761D92"/>
    <w:rsid w:val="00764198"/>
    <w:rsid w:val="007700AE"/>
    <w:rsid w:val="00773DE7"/>
    <w:rsid w:val="00774B33"/>
    <w:rsid w:val="00785A50"/>
    <w:rsid w:val="00791668"/>
    <w:rsid w:val="007A52B5"/>
    <w:rsid w:val="007A63E7"/>
    <w:rsid w:val="007B0FCB"/>
    <w:rsid w:val="007B386D"/>
    <w:rsid w:val="007C2D45"/>
    <w:rsid w:val="007C6579"/>
    <w:rsid w:val="007D49C7"/>
    <w:rsid w:val="007E0742"/>
    <w:rsid w:val="007E4EA8"/>
    <w:rsid w:val="007F797A"/>
    <w:rsid w:val="00800C82"/>
    <w:rsid w:val="008018B8"/>
    <w:rsid w:val="00804278"/>
    <w:rsid w:val="00810074"/>
    <w:rsid w:val="0082025C"/>
    <w:rsid w:val="0082346E"/>
    <w:rsid w:val="00834C9E"/>
    <w:rsid w:val="00835139"/>
    <w:rsid w:val="008516C5"/>
    <w:rsid w:val="00856A77"/>
    <w:rsid w:val="00863336"/>
    <w:rsid w:val="00871221"/>
    <w:rsid w:val="0087420F"/>
    <w:rsid w:val="00896503"/>
    <w:rsid w:val="008B2BC7"/>
    <w:rsid w:val="008B77DC"/>
    <w:rsid w:val="008C273E"/>
    <w:rsid w:val="008E465F"/>
    <w:rsid w:val="008F2EB2"/>
    <w:rsid w:val="008F47E5"/>
    <w:rsid w:val="008F74C6"/>
    <w:rsid w:val="00906291"/>
    <w:rsid w:val="00914065"/>
    <w:rsid w:val="00922F07"/>
    <w:rsid w:val="00945D8B"/>
    <w:rsid w:val="009518C4"/>
    <w:rsid w:val="00952112"/>
    <w:rsid w:val="0095221A"/>
    <w:rsid w:val="009538CF"/>
    <w:rsid w:val="00964569"/>
    <w:rsid w:val="00967533"/>
    <w:rsid w:val="00983782"/>
    <w:rsid w:val="009858AE"/>
    <w:rsid w:val="00991215"/>
    <w:rsid w:val="00996F38"/>
    <w:rsid w:val="009B66A7"/>
    <w:rsid w:val="009C722E"/>
    <w:rsid w:val="009C7F0A"/>
    <w:rsid w:val="009E0F87"/>
    <w:rsid w:val="00A12275"/>
    <w:rsid w:val="00A2254B"/>
    <w:rsid w:val="00A33860"/>
    <w:rsid w:val="00A36E86"/>
    <w:rsid w:val="00A402C8"/>
    <w:rsid w:val="00A41E65"/>
    <w:rsid w:val="00A63ED2"/>
    <w:rsid w:val="00A71EC4"/>
    <w:rsid w:val="00A7434E"/>
    <w:rsid w:val="00A80134"/>
    <w:rsid w:val="00A85672"/>
    <w:rsid w:val="00A91467"/>
    <w:rsid w:val="00AA1F3E"/>
    <w:rsid w:val="00AA34F2"/>
    <w:rsid w:val="00AA37F6"/>
    <w:rsid w:val="00AB698E"/>
    <w:rsid w:val="00AC5716"/>
    <w:rsid w:val="00AE13FE"/>
    <w:rsid w:val="00AE1A75"/>
    <w:rsid w:val="00AE7B2C"/>
    <w:rsid w:val="00AF20ED"/>
    <w:rsid w:val="00B12328"/>
    <w:rsid w:val="00B1484B"/>
    <w:rsid w:val="00B264E4"/>
    <w:rsid w:val="00B27530"/>
    <w:rsid w:val="00B30E8B"/>
    <w:rsid w:val="00B35E07"/>
    <w:rsid w:val="00B50150"/>
    <w:rsid w:val="00B57367"/>
    <w:rsid w:val="00B613A2"/>
    <w:rsid w:val="00B67CDA"/>
    <w:rsid w:val="00B70F21"/>
    <w:rsid w:val="00B86A6E"/>
    <w:rsid w:val="00B96ADC"/>
    <w:rsid w:val="00BA1814"/>
    <w:rsid w:val="00BA460E"/>
    <w:rsid w:val="00BB25A3"/>
    <w:rsid w:val="00BC46F7"/>
    <w:rsid w:val="00BC670D"/>
    <w:rsid w:val="00BC7285"/>
    <w:rsid w:val="00BD39AA"/>
    <w:rsid w:val="00BD53AC"/>
    <w:rsid w:val="00BE6E0D"/>
    <w:rsid w:val="00C07575"/>
    <w:rsid w:val="00C22E5E"/>
    <w:rsid w:val="00C42A6B"/>
    <w:rsid w:val="00C654A2"/>
    <w:rsid w:val="00C6565C"/>
    <w:rsid w:val="00C66350"/>
    <w:rsid w:val="00C6640F"/>
    <w:rsid w:val="00C75FBE"/>
    <w:rsid w:val="00C8047E"/>
    <w:rsid w:val="00C86360"/>
    <w:rsid w:val="00CA2B83"/>
    <w:rsid w:val="00CB27B3"/>
    <w:rsid w:val="00CB3D75"/>
    <w:rsid w:val="00CC73D2"/>
    <w:rsid w:val="00CE28CA"/>
    <w:rsid w:val="00CF272E"/>
    <w:rsid w:val="00CF45DF"/>
    <w:rsid w:val="00D026CC"/>
    <w:rsid w:val="00D15D78"/>
    <w:rsid w:val="00D2065C"/>
    <w:rsid w:val="00D21FB5"/>
    <w:rsid w:val="00D24017"/>
    <w:rsid w:val="00D30F1A"/>
    <w:rsid w:val="00D34E50"/>
    <w:rsid w:val="00D34E85"/>
    <w:rsid w:val="00D354D7"/>
    <w:rsid w:val="00D3781E"/>
    <w:rsid w:val="00D40299"/>
    <w:rsid w:val="00D410D1"/>
    <w:rsid w:val="00D414EE"/>
    <w:rsid w:val="00D60693"/>
    <w:rsid w:val="00D61C7E"/>
    <w:rsid w:val="00D7348F"/>
    <w:rsid w:val="00D748F9"/>
    <w:rsid w:val="00D74DA2"/>
    <w:rsid w:val="00D75F63"/>
    <w:rsid w:val="00D775D5"/>
    <w:rsid w:val="00D8071E"/>
    <w:rsid w:val="00D86E02"/>
    <w:rsid w:val="00D9060A"/>
    <w:rsid w:val="00D916DF"/>
    <w:rsid w:val="00D93A48"/>
    <w:rsid w:val="00D96E26"/>
    <w:rsid w:val="00DA2BF0"/>
    <w:rsid w:val="00DA423C"/>
    <w:rsid w:val="00DB4BC5"/>
    <w:rsid w:val="00DB59EA"/>
    <w:rsid w:val="00DB7477"/>
    <w:rsid w:val="00DC036D"/>
    <w:rsid w:val="00DE579C"/>
    <w:rsid w:val="00DE5ACC"/>
    <w:rsid w:val="00DF0334"/>
    <w:rsid w:val="00DF50B7"/>
    <w:rsid w:val="00E01D5E"/>
    <w:rsid w:val="00E01EE8"/>
    <w:rsid w:val="00E0274E"/>
    <w:rsid w:val="00E11A6E"/>
    <w:rsid w:val="00E3129A"/>
    <w:rsid w:val="00E332B9"/>
    <w:rsid w:val="00E3654D"/>
    <w:rsid w:val="00E43EDA"/>
    <w:rsid w:val="00E45785"/>
    <w:rsid w:val="00E63943"/>
    <w:rsid w:val="00E64D45"/>
    <w:rsid w:val="00E664BF"/>
    <w:rsid w:val="00E753D5"/>
    <w:rsid w:val="00E95078"/>
    <w:rsid w:val="00EA6E1C"/>
    <w:rsid w:val="00EA7219"/>
    <w:rsid w:val="00EA73E9"/>
    <w:rsid w:val="00EB488F"/>
    <w:rsid w:val="00EE673A"/>
    <w:rsid w:val="00EF0669"/>
    <w:rsid w:val="00EF3B0A"/>
    <w:rsid w:val="00EF6A90"/>
    <w:rsid w:val="00EF7311"/>
    <w:rsid w:val="00EF7667"/>
    <w:rsid w:val="00F03058"/>
    <w:rsid w:val="00F10687"/>
    <w:rsid w:val="00F24DE3"/>
    <w:rsid w:val="00F25E19"/>
    <w:rsid w:val="00F31985"/>
    <w:rsid w:val="00F31A6C"/>
    <w:rsid w:val="00F34834"/>
    <w:rsid w:val="00F37DA5"/>
    <w:rsid w:val="00F409F6"/>
    <w:rsid w:val="00F421E9"/>
    <w:rsid w:val="00F44508"/>
    <w:rsid w:val="00F81FF3"/>
    <w:rsid w:val="00F82A0A"/>
    <w:rsid w:val="00F84526"/>
    <w:rsid w:val="00FA5BCA"/>
    <w:rsid w:val="00FB0899"/>
    <w:rsid w:val="00FB7746"/>
    <w:rsid w:val="00FC1E2F"/>
    <w:rsid w:val="00FC33BA"/>
    <w:rsid w:val="00FD416F"/>
    <w:rsid w:val="00FD4FDE"/>
    <w:rsid w:val="00FD7464"/>
    <w:rsid w:val="00FD756F"/>
    <w:rsid w:val="00FE276D"/>
    <w:rsid w:val="00FF1D0B"/>
    <w:rsid w:val="02C1C21C"/>
    <w:rsid w:val="058CBE21"/>
    <w:rsid w:val="05C39E41"/>
    <w:rsid w:val="05D2771B"/>
    <w:rsid w:val="062B5DE9"/>
    <w:rsid w:val="093D83B2"/>
    <w:rsid w:val="10295455"/>
    <w:rsid w:val="10A1A1BA"/>
    <w:rsid w:val="17B48277"/>
    <w:rsid w:val="214903AB"/>
    <w:rsid w:val="2451B377"/>
    <w:rsid w:val="2927E04A"/>
    <w:rsid w:val="2B3C293E"/>
    <w:rsid w:val="2CD7F99F"/>
    <w:rsid w:val="366D49E6"/>
    <w:rsid w:val="3D93AFA3"/>
    <w:rsid w:val="3E035C87"/>
    <w:rsid w:val="425AF1D4"/>
    <w:rsid w:val="42D0EFD3"/>
    <w:rsid w:val="52BA8476"/>
    <w:rsid w:val="62AF5636"/>
    <w:rsid w:val="681C1CC4"/>
    <w:rsid w:val="6BC9BB85"/>
    <w:rsid w:val="736811DD"/>
    <w:rsid w:val="738798DA"/>
    <w:rsid w:val="7445A331"/>
    <w:rsid w:val="78CC64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85793"/>
  <w15:docId w15:val="{46413A1E-9A83-4630-BD41-39D8EB6C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582"/>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unhideWhenUsed/>
    <w:rsid w:val="002F27DB"/>
    <w:rPr>
      <w:color w:val="0000FF"/>
      <w:u w:val="single"/>
    </w:rPr>
  </w:style>
  <w:style w:type="paragraph" w:styleId="ListParagraph">
    <w:name w:val="List Paragraph"/>
    <w:basedOn w:val="Normal"/>
    <w:uiPriority w:val="34"/>
    <w:qFormat/>
    <w:rsid w:val="002F27DB"/>
    <w:pPr>
      <w:spacing w:after="200" w:line="276" w:lineRule="auto"/>
      <w:ind w:left="720"/>
      <w:contextualSpacing/>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2F27DB"/>
    <w:rPr>
      <w:color w:val="605E5C"/>
      <w:shd w:val="clear" w:color="auto" w:fill="E1DFDD"/>
    </w:rPr>
  </w:style>
  <w:style w:type="character" w:styleId="FollowedHyperlink">
    <w:name w:val="FollowedHyperlink"/>
    <w:basedOn w:val="DefaultParagraphFont"/>
    <w:semiHidden/>
    <w:unhideWhenUsed/>
    <w:rsid w:val="00C42A6B"/>
    <w:rPr>
      <w:color w:val="800080" w:themeColor="followedHyperlink"/>
      <w:u w:val="single"/>
    </w:rPr>
  </w:style>
  <w:style w:type="character" w:styleId="Strong">
    <w:name w:val="Strong"/>
    <w:basedOn w:val="DefaultParagraphFont"/>
    <w:uiPriority w:val="22"/>
    <w:qFormat/>
    <w:rsid w:val="0059326C"/>
    <w:rPr>
      <w:b/>
      <w:bCs/>
    </w:rPr>
  </w:style>
  <w:style w:type="character" w:styleId="CommentReference">
    <w:name w:val="annotation reference"/>
    <w:basedOn w:val="DefaultParagraphFont"/>
    <w:uiPriority w:val="99"/>
    <w:semiHidden/>
    <w:unhideWhenUsed/>
    <w:rsid w:val="001550C1"/>
    <w:rPr>
      <w:sz w:val="16"/>
      <w:szCs w:val="16"/>
    </w:rPr>
  </w:style>
  <w:style w:type="paragraph" w:styleId="CommentText">
    <w:name w:val="annotation text"/>
    <w:basedOn w:val="Normal"/>
    <w:link w:val="CommentTextChar"/>
    <w:uiPriority w:val="99"/>
    <w:unhideWhenUsed/>
    <w:rsid w:val="001550C1"/>
    <w:rPr>
      <w:sz w:val="20"/>
    </w:rPr>
  </w:style>
  <w:style w:type="character" w:customStyle="1" w:styleId="CommentTextChar">
    <w:name w:val="Comment Text Char"/>
    <w:basedOn w:val="DefaultParagraphFont"/>
    <w:link w:val="CommentText"/>
    <w:uiPriority w:val="99"/>
    <w:rsid w:val="001550C1"/>
    <w:rPr>
      <w:rFonts w:ascii="Arial" w:hAnsi="Arial" w:cs="Arial"/>
      <w:lang w:eastAsia="en-US"/>
    </w:rPr>
  </w:style>
  <w:style w:type="paragraph" w:styleId="CommentSubject">
    <w:name w:val="annotation subject"/>
    <w:basedOn w:val="CommentText"/>
    <w:next w:val="CommentText"/>
    <w:link w:val="CommentSubjectChar"/>
    <w:semiHidden/>
    <w:unhideWhenUsed/>
    <w:rsid w:val="001550C1"/>
    <w:rPr>
      <w:b/>
      <w:bCs/>
    </w:rPr>
  </w:style>
  <w:style w:type="character" w:customStyle="1" w:styleId="CommentSubjectChar">
    <w:name w:val="Comment Subject Char"/>
    <w:basedOn w:val="CommentTextChar"/>
    <w:link w:val="CommentSubject"/>
    <w:semiHidden/>
    <w:rsid w:val="001550C1"/>
    <w:rPr>
      <w:rFonts w:ascii="Arial" w:hAnsi="Arial" w:cs="Arial"/>
      <w:b/>
      <w:bCs/>
      <w:lang w:eastAsia="en-US"/>
    </w:rPr>
  </w:style>
  <w:style w:type="paragraph" w:styleId="Subtitle">
    <w:name w:val="Subtitle"/>
    <w:basedOn w:val="Normal"/>
    <w:next w:val="Normal"/>
    <w:link w:val="SubtitleChar"/>
    <w:qFormat/>
    <w:rsid w:val="005146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146C9"/>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2">
    <w:name w:val="Unresolved Mention2"/>
    <w:basedOn w:val="DefaultParagraphFont"/>
    <w:uiPriority w:val="99"/>
    <w:semiHidden/>
    <w:unhideWhenUsed/>
    <w:rsid w:val="00F44508"/>
    <w:rPr>
      <w:color w:val="605E5C"/>
      <w:shd w:val="clear" w:color="auto" w:fill="E1DFDD"/>
    </w:rPr>
  </w:style>
  <w:style w:type="paragraph" w:customStyle="1" w:styleId="Default">
    <w:name w:val="Default"/>
    <w:rsid w:val="001C5F45"/>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1109DB"/>
    <w:rPr>
      <w:rFonts w:ascii="Arial" w:hAnsi="Arial" w:cs="Arial"/>
      <w:sz w:val="24"/>
      <w:lang w:eastAsia="en-US"/>
    </w:rPr>
  </w:style>
  <w:style w:type="character" w:customStyle="1" w:styleId="apple-converted-space">
    <w:name w:val="apple-converted-space"/>
    <w:basedOn w:val="DefaultParagraphFont"/>
    <w:rsid w:val="00CF272E"/>
  </w:style>
  <w:style w:type="paragraph" w:customStyle="1" w:styleId="TableParagraph">
    <w:name w:val="Table Paragraph"/>
    <w:basedOn w:val="Normal"/>
    <w:uiPriority w:val="1"/>
    <w:qFormat/>
    <w:rsid w:val="00476A7B"/>
    <w:pPr>
      <w:widowControl w:val="0"/>
      <w:autoSpaceDE w:val="0"/>
      <w:autoSpaceDN w:val="0"/>
    </w:pPr>
    <w:rPr>
      <w:rFonts w:ascii="Verdana" w:eastAsia="Verdana" w:hAnsi="Verdana" w:cs="Verdana"/>
      <w:sz w:val="22"/>
      <w:szCs w:val="22"/>
      <w:lang w:eastAsia="en-GB" w:bidi="en-GB"/>
    </w:rPr>
  </w:style>
  <w:style w:type="character" w:customStyle="1" w:styleId="normaltextrun">
    <w:name w:val="normaltextrun"/>
    <w:basedOn w:val="DefaultParagraphFont"/>
    <w:rsid w:val="005E15A1"/>
  </w:style>
  <w:style w:type="character" w:customStyle="1" w:styleId="eop">
    <w:name w:val="eop"/>
    <w:basedOn w:val="DefaultParagraphFont"/>
    <w:rsid w:val="005E15A1"/>
  </w:style>
  <w:style w:type="paragraph" w:customStyle="1" w:styleId="paragraph">
    <w:name w:val="paragraph"/>
    <w:basedOn w:val="Normal"/>
    <w:rsid w:val="005E15A1"/>
    <w:pPr>
      <w:spacing w:before="100" w:beforeAutospacing="1" w:after="100" w:afterAutospacing="1"/>
    </w:pPr>
    <w:rPr>
      <w:rFonts w:ascii="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D74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244">
      <w:bodyDiv w:val="1"/>
      <w:marLeft w:val="0"/>
      <w:marRight w:val="0"/>
      <w:marTop w:val="0"/>
      <w:marBottom w:val="0"/>
      <w:divBdr>
        <w:top w:val="none" w:sz="0" w:space="0" w:color="auto"/>
        <w:left w:val="none" w:sz="0" w:space="0" w:color="auto"/>
        <w:bottom w:val="none" w:sz="0" w:space="0" w:color="auto"/>
        <w:right w:val="none" w:sz="0" w:space="0" w:color="auto"/>
      </w:divBdr>
    </w:div>
    <w:div w:id="248853020">
      <w:bodyDiv w:val="1"/>
      <w:marLeft w:val="0"/>
      <w:marRight w:val="0"/>
      <w:marTop w:val="0"/>
      <w:marBottom w:val="0"/>
      <w:divBdr>
        <w:top w:val="none" w:sz="0" w:space="0" w:color="auto"/>
        <w:left w:val="none" w:sz="0" w:space="0" w:color="auto"/>
        <w:bottom w:val="none" w:sz="0" w:space="0" w:color="auto"/>
        <w:right w:val="none" w:sz="0" w:space="0" w:color="auto"/>
      </w:divBdr>
    </w:div>
    <w:div w:id="309291172">
      <w:bodyDiv w:val="1"/>
      <w:marLeft w:val="0"/>
      <w:marRight w:val="0"/>
      <w:marTop w:val="0"/>
      <w:marBottom w:val="0"/>
      <w:divBdr>
        <w:top w:val="none" w:sz="0" w:space="0" w:color="auto"/>
        <w:left w:val="none" w:sz="0" w:space="0" w:color="auto"/>
        <w:bottom w:val="none" w:sz="0" w:space="0" w:color="auto"/>
        <w:right w:val="none" w:sz="0" w:space="0" w:color="auto"/>
      </w:divBdr>
    </w:div>
    <w:div w:id="319037812">
      <w:bodyDiv w:val="1"/>
      <w:marLeft w:val="0"/>
      <w:marRight w:val="0"/>
      <w:marTop w:val="0"/>
      <w:marBottom w:val="0"/>
      <w:divBdr>
        <w:top w:val="none" w:sz="0" w:space="0" w:color="auto"/>
        <w:left w:val="none" w:sz="0" w:space="0" w:color="auto"/>
        <w:bottom w:val="none" w:sz="0" w:space="0" w:color="auto"/>
        <w:right w:val="none" w:sz="0" w:space="0" w:color="auto"/>
      </w:divBdr>
    </w:div>
    <w:div w:id="655258618">
      <w:bodyDiv w:val="1"/>
      <w:marLeft w:val="0"/>
      <w:marRight w:val="0"/>
      <w:marTop w:val="0"/>
      <w:marBottom w:val="0"/>
      <w:divBdr>
        <w:top w:val="none" w:sz="0" w:space="0" w:color="auto"/>
        <w:left w:val="none" w:sz="0" w:space="0" w:color="auto"/>
        <w:bottom w:val="none" w:sz="0" w:space="0" w:color="auto"/>
        <w:right w:val="none" w:sz="0" w:space="0" w:color="auto"/>
      </w:divBdr>
    </w:div>
    <w:div w:id="695887671">
      <w:bodyDiv w:val="1"/>
      <w:marLeft w:val="0"/>
      <w:marRight w:val="0"/>
      <w:marTop w:val="0"/>
      <w:marBottom w:val="0"/>
      <w:divBdr>
        <w:top w:val="none" w:sz="0" w:space="0" w:color="auto"/>
        <w:left w:val="none" w:sz="0" w:space="0" w:color="auto"/>
        <w:bottom w:val="none" w:sz="0" w:space="0" w:color="auto"/>
        <w:right w:val="none" w:sz="0" w:space="0" w:color="auto"/>
      </w:divBdr>
    </w:div>
    <w:div w:id="699167416">
      <w:bodyDiv w:val="1"/>
      <w:marLeft w:val="0"/>
      <w:marRight w:val="0"/>
      <w:marTop w:val="0"/>
      <w:marBottom w:val="0"/>
      <w:divBdr>
        <w:top w:val="none" w:sz="0" w:space="0" w:color="auto"/>
        <w:left w:val="none" w:sz="0" w:space="0" w:color="auto"/>
        <w:bottom w:val="none" w:sz="0" w:space="0" w:color="auto"/>
        <w:right w:val="none" w:sz="0" w:space="0" w:color="auto"/>
      </w:divBdr>
    </w:div>
    <w:div w:id="770666151">
      <w:bodyDiv w:val="1"/>
      <w:marLeft w:val="0"/>
      <w:marRight w:val="0"/>
      <w:marTop w:val="0"/>
      <w:marBottom w:val="0"/>
      <w:divBdr>
        <w:top w:val="none" w:sz="0" w:space="0" w:color="auto"/>
        <w:left w:val="none" w:sz="0" w:space="0" w:color="auto"/>
        <w:bottom w:val="none" w:sz="0" w:space="0" w:color="auto"/>
        <w:right w:val="none" w:sz="0" w:space="0" w:color="auto"/>
      </w:divBdr>
    </w:div>
    <w:div w:id="925190672">
      <w:bodyDiv w:val="1"/>
      <w:marLeft w:val="0"/>
      <w:marRight w:val="0"/>
      <w:marTop w:val="0"/>
      <w:marBottom w:val="0"/>
      <w:divBdr>
        <w:top w:val="none" w:sz="0" w:space="0" w:color="auto"/>
        <w:left w:val="none" w:sz="0" w:space="0" w:color="auto"/>
        <w:bottom w:val="none" w:sz="0" w:space="0" w:color="auto"/>
        <w:right w:val="none" w:sz="0" w:space="0" w:color="auto"/>
      </w:divBdr>
    </w:div>
    <w:div w:id="1168790477">
      <w:bodyDiv w:val="1"/>
      <w:marLeft w:val="0"/>
      <w:marRight w:val="0"/>
      <w:marTop w:val="0"/>
      <w:marBottom w:val="0"/>
      <w:divBdr>
        <w:top w:val="none" w:sz="0" w:space="0" w:color="auto"/>
        <w:left w:val="none" w:sz="0" w:space="0" w:color="auto"/>
        <w:bottom w:val="none" w:sz="0" w:space="0" w:color="auto"/>
        <w:right w:val="none" w:sz="0" w:space="0" w:color="auto"/>
      </w:divBdr>
    </w:div>
    <w:div w:id="1266957733">
      <w:bodyDiv w:val="1"/>
      <w:marLeft w:val="0"/>
      <w:marRight w:val="0"/>
      <w:marTop w:val="0"/>
      <w:marBottom w:val="0"/>
      <w:divBdr>
        <w:top w:val="none" w:sz="0" w:space="0" w:color="auto"/>
        <w:left w:val="none" w:sz="0" w:space="0" w:color="auto"/>
        <w:bottom w:val="none" w:sz="0" w:space="0" w:color="auto"/>
        <w:right w:val="none" w:sz="0" w:space="0" w:color="auto"/>
      </w:divBdr>
    </w:div>
    <w:div w:id="1308051957">
      <w:bodyDiv w:val="1"/>
      <w:marLeft w:val="0"/>
      <w:marRight w:val="0"/>
      <w:marTop w:val="0"/>
      <w:marBottom w:val="0"/>
      <w:divBdr>
        <w:top w:val="none" w:sz="0" w:space="0" w:color="auto"/>
        <w:left w:val="none" w:sz="0" w:space="0" w:color="auto"/>
        <w:bottom w:val="none" w:sz="0" w:space="0" w:color="auto"/>
        <w:right w:val="none" w:sz="0" w:space="0" w:color="auto"/>
      </w:divBdr>
    </w:div>
    <w:div w:id="1874609410">
      <w:bodyDiv w:val="1"/>
      <w:marLeft w:val="0"/>
      <w:marRight w:val="0"/>
      <w:marTop w:val="0"/>
      <w:marBottom w:val="0"/>
      <w:divBdr>
        <w:top w:val="none" w:sz="0" w:space="0" w:color="auto"/>
        <w:left w:val="none" w:sz="0" w:space="0" w:color="auto"/>
        <w:bottom w:val="none" w:sz="0" w:space="0" w:color="auto"/>
        <w:right w:val="none" w:sz="0" w:space="0" w:color="auto"/>
      </w:divBdr>
    </w:div>
    <w:div w:id="1904557852">
      <w:bodyDiv w:val="1"/>
      <w:marLeft w:val="0"/>
      <w:marRight w:val="0"/>
      <w:marTop w:val="0"/>
      <w:marBottom w:val="0"/>
      <w:divBdr>
        <w:top w:val="none" w:sz="0" w:space="0" w:color="auto"/>
        <w:left w:val="none" w:sz="0" w:space="0" w:color="auto"/>
        <w:bottom w:val="none" w:sz="0" w:space="0" w:color="auto"/>
        <w:right w:val="none" w:sz="0" w:space="0" w:color="auto"/>
      </w:divBdr>
    </w:div>
    <w:div w:id="21305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048605/180122_Higher_education_COVID-19_operational_guidance.pdf" TargetMode="External"/><Relationship Id="rId18" Type="http://schemas.openxmlformats.org/officeDocument/2006/relationships/hyperlink" Target="https://www.gov.uk/coronavirus" TargetMode="External"/><Relationship Id="rId26" Type="http://schemas.openxmlformats.org/officeDocument/2006/relationships/hyperlink" Target="https://www.nhs.uk/conditions/coronavirus-covid-19/" TargetMode="External"/><Relationship Id="rId3" Type="http://schemas.openxmlformats.org/officeDocument/2006/relationships/customXml" Target="../customXml/item3.xml"/><Relationship Id="rId21" Type="http://schemas.openxmlformats.org/officeDocument/2006/relationships/hyperlink" Target="https://www.gov.uk/guidance/coronavirus-covid-19-safer-travel-guidance-for-passengers"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dse.manchester.ac.uk/our-directorate/campuslife/" TargetMode="External"/><Relationship Id="rId17" Type="http://schemas.openxmlformats.org/officeDocument/2006/relationships/hyperlink" Target="https://www.gov.uk/order-coronavirus-rapid-lateral-flow-tests" TargetMode="External"/><Relationship Id="rId25" Type="http://schemas.openxmlformats.org/officeDocument/2006/relationships/hyperlink" Target="https://www.gov.uk/coronaviru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taffnet.manchester.ac.uk/campus-management/faqs/" TargetMode="External"/><Relationship Id="rId20" Type="http://schemas.openxmlformats.org/officeDocument/2006/relationships/hyperlink" Target="https://www.qualtrics.manchester.ac.uk/jfe/form/SV_ero5ZwsafR9UW90" TargetMode="External"/><Relationship Id="rId29" Type="http://schemas.openxmlformats.org/officeDocument/2006/relationships/hyperlink" Target="https://www.estates.manchester.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hs.uk/conditions/coronavirus-covid-19/"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manchester.ac.uk/coronavirus/support-current-students/covid-19-testing/" TargetMode="External"/><Relationship Id="rId23" Type="http://schemas.openxmlformats.org/officeDocument/2006/relationships/hyperlink" Target="https://www.gov.uk/coronavirus" TargetMode="External"/><Relationship Id="rId28" Type="http://schemas.openxmlformats.org/officeDocument/2006/relationships/hyperlink" Target="https://www.estates.manchester.ac.u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hs.uk/conditions/coronavirus-covid-1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youtu.be/TnTCGXlkw2w" TargetMode="External"/><Relationship Id="rId22" Type="http://schemas.openxmlformats.org/officeDocument/2006/relationships/hyperlink" Target="https://www.qualtrics.manchester.ac.uk/jfe/form/SV_ero5ZwsafR9UW90" TargetMode="External"/><Relationship Id="rId27" Type="http://schemas.openxmlformats.org/officeDocument/2006/relationships/hyperlink" Target="https://www.manchester.ac.uk/discover/maps/interactive-map/?defibrillators" TargetMode="External"/><Relationship Id="rId30" Type="http://schemas.openxmlformats.org/officeDocument/2006/relationships/hyperlink" Target="https://www.estates.manchester.ac.uk/"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C008E-F6AD-4F54-86E6-F8EAD7C2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3.xml><?xml version="1.0" encoding="utf-8"?>
<ds:datastoreItem xmlns:ds="http://schemas.openxmlformats.org/officeDocument/2006/customXml" ds:itemID="{221142BA-080B-4B4E-8A11-4CCFB8F6389A}">
  <ds:schemaRefs>
    <ds:schemaRef ds:uri="http://schemas.openxmlformats.org/officeDocument/2006/bibliography"/>
  </ds:schemaRefs>
</ds:datastoreItem>
</file>

<file path=customXml/itemProps4.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5.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1967</Words>
  <Characters>12379</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14318</CharactersWithSpaces>
  <SharedDoc>false</SharedDoc>
  <HLinks>
    <vt:vector size="102" baseType="variant">
      <vt:variant>
        <vt:i4>5505043</vt:i4>
      </vt:variant>
      <vt:variant>
        <vt:i4>48</vt:i4>
      </vt:variant>
      <vt:variant>
        <vt:i4>0</vt:i4>
      </vt:variant>
      <vt:variant>
        <vt:i4>5</vt:i4>
      </vt:variant>
      <vt:variant>
        <vt:lpwstr>https://www.estates.manchester.ac.uk/</vt:lpwstr>
      </vt:variant>
      <vt:variant>
        <vt:lpwstr/>
      </vt:variant>
      <vt:variant>
        <vt:i4>5505043</vt:i4>
      </vt:variant>
      <vt:variant>
        <vt:i4>45</vt:i4>
      </vt:variant>
      <vt:variant>
        <vt:i4>0</vt:i4>
      </vt:variant>
      <vt:variant>
        <vt:i4>5</vt:i4>
      </vt:variant>
      <vt:variant>
        <vt:lpwstr>https://www.estates.manchester.ac.uk/</vt:lpwstr>
      </vt:variant>
      <vt:variant>
        <vt:lpwstr/>
      </vt:variant>
      <vt:variant>
        <vt:i4>5505043</vt:i4>
      </vt:variant>
      <vt:variant>
        <vt:i4>42</vt:i4>
      </vt:variant>
      <vt:variant>
        <vt:i4>0</vt:i4>
      </vt:variant>
      <vt:variant>
        <vt:i4>5</vt:i4>
      </vt:variant>
      <vt:variant>
        <vt:lpwstr>https://www.estates.manchester.ac.uk/</vt:lpwstr>
      </vt:variant>
      <vt:variant>
        <vt:lpwstr/>
      </vt:variant>
      <vt:variant>
        <vt:i4>6291582</vt:i4>
      </vt:variant>
      <vt:variant>
        <vt:i4>39</vt:i4>
      </vt:variant>
      <vt:variant>
        <vt:i4>0</vt:i4>
      </vt:variant>
      <vt:variant>
        <vt:i4>5</vt:i4>
      </vt:variant>
      <vt:variant>
        <vt:lpwstr>https://www.manchester.ac.uk/discover/maps/interactive-map/?defibrillators</vt:lpwstr>
      </vt:variant>
      <vt:variant>
        <vt:lpwstr/>
      </vt:variant>
      <vt:variant>
        <vt:i4>7012396</vt:i4>
      </vt:variant>
      <vt:variant>
        <vt:i4>36</vt:i4>
      </vt:variant>
      <vt:variant>
        <vt:i4>0</vt:i4>
      </vt:variant>
      <vt:variant>
        <vt:i4>5</vt:i4>
      </vt:variant>
      <vt:variant>
        <vt:lpwstr>https://www.nhs.uk/conditions/coronavirus-covid-19/</vt:lpwstr>
      </vt:variant>
      <vt:variant>
        <vt:lpwstr/>
      </vt:variant>
      <vt:variant>
        <vt:i4>6946934</vt:i4>
      </vt:variant>
      <vt:variant>
        <vt:i4>33</vt:i4>
      </vt:variant>
      <vt:variant>
        <vt:i4>0</vt:i4>
      </vt:variant>
      <vt:variant>
        <vt:i4>5</vt:i4>
      </vt:variant>
      <vt:variant>
        <vt:lpwstr>https://www.gov.uk/coronavirus</vt:lpwstr>
      </vt:variant>
      <vt:variant>
        <vt:lpwstr/>
      </vt:variant>
      <vt:variant>
        <vt:i4>7012396</vt:i4>
      </vt:variant>
      <vt:variant>
        <vt:i4>30</vt:i4>
      </vt:variant>
      <vt:variant>
        <vt:i4>0</vt:i4>
      </vt:variant>
      <vt:variant>
        <vt:i4>5</vt:i4>
      </vt:variant>
      <vt:variant>
        <vt:lpwstr>https://www.nhs.uk/conditions/coronavirus-covid-19/</vt:lpwstr>
      </vt:variant>
      <vt:variant>
        <vt:lpwstr/>
      </vt:variant>
      <vt:variant>
        <vt:i4>6946934</vt:i4>
      </vt:variant>
      <vt:variant>
        <vt:i4>27</vt:i4>
      </vt:variant>
      <vt:variant>
        <vt:i4>0</vt:i4>
      </vt:variant>
      <vt:variant>
        <vt:i4>5</vt:i4>
      </vt:variant>
      <vt:variant>
        <vt:lpwstr>https://www.gov.uk/coronavirus</vt:lpwstr>
      </vt:variant>
      <vt:variant>
        <vt:lpwstr/>
      </vt:variant>
      <vt:variant>
        <vt:i4>7471196</vt:i4>
      </vt:variant>
      <vt:variant>
        <vt:i4>24</vt:i4>
      </vt:variant>
      <vt:variant>
        <vt:i4>0</vt:i4>
      </vt:variant>
      <vt:variant>
        <vt:i4>5</vt:i4>
      </vt:variant>
      <vt:variant>
        <vt:lpwstr>https://www.qualtrics.manchester.ac.uk/jfe/form/SV_ero5ZwsafR9UW90</vt:lpwstr>
      </vt:variant>
      <vt:variant>
        <vt:lpwstr/>
      </vt:variant>
      <vt:variant>
        <vt:i4>4456527</vt:i4>
      </vt:variant>
      <vt:variant>
        <vt:i4>21</vt:i4>
      </vt:variant>
      <vt:variant>
        <vt:i4>0</vt:i4>
      </vt:variant>
      <vt:variant>
        <vt:i4>5</vt:i4>
      </vt:variant>
      <vt:variant>
        <vt:lpwstr>https://www.gov.uk/guidance/coronavirus-covid-19-safer-travel-guidance-for-passengers</vt:lpwstr>
      </vt:variant>
      <vt:variant>
        <vt:lpwstr/>
      </vt:variant>
      <vt:variant>
        <vt:i4>7471196</vt:i4>
      </vt:variant>
      <vt:variant>
        <vt:i4>18</vt:i4>
      </vt:variant>
      <vt:variant>
        <vt:i4>0</vt:i4>
      </vt:variant>
      <vt:variant>
        <vt:i4>5</vt:i4>
      </vt:variant>
      <vt:variant>
        <vt:lpwstr>https://www.qualtrics.manchester.ac.uk/jfe/form/SV_ero5ZwsafR9UW90</vt:lpwstr>
      </vt:variant>
      <vt:variant>
        <vt:lpwstr/>
      </vt:variant>
      <vt:variant>
        <vt:i4>7012396</vt:i4>
      </vt:variant>
      <vt:variant>
        <vt:i4>15</vt:i4>
      </vt:variant>
      <vt:variant>
        <vt:i4>0</vt:i4>
      </vt:variant>
      <vt:variant>
        <vt:i4>5</vt:i4>
      </vt:variant>
      <vt:variant>
        <vt:lpwstr>https://www.nhs.uk/conditions/coronavirus-covid-19/</vt:lpwstr>
      </vt:variant>
      <vt:variant>
        <vt:lpwstr/>
      </vt:variant>
      <vt:variant>
        <vt:i4>6946934</vt:i4>
      </vt:variant>
      <vt:variant>
        <vt:i4>12</vt:i4>
      </vt:variant>
      <vt:variant>
        <vt:i4>0</vt:i4>
      </vt:variant>
      <vt:variant>
        <vt:i4>5</vt:i4>
      </vt:variant>
      <vt:variant>
        <vt:lpwstr>https://www.gov.uk/coronavirus</vt:lpwstr>
      </vt:variant>
      <vt:variant>
        <vt:lpwstr/>
      </vt:variant>
      <vt:variant>
        <vt:i4>4587536</vt:i4>
      </vt:variant>
      <vt:variant>
        <vt:i4>9</vt:i4>
      </vt:variant>
      <vt:variant>
        <vt:i4>0</vt:i4>
      </vt:variant>
      <vt:variant>
        <vt:i4>5</vt:i4>
      </vt:variant>
      <vt:variant>
        <vt:lpwstr>https://www.gov.uk/order-coronavirus-rapid-lateral-flow-tests</vt:lpwstr>
      </vt:variant>
      <vt:variant>
        <vt:lpwstr/>
      </vt:variant>
      <vt:variant>
        <vt:i4>917513</vt:i4>
      </vt:variant>
      <vt:variant>
        <vt:i4>6</vt:i4>
      </vt:variant>
      <vt:variant>
        <vt:i4>0</vt:i4>
      </vt:variant>
      <vt:variant>
        <vt:i4>5</vt:i4>
      </vt:variant>
      <vt:variant>
        <vt:lpwstr>https://www.staffnet.manchester.ac.uk/campus-management/faqs/</vt:lpwstr>
      </vt:variant>
      <vt:variant>
        <vt:lpwstr>COVIDvaccination</vt:lpwstr>
      </vt:variant>
      <vt:variant>
        <vt:i4>4063353</vt:i4>
      </vt:variant>
      <vt:variant>
        <vt:i4>3</vt:i4>
      </vt:variant>
      <vt:variant>
        <vt:i4>0</vt:i4>
      </vt:variant>
      <vt:variant>
        <vt:i4>5</vt:i4>
      </vt:variant>
      <vt:variant>
        <vt:lpwstr>https://www.manchester.ac.uk/coronavirus/support-current-students/covid-19-testing/</vt:lpwstr>
      </vt:variant>
      <vt:variant>
        <vt:lpwstr/>
      </vt:variant>
      <vt:variant>
        <vt:i4>4849752</vt:i4>
      </vt:variant>
      <vt:variant>
        <vt:i4>0</vt:i4>
      </vt:variant>
      <vt:variant>
        <vt:i4>0</vt:i4>
      </vt:variant>
      <vt:variant>
        <vt:i4>5</vt:i4>
      </vt:variant>
      <vt:variant>
        <vt:lpwstr>https://youtu.be/TnTCGXlkw2w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subject/>
  <dc:creator>mprss02</dc:creator>
  <cp:keywords>form and guidance</cp:keywords>
  <cp:lastModifiedBy>Danielle Moss</cp:lastModifiedBy>
  <cp:revision>2</cp:revision>
  <cp:lastPrinted>2006-10-17T00:35:00Z</cp:lastPrinted>
  <dcterms:created xsi:type="dcterms:W3CDTF">2022-01-28T13:02:00Z</dcterms:created>
  <dcterms:modified xsi:type="dcterms:W3CDTF">2022-01-28T13:02:00Z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ies>
</file>