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ACBFC" w14:textId="26D9E689" w:rsidR="1ABCC5D7" w:rsidRDefault="1ABCC5D7" w:rsidP="5E124128">
      <w:pPr>
        <w:pStyle w:val="Heading1"/>
      </w:pPr>
      <w:r>
        <w:t>Principles for digital wellbeing in a hybrid working environment</w:t>
      </w:r>
    </w:p>
    <w:p w14:paraId="106DE99E" w14:textId="361F8D84" w:rsidR="00E722D3" w:rsidRPr="00E722D3" w:rsidRDefault="00E722D3" w:rsidP="00E722D3">
      <w:pPr>
        <w:pStyle w:val="Subtitle"/>
      </w:pPr>
      <w:r>
        <w:t>Version: 2021-08-09</w:t>
      </w:r>
    </w:p>
    <w:p w14:paraId="0532BF3B" w14:textId="46FFC3EA" w:rsidR="00A918EE" w:rsidRDefault="00A918EE" w:rsidP="00A918EE">
      <w:r>
        <w:t xml:space="preserve">These principles </w:t>
      </w:r>
      <w:proofErr w:type="gramStart"/>
      <w:r>
        <w:t>are focused</w:t>
      </w:r>
      <w:proofErr w:type="gramEnd"/>
      <w:r>
        <w:t xml:space="preserve"> on how we </w:t>
      </w:r>
      <w:r w:rsidR="000A53DE">
        <w:t>can</w:t>
      </w:r>
      <w:r>
        <w:t xml:space="preserve"> build wellbeing practice into our ways-of-working. We all work in different and varied ways, so the guidance below is not concrete policy or an exha</w:t>
      </w:r>
      <w:r w:rsidR="00FB2597">
        <w:t xml:space="preserve">ustive list – </w:t>
      </w:r>
      <w:proofErr w:type="gramStart"/>
      <w:r>
        <w:t xml:space="preserve">it is a set of principles we could adopt and </w:t>
      </w:r>
      <w:r w:rsidR="6CB2FF90">
        <w:t>develop further</w:t>
      </w:r>
      <w:r w:rsidR="00DD37A7">
        <w:t xml:space="preserve"> as we experiment with hybrid working</w:t>
      </w:r>
      <w:proofErr w:type="gramEnd"/>
      <w:r>
        <w:t>.</w:t>
      </w:r>
      <w:r w:rsidR="00FB2597">
        <w:t xml:space="preserve"> The first two sections are about meetings and calendars; the last section is on communication etiquette. </w:t>
      </w:r>
      <w:proofErr w:type="gramStart"/>
      <w:r w:rsidR="00FB2597">
        <w:t>In a nutshell</w:t>
      </w:r>
      <w:proofErr w:type="gramEnd"/>
      <w:r w:rsidR="00FB2597">
        <w:t xml:space="preserve">, it’s about this: </w:t>
      </w:r>
      <w:r w:rsidR="00FB2597" w:rsidRPr="00FB2597">
        <w:t>reduce waste, create space, share don’t copy</w:t>
      </w:r>
      <w:r w:rsidR="00FB2597">
        <w:t>.</w:t>
      </w:r>
    </w:p>
    <w:p w14:paraId="049D684A" w14:textId="48347E23" w:rsidR="008940B3" w:rsidRDefault="008940B3" w:rsidP="008940B3">
      <w:pPr>
        <w:pStyle w:val="Heading2"/>
      </w:pPr>
      <w:r>
        <w:t>Meetings</w:t>
      </w:r>
    </w:p>
    <w:p w14:paraId="20D7E513" w14:textId="2B95BBAA" w:rsidR="00C67BA8" w:rsidRPr="00C67BA8" w:rsidRDefault="00C67BA8" w:rsidP="00C67BA8">
      <w:pPr>
        <w:pStyle w:val="Heading3"/>
      </w:pPr>
      <w:r>
        <w:t>Reduce the number of meetings</w:t>
      </w:r>
    </w:p>
    <w:p w14:paraId="2D365197" w14:textId="0898AD12" w:rsidR="00C67BA8" w:rsidRDefault="00C67BA8" w:rsidP="008C278F">
      <w:pPr>
        <w:pStyle w:val="ListParagraph"/>
        <w:numPr>
          <w:ilvl w:val="0"/>
          <w:numId w:val="9"/>
        </w:numPr>
      </w:pPr>
      <w:r w:rsidRPr="002B6855">
        <w:rPr>
          <w:bCs/>
        </w:rPr>
        <w:t xml:space="preserve">All </w:t>
      </w:r>
      <w:r w:rsidR="002B6855">
        <w:rPr>
          <w:bCs/>
        </w:rPr>
        <w:t>meeting organisers</w:t>
      </w:r>
      <w:r w:rsidRPr="002B6855">
        <w:rPr>
          <w:bCs/>
        </w:rPr>
        <w:t xml:space="preserve"> </w:t>
      </w:r>
      <w:proofErr w:type="gramStart"/>
      <w:r w:rsidRPr="002B6855">
        <w:rPr>
          <w:bCs/>
        </w:rPr>
        <w:t>are asked</w:t>
      </w:r>
      <w:proofErr w:type="gramEnd"/>
      <w:r w:rsidRPr="002B6855">
        <w:rPr>
          <w:bCs/>
        </w:rPr>
        <w:t xml:space="preserve"> to review the regular scheduled meetings they are responsible for</w:t>
      </w:r>
      <w:r w:rsidR="002B6855">
        <w:rPr>
          <w:bCs/>
        </w:rPr>
        <w:t>: is</w:t>
      </w:r>
      <w:r>
        <w:t xml:space="preserve"> the frequency appropriate</w:t>
      </w:r>
      <w:r w:rsidR="002B6855">
        <w:t>,</w:t>
      </w:r>
      <w:r>
        <w:t xml:space="preserve"> and we are using colleagues’ time wisely</w:t>
      </w:r>
      <w:r w:rsidR="00A269E6">
        <w:t>? Is it clear why each person is at the meeting?</w:t>
      </w:r>
    </w:p>
    <w:p w14:paraId="12674A16" w14:textId="7E4B5A14" w:rsidR="00C67BA8" w:rsidRDefault="00C67BA8" w:rsidP="008C278F">
      <w:pPr>
        <w:pStyle w:val="ListParagraph"/>
        <w:numPr>
          <w:ilvl w:val="0"/>
          <w:numId w:val="9"/>
        </w:numPr>
      </w:pPr>
      <w:r>
        <w:t xml:space="preserve">When arranging meetings it should be clear who is required and who is optional. </w:t>
      </w:r>
      <w:proofErr w:type="gramStart"/>
      <w:r>
        <w:t>It’s</w:t>
      </w:r>
      <w:proofErr w:type="gramEnd"/>
      <w:r>
        <w:t xml:space="preserve"> </w:t>
      </w:r>
      <w:r w:rsidR="4644FC88">
        <w:t xml:space="preserve">often </w:t>
      </w:r>
      <w:r>
        <w:t>OK to only attend for part of a meeting.</w:t>
      </w:r>
    </w:p>
    <w:p w14:paraId="38B90128" w14:textId="37E4001D" w:rsidR="008940B3" w:rsidRPr="00D35CBE" w:rsidRDefault="6E09C835" w:rsidP="008C278F">
      <w:pPr>
        <w:pStyle w:val="ListParagraph"/>
        <w:numPr>
          <w:ilvl w:val="0"/>
          <w:numId w:val="9"/>
        </w:numPr>
        <w:rPr>
          <w:rFonts w:eastAsiaTheme="minorEastAsia"/>
          <w:strike/>
        </w:rPr>
      </w:pPr>
      <w:r>
        <w:t>Chairs should be very clear about the outcomes needed from a meeting; if there is no real need for the meeting, cancel it.</w:t>
      </w:r>
    </w:p>
    <w:p w14:paraId="67D1527D" w14:textId="5D0BC212" w:rsidR="00473AFD" w:rsidRDefault="00473AFD" w:rsidP="008C278F">
      <w:pPr>
        <w:pStyle w:val="ListParagraph"/>
        <w:numPr>
          <w:ilvl w:val="0"/>
          <w:numId w:val="9"/>
        </w:numPr>
      </w:pPr>
      <w:r>
        <w:t>Meeting</w:t>
      </w:r>
      <w:r w:rsidR="12FD478F">
        <w:t>-</w:t>
      </w:r>
      <w:r>
        <w:t xml:space="preserve">free Fridays: Wherever possible meetings </w:t>
      </w:r>
      <w:proofErr w:type="gramStart"/>
      <w:r>
        <w:t>should not be scheduled</w:t>
      </w:r>
      <w:proofErr w:type="gramEnd"/>
      <w:r>
        <w:t xml:space="preserve"> on Fridays to free up time to progress other activities and work.</w:t>
      </w:r>
      <w:r w:rsidR="00667A89">
        <w:t xml:space="preserve"> Colleagues can agree to conversations with each other but no formal meetings </w:t>
      </w:r>
      <w:proofErr w:type="gramStart"/>
      <w:r w:rsidR="00667A89">
        <w:t>should be scheduled</w:t>
      </w:r>
      <w:proofErr w:type="gramEnd"/>
      <w:r w:rsidR="000A53DE">
        <w:t>.</w:t>
      </w:r>
    </w:p>
    <w:p w14:paraId="412649EF" w14:textId="77777777" w:rsidR="00C67BA8" w:rsidRDefault="00C67BA8" w:rsidP="008C278F">
      <w:pPr>
        <w:pStyle w:val="ListParagraph"/>
        <w:numPr>
          <w:ilvl w:val="0"/>
          <w:numId w:val="9"/>
        </w:numPr>
      </w:pPr>
      <w:r>
        <w:t xml:space="preserve">Respect the </w:t>
      </w:r>
      <w:hyperlink r:id="rId9" w:history="1">
        <w:r w:rsidRPr="00654358">
          <w:rPr>
            <w:rStyle w:val="Hyperlink"/>
          </w:rPr>
          <w:t>meetings-light</w:t>
        </w:r>
      </w:hyperlink>
      <w:r>
        <w:t xml:space="preserve"> weeks and make the most of this time for focused and collaborative work.</w:t>
      </w:r>
    </w:p>
    <w:p w14:paraId="599D3923" w14:textId="095DF6E2" w:rsidR="009D6E13" w:rsidRDefault="00C67BA8" w:rsidP="00C67BA8">
      <w:pPr>
        <w:pStyle w:val="Heading3"/>
      </w:pPr>
      <w:r>
        <w:t>Create some space</w:t>
      </w:r>
    </w:p>
    <w:p w14:paraId="0C0D839E" w14:textId="4808834F" w:rsidR="00553A76" w:rsidRDefault="00F710C2" w:rsidP="008C278F">
      <w:pPr>
        <w:pStyle w:val="ListParagraph"/>
        <w:numPr>
          <w:ilvl w:val="0"/>
          <w:numId w:val="10"/>
        </w:numPr>
      </w:pPr>
      <w:r>
        <w:t>Throughout the week,</w:t>
      </w:r>
      <w:r w:rsidR="00C67BA8">
        <w:t xml:space="preserve"> </w:t>
      </w:r>
      <w:proofErr w:type="gramStart"/>
      <w:r w:rsidR="005A6200">
        <w:t>let’s</w:t>
      </w:r>
      <w:proofErr w:type="gramEnd"/>
      <w:r w:rsidR="7BAEA002">
        <w:t xml:space="preserve"> try to </w:t>
      </w:r>
      <w:r>
        <w:t>a</w:t>
      </w:r>
      <w:r w:rsidR="00FF6A4C">
        <w:t xml:space="preserve">void </w:t>
      </w:r>
      <w:r w:rsidR="008940B3">
        <w:t>book</w:t>
      </w:r>
      <w:r w:rsidR="00FF6A4C">
        <w:t>ing</w:t>
      </w:r>
      <w:r w:rsidR="00C67BA8">
        <w:t xml:space="preserve"> meetings between 12pm and 2</w:t>
      </w:r>
      <w:r w:rsidR="008940B3">
        <w:t>pm to give</w:t>
      </w:r>
      <w:r w:rsidR="00FF6A4C">
        <w:t xml:space="preserve"> </w:t>
      </w:r>
      <w:r w:rsidR="008940B3">
        <w:t xml:space="preserve">colleagues a clear window for their lunch break. </w:t>
      </w:r>
    </w:p>
    <w:p w14:paraId="0E3118EF" w14:textId="712E9FB2" w:rsidR="00553A76" w:rsidRDefault="008C2968" w:rsidP="008C278F">
      <w:pPr>
        <w:pStyle w:val="ListParagraph"/>
        <w:numPr>
          <w:ilvl w:val="0"/>
          <w:numId w:val="10"/>
        </w:numPr>
      </w:pPr>
      <w:r>
        <w:t xml:space="preserve">To help give colleagues time for a comfort break between meetings, </w:t>
      </w:r>
      <w:r w:rsidR="2346F5F0">
        <w:t xml:space="preserve">where possible </w:t>
      </w:r>
      <w:r w:rsidR="00C67BA8">
        <w:t xml:space="preserve">they </w:t>
      </w:r>
      <w:proofErr w:type="gramStart"/>
      <w:r>
        <w:t>should be scheduled</w:t>
      </w:r>
      <w:proofErr w:type="gramEnd"/>
      <w:r>
        <w:t xml:space="preserve"> at 25</w:t>
      </w:r>
      <w:r w:rsidR="00B139B0">
        <w:t xml:space="preserve"> or </w:t>
      </w:r>
      <w:r>
        <w:t>50 minutes</w:t>
      </w:r>
      <w:r w:rsidR="00C67BA8">
        <w:t xml:space="preserve"> only</w:t>
      </w:r>
      <w:r>
        <w:t xml:space="preserve">. </w:t>
      </w:r>
      <w:r w:rsidR="006C2DB2">
        <w:t xml:space="preserve">Use the Outlook settings </w:t>
      </w:r>
      <w:r w:rsidR="007909D7">
        <w:t xml:space="preserve">to </w:t>
      </w:r>
      <w:hyperlink r:id="rId10">
        <w:r w:rsidR="007909D7" w:rsidRPr="2BB665CA">
          <w:rPr>
            <w:rStyle w:val="Hyperlink"/>
          </w:rPr>
          <w:t>change your default meeting length to 30 minutes</w:t>
        </w:r>
      </w:hyperlink>
      <w:r w:rsidR="007909D7">
        <w:t xml:space="preserve">, and </w:t>
      </w:r>
      <w:proofErr w:type="gramStart"/>
      <w:r w:rsidR="007909D7">
        <w:t>to automatically shorten</w:t>
      </w:r>
      <w:proofErr w:type="gramEnd"/>
      <w:r w:rsidR="007909D7">
        <w:t xml:space="preserve"> meetings</w:t>
      </w:r>
      <w:r w:rsidR="00CF4D4A">
        <w:t>.</w:t>
      </w:r>
    </w:p>
    <w:p w14:paraId="020434B7" w14:textId="17FD905D" w:rsidR="00402BB2" w:rsidRDefault="00F2687C" w:rsidP="008C278F">
      <w:pPr>
        <w:pStyle w:val="ListParagraph"/>
        <w:numPr>
          <w:ilvl w:val="0"/>
          <w:numId w:val="10"/>
        </w:numPr>
      </w:pPr>
      <w:r>
        <w:t>L</w:t>
      </w:r>
      <w:r w:rsidR="00402BB2">
        <w:t xml:space="preserve">onger </w:t>
      </w:r>
      <w:r>
        <w:t>sessions and workshops</w:t>
      </w:r>
      <w:r w:rsidR="00DE1B4B">
        <w:t xml:space="preserve"> </w:t>
      </w:r>
      <w:r w:rsidR="002B6855">
        <w:t>should</w:t>
      </w:r>
      <w:r w:rsidR="00DE1B4B">
        <w:t xml:space="preserve"> have </w:t>
      </w:r>
      <w:r w:rsidR="00402BB2">
        <w:t>break</w:t>
      </w:r>
      <w:r w:rsidR="00DE1B4B">
        <w:t>s detailed in the agenda</w:t>
      </w:r>
      <w:r w:rsidR="00597201">
        <w:t xml:space="preserve"> </w:t>
      </w:r>
      <w:r w:rsidR="00402BB2">
        <w:t>when sending out the</w:t>
      </w:r>
      <w:r w:rsidR="004742C7">
        <w:t xml:space="preserve"> </w:t>
      </w:r>
      <w:r w:rsidR="000A53DE">
        <w:t>meeting invitation.</w:t>
      </w:r>
    </w:p>
    <w:p w14:paraId="5CAC57A8" w14:textId="7E47CC67" w:rsidR="00950AB3" w:rsidRDefault="005A6200" w:rsidP="008C278F">
      <w:pPr>
        <w:pStyle w:val="ListParagraph"/>
        <w:numPr>
          <w:ilvl w:val="0"/>
          <w:numId w:val="10"/>
        </w:numPr>
      </w:pPr>
      <w:r>
        <w:t>Some meetings can be fun! C</w:t>
      </w:r>
      <w:r w:rsidR="00402BB2">
        <w:t xml:space="preserve">olleagues are encouraged to join in with scheduled socials </w:t>
      </w:r>
      <w:r w:rsidR="00973ED7">
        <w:t xml:space="preserve">and </w:t>
      </w:r>
      <w:r w:rsidR="004742C7">
        <w:t>‘</w:t>
      </w:r>
      <w:r w:rsidR="00973ED7">
        <w:t>virtual coffees</w:t>
      </w:r>
      <w:r w:rsidR="004742C7">
        <w:t>’</w:t>
      </w:r>
      <w:r w:rsidR="00973ED7">
        <w:t xml:space="preserve"> </w:t>
      </w:r>
      <w:r w:rsidR="00402BB2">
        <w:t>within working hours</w:t>
      </w:r>
      <w:r w:rsidR="00973ED7">
        <w:t>.</w:t>
      </w:r>
    </w:p>
    <w:p w14:paraId="7D50F7E7" w14:textId="2A66B49F" w:rsidR="009D6E13" w:rsidRDefault="002B6855" w:rsidP="001E5D6B">
      <w:pPr>
        <w:contextualSpacing/>
      </w:pPr>
      <w:proofErr w:type="gramStart"/>
      <w:r w:rsidRPr="5E124128">
        <w:rPr>
          <w:b/>
          <w:bCs/>
        </w:rPr>
        <w:t>But</w:t>
      </w:r>
      <w:proofErr w:type="gramEnd"/>
      <w:r w:rsidRPr="5E124128">
        <w:rPr>
          <w:b/>
          <w:bCs/>
        </w:rPr>
        <w:t xml:space="preserve"> </w:t>
      </w:r>
      <w:r w:rsidR="000A53DE">
        <w:rPr>
          <w:b/>
          <w:bCs/>
        </w:rPr>
        <w:t>be aware</w:t>
      </w:r>
      <w:r w:rsidRPr="5E124128">
        <w:rPr>
          <w:b/>
          <w:bCs/>
        </w:rPr>
        <w:t xml:space="preserve">: </w:t>
      </w:r>
      <w:r>
        <w:t xml:space="preserve">for some staff, </w:t>
      </w:r>
      <w:r w:rsidR="00B3702A">
        <w:t xml:space="preserve">fewer meetings </w:t>
      </w:r>
      <w:r>
        <w:t>means fewer</w:t>
      </w:r>
      <w:r w:rsidR="00B3702A">
        <w:t xml:space="preserve"> opportunities to see their colleagues. </w:t>
      </w:r>
      <w:r w:rsidR="00CC7F35">
        <w:t xml:space="preserve">To increase openness, </w:t>
      </w:r>
      <w:r w:rsidR="000A53DE">
        <w:t xml:space="preserve">video </w:t>
      </w:r>
      <w:r w:rsidR="00695EC6">
        <w:t xml:space="preserve">meetings </w:t>
      </w:r>
      <w:proofErr w:type="gramStart"/>
      <w:r w:rsidR="00E31545">
        <w:t>could be recorded</w:t>
      </w:r>
      <w:proofErr w:type="gramEnd"/>
      <w:r w:rsidR="00E31545">
        <w:t xml:space="preserve"> </w:t>
      </w:r>
      <w:r w:rsidR="00D96A7B">
        <w:t xml:space="preserve">to enable </w:t>
      </w:r>
      <w:r w:rsidR="00EF2155">
        <w:t>te</w:t>
      </w:r>
      <w:r w:rsidR="00C73BCB">
        <w:t xml:space="preserve">am </w:t>
      </w:r>
      <w:r w:rsidR="00FA77A3">
        <w:t xml:space="preserve">members who </w:t>
      </w:r>
      <w:r w:rsidR="001E1985">
        <w:t xml:space="preserve">do not </w:t>
      </w:r>
      <w:r w:rsidR="00FA77A3">
        <w:t xml:space="preserve">ordinarily attend to </w:t>
      </w:r>
      <w:r w:rsidR="00346095">
        <w:t>stay connected</w:t>
      </w:r>
      <w:r w:rsidR="00F65FA8">
        <w:t xml:space="preserve">. </w:t>
      </w:r>
    </w:p>
    <w:p w14:paraId="67230A8F" w14:textId="3FE81085" w:rsidR="00553A76" w:rsidRDefault="00553A76" w:rsidP="00973ED7">
      <w:pPr>
        <w:pStyle w:val="Heading2"/>
      </w:pPr>
      <w:r>
        <w:t>Calendars</w:t>
      </w:r>
    </w:p>
    <w:p w14:paraId="44CE9948" w14:textId="7A6F0125" w:rsidR="000A778B" w:rsidRPr="000A778B" w:rsidRDefault="000A778B" w:rsidP="000A778B">
      <w:r>
        <w:t>Using your online calendar supports openness as well as your own wellbeing.</w:t>
      </w:r>
    </w:p>
    <w:p w14:paraId="1D5EEC85" w14:textId="053E3E48" w:rsidR="00A269E6" w:rsidRDefault="00A269E6" w:rsidP="00A269E6">
      <w:pPr>
        <w:pStyle w:val="Heading3"/>
      </w:pPr>
      <w:r>
        <w:t xml:space="preserve">Openness and </w:t>
      </w:r>
      <w:r w:rsidR="000A778B">
        <w:t>time-management</w:t>
      </w:r>
    </w:p>
    <w:p w14:paraId="29ADF093" w14:textId="531BB257" w:rsidR="00A269E6" w:rsidRDefault="00A269E6" w:rsidP="008C278F">
      <w:pPr>
        <w:pStyle w:val="ListParagraph"/>
        <w:numPr>
          <w:ilvl w:val="0"/>
          <w:numId w:val="11"/>
        </w:numPr>
      </w:pPr>
      <w:r>
        <w:t>For everyone’s benefit, please use your Outlook calendar and keep it up to date, marking your commitments and your absences.</w:t>
      </w:r>
    </w:p>
    <w:p w14:paraId="5065C288" w14:textId="77777777" w:rsidR="00A269E6" w:rsidRDefault="00553A76" w:rsidP="008C278F">
      <w:pPr>
        <w:pStyle w:val="ListParagraph"/>
        <w:numPr>
          <w:ilvl w:val="0"/>
          <w:numId w:val="11"/>
        </w:numPr>
      </w:pPr>
      <w:r>
        <w:t xml:space="preserve">Library </w:t>
      </w:r>
      <w:r w:rsidR="00791C07">
        <w:t xml:space="preserve">staff </w:t>
      </w:r>
      <w:r>
        <w:t xml:space="preserve">calendars </w:t>
      </w:r>
      <w:r w:rsidR="00A269E6">
        <w:t>should be</w:t>
      </w:r>
      <w:r>
        <w:t xml:space="preserve"> </w:t>
      </w:r>
      <w:hyperlink r:id="rId11" w:history="1">
        <w:r w:rsidRPr="00CC3570">
          <w:rPr>
            <w:rStyle w:val="Hyperlink"/>
          </w:rPr>
          <w:t>all open</w:t>
        </w:r>
      </w:hyperlink>
      <w:r w:rsidR="00985132">
        <w:t xml:space="preserve">. </w:t>
      </w:r>
      <w:r w:rsidR="00500903">
        <w:t xml:space="preserve">Use your Outlook calendar to </w:t>
      </w:r>
      <w:r w:rsidR="00A269E6">
        <w:t>plan</w:t>
      </w:r>
      <w:r w:rsidR="00D82203">
        <w:t xml:space="preserve"> your </w:t>
      </w:r>
      <w:r w:rsidR="00500903">
        <w:t xml:space="preserve">time </w:t>
      </w:r>
      <w:r w:rsidR="009C735A">
        <w:t xml:space="preserve">effectively </w:t>
      </w:r>
      <w:r w:rsidR="00500903">
        <w:t xml:space="preserve">for </w:t>
      </w:r>
      <w:r w:rsidR="00DB341A">
        <w:t xml:space="preserve">individual </w:t>
      </w:r>
      <w:r w:rsidR="00500903">
        <w:t>work</w:t>
      </w:r>
      <w:r w:rsidR="00985132">
        <w:t xml:space="preserve"> </w:t>
      </w:r>
      <w:r w:rsidR="00C06985">
        <w:t xml:space="preserve">or </w:t>
      </w:r>
      <w:r w:rsidR="00D82203">
        <w:t xml:space="preserve">as part of </w:t>
      </w:r>
      <w:r w:rsidR="00C06985">
        <w:t xml:space="preserve">your </w:t>
      </w:r>
      <w:r w:rsidR="00D82203">
        <w:t xml:space="preserve">team </w:t>
      </w:r>
      <w:r w:rsidR="00C06985">
        <w:t>roster.</w:t>
      </w:r>
    </w:p>
    <w:p w14:paraId="5324B7E6" w14:textId="77777777" w:rsidR="00A269E6" w:rsidRDefault="00A269E6" w:rsidP="008C278F">
      <w:pPr>
        <w:pStyle w:val="ListParagraph"/>
        <w:numPr>
          <w:ilvl w:val="0"/>
          <w:numId w:val="11"/>
        </w:numPr>
      </w:pPr>
      <w:r>
        <w:lastRenderedPageBreak/>
        <w:t>For your own wellbeing, use your calendar to block out time you know you will need to eat or go for a walk.</w:t>
      </w:r>
    </w:p>
    <w:p w14:paraId="61B8FE31" w14:textId="0B289F62" w:rsidR="00E339F8" w:rsidRDefault="000A778B" w:rsidP="008C278F">
      <w:pPr>
        <w:pStyle w:val="ListParagraph"/>
        <w:numPr>
          <w:ilvl w:val="0"/>
          <w:numId w:val="11"/>
        </w:numPr>
      </w:pPr>
      <w:r>
        <w:t>Help the organiser: a</w:t>
      </w:r>
      <w:r w:rsidR="00A269E6">
        <w:t xml:space="preserve">lways respond to meeting invitations, with either Accept, Decline, or Tentative. </w:t>
      </w:r>
      <w:proofErr w:type="gramStart"/>
      <w:r w:rsidR="00A269E6">
        <w:t>It’s</w:t>
      </w:r>
      <w:proofErr w:type="gramEnd"/>
      <w:r w:rsidR="00A269E6">
        <w:t xml:space="preserve"> OK to say no, but do respond as it’s the only way meeting organiser can keep track of arrangements.</w:t>
      </w:r>
      <w:r w:rsidR="00C06985">
        <w:t xml:space="preserve"> </w:t>
      </w:r>
    </w:p>
    <w:p w14:paraId="65E3CAD8" w14:textId="53883B9E" w:rsidR="00491CFA" w:rsidRPr="00491CFA" w:rsidRDefault="00FA2BE9" w:rsidP="00491CFA">
      <w:pPr>
        <w:pStyle w:val="Heading2"/>
      </w:pPr>
      <w:r>
        <w:t xml:space="preserve">Etiquette for </w:t>
      </w:r>
      <w:r w:rsidR="00103FB3">
        <w:t xml:space="preserve">Communication: </w:t>
      </w:r>
      <w:r w:rsidR="00F560E1">
        <w:t>Microsoft Teams and</w:t>
      </w:r>
      <w:r w:rsidR="005172B5">
        <w:t>/or</w:t>
      </w:r>
      <w:r w:rsidR="00F560E1">
        <w:t xml:space="preserve"> Email</w:t>
      </w:r>
      <w:r w:rsidR="002F0145">
        <w:t xml:space="preserve"> </w:t>
      </w:r>
    </w:p>
    <w:p w14:paraId="2917B9FC" w14:textId="2C66271A" w:rsidR="005172B5" w:rsidRDefault="00FA2BE9" w:rsidP="005172B5">
      <w:r>
        <w:t>The proliferation of communication channels can have a negative impact on people’s wellbeing, so consider agreeing a set of etiquette guidelines in your team, project, or working group.</w:t>
      </w:r>
      <w:r w:rsidR="005172B5" w:rsidRPr="00DD1DCF">
        <w:t xml:space="preserve"> The </w:t>
      </w:r>
      <w:bookmarkStart w:id="0" w:name="_Hlk64622334"/>
      <w:r w:rsidR="005172B5">
        <w:rPr>
          <w:color w:val="2B579A"/>
          <w:shd w:val="clear" w:color="auto" w:fill="E6E6E6"/>
        </w:rPr>
        <w:fldChar w:fldCharType="begin"/>
      </w:r>
      <w:r w:rsidR="005172B5">
        <w:instrText xml:space="preserve"> HYPERLINK "https://livemanchesterac.sharepoint.com/:w:/s/LIB-C-Library-Leadership-Team/EV7WXrBUKEBBrKUITHQm4QcBGYph-VBmRBvlXjXGwPLCIA?e=09mi6P" </w:instrText>
      </w:r>
      <w:r w:rsidR="005172B5">
        <w:rPr>
          <w:color w:val="2B579A"/>
          <w:shd w:val="clear" w:color="auto" w:fill="E6E6E6"/>
        </w:rPr>
        <w:fldChar w:fldCharType="separate"/>
      </w:r>
      <w:r w:rsidR="005172B5" w:rsidRPr="003546DD">
        <w:rPr>
          <w:rStyle w:val="Hyperlink"/>
        </w:rPr>
        <w:t>Teaching, Learning and Students Teams MS Teams etiquette guide</w:t>
      </w:r>
      <w:r w:rsidR="005172B5">
        <w:rPr>
          <w:color w:val="2B579A"/>
          <w:shd w:val="clear" w:color="auto" w:fill="E6E6E6"/>
        </w:rPr>
        <w:fldChar w:fldCharType="end"/>
      </w:r>
      <w:bookmarkEnd w:id="0"/>
      <w:r w:rsidR="005172B5" w:rsidRPr="00DD1DCF">
        <w:t xml:space="preserve"> is a</w:t>
      </w:r>
      <w:r w:rsidR="005172B5">
        <w:t>n excellent</w:t>
      </w:r>
      <w:r w:rsidR="005172B5" w:rsidRPr="00DD1DCF">
        <w:t xml:space="preserve"> starting place</w:t>
      </w:r>
      <w:r w:rsidR="005172B5">
        <w:t>, which you can adopt or re-purpose</w:t>
      </w:r>
      <w:r w:rsidR="005172B5" w:rsidRPr="00DD1DCF">
        <w:t>.</w:t>
      </w:r>
    </w:p>
    <w:p w14:paraId="0E46B8F8" w14:textId="77777777" w:rsidR="005172B5" w:rsidRPr="00623E2A" w:rsidRDefault="005172B5" w:rsidP="005172B5">
      <w:pPr>
        <w:pStyle w:val="Heading3"/>
      </w:pPr>
      <w:r w:rsidRPr="00623E2A">
        <w:t>Some key questions to ask of yourself and team:</w:t>
      </w:r>
    </w:p>
    <w:p w14:paraId="4A32C587" w14:textId="77777777" w:rsidR="005172B5" w:rsidRPr="00623E2A" w:rsidRDefault="005172B5" w:rsidP="009C5E92">
      <w:pPr>
        <w:ind w:left="720"/>
        <w:contextualSpacing/>
      </w:pPr>
      <w:r>
        <w:t>•</w:t>
      </w:r>
      <w:r>
        <w:tab/>
        <w:t>What communication channels do you use and for what purpose?</w:t>
      </w:r>
    </w:p>
    <w:p w14:paraId="18D0B82B" w14:textId="29C5545E" w:rsidR="005172B5" w:rsidRPr="00623E2A" w:rsidRDefault="005172B5" w:rsidP="009C5E92">
      <w:pPr>
        <w:ind w:left="720"/>
        <w:contextualSpacing/>
      </w:pPr>
      <w:r>
        <w:t>•</w:t>
      </w:r>
      <w:r>
        <w:tab/>
        <w:t>What can you stop using?</w:t>
      </w:r>
      <w:r w:rsidR="00314427">
        <w:t xml:space="preserve"> (</w:t>
      </w:r>
      <w:proofErr w:type="gramStart"/>
      <w:r w:rsidR="00314427">
        <w:t>for</w:t>
      </w:r>
      <w:proofErr w:type="gramEnd"/>
      <w:r w:rsidR="00314427">
        <w:t xml:space="preserve"> example, the CC box)</w:t>
      </w:r>
    </w:p>
    <w:p w14:paraId="1A360138" w14:textId="101EA26B" w:rsidR="005172B5" w:rsidRPr="00623E2A" w:rsidRDefault="005172B5" w:rsidP="009C5E92">
      <w:pPr>
        <w:ind w:left="720"/>
        <w:contextualSpacing/>
      </w:pPr>
      <w:r>
        <w:t>•</w:t>
      </w:r>
      <w:r>
        <w:tab/>
      </w:r>
      <w:r w:rsidR="00314427">
        <w:t>Have you been clear about</w:t>
      </w:r>
      <w:r>
        <w:t xml:space="preserve"> your expectations for response times?</w:t>
      </w:r>
      <w:r w:rsidR="00314427">
        <w:t xml:space="preserve"> </w:t>
      </w:r>
    </w:p>
    <w:p w14:paraId="24D992A5" w14:textId="77777777" w:rsidR="005172B5" w:rsidRDefault="005172B5" w:rsidP="009C5E92">
      <w:pPr>
        <w:ind w:left="720"/>
        <w:contextualSpacing/>
      </w:pPr>
      <w:r>
        <w:t>•</w:t>
      </w:r>
      <w:r>
        <w:tab/>
        <w:t>Where do you save your operational, project and reference documents?</w:t>
      </w:r>
    </w:p>
    <w:p w14:paraId="73EDED21" w14:textId="77391A9A" w:rsidR="00FA2BE9" w:rsidRDefault="00651EAF" w:rsidP="00FA2BE9">
      <w:pPr>
        <w:pStyle w:val="Heading3"/>
      </w:pPr>
      <w:r>
        <w:t>Reduce the number of emails</w:t>
      </w:r>
    </w:p>
    <w:p w14:paraId="13C960D4" w14:textId="70682804" w:rsidR="00651EAF" w:rsidRDefault="00651EAF" w:rsidP="008C278F">
      <w:pPr>
        <w:pStyle w:val="ListParagraph"/>
        <w:numPr>
          <w:ilvl w:val="0"/>
          <w:numId w:val="12"/>
        </w:numPr>
      </w:pPr>
      <w:r>
        <w:t>Always use a subject line, and keep it relevant and short.</w:t>
      </w:r>
    </w:p>
    <w:p w14:paraId="66D40E19" w14:textId="51C3DABC" w:rsidR="00651EAF" w:rsidRDefault="00651EAF" w:rsidP="008C278F">
      <w:pPr>
        <w:pStyle w:val="ListParagraph"/>
        <w:numPr>
          <w:ilvl w:val="0"/>
          <w:numId w:val="12"/>
        </w:numPr>
      </w:pPr>
      <w:proofErr w:type="gramStart"/>
      <w:r>
        <w:t>Writing to more than one person?</w:t>
      </w:r>
      <w:proofErr w:type="gramEnd"/>
      <w:r>
        <w:t xml:space="preserve"> If you need a response from the person, put their name(s) in the </w:t>
      </w:r>
      <w:proofErr w:type="gramStart"/>
      <w:r>
        <w:t>To</w:t>
      </w:r>
      <w:proofErr w:type="gramEnd"/>
      <w:r>
        <w:t xml:space="preserve">: box. If you </w:t>
      </w:r>
      <w:proofErr w:type="gramStart"/>
      <w:r>
        <w:t>don’t</w:t>
      </w:r>
      <w:proofErr w:type="gramEnd"/>
      <w:r>
        <w:t xml:space="preserve"> need a response from them, consider why you are including them. </w:t>
      </w:r>
      <w:r w:rsidRPr="009C5E92">
        <w:rPr>
          <w:b/>
        </w:rPr>
        <w:t>Overuse of the CC: box is a major contributor to email overload</w:t>
      </w:r>
      <w:r>
        <w:t>!</w:t>
      </w:r>
    </w:p>
    <w:p w14:paraId="61AB385C" w14:textId="0AE945B2" w:rsidR="00651EAF" w:rsidRDefault="00651EAF" w:rsidP="008C278F">
      <w:pPr>
        <w:pStyle w:val="ListParagraph"/>
        <w:numPr>
          <w:ilvl w:val="0"/>
          <w:numId w:val="12"/>
        </w:numPr>
      </w:pPr>
      <w:r>
        <w:t>Beware of using ‘reply to all’ if you are only actually replying to one person.</w:t>
      </w:r>
    </w:p>
    <w:p w14:paraId="32236ED1" w14:textId="30C1F4C4" w:rsidR="000A778B" w:rsidRDefault="000A778B" w:rsidP="008C278F">
      <w:pPr>
        <w:pStyle w:val="ListParagraph"/>
        <w:numPr>
          <w:ilvl w:val="0"/>
          <w:numId w:val="12"/>
        </w:numPr>
      </w:pPr>
      <w:proofErr w:type="gramStart"/>
      <w:r>
        <w:t>Let’s</w:t>
      </w:r>
      <w:proofErr w:type="gramEnd"/>
      <w:r>
        <w:t xml:space="preserve"> respect the diversity of our working hours. </w:t>
      </w:r>
      <w:r w:rsidR="005172B5">
        <w:t>You</w:t>
      </w:r>
      <w:r>
        <w:t xml:space="preserve"> </w:t>
      </w:r>
      <w:proofErr w:type="gramStart"/>
      <w:r w:rsidR="005172B5">
        <w:t>are not expected</w:t>
      </w:r>
      <w:proofErr w:type="gramEnd"/>
      <w:r w:rsidR="005172B5">
        <w:t xml:space="preserve"> to respond to an email or chat outside of your own working hours, and you might consider including</w:t>
      </w:r>
      <w:r>
        <w:t xml:space="preserve"> a statement on </w:t>
      </w:r>
      <w:r w:rsidR="005172B5">
        <w:t>your</w:t>
      </w:r>
      <w:r>
        <w:t xml:space="preserve"> email signature along the lines of: “I do not expect any response </w:t>
      </w:r>
      <w:r w:rsidR="00A653FB">
        <w:t>outside your</w:t>
      </w:r>
      <w:r>
        <w:t xml:space="preserve"> hours. Please respond when it suits you during your normal working day.”</w:t>
      </w:r>
    </w:p>
    <w:p w14:paraId="37E6E4B4" w14:textId="16902232" w:rsidR="4AB4E536" w:rsidRDefault="4AB4E536" w:rsidP="008C278F">
      <w:pPr>
        <w:pStyle w:val="ListParagraph"/>
        <w:numPr>
          <w:ilvl w:val="0"/>
          <w:numId w:val="12"/>
        </w:numPr>
        <w:rPr>
          <w:rFonts w:eastAsiaTheme="minorEastAsia"/>
        </w:rPr>
      </w:pPr>
      <w:proofErr w:type="gramStart"/>
      <w:r>
        <w:t>Think:</w:t>
      </w:r>
      <w:proofErr w:type="gramEnd"/>
      <w:r>
        <w:t xml:space="preserve"> is email the best option, or would </w:t>
      </w:r>
      <w:r w:rsidRPr="009C5E92">
        <w:t xml:space="preserve">an asynchronous discussion in a </w:t>
      </w:r>
      <w:r>
        <w:t>T</w:t>
      </w:r>
      <w:r w:rsidRPr="009C5E92">
        <w:t>eam</w:t>
      </w:r>
      <w:r w:rsidR="17DBF8E7">
        <w:t>s</w:t>
      </w:r>
      <w:r w:rsidRPr="009C5E92">
        <w:t xml:space="preserve"> channel be more appropriate</w:t>
      </w:r>
      <w:r>
        <w:t xml:space="preserve"> and avoid a long</w:t>
      </w:r>
      <w:r w:rsidR="684C0186">
        <w:t xml:space="preserve"> </w:t>
      </w:r>
      <w:r>
        <w:t>email chain?</w:t>
      </w:r>
    </w:p>
    <w:p w14:paraId="2E67F142" w14:textId="0B57763D" w:rsidR="00651EAF" w:rsidRDefault="00651EAF" w:rsidP="00651EAF">
      <w:pPr>
        <w:pStyle w:val="Heading3"/>
      </w:pPr>
      <w:r>
        <w:t>Create some space</w:t>
      </w:r>
      <w:r w:rsidRPr="00B731C1">
        <w:t xml:space="preserve"> </w:t>
      </w:r>
    </w:p>
    <w:p w14:paraId="549E4D12" w14:textId="38F14D37" w:rsidR="00491CFA" w:rsidRPr="00491CFA" w:rsidRDefault="00491CFA" w:rsidP="008C278F">
      <w:pPr>
        <w:pStyle w:val="ListParagraph"/>
        <w:numPr>
          <w:ilvl w:val="0"/>
          <w:numId w:val="13"/>
        </w:numPr>
      </w:pPr>
      <w:r w:rsidRPr="00651EAF">
        <w:rPr>
          <w:bCs/>
        </w:rPr>
        <w:t>Colleagues should not expect a response to any emails sent on Friday afternoon</w:t>
      </w:r>
      <w:r w:rsidRPr="00651EAF">
        <w:rPr>
          <w:b/>
          <w:bCs/>
        </w:rPr>
        <w:t xml:space="preserve"> </w:t>
      </w:r>
      <w:r w:rsidRPr="00491CFA">
        <w:t>until the following week</w:t>
      </w:r>
      <w:r w:rsidR="006C13F4">
        <w:t>. A</w:t>
      </w:r>
      <w:r w:rsidRPr="00491CFA">
        <w:t xml:space="preserve">void sending significant emails (e.g. notification of major decisions, or requests for substantial work) after 1pm on a Friday wherever possible. </w:t>
      </w:r>
    </w:p>
    <w:p w14:paraId="2E28623A" w14:textId="144058E8" w:rsidR="00491CFA" w:rsidRPr="00491CFA" w:rsidRDefault="21114F7F" w:rsidP="008C278F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t xml:space="preserve">Agree with your colleagues </w:t>
      </w:r>
      <w:r w:rsidR="739DC5AD">
        <w:t xml:space="preserve">when </w:t>
      </w:r>
      <w:r w:rsidR="23CEB57A">
        <w:t xml:space="preserve">one-on-one </w:t>
      </w:r>
      <w:r>
        <w:t>instant message</w:t>
      </w:r>
      <w:r w:rsidR="7FE3B025">
        <w:t>s (Teams chat)</w:t>
      </w:r>
      <w:r w:rsidR="34F8E07C">
        <w:t xml:space="preserve"> is appropriate and when </w:t>
      </w:r>
      <w:r w:rsidR="011C225B">
        <w:t xml:space="preserve">an </w:t>
      </w:r>
      <w:r w:rsidR="34F8E07C">
        <w:t>instant response might be expected. For example, when dealing with live issue</w:t>
      </w:r>
      <w:r w:rsidR="0B81C2FB">
        <w:t>s</w:t>
      </w:r>
      <w:r w:rsidR="34F8E07C">
        <w:t xml:space="preserve"> or </w:t>
      </w:r>
      <w:r w:rsidR="144B5315">
        <w:t>supporting an end-user</w:t>
      </w:r>
      <w:r w:rsidR="4F298CFD">
        <w:t xml:space="preserve">. </w:t>
      </w:r>
    </w:p>
    <w:p w14:paraId="00D1764D" w14:textId="412C1250" w:rsidR="798E6309" w:rsidRDefault="798E6309" w:rsidP="008C278F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9C5E92">
        <w:rPr>
          <w:rFonts w:ascii="Calibri" w:eastAsia="Calibri" w:hAnsi="Calibri" w:cs="Calibri"/>
          <w:color w:val="333333"/>
        </w:rPr>
        <w:t>Ensure you give a specified and realistic deadline for reply when communicating, to give people time and space to contribute or respond</w:t>
      </w:r>
      <w:r w:rsidR="000A53DE">
        <w:rPr>
          <w:rFonts w:ascii="Calibri" w:eastAsia="Calibri" w:hAnsi="Calibri" w:cs="Calibri"/>
          <w:color w:val="333333"/>
        </w:rPr>
        <w:t>.</w:t>
      </w:r>
    </w:p>
    <w:p w14:paraId="0067AF05" w14:textId="31550B27" w:rsidR="00491CFA" w:rsidRDefault="000A778B" w:rsidP="008C278F">
      <w:pPr>
        <w:pStyle w:val="ListParagraph"/>
        <w:numPr>
          <w:ilvl w:val="0"/>
          <w:numId w:val="13"/>
        </w:numPr>
      </w:pPr>
      <w:r>
        <w:t xml:space="preserve">Protect your peace. </w:t>
      </w:r>
      <w:proofErr w:type="gramStart"/>
      <w:r w:rsidR="00491CFA" w:rsidRPr="00491CFA">
        <w:t xml:space="preserve">Colleagues are encouraged to </w:t>
      </w:r>
      <w:r w:rsidR="00491CFA" w:rsidRPr="00DB6303">
        <w:rPr>
          <w:bCs/>
        </w:rPr>
        <w:t>mute notifications to channels</w:t>
      </w:r>
      <w:r w:rsidR="00491CFA" w:rsidRPr="00651EAF">
        <w:rPr>
          <w:b/>
          <w:bCs/>
        </w:rPr>
        <w:t xml:space="preserve"> </w:t>
      </w:r>
      <w:r w:rsidR="00491CFA" w:rsidRPr="00491CFA">
        <w:t xml:space="preserve">and mark themselves as </w:t>
      </w:r>
      <w:r w:rsidR="00491CFA" w:rsidRPr="00651EAF">
        <w:rPr>
          <w:b/>
          <w:bCs/>
        </w:rPr>
        <w:t xml:space="preserve">‘Do Not Disturb’ </w:t>
      </w:r>
      <w:r w:rsidR="00491CFA" w:rsidRPr="00491CFA">
        <w:t>when they have booked time in their diary to focus on a task.</w:t>
      </w:r>
      <w:proofErr w:type="gramEnd"/>
      <w:r w:rsidR="00491CFA" w:rsidRPr="00491CFA">
        <w:t xml:space="preserve"> </w:t>
      </w:r>
    </w:p>
    <w:p w14:paraId="569DABA1" w14:textId="77777777" w:rsidR="00DD37A7" w:rsidRDefault="00DD37A7" w:rsidP="00DD37A7">
      <w:pPr>
        <w:pStyle w:val="IntenseQuote"/>
        <w:ind w:left="360"/>
      </w:pPr>
      <w:r w:rsidRPr="005172B5">
        <w:rPr>
          <w:bCs/>
        </w:rPr>
        <w:t>‘You don’t have to be aware of everything’.</w:t>
      </w:r>
      <w:r>
        <w:rPr>
          <w:b/>
          <w:bCs/>
        </w:rPr>
        <w:t xml:space="preserve"> </w:t>
      </w:r>
      <w:r w:rsidRPr="005172B5">
        <w:rPr>
          <w:bCs/>
        </w:rPr>
        <w:t>W</w:t>
      </w:r>
      <w:r w:rsidRPr="00261545">
        <w:t xml:space="preserve">ith </w:t>
      </w:r>
      <w:r>
        <w:t xml:space="preserve">so </w:t>
      </w:r>
      <w:r w:rsidRPr="00261545">
        <w:t>many comm</w:t>
      </w:r>
      <w:bookmarkStart w:id="1" w:name="_GoBack"/>
      <w:bookmarkEnd w:id="1"/>
      <w:r w:rsidRPr="00261545">
        <w:t>unications channels it is useful</w:t>
      </w:r>
      <w:r>
        <w:t xml:space="preserve"> to remember we </w:t>
      </w:r>
      <w:proofErr w:type="gramStart"/>
      <w:r>
        <w:t>are not expected</w:t>
      </w:r>
      <w:proofErr w:type="gramEnd"/>
      <w:r>
        <w:t xml:space="preserve"> to read and respond to everything. If you do feel overwhelmed, speak to your manager.</w:t>
      </w:r>
    </w:p>
    <w:p w14:paraId="2699AA0A" w14:textId="77777777" w:rsidR="00DD37A7" w:rsidRPr="00491CFA" w:rsidRDefault="00DD37A7" w:rsidP="00DD37A7">
      <w:pPr>
        <w:ind w:left="360"/>
      </w:pPr>
    </w:p>
    <w:p w14:paraId="31C53DDF" w14:textId="34950D52" w:rsidR="00ED7602" w:rsidRPr="00ED7602" w:rsidRDefault="00525503" w:rsidP="00525503">
      <w:pPr>
        <w:pStyle w:val="Heading2"/>
      </w:pPr>
      <w:r>
        <w:t xml:space="preserve">Collaboration: </w:t>
      </w:r>
      <w:r w:rsidR="00F41EB3">
        <w:t xml:space="preserve">Using </w:t>
      </w:r>
      <w:r w:rsidR="00ED7602" w:rsidRPr="00ED7602">
        <w:t>Teams </w:t>
      </w:r>
    </w:p>
    <w:p w14:paraId="6352CE91" w14:textId="3382107B" w:rsidR="00623E2A" w:rsidRDefault="00944EC8" w:rsidP="001104A8">
      <w:r w:rsidRPr="5E124128">
        <w:rPr>
          <w:b/>
          <w:bCs/>
        </w:rPr>
        <w:t>“Keep it Teams”</w:t>
      </w:r>
      <w:r>
        <w:t xml:space="preserve"> </w:t>
      </w:r>
      <w:r w:rsidR="00F13E03">
        <w:t xml:space="preserve">Try </w:t>
      </w:r>
      <w:proofErr w:type="gramStart"/>
      <w:r w:rsidR="00F13E03">
        <w:t>and</w:t>
      </w:r>
      <w:proofErr w:type="gramEnd"/>
      <w:r w:rsidR="00F13E03">
        <w:t xml:space="preserve"> avoid duplicating files and discussion across email, chat and Team channels</w:t>
      </w:r>
      <w:r w:rsidR="00D72722">
        <w:t xml:space="preserve">. Agree with your team, project or working group where </w:t>
      </w:r>
      <w:r w:rsidR="00B31A62">
        <w:t xml:space="preserve">the </w:t>
      </w:r>
      <w:r w:rsidR="00ED7602">
        <w:t>associated tasks, meetings, communications and collaboration should take place</w:t>
      </w:r>
      <w:r w:rsidR="00C72B2C">
        <w:t>.</w:t>
      </w:r>
      <w:r w:rsidR="0979855D">
        <w:t xml:space="preserve"> Create a single-point-of-truth and use links to documents to collaborate </w:t>
      </w:r>
      <w:r w:rsidR="3BD56FE8">
        <w:t xml:space="preserve">and share </w:t>
      </w:r>
      <w:r w:rsidR="0979855D">
        <w:t>rather than sending email attachments</w:t>
      </w:r>
      <w:r w:rsidR="00F9256D">
        <w:t xml:space="preserve">. </w:t>
      </w:r>
      <w:r w:rsidR="4788B691">
        <w:t xml:space="preserve">Consider using the </w:t>
      </w:r>
      <w:hyperlink r:id="rId12" w:history="1">
        <w:r w:rsidR="4788B691" w:rsidRPr="5E124128">
          <w:rPr>
            <w:rStyle w:val="Hyperlink"/>
          </w:rPr>
          <w:t>Planner app</w:t>
        </w:r>
      </w:hyperlink>
      <w:r w:rsidR="4788B691">
        <w:t xml:space="preserve"> to manage your tasks and </w:t>
      </w:r>
      <w:r w:rsidR="355D57A9">
        <w:t xml:space="preserve">enable collaboration on </w:t>
      </w:r>
      <w:r w:rsidR="4788B691">
        <w:t>team activities</w:t>
      </w:r>
      <w:r w:rsidR="00DD37A7">
        <w:t>, and the Approvals app to manage leave requests</w:t>
      </w:r>
      <w:r w:rsidR="4788B691">
        <w:t>.</w:t>
      </w:r>
    </w:p>
    <w:p w14:paraId="22309EEA" w14:textId="4E6EE350" w:rsidR="00DD37A7" w:rsidRPr="00FB2597" w:rsidRDefault="00FB2597" w:rsidP="00DD37A7">
      <w:pPr>
        <w:pStyle w:val="IntenseQuote"/>
        <w:rPr>
          <w:sz w:val="28"/>
          <w:szCs w:val="28"/>
        </w:rPr>
      </w:pPr>
      <w:proofErr w:type="gramStart"/>
      <w:r w:rsidRPr="00FB2597">
        <w:rPr>
          <w:rFonts w:ascii="Segoe UI" w:eastAsia="Times New Roman" w:hAnsi="Segoe UI" w:cs="Segoe UI"/>
          <w:sz w:val="28"/>
          <w:szCs w:val="28"/>
          <w:lang w:eastAsia="en-GB"/>
        </w:rPr>
        <w:t>reduce</w:t>
      </w:r>
      <w:proofErr w:type="gramEnd"/>
      <w:r w:rsidRPr="00FB2597">
        <w:rPr>
          <w:rFonts w:ascii="Segoe UI" w:eastAsia="Times New Roman" w:hAnsi="Segoe UI" w:cs="Segoe UI"/>
          <w:sz w:val="28"/>
          <w:szCs w:val="28"/>
          <w:lang w:eastAsia="en-GB"/>
        </w:rPr>
        <w:t xml:space="preserve"> waste, create space, share don’t copy</w:t>
      </w:r>
    </w:p>
    <w:p w14:paraId="1FBF160D" w14:textId="77777777" w:rsidR="00DD37A7" w:rsidRDefault="00DD37A7" w:rsidP="001104A8"/>
    <w:p w14:paraId="47337597" w14:textId="77777777" w:rsidR="00DD37A7" w:rsidRDefault="00DD37A7" w:rsidP="00DD37A7">
      <w:r>
        <w:t>Resources for calendars:</w:t>
      </w:r>
    </w:p>
    <w:p w14:paraId="1C330E81" w14:textId="77777777" w:rsidR="00DD37A7" w:rsidRDefault="008C278F" w:rsidP="00DD37A7">
      <w:pPr>
        <w:pStyle w:val="ListBullet"/>
      </w:pPr>
      <w:hyperlink r:id="rId13" w:history="1">
        <w:r w:rsidR="00DD37A7" w:rsidRPr="00791C07">
          <w:rPr>
            <w:rStyle w:val="Hyperlink"/>
          </w:rPr>
          <w:t>Library calendar etiquette</w:t>
        </w:r>
      </w:hyperlink>
    </w:p>
    <w:p w14:paraId="7563A713" w14:textId="77777777" w:rsidR="00DD37A7" w:rsidRDefault="00DD37A7" w:rsidP="00DD37A7">
      <w:pPr>
        <w:contextualSpacing/>
      </w:pPr>
      <w:r>
        <w:t>Resources for meetings:</w:t>
      </w:r>
    </w:p>
    <w:p w14:paraId="0B0D7E6A" w14:textId="649203E0" w:rsidR="00DD37A7" w:rsidRPr="00FB2597" w:rsidRDefault="008C278F" w:rsidP="00DD37A7">
      <w:pPr>
        <w:pStyle w:val="ListBullet"/>
        <w:rPr>
          <w:rStyle w:val="Hyperlink"/>
          <w:color w:val="auto"/>
          <w:u w:val="none"/>
        </w:rPr>
      </w:pPr>
      <w:hyperlink r:id="rId14" w:history="1">
        <w:r w:rsidR="00DD37A7" w:rsidRPr="00FF41F7">
          <w:rPr>
            <w:rStyle w:val="Hyperlink"/>
          </w:rPr>
          <w:t>Improving Library meetings while working remotely</w:t>
        </w:r>
      </w:hyperlink>
    </w:p>
    <w:p w14:paraId="50ABA1E8" w14:textId="2994CCE6" w:rsidR="00FB2597" w:rsidRDefault="008C278F" w:rsidP="00DD37A7">
      <w:pPr>
        <w:pStyle w:val="ListBullet"/>
      </w:pPr>
      <w:hyperlink r:id="rId15" w:history="1">
        <w:r w:rsidR="00FB2597" w:rsidRPr="00FB2597">
          <w:rPr>
            <w:rStyle w:val="Hyperlink"/>
          </w:rPr>
          <w:t>Four principles of effective meetings</w:t>
        </w:r>
      </w:hyperlink>
    </w:p>
    <w:p w14:paraId="1FB75B63" w14:textId="77777777" w:rsidR="00DD37A7" w:rsidRDefault="008C278F" w:rsidP="00DD37A7">
      <w:pPr>
        <w:pStyle w:val="ListBullet"/>
      </w:pPr>
      <w:hyperlink r:id="rId16" w:history="1">
        <w:r w:rsidR="00DD37A7" w:rsidRPr="00FF41F7">
          <w:rPr>
            <w:rStyle w:val="Hyperlink"/>
          </w:rPr>
          <w:t>Library Meetings Makeover resources</w:t>
        </w:r>
      </w:hyperlink>
    </w:p>
    <w:p w14:paraId="33DD41F2" w14:textId="53404EB1" w:rsidR="00F40D0D" w:rsidRDefault="00F40D0D" w:rsidP="00DD37A7">
      <w:r>
        <w:t>Microsoft Teams resources:</w:t>
      </w:r>
    </w:p>
    <w:p w14:paraId="72503F17" w14:textId="7AA40CCA" w:rsidR="00F40D0D" w:rsidRDefault="008C278F" w:rsidP="00DD37A7">
      <w:pPr>
        <w:pStyle w:val="ListBullet"/>
      </w:pPr>
      <w:hyperlink r:id="rId17" w:history="1">
        <w:proofErr w:type="spellStart"/>
        <w:r w:rsidR="00B13D2A" w:rsidRPr="00B13D2A">
          <w:rPr>
            <w:rStyle w:val="Hyperlink"/>
          </w:rPr>
          <w:t>StaffNet</w:t>
        </w:r>
        <w:proofErr w:type="spellEnd"/>
        <w:r w:rsidR="00B13D2A" w:rsidRPr="00B13D2A">
          <w:rPr>
            <w:rStyle w:val="Hyperlink"/>
          </w:rPr>
          <w:t>: When should I use Teams?</w:t>
        </w:r>
      </w:hyperlink>
    </w:p>
    <w:p w14:paraId="028B886A" w14:textId="69CA8FBA" w:rsidR="007A38F3" w:rsidRDefault="008C278F" w:rsidP="00DD37A7">
      <w:pPr>
        <w:pStyle w:val="ListBullet"/>
      </w:pPr>
      <w:hyperlink r:id="rId18" w:anchor="/threads/inGroup?type=in_group&amp;feedId=32757088256" w:history="1">
        <w:r w:rsidR="007A38F3" w:rsidRPr="00F41EB3">
          <w:rPr>
            <w:rStyle w:val="Hyperlink"/>
          </w:rPr>
          <w:t xml:space="preserve">Microsoft 365 </w:t>
        </w:r>
        <w:r w:rsidR="00F41EB3" w:rsidRPr="00F41EB3">
          <w:rPr>
            <w:rStyle w:val="Hyperlink"/>
          </w:rPr>
          <w:t xml:space="preserve">at </w:t>
        </w:r>
        <w:proofErr w:type="spellStart"/>
        <w:r w:rsidR="00F41EB3" w:rsidRPr="00F41EB3">
          <w:rPr>
            <w:rStyle w:val="Hyperlink"/>
          </w:rPr>
          <w:t>UoM</w:t>
        </w:r>
        <w:proofErr w:type="spellEnd"/>
        <w:r w:rsidR="00F41EB3" w:rsidRPr="00F41EB3">
          <w:rPr>
            <w:rStyle w:val="Hyperlink"/>
          </w:rPr>
          <w:t xml:space="preserve"> – support and knowledge sharing Yammer group</w:t>
        </w:r>
      </w:hyperlink>
    </w:p>
    <w:p w14:paraId="1AF8B09C" w14:textId="1B5FABF7" w:rsidR="00623E2A" w:rsidRDefault="008C278F" w:rsidP="00DD37A7">
      <w:pPr>
        <w:pStyle w:val="ListBullet"/>
      </w:pPr>
      <w:hyperlink r:id="rId19" w:history="1">
        <w:r w:rsidR="00623E2A" w:rsidRPr="003546DD">
          <w:rPr>
            <w:rStyle w:val="Hyperlink"/>
          </w:rPr>
          <w:t>Teaching, Learning and Students Teams MS Teams etiquette guide</w:t>
        </w:r>
      </w:hyperlink>
    </w:p>
    <w:sectPr w:rsidR="00623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8DE23DC" w16cex:dateUtc="2021-03-04T16:28:00Z"/>
  <w16cex:commentExtensible w16cex:durableId="24059CD5" w16cex:dateUtc="2021-03-24T11:11:00Z"/>
  <w16cex:commentExtensible w16cex:durableId="24059D01" w16cex:dateUtc="2021-03-24T11:12:00Z"/>
  <w16cex:commentExtensible w16cex:durableId="2537C51C" w16cex:dateUtc="2021-03-24T11:52:00Z"/>
  <w16cex:commentExtensible w16cex:durableId="0A403455" w16cex:dateUtc="2021-05-11T17:08:00Z"/>
  <w16cex:commentExtensible w16cex:durableId="09B0346B" w16cex:dateUtc="2021-05-12T15:50:00Z"/>
  <w16cex:commentExtensible w16cex:durableId="7550EC42" w16cex:dateUtc="2021-03-04T16:29:00Z"/>
  <w16cex:commentExtensible w16cex:durableId="01460C82" w16cex:dateUtc="2021-03-04T16:30:00Z"/>
  <w16cex:commentExtensible w16cex:durableId="11E703B8" w16cex:dateUtc="2021-05-11T17:09:00Z"/>
  <w16cex:commentExtensible w16cex:durableId="693FBB98" w16cex:dateUtc="2021-03-04T16:31:00Z"/>
  <w16cex:commentExtensible w16cex:durableId="07B14E81" w16cex:dateUtc="2021-05-12T15:33:00Z"/>
  <w16cex:commentExtensible w16cex:durableId="5D24100C" w16cex:dateUtc="2021-03-04T16:37:00Z"/>
  <w16cex:commentExtensible w16cex:durableId="05047482" w16cex:dateUtc="2021-03-04T21:27:00Z"/>
  <w16cex:commentExtensible w16cex:durableId="31A5F00C" w16cex:dateUtc="2021-03-24T11:24:00Z"/>
  <w16cex:commentExtensible w16cex:durableId="280851C8" w16cex:dateUtc="2021-03-24T11:50:00Z"/>
  <w16cex:commentExtensible w16cex:durableId="39992466" w16cex:dateUtc="2021-03-24T12:35:00Z"/>
  <w16cex:commentExtensible w16cex:durableId="2777302D" w16cex:dateUtc="2021-03-04T16:37:00Z"/>
  <w16cex:commentExtensible w16cex:durableId="7DC72D11" w16cex:dateUtc="2021-03-04T21:27:00Z"/>
  <w16cex:commentExtensible w16cex:durableId="24059FD1" w16cex:dateUtc="2021-03-24T11:24:00Z"/>
  <w16cex:commentExtensible w16cex:durableId="46EF883E" w16cex:dateUtc="2021-03-24T11:50:00Z"/>
  <w16cex:commentExtensible w16cex:durableId="110EA335" w16cex:dateUtc="2021-03-24T12:35:00Z"/>
  <w16cex:commentExtensible w16cex:durableId="7D3EEB34" w16cex:dateUtc="2021-03-04T16:41:00Z"/>
  <w16cex:commentExtensible w16cex:durableId="1C399194" w16cex:dateUtc="2021-03-04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30E7AF" w16cid:durableId="68DE23DC"/>
  <w16cid:commentId w16cid:paraId="4B015EB3" w16cid:durableId="24059CD5"/>
  <w16cid:commentId w16cid:paraId="44F2E1A1" w16cid:durableId="24059D01"/>
  <w16cid:commentId w16cid:paraId="00BD6CFB" w16cid:durableId="2537C51C"/>
  <w16cid:commentId w16cid:paraId="3634A44C" w16cid:durableId="0A403455"/>
  <w16cid:commentId w16cid:paraId="0A29B7B4" w16cid:durableId="09B0346B"/>
  <w16cid:commentId w16cid:paraId="725C4517" w16cid:durableId="7550EC42"/>
  <w16cid:commentId w16cid:paraId="40F720E1" w16cid:durableId="01460C82"/>
  <w16cid:commentId w16cid:paraId="1AFAEB73" w16cid:durableId="11E703B8"/>
  <w16cid:commentId w16cid:paraId="74147715" w16cid:durableId="693FBB98"/>
  <w16cid:commentId w16cid:paraId="63427E5E" w16cid:durableId="3AAC6B2F"/>
  <w16cid:commentId w16cid:paraId="315DFAFA" w16cid:durableId="07B14E81"/>
  <w16cid:commentId w16cid:paraId="34F33941" w16cid:durableId="5D24100C"/>
  <w16cid:commentId w16cid:paraId="54233687" w16cid:durableId="05047482"/>
  <w16cid:commentId w16cid:paraId="52961961" w16cid:durableId="31A5F00C"/>
  <w16cid:commentId w16cid:paraId="6DDDF54E" w16cid:durableId="280851C8"/>
  <w16cid:commentId w16cid:paraId="733C8C4C" w16cid:durableId="39992466"/>
  <w16cid:commentId w16cid:paraId="688D6362" w16cid:durableId="2777302D"/>
  <w16cid:commentId w16cid:paraId="2C6ADE89" w16cid:durableId="7DC72D11"/>
  <w16cid:commentId w16cid:paraId="4B6B5CA6" w16cid:durableId="24059FD1"/>
  <w16cid:commentId w16cid:paraId="0C190B72" w16cid:durableId="46EF883E"/>
  <w16cid:commentId w16cid:paraId="14E1E3BB" w16cid:durableId="110EA335"/>
  <w16cid:commentId w16cid:paraId="03EA4087" w16cid:durableId="7D3EEB34"/>
  <w16cid:commentId w16cid:paraId="712AA6A5" w16cid:durableId="06AE0BB3"/>
  <w16cid:commentId w16cid:paraId="5EC46C3A" w16cid:durableId="6C77ED3A"/>
  <w16cid:commentId w16cid:paraId="2618B120" w16cid:durableId="1C3991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9C7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12601"/>
    <w:multiLevelType w:val="hybridMultilevel"/>
    <w:tmpl w:val="366EA8B0"/>
    <w:lvl w:ilvl="0" w:tplc="33B068F6">
      <w:start w:val="1"/>
      <w:numFmt w:val="bullet"/>
      <w:lvlText w:val="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2AA1"/>
    <w:multiLevelType w:val="hybridMultilevel"/>
    <w:tmpl w:val="1EFC29C2"/>
    <w:lvl w:ilvl="0" w:tplc="33B068F6">
      <w:start w:val="1"/>
      <w:numFmt w:val="bullet"/>
      <w:lvlText w:val="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06C3"/>
    <w:multiLevelType w:val="hybridMultilevel"/>
    <w:tmpl w:val="4ADE87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297CD4"/>
    <w:multiLevelType w:val="hybridMultilevel"/>
    <w:tmpl w:val="328E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03617"/>
    <w:multiLevelType w:val="hybridMultilevel"/>
    <w:tmpl w:val="ABF461A8"/>
    <w:lvl w:ilvl="0" w:tplc="33B068F6">
      <w:start w:val="1"/>
      <w:numFmt w:val="bullet"/>
      <w:lvlText w:val="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438DA"/>
    <w:multiLevelType w:val="hybridMultilevel"/>
    <w:tmpl w:val="95206084"/>
    <w:lvl w:ilvl="0" w:tplc="33B068F6">
      <w:start w:val="1"/>
      <w:numFmt w:val="bullet"/>
      <w:lvlText w:val="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10863"/>
    <w:multiLevelType w:val="hybridMultilevel"/>
    <w:tmpl w:val="FFFFFFFF"/>
    <w:lvl w:ilvl="0" w:tplc="E3D2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4D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6E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85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62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EF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C3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2C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856AC"/>
    <w:multiLevelType w:val="hybridMultilevel"/>
    <w:tmpl w:val="A65CA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97AAE"/>
    <w:multiLevelType w:val="hybridMultilevel"/>
    <w:tmpl w:val="70701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57A07"/>
    <w:multiLevelType w:val="hybridMultilevel"/>
    <w:tmpl w:val="457E4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C5D3A"/>
    <w:multiLevelType w:val="hybridMultilevel"/>
    <w:tmpl w:val="9972495E"/>
    <w:lvl w:ilvl="0" w:tplc="191EF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83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6B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A4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A5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2F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0B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CB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00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4199B"/>
    <w:multiLevelType w:val="hybridMultilevel"/>
    <w:tmpl w:val="01B27BA2"/>
    <w:lvl w:ilvl="0" w:tplc="33B068F6">
      <w:start w:val="1"/>
      <w:numFmt w:val="bullet"/>
      <w:lvlText w:val="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4E"/>
    <w:rsid w:val="000050B9"/>
    <w:rsid w:val="0002760D"/>
    <w:rsid w:val="000522B4"/>
    <w:rsid w:val="00062F32"/>
    <w:rsid w:val="000A53DE"/>
    <w:rsid w:val="000A778B"/>
    <w:rsid w:val="000B0F43"/>
    <w:rsid w:val="000B3230"/>
    <w:rsid w:val="000C7F89"/>
    <w:rsid w:val="000E208C"/>
    <w:rsid w:val="000E452A"/>
    <w:rsid w:val="000E5E5D"/>
    <w:rsid w:val="000F0152"/>
    <w:rsid w:val="000F33B0"/>
    <w:rsid w:val="00103FB3"/>
    <w:rsid w:val="001104A8"/>
    <w:rsid w:val="001579EA"/>
    <w:rsid w:val="001763FD"/>
    <w:rsid w:val="00183CD5"/>
    <w:rsid w:val="00184485"/>
    <w:rsid w:val="001A16D1"/>
    <w:rsid w:val="001A2ADF"/>
    <w:rsid w:val="001E1985"/>
    <w:rsid w:val="001E5D6B"/>
    <w:rsid w:val="001F528C"/>
    <w:rsid w:val="001F64F6"/>
    <w:rsid w:val="00205887"/>
    <w:rsid w:val="002341B1"/>
    <w:rsid w:val="002375A4"/>
    <w:rsid w:val="00261545"/>
    <w:rsid w:val="00261E48"/>
    <w:rsid w:val="00266146"/>
    <w:rsid w:val="0027504E"/>
    <w:rsid w:val="0029052A"/>
    <w:rsid w:val="002B6855"/>
    <w:rsid w:val="002C5017"/>
    <w:rsid w:val="002F0145"/>
    <w:rsid w:val="002F34D4"/>
    <w:rsid w:val="00304398"/>
    <w:rsid w:val="003049C1"/>
    <w:rsid w:val="00314427"/>
    <w:rsid w:val="00337135"/>
    <w:rsid w:val="00346095"/>
    <w:rsid w:val="003546DD"/>
    <w:rsid w:val="00395060"/>
    <w:rsid w:val="003F6C7D"/>
    <w:rsid w:val="00402BB2"/>
    <w:rsid w:val="00446109"/>
    <w:rsid w:val="00447E09"/>
    <w:rsid w:val="00460E35"/>
    <w:rsid w:val="004644C8"/>
    <w:rsid w:val="00470C2B"/>
    <w:rsid w:val="00471DAC"/>
    <w:rsid w:val="00473AFD"/>
    <w:rsid w:val="004742C7"/>
    <w:rsid w:val="0049109E"/>
    <w:rsid w:val="00491CFA"/>
    <w:rsid w:val="00494D2C"/>
    <w:rsid w:val="00496D51"/>
    <w:rsid w:val="004D0940"/>
    <w:rsid w:val="004E6B45"/>
    <w:rsid w:val="004F289D"/>
    <w:rsid w:val="00500903"/>
    <w:rsid w:val="005172B5"/>
    <w:rsid w:val="00525503"/>
    <w:rsid w:val="00525AD8"/>
    <w:rsid w:val="00553A76"/>
    <w:rsid w:val="00554DFA"/>
    <w:rsid w:val="00565D3C"/>
    <w:rsid w:val="00571611"/>
    <w:rsid w:val="00582591"/>
    <w:rsid w:val="00597201"/>
    <w:rsid w:val="005A2A40"/>
    <w:rsid w:val="005A4EDE"/>
    <w:rsid w:val="005A6200"/>
    <w:rsid w:val="005E2820"/>
    <w:rsid w:val="00612C07"/>
    <w:rsid w:val="00623E2A"/>
    <w:rsid w:val="00651EAF"/>
    <w:rsid w:val="00654358"/>
    <w:rsid w:val="006564B6"/>
    <w:rsid w:val="0066483D"/>
    <w:rsid w:val="00667A89"/>
    <w:rsid w:val="00695EC6"/>
    <w:rsid w:val="006C13F4"/>
    <w:rsid w:val="006C2DB2"/>
    <w:rsid w:val="006C4888"/>
    <w:rsid w:val="00701160"/>
    <w:rsid w:val="007909D7"/>
    <w:rsid w:val="00791C07"/>
    <w:rsid w:val="007A302A"/>
    <w:rsid w:val="007A38F3"/>
    <w:rsid w:val="007B73A5"/>
    <w:rsid w:val="00845299"/>
    <w:rsid w:val="008940B3"/>
    <w:rsid w:val="008C278F"/>
    <w:rsid w:val="008C2968"/>
    <w:rsid w:val="00900D82"/>
    <w:rsid w:val="0090197F"/>
    <w:rsid w:val="00912021"/>
    <w:rsid w:val="0091206C"/>
    <w:rsid w:val="00944EC8"/>
    <w:rsid w:val="0094601B"/>
    <w:rsid w:val="00950AB3"/>
    <w:rsid w:val="00970147"/>
    <w:rsid w:val="00973ED7"/>
    <w:rsid w:val="00976F96"/>
    <w:rsid w:val="00977496"/>
    <w:rsid w:val="009828CA"/>
    <w:rsid w:val="00985132"/>
    <w:rsid w:val="009C5E92"/>
    <w:rsid w:val="009C735A"/>
    <w:rsid w:val="009D6E13"/>
    <w:rsid w:val="009F2FAD"/>
    <w:rsid w:val="00A112DE"/>
    <w:rsid w:val="00A269E6"/>
    <w:rsid w:val="00A61BFF"/>
    <w:rsid w:val="00A653FB"/>
    <w:rsid w:val="00A66F3C"/>
    <w:rsid w:val="00A918EE"/>
    <w:rsid w:val="00AC625C"/>
    <w:rsid w:val="00AE157A"/>
    <w:rsid w:val="00B139B0"/>
    <w:rsid w:val="00B13D2A"/>
    <w:rsid w:val="00B13EC4"/>
    <w:rsid w:val="00B31A62"/>
    <w:rsid w:val="00B3702A"/>
    <w:rsid w:val="00B42FD7"/>
    <w:rsid w:val="00B731C1"/>
    <w:rsid w:val="00B77EC6"/>
    <w:rsid w:val="00BA669A"/>
    <w:rsid w:val="00BE079F"/>
    <w:rsid w:val="00BF0B32"/>
    <w:rsid w:val="00C06985"/>
    <w:rsid w:val="00C13B10"/>
    <w:rsid w:val="00C3735F"/>
    <w:rsid w:val="00C56F71"/>
    <w:rsid w:val="00C67BA8"/>
    <w:rsid w:val="00C72B2C"/>
    <w:rsid w:val="00C73BCB"/>
    <w:rsid w:val="00CC3570"/>
    <w:rsid w:val="00CC7F35"/>
    <w:rsid w:val="00CD0D46"/>
    <w:rsid w:val="00CF13B3"/>
    <w:rsid w:val="00CF4D4A"/>
    <w:rsid w:val="00D10DF9"/>
    <w:rsid w:val="00D35CBE"/>
    <w:rsid w:val="00D437FA"/>
    <w:rsid w:val="00D72722"/>
    <w:rsid w:val="00D82203"/>
    <w:rsid w:val="00D96A7B"/>
    <w:rsid w:val="00DB341A"/>
    <w:rsid w:val="00DB6303"/>
    <w:rsid w:val="00DD1DCF"/>
    <w:rsid w:val="00DD37A7"/>
    <w:rsid w:val="00DE1B4B"/>
    <w:rsid w:val="00E31545"/>
    <w:rsid w:val="00E339F8"/>
    <w:rsid w:val="00E35312"/>
    <w:rsid w:val="00E70013"/>
    <w:rsid w:val="00E722D3"/>
    <w:rsid w:val="00E74091"/>
    <w:rsid w:val="00E949E7"/>
    <w:rsid w:val="00EC0D9F"/>
    <w:rsid w:val="00ED7602"/>
    <w:rsid w:val="00ED7F21"/>
    <w:rsid w:val="00EF12CC"/>
    <w:rsid w:val="00EF2155"/>
    <w:rsid w:val="00F13E03"/>
    <w:rsid w:val="00F2687C"/>
    <w:rsid w:val="00F40D0D"/>
    <w:rsid w:val="00F41300"/>
    <w:rsid w:val="00F41EB3"/>
    <w:rsid w:val="00F43DD9"/>
    <w:rsid w:val="00F560E1"/>
    <w:rsid w:val="00F63E21"/>
    <w:rsid w:val="00F65FA8"/>
    <w:rsid w:val="00F710C2"/>
    <w:rsid w:val="00F81B60"/>
    <w:rsid w:val="00F9256D"/>
    <w:rsid w:val="00F96CD3"/>
    <w:rsid w:val="00FA2BE9"/>
    <w:rsid w:val="00FA77A3"/>
    <w:rsid w:val="00FB1777"/>
    <w:rsid w:val="00FB2597"/>
    <w:rsid w:val="00FF2A4F"/>
    <w:rsid w:val="00FF41F7"/>
    <w:rsid w:val="00FF6A4C"/>
    <w:rsid w:val="011C225B"/>
    <w:rsid w:val="07299752"/>
    <w:rsid w:val="0979855D"/>
    <w:rsid w:val="0B2E1F5E"/>
    <w:rsid w:val="0B4A63B2"/>
    <w:rsid w:val="0B81C2FB"/>
    <w:rsid w:val="126366A5"/>
    <w:rsid w:val="1289364F"/>
    <w:rsid w:val="12FD478F"/>
    <w:rsid w:val="1313946A"/>
    <w:rsid w:val="144B5315"/>
    <w:rsid w:val="14AF64CB"/>
    <w:rsid w:val="14DFFDD2"/>
    <w:rsid w:val="15D4D1A6"/>
    <w:rsid w:val="17206757"/>
    <w:rsid w:val="17DBF8E7"/>
    <w:rsid w:val="1ABCC5D7"/>
    <w:rsid w:val="1E3CB5C1"/>
    <w:rsid w:val="1FDB7430"/>
    <w:rsid w:val="2088E363"/>
    <w:rsid w:val="210B773E"/>
    <w:rsid w:val="21114F7F"/>
    <w:rsid w:val="22A7479F"/>
    <w:rsid w:val="2346F5F0"/>
    <w:rsid w:val="23CEB57A"/>
    <w:rsid w:val="24431800"/>
    <w:rsid w:val="24B9DDCD"/>
    <w:rsid w:val="25C5C004"/>
    <w:rsid w:val="2763F58F"/>
    <w:rsid w:val="2BB665CA"/>
    <w:rsid w:val="2DF16FD9"/>
    <w:rsid w:val="2E1499E8"/>
    <w:rsid w:val="3360C110"/>
    <w:rsid w:val="3440136D"/>
    <w:rsid w:val="34F8E07C"/>
    <w:rsid w:val="355D57A9"/>
    <w:rsid w:val="369F4CFE"/>
    <w:rsid w:val="38CE0CB0"/>
    <w:rsid w:val="3A7314D6"/>
    <w:rsid w:val="3BD56FE8"/>
    <w:rsid w:val="414721EB"/>
    <w:rsid w:val="4395016C"/>
    <w:rsid w:val="43C60D0E"/>
    <w:rsid w:val="44A6094B"/>
    <w:rsid w:val="4644FC88"/>
    <w:rsid w:val="46E5CA8B"/>
    <w:rsid w:val="4788B691"/>
    <w:rsid w:val="48328E81"/>
    <w:rsid w:val="4A8EA10B"/>
    <w:rsid w:val="4AB4E536"/>
    <w:rsid w:val="4B63D336"/>
    <w:rsid w:val="4F298CFD"/>
    <w:rsid w:val="5278F3D6"/>
    <w:rsid w:val="52C95D5B"/>
    <w:rsid w:val="53B2E735"/>
    <w:rsid w:val="541C5AF4"/>
    <w:rsid w:val="55A36EFB"/>
    <w:rsid w:val="569BC93C"/>
    <w:rsid w:val="578F8868"/>
    <w:rsid w:val="5CA9FA0E"/>
    <w:rsid w:val="5E124128"/>
    <w:rsid w:val="5EF5C563"/>
    <w:rsid w:val="684C0186"/>
    <w:rsid w:val="6886A1E7"/>
    <w:rsid w:val="69F9B2D4"/>
    <w:rsid w:val="6CB2FF90"/>
    <w:rsid w:val="6D1AB054"/>
    <w:rsid w:val="6E09C835"/>
    <w:rsid w:val="70967EB7"/>
    <w:rsid w:val="73374CE2"/>
    <w:rsid w:val="73876CBD"/>
    <w:rsid w:val="739DC5AD"/>
    <w:rsid w:val="76B052C7"/>
    <w:rsid w:val="7705C03B"/>
    <w:rsid w:val="798E6309"/>
    <w:rsid w:val="7BAEA002"/>
    <w:rsid w:val="7C3404B7"/>
    <w:rsid w:val="7C88C6B0"/>
    <w:rsid w:val="7CC36675"/>
    <w:rsid w:val="7E0D559C"/>
    <w:rsid w:val="7F9F4D8E"/>
    <w:rsid w:val="7FE3B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427D"/>
  <w15:chartTrackingRefBased/>
  <w15:docId w15:val="{3223E10B-C0CB-4C93-A5E8-C1225A6D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9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0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543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35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4D0940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4D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A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67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B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6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8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8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855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FB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2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2D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affnet.manchester.ac.uk/library/working-here/induction/open-calendars/" TargetMode="External"/><Relationship Id="rId18" Type="http://schemas.openxmlformats.org/officeDocument/2006/relationships/hyperlink" Target="https://www.yammer.com/live.manchester.ac.u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services.manchester.ac.uk/ourservices/popular/microsoft365/planner/" TargetMode="External"/><Relationship Id="rId17" Type="http://schemas.openxmlformats.org/officeDocument/2006/relationships/hyperlink" Target="https://www.staffnet.manchester.ac.uk/modernising-it/technology/office365/teams/when-team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net.manchester.ac.uk/library/working-here/induction/meetings-makeove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ffnet.manchester.ac.uk/library/working-here/induction/open-calendar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edium.com/meetings-makeover/the-four-principles-of-effective-meetings-5297b7b4541f" TargetMode="External"/><Relationship Id="rId23" Type="http://schemas.microsoft.com/office/2016/09/relationships/commentsIds" Target="commentsIds.xml"/><Relationship Id="rId10" Type="http://schemas.openxmlformats.org/officeDocument/2006/relationships/hyperlink" Target="https://support.microsoft.com/en-us/office/end-meetings-early-or-start-late-ebb4c4c9-6992-4ea7-9772-8b5883df8500" TargetMode="External"/><Relationship Id="rId19" Type="http://schemas.openxmlformats.org/officeDocument/2006/relationships/hyperlink" Target="https://livemanchesterac.sharepoint.com/:w:/s/LIB-C-Library-Leadership-Team/EV7WXrBUKEBBrKUITHQm4QcBGYph-VBmRBvlXjXGwPLCIA?e=09mi6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taffnet.manchester.ac.uk/coronavirus/news/display/?id=25252" TargetMode="External"/><Relationship Id="rId14" Type="http://schemas.openxmlformats.org/officeDocument/2006/relationships/hyperlink" Target="https://www.staffnet.manchester.ac.uk/library/news/display/?id=25168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4ae16b-ed69-47ef-8dd1-ce6da24203aa">
      <UserInfo>
        <DisplayName>LIB-C-Library-Leadership-Team Members</DisplayName>
        <AccountId>8</AccountId>
        <AccountType/>
      </UserInfo>
      <UserInfo>
        <DisplayName>LIB-C-Staff-Management-Forum Members</DisplayName>
        <AccountId>110</AccountId>
        <AccountType/>
      </UserInfo>
      <UserInfo>
        <DisplayName>Collection-Development-and-Management Members</DisplayName>
        <AccountId>112</AccountId>
        <AccountType/>
      </UserInfo>
      <UserInfo>
        <DisplayName>UOM-LIB-All-Library-Staff Members</DisplayName>
        <AccountId>113</AccountId>
        <AccountType/>
      </UserInfo>
      <UserInfo>
        <DisplayName>Lydia Onyett</DisplayName>
        <AccountId>117</AccountId>
        <AccountType/>
      </UserInfo>
      <UserInfo>
        <DisplayName>Michelle Sharples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BD1E547A90946A9ADB423C993D0E3" ma:contentTypeVersion="12" ma:contentTypeDescription="Create a new document." ma:contentTypeScope="" ma:versionID="2a0c120b4b65522d731b4b7bcaa00f32">
  <xsd:schema xmlns:xsd="http://www.w3.org/2001/XMLSchema" xmlns:xs="http://www.w3.org/2001/XMLSchema" xmlns:p="http://schemas.microsoft.com/office/2006/metadata/properties" xmlns:ns3="9f4ae16b-ed69-47ef-8dd1-ce6da24203aa" xmlns:ns4="69c173d1-ea33-4fe7-90fc-bfa317e94586" targetNamespace="http://schemas.microsoft.com/office/2006/metadata/properties" ma:root="true" ma:fieldsID="5fa95af3edba53262aa271ba74f5b06f" ns3:_="" ns4:_="">
    <xsd:import namespace="9f4ae16b-ed69-47ef-8dd1-ce6da24203aa"/>
    <xsd:import namespace="69c173d1-ea33-4fe7-90fc-bfa317e945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ae16b-ed69-47ef-8dd1-ce6da24203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173d1-ea33-4fe7-90fc-bfa317e94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2972-2202-45B1-A92B-AC872060E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3933D-6864-4BFD-9D4D-35A929034727}">
  <ds:schemaRefs>
    <ds:schemaRef ds:uri="9f4ae16b-ed69-47ef-8dd1-ce6da24203aa"/>
    <ds:schemaRef ds:uri="http://schemas.microsoft.com/office/infopath/2007/PartnerControls"/>
    <ds:schemaRef ds:uri="69c173d1-ea33-4fe7-90fc-bfa317e94586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54F24F-01A5-4F51-A131-2348BA862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ae16b-ed69-47ef-8dd1-ce6da24203aa"/>
    <ds:schemaRef ds:uri="69c173d1-ea33-4fe7-90fc-bfa317e94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25A10-D604-4878-9965-5A58DBBD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Talbot;Rachel Kirkwood</dc:creator>
  <cp:keywords/>
  <dc:description/>
  <cp:lastModifiedBy>Esther Miller</cp:lastModifiedBy>
  <cp:revision>2</cp:revision>
  <cp:lastPrinted>2021-09-08T09:48:00Z</cp:lastPrinted>
  <dcterms:created xsi:type="dcterms:W3CDTF">2021-09-09T08:12:00Z</dcterms:created>
  <dcterms:modified xsi:type="dcterms:W3CDTF">2021-09-09T08:12:00Z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0x010100D05BD1E547A90946A9ADB423C993D0E3</vt:lpwstr>
  </property>
</Properties>
</file>